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6E0DA" w14:textId="7EAB4315" w:rsidR="00786D28" w:rsidRDefault="00786D28" w:rsidP="00786D28">
      <w:pPr>
        <w:jc w:val="center"/>
      </w:pPr>
      <w:r>
        <w:t>Informacija sa sastanka</w:t>
      </w:r>
      <w:r w:rsidR="008B2FEF">
        <w:t xml:space="preserve"> </w:t>
      </w:r>
      <w:r w:rsidR="00EC58EA">
        <w:t>održanog u</w:t>
      </w:r>
      <w:r w:rsidR="007236E5">
        <w:t xml:space="preserve"> FMOiT</w:t>
      </w:r>
      <w:r w:rsidR="0012226E">
        <w:t>-u</w:t>
      </w:r>
    </w:p>
    <w:tbl>
      <w:tblPr>
        <w:tblStyle w:val="TableGrid"/>
        <w:tblW w:w="0" w:type="auto"/>
        <w:tblInd w:w="720" w:type="dxa"/>
        <w:tblLook w:val="04A0" w:firstRow="1" w:lastRow="0" w:firstColumn="1" w:lastColumn="0" w:noHBand="0" w:noVBand="1"/>
      </w:tblPr>
      <w:tblGrid>
        <w:gridCol w:w="8342"/>
      </w:tblGrid>
      <w:tr w:rsidR="00786D28" w:rsidRPr="00786D28" w14:paraId="650F57BC" w14:textId="77777777" w:rsidTr="00786D28">
        <w:tc>
          <w:tcPr>
            <w:tcW w:w="8342" w:type="dxa"/>
          </w:tcPr>
          <w:p w14:paraId="3E6FE0C9" w14:textId="1FE35449" w:rsidR="00FF28D5" w:rsidRPr="00786D28" w:rsidRDefault="00786D28" w:rsidP="00F8320A">
            <w:pPr>
              <w:ind w:left="1570" w:hanging="1570"/>
              <w:jc w:val="both"/>
            </w:pPr>
            <w:r w:rsidRPr="003F4A6F">
              <w:rPr>
                <w:i/>
              </w:rPr>
              <w:t>Tema sastanka</w:t>
            </w:r>
            <w:r w:rsidRPr="00786D28">
              <w:t>:</w:t>
            </w:r>
            <w:r w:rsidR="00812FDC">
              <w:t xml:space="preserve"> </w:t>
            </w:r>
            <w:r w:rsidR="00307385">
              <w:t xml:space="preserve">Proces uspostavljanja novih zaštićenih područja u Federaciji Bosne i Hercegovine </w:t>
            </w:r>
            <w:r w:rsidR="00E23D82">
              <w:t xml:space="preserve">u okviru projekta </w:t>
            </w:r>
            <w:r w:rsidR="00E23D82" w:rsidRPr="00E23D82">
              <w:t>„Postizanje očuvanja biološke raznolikosti kroz uspostavljanje i efikasno upravljanje zaštićenim područjima i izgradnju kapaciteta za zaštitu prirode u Bosni i Hercegovini“</w:t>
            </w:r>
          </w:p>
        </w:tc>
      </w:tr>
      <w:tr w:rsidR="00786D28" w:rsidRPr="00786D28" w14:paraId="28C124DB" w14:textId="77777777" w:rsidTr="00DA6640">
        <w:trPr>
          <w:trHeight w:val="443"/>
        </w:trPr>
        <w:tc>
          <w:tcPr>
            <w:tcW w:w="8342" w:type="dxa"/>
            <w:vAlign w:val="center"/>
          </w:tcPr>
          <w:p w14:paraId="257F8940" w14:textId="2DF8FAAA" w:rsidR="00786D28" w:rsidRPr="00786D28" w:rsidRDefault="00786D28" w:rsidP="00DA6640">
            <w:r w:rsidRPr="003F4A6F">
              <w:rPr>
                <w:i/>
              </w:rPr>
              <w:t>Datum:</w:t>
            </w:r>
            <w:r w:rsidR="00FF28D5">
              <w:t xml:space="preserve"> </w:t>
            </w:r>
            <w:r w:rsidR="00444B11">
              <w:t>2</w:t>
            </w:r>
            <w:r w:rsidR="00307385">
              <w:t>2</w:t>
            </w:r>
            <w:r w:rsidR="00FF28D5">
              <w:t>.0</w:t>
            </w:r>
            <w:r w:rsidR="00307385">
              <w:t>4</w:t>
            </w:r>
            <w:r w:rsidR="00FF28D5">
              <w:t>.2019. godine</w:t>
            </w:r>
            <w:r w:rsidR="00DA6640">
              <w:t>, Sarajevo</w:t>
            </w:r>
          </w:p>
        </w:tc>
      </w:tr>
      <w:tr w:rsidR="00786D28" w:rsidRPr="00786D28" w14:paraId="1D64BF25" w14:textId="77777777" w:rsidTr="00786D28">
        <w:tc>
          <w:tcPr>
            <w:tcW w:w="8342" w:type="dxa"/>
          </w:tcPr>
          <w:p w14:paraId="14AFBFC6" w14:textId="657AFF6A" w:rsidR="00444B11" w:rsidRPr="00DA6640" w:rsidRDefault="0004407E" w:rsidP="00DA6640">
            <w:pPr>
              <w:rPr>
                <w:i/>
              </w:rPr>
            </w:pPr>
            <w:r w:rsidRPr="00DA6640">
              <w:rPr>
                <w:i/>
              </w:rPr>
              <w:t>Prisutni</w:t>
            </w:r>
            <w:r w:rsidR="00786D28" w:rsidRPr="00DA6640">
              <w:rPr>
                <w:i/>
              </w:rPr>
              <w:t>:</w:t>
            </w:r>
            <w:r w:rsidR="00FF28D5" w:rsidRPr="00DA6640">
              <w:rPr>
                <w:i/>
              </w:rPr>
              <w:t xml:space="preserve"> </w:t>
            </w:r>
            <w:r w:rsidR="00444B11" w:rsidRPr="00DA6640">
              <w:rPr>
                <w:i/>
              </w:rPr>
              <w:t xml:space="preserve"> </w:t>
            </w:r>
          </w:p>
          <w:p w14:paraId="716A90E7" w14:textId="40D63BCB" w:rsidR="006C7CB7" w:rsidRDefault="00307385" w:rsidP="00B9348D">
            <w:pPr>
              <w:pStyle w:val="ListParagraph"/>
              <w:numPr>
                <w:ilvl w:val="0"/>
                <w:numId w:val="8"/>
              </w:numPr>
              <w:ind w:left="436"/>
              <w:jc w:val="both"/>
            </w:pPr>
            <w:r>
              <w:t>gđa Edita Đapo, ministrica Federalnog ministarstva okoliša i turizma</w:t>
            </w:r>
          </w:p>
          <w:p w14:paraId="0C3149C9" w14:textId="413EE0E4" w:rsidR="00307385" w:rsidRDefault="00307385" w:rsidP="00B9348D">
            <w:pPr>
              <w:pStyle w:val="ListParagraph"/>
              <w:numPr>
                <w:ilvl w:val="0"/>
                <w:numId w:val="8"/>
              </w:numPr>
              <w:ind w:left="436"/>
              <w:jc w:val="both"/>
            </w:pPr>
            <w:r>
              <w:t>gosp. Arnel Isak, ministar Ministarstva za prostorno</w:t>
            </w:r>
            <w:r w:rsidR="00F33887">
              <w:t xml:space="preserve"> uređenje, promet i komunikacije i zaštitu okoline Zeničko-dobojskog kantona</w:t>
            </w:r>
          </w:p>
          <w:p w14:paraId="24465C81" w14:textId="09A742F4" w:rsidR="00F33887" w:rsidRDefault="00F33887" w:rsidP="00B9348D">
            <w:pPr>
              <w:pStyle w:val="ListParagraph"/>
              <w:numPr>
                <w:ilvl w:val="0"/>
                <w:numId w:val="8"/>
              </w:numPr>
              <w:ind w:left="436"/>
              <w:jc w:val="both"/>
            </w:pPr>
            <w:r>
              <w:t xml:space="preserve">gosp. Zejnil Trešnjo, pomoćnik ministra </w:t>
            </w:r>
            <w:r w:rsidRPr="00F33887">
              <w:t>za zaštitu prirode i okoliša</w:t>
            </w:r>
            <w:r>
              <w:t>, Ministarstvo trgovine, turizma</w:t>
            </w:r>
            <w:r w:rsidR="008B7E06">
              <w:t xml:space="preserve"> </w:t>
            </w:r>
            <w:r>
              <w:t xml:space="preserve">i zaštite okoliša Hercegovačko-neretvanskog kantona </w:t>
            </w:r>
          </w:p>
          <w:p w14:paraId="4EDEC0FB" w14:textId="0725BB67" w:rsidR="00F33887" w:rsidRDefault="00F33887" w:rsidP="00B9348D">
            <w:pPr>
              <w:pStyle w:val="ListParagraph"/>
              <w:numPr>
                <w:ilvl w:val="0"/>
                <w:numId w:val="8"/>
              </w:numPr>
              <w:ind w:left="436"/>
              <w:jc w:val="both"/>
            </w:pPr>
            <w:r>
              <w:t xml:space="preserve">Adi Duran, </w:t>
            </w:r>
            <w:r w:rsidR="0020534E">
              <w:t xml:space="preserve">stručni savjetnik za upravnik postupak, </w:t>
            </w:r>
            <w:r>
              <w:t xml:space="preserve"> Ministarstv</w:t>
            </w:r>
            <w:r w:rsidR="0020534E">
              <w:t>o</w:t>
            </w:r>
            <w:r>
              <w:t xml:space="preserve"> graditeljstva, obnove, prostornog uređenja i zaštite okoliša </w:t>
            </w:r>
            <w:r w:rsidR="0013294A">
              <w:t>Kantona 10</w:t>
            </w:r>
          </w:p>
          <w:p w14:paraId="2C6FD44F" w14:textId="4EBAF0F2" w:rsidR="00F33887" w:rsidRDefault="00F33887" w:rsidP="00DA6640">
            <w:pPr>
              <w:pStyle w:val="ListParagraph"/>
              <w:numPr>
                <w:ilvl w:val="0"/>
                <w:numId w:val="8"/>
              </w:numPr>
              <w:ind w:left="436"/>
              <w:jc w:val="both"/>
            </w:pPr>
            <w:r>
              <w:t>gđa Amina Omi</w:t>
            </w:r>
            <w:r w:rsidR="00047F75">
              <w:t>ć</w:t>
            </w:r>
            <w:r>
              <w:t>ević</w:t>
            </w:r>
            <w:r w:rsidR="00E20124">
              <w:t>, UNEP u BiH</w:t>
            </w:r>
          </w:p>
          <w:p w14:paraId="61565736" w14:textId="13586468" w:rsidR="00E20124" w:rsidRDefault="00E20124" w:rsidP="00DA6640">
            <w:pPr>
              <w:pStyle w:val="ListParagraph"/>
              <w:numPr>
                <w:ilvl w:val="0"/>
                <w:numId w:val="8"/>
              </w:numPr>
              <w:ind w:left="436"/>
              <w:jc w:val="both"/>
            </w:pPr>
            <w:r>
              <w:t>gđica Maja Jaćimovska, CENER21</w:t>
            </w:r>
          </w:p>
          <w:p w14:paraId="22A1346B" w14:textId="310F3F6D" w:rsidR="006C7CB7" w:rsidRPr="00786D28" w:rsidRDefault="00804BD9" w:rsidP="00E20124">
            <w:pPr>
              <w:pStyle w:val="ListParagraph"/>
              <w:numPr>
                <w:ilvl w:val="0"/>
                <w:numId w:val="8"/>
              </w:numPr>
              <w:ind w:left="436"/>
              <w:jc w:val="both"/>
            </w:pPr>
            <w:r w:rsidRPr="0003196F">
              <w:t>Predstavnici Federalnog ministarstva okoliša i turizma:</w:t>
            </w:r>
            <w:r>
              <w:t xml:space="preserve"> </w:t>
            </w:r>
            <w:r w:rsidRPr="00804BD9">
              <w:t>Sabina Šahman Salihbegović</w:t>
            </w:r>
            <w:r>
              <w:t xml:space="preserve">, </w:t>
            </w:r>
            <w:r w:rsidR="006C7CB7">
              <w:t xml:space="preserve">Mehmed Cero, </w:t>
            </w:r>
            <w:r w:rsidR="00FF28D5" w:rsidRPr="006C7CB7">
              <w:t>Zineta Mujaković</w:t>
            </w:r>
            <w:r w:rsidR="00F33887">
              <w:t xml:space="preserve"> i</w:t>
            </w:r>
            <w:r w:rsidR="006C7CB7">
              <w:t xml:space="preserve"> </w:t>
            </w:r>
            <w:r w:rsidR="00FF28D5" w:rsidRPr="006C7CB7">
              <w:t>Andrea Bevanda-Hrvo</w:t>
            </w:r>
          </w:p>
        </w:tc>
      </w:tr>
      <w:tr w:rsidR="00786D28" w:rsidRPr="00786D28" w14:paraId="6A2E2FAC" w14:textId="77777777" w:rsidTr="00786D28">
        <w:tc>
          <w:tcPr>
            <w:tcW w:w="8342" w:type="dxa"/>
          </w:tcPr>
          <w:p w14:paraId="3D05B2DA" w14:textId="77777777" w:rsidR="00786D28" w:rsidRPr="00BA21B8" w:rsidRDefault="00786D28" w:rsidP="00DA6640">
            <w:pPr>
              <w:rPr>
                <w:i/>
              </w:rPr>
            </w:pPr>
            <w:r w:rsidRPr="00BA21B8">
              <w:rPr>
                <w:i/>
              </w:rPr>
              <w:t>Glavna pitanja/diskusija:</w:t>
            </w:r>
          </w:p>
          <w:p w14:paraId="7FAAC075" w14:textId="77777777" w:rsidR="006637F5" w:rsidRPr="00BA21B8" w:rsidRDefault="006637F5" w:rsidP="00444B11">
            <w:pPr>
              <w:jc w:val="both"/>
            </w:pPr>
          </w:p>
          <w:p w14:paraId="68055B8A" w14:textId="02AED577" w:rsidR="00250F67" w:rsidRPr="00BA21B8" w:rsidRDefault="00AF7F22" w:rsidP="00444B11">
            <w:pPr>
              <w:jc w:val="both"/>
            </w:pPr>
            <w:r w:rsidRPr="00BA21B8">
              <w:t>S</w:t>
            </w:r>
            <w:r w:rsidR="006637F5" w:rsidRPr="00BA21B8">
              <w:t xml:space="preserve">astanak sa predstavnicima </w:t>
            </w:r>
            <w:r w:rsidR="00E20124">
              <w:t>kantonalnih ministarstava organiziran je s ciljem unapređenja saradnje u oblasti zaštite prirode</w:t>
            </w:r>
            <w:r w:rsidR="00E23D82">
              <w:t xml:space="preserve"> s fokusom na </w:t>
            </w:r>
            <w:r w:rsidR="00E20124">
              <w:t>proces uspostave novih</w:t>
            </w:r>
            <w:r w:rsidR="00E23D82">
              <w:t xml:space="preserve"> projektom planiranih </w:t>
            </w:r>
            <w:r w:rsidR="00E20124">
              <w:t xml:space="preserve"> zaštićenih područja u Federaciji Bosne i Hercegovine. </w:t>
            </w:r>
          </w:p>
          <w:p w14:paraId="767458A0" w14:textId="6878E909" w:rsidR="00250F67" w:rsidRPr="00BA21B8" w:rsidRDefault="00250F67" w:rsidP="00444B11">
            <w:pPr>
              <w:jc w:val="both"/>
            </w:pPr>
          </w:p>
          <w:p w14:paraId="50CB7D70" w14:textId="30D40D5A" w:rsidR="00AA019F" w:rsidRDefault="00E56758" w:rsidP="00444B11">
            <w:pPr>
              <w:jc w:val="both"/>
            </w:pPr>
            <w:r w:rsidRPr="00A9061E">
              <w:rPr>
                <w:lang w:val="hr-HR"/>
              </w:rPr>
              <w:t xml:space="preserve">U uvodnom dijelu sastanka, Ministrica Đapo </w:t>
            </w:r>
            <w:r w:rsidR="009F5AB1" w:rsidRPr="00A9061E">
              <w:rPr>
                <w:lang w:val="hr-HR"/>
              </w:rPr>
              <w:t xml:space="preserve">je </w:t>
            </w:r>
            <w:r w:rsidRPr="00A9061E">
              <w:rPr>
                <w:lang w:val="hr-HR"/>
              </w:rPr>
              <w:t>istakla da je u okviru projekta „Postizanje očuvanja biološke raznolikosti kroz uspostavljanje i efikasno upravljanje zaštićenim područjima i izgradnju kapaciteta za zaštitu prirode u Bosni i Hercegovini„ u Federaciji BiH predviđena uspostava 5 zaštićenih područja</w:t>
            </w:r>
            <w:r w:rsidR="00176FF3">
              <w:rPr>
                <w:lang w:val="hr-HR"/>
              </w:rPr>
              <w:t xml:space="preserve"> i pet u Republici Srpskoj </w:t>
            </w:r>
            <w:r w:rsidRPr="00A9061E">
              <w:rPr>
                <w:lang w:val="hr-HR"/>
              </w:rPr>
              <w:t>čime bi se ukupna površina zaštićenih područja u BiH</w:t>
            </w:r>
            <w:r w:rsidR="00176FF3">
              <w:rPr>
                <w:lang w:val="hr-HR"/>
              </w:rPr>
              <w:t xml:space="preserve"> </w:t>
            </w:r>
            <w:r w:rsidRPr="00A9061E">
              <w:rPr>
                <w:lang w:val="hr-HR"/>
              </w:rPr>
              <w:t xml:space="preserve">povećala </w:t>
            </w:r>
            <w:r w:rsidR="00176FF3">
              <w:rPr>
                <w:lang w:val="hr-HR"/>
              </w:rPr>
              <w:t>najmanje dvostruko</w:t>
            </w:r>
            <w:r w:rsidRPr="00A9061E">
              <w:rPr>
                <w:lang w:val="hr-HR"/>
              </w:rPr>
              <w:t xml:space="preserve"> do 2020. godine, te da se za Livanjsko polje, planinu Zvijezda, botaničko-floristički rezervat Mediteranetum i pećinski sistem Vjetrenica pripremaju stručna obrazloženja za proglašenje zaštićenih područja. U narednom periodu, nadležne općine će uputiti resornim ministarstvima stručna obrazloženja kako bi se pristupilo izradi nacrta zakona o proglašenju zaštićenih područja od strane resornih ministarstava. Gosp. Cero je napomenuo da je projekat u značajnoj fazi realizacije i da je današnji sastanak organiziran s ciljem informiranja o</w:t>
            </w:r>
            <w:r>
              <w:rPr>
                <w:lang w:val="hr-HR"/>
              </w:rPr>
              <w:t xml:space="preserve"> </w:t>
            </w:r>
            <w:r w:rsidRPr="00A9061E">
              <w:rPr>
                <w:lang w:val="hr-HR"/>
              </w:rPr>
              <w:t>do sada realiziranim aktivnostima i razmatranja narednih formalno-pravnih koraka i pitanja koji su u nadležnosti kantona kako bi se aktivnosti na uspostavi zaštićenih područja privele kraju. Također je napomenuo da je planirana i uspostava zaštićenog područja Bjelašnica-Treskavica-kanjon Rakitnice koje će se prostirati i na području Hercegovačko-neretvanskog kantona,</w:t>
            </w:r>
            <w:r w:rsidR="00763A30">
              <w:rPr>
                <w:lang w:val="hr-HR"/>
              </w:rPr>
              <w:t xml:space="preserve"> </w:t>
            </w:r>
            <w:r w:rsidRPr="00A9061E">
              <w:rPr>
                <w:lang w:val="hr-HR"/>
              </w:rPr>
              <w:t>pri čemu nadležnost u postupku proglašenja ima Federacija BiH, ali uz prethodnu saglasnost općina na čijem području se nalazi zaštićeno područje, što je potrebno i prilikom uspostave zaštićenih područja na kantonalnom nivou, a što je propisano i Zakonom o zaštiti prirode Federacije BiH.</w:t>
            </w:r>
            <w:r w:rsidR="0068542A">
              <w:t xml:space="preserve"> </w:t>
            </w:r>
            <w:r w:rsidR="00A13E7B">
              <w:t xml:space="preserve">  </w:t>
            </w:r>
          </w:p>
          <w:p w14:paraId="147D9D06" w14:textId="77777777" w:rsidR="00867E5D" w:rsidRDefault="00867E5D" w:rsidP="00444B11">
            <w:pPr>
              <w:jc w:val="both"/>
            </w:pPr>
          </w:p>
          <w:p w14:paraId="02CE89A5" w14:textId="2B7F08B1" w:rsidR="00692B63" w:rsidRDefault="00E56758" w:rsidP="00444B11">
            <w:pPr>
              <w:jc w:val="both"/>
            </w:pPr>
            <w:r w:rsidRPr="00E56758">
              <w:t>Nakon uvodnih napomena Ministrice i gosp. Cere, gđa. Omi</w:t>
            </w:r>
            <w:r w:rsidR="00047F75">
              <w:t>ć</w:t>
            </w:r>
            <w:r w:rsidRPr="00E56758">
              <w:t xml:space="preserve">ević je istakla da je projektni tim, ukoliko postoji interes i potreba od strane nadležnih kantonalnih ministarstava, spreman da pruži podršku u pripremi nacrta zakona o proglašenju zaštićenih područja, tj. u stručnom dijelu obrazloženja zakona o proglašenju zaštićenih područja. Potom je dala osnovne informacije o projektu i do sada provedenim aktivnostima, pri čemu je navela da je najveći progres u izradi stručnih obrazloženja postignut za pećinski sistem Vjetrenica i </w:t>
            </w:r>
            <w:r w:rsidRPr="00E56758">
              <w:lastRenderedPageBreak/>
              <w:t>planinu Zvijezda, odnosno da su stručna obrazloženja završena. Pored finansijske podrške izradi stručnih obrazloženja, UNEP u BiH može pružiti i podršku u promociji novozaštićenih područja, obzirom da su u okviru projekta predviđena i sredstava za tu namjenu</w:t>
            </w:r>
            <w:r w:rsidR="00B70FD0">
              <w:t xml:space="preserve">.  </w:t>
            </w:r>
          </w:p>
          <w:p w14:paraId="413788A1" w14:textId="77777777" w:rsidR="00C34A64" w:rsidRDefault="00C34A64" w:rsidP="00444B11">
            <w:pPr>
              <w:jc w:val="both"/>
            </w:pPr>
          </w:p>
          <w:p w14:paraId="431A313A" w14:textId="77777777" w:rsidR="00E56758" w:rsidRDefault="00E56758" w:rsidP="00E56758">
            <w:pPr>
              <w:jc w:val="both"/>
            </w:pPr>
            <w:r>
              <w:t>Potom je gđica. Jaćimovska dala detaljnije informacije o procesu izrade stručnih obrazloženja i predložene obuhvate zaštićenih područja sa prijedlogom zoniranja prostora za pećinski sistem Vjetrenica, planinu Zvijezda, botaničko-floristički rezervat Mediteranetum i Livanjsko polje. Istakla je  da je CENER21 u posljednje vrijeme intenzivno radio na izradi istih za svih 5 planiranih zaštićenih područja, pri čemu je najveći napredak ostvaren za Vjetrenicu i planinu Zvijezdu, budući da postoji značajna podrška lokalnih zajednica, odnosno Općine Ravno i Općine Vareš koje su prepoznale značaj uspostave zaštićenih područja kao priliku za svoju promociju, razvoj uslužnih i privrednih djelatnosti, a što može doprinijeti sveukupnom ekonomskom razvoju lokalnih zajednica.</w:t>
            </w:r>
          </w:p>
          <w:p w14:paraId="75874FF7" w14:textId="5EDF495F" w:rsidR="00692B63" w:rsidRDefault="00E56758" w:rsidP="00E56758">
            <w:pPr>
              <w:jc w:val="both"/>
            </w:pPr>
            <w:r>
              <w:t>Zoniranje prostora za pećinski sistem Vjetrenica je urađeno na temelju sagledavanja stanja i bioloških vrijednosti prostora, stepena izmijenjenosti prostora, veličine prostora i upravljačkih ciljeva lokalne zajednice uzimajući u obzir prostorno-plansku dokumentaciju na općinskom nivou i činjenicu da je sama spilja Vjetrenica bila zaštićena još 1950-ih kao spomenik prirode</w:t>
            </w:r>
            <w:r w:rsidR="00790723">
              <w:t>.</w:t>
            </w:r>
            <w:r w:rsidR="003B355F">
              <w:t xml:space="preserve"> </w:t>
            </w:r>
          </w:p>
          <w:p w14:paraId="59177F91" w14:textId="5164FCB0" w:rsidR="00790723" w:rsidRDefault="00E56758" w:rsidP="00444B11">
            <w:pPr>
              <w:jc w:val="both"/>
            </w:pPr>
            <w:r w:rsidRPr="00E56758">
              <w:t>Zoniranje prostora za planinu Zvijezda je rađeno u okviru Studije izvodljivosti za zaštitu područja planine Zvijezda koja je pripremljena 2014. godine na inicijativu Općine Vareš uz finansijsku podršku Fonda za zaštitu okoliša FBiH. Na području planine Zvijezda nalazi se nekoliko spomenika prirode koji su prepoznati i revalorizirani u Stručnom obrazloženju koje je završeno i koje će Općina Vareš dostaviti resornom kantonalnom ministarstvu u narednih 15 do 30 dana. Naglasila je da, ukoliko postoji potreba, CENER21 može pružiti podršku kantonalnom ministarstvu u pripremi nacrta zakona o proglašenju zaštićenog područja, te da je planiran i sastanak sa predstavnicima Ministarstva za prostorno uređenje, promet i komunikacije i zaštitu okoline Zeničko-dobojskog kantona na temu donošenja predmetnog nacrta zakona</w:t>
            </w:r>
            <w:r w:rsidR="000154E5">
              <w:t xml:space="preserve">. </w:t>
            </w:r>
          </w:p>
          <w:p w14:paraId="28BDC8E4" w14:textId="4E38FCCB" w:rsidR="00437BD1" w:rsidRDefault="00E56758" w:rsidP="003B355F">
            <w:pPr>
              <w:jc w:val="both"/>
            </w:pPr>
            <w:r w:rsidRPr="00E56758">
              <w:t>Prilikom izrade prijedloga zoniranja botaničko-florističkog rezervata Mediteranetum – Klek, Neum sa dijelom morske akvatorije, koje predstavlja jedino potencijalno marinsko zaštićeno područje u BiH, uzet je obzir Prostorni plan Općine Neum (usvojen 2015. godine) i prijedlog uključuje zone stroge zaštite (brdo Ćurilo na dva mjesta zbog izuzetnog florističkog sastava, jedna na repu Kleka i u blizini naselja Obuće gdje se nalazi značajno stanište ptica), prelazne zone (gdje spada naselje Obuće) i zone aktivne zaštite. Ukupna zona zaštite obuhvata oko 400 ha kopnenog dijela od ukupno predviđenog obuhvata od oko 1250 ha uključujući i morsku akvatoriju. Tokom predstavljanja obuhvata planiranog zaštićenog područja i zona zaštite istaknut je problem nepostojanja jasne granice na moru između RH i BiH. Nakon diskusije po ovom pitanju, gosp. Cero je naglasio da ovaj problem ne bi trebalo da obustavi postupak proglašenja zaštićenog područja i da je putem Ministarstva vanjske trgovine i ekonomskih odnosa BiH potrebno obavijestiti Republiku Hrvatsku o planiranim aktivnostima</w:t>
            </w:r>
            <w:r w:rsidR="00623A7A">
              <w:t>.</w:t>
            </w:r>
            <w:r w:rsidR="00735F03">
              <w:t xml:space="preserve"> </w:t>
            </w:r>
          </w:p>
          <w:p w14:paraId="0FAB9F8B" w14:textId="6280B734" w:rsidR="00E23D82" w:rsidRDefault="00E56758" w:rsidP="003B355F">
            <w:pPr>
              <w:jc w:val="both"/>
            </w:pPr>
            <w:r w:rsidRPr="00E56758">
              <w:t xml:space="preserve">Diskusija je dalje vođena na temu upravljanja i finansiranja zaštićenih područja, kako postojećih, tako i planiranih, posebno na teritoriji Hercegovačko-neretvanskog kantona, postojanja političke volje za uspostavom zaštićenih područja, te eventualnih problema po pitanju posjeda u predviđenom obuhvatu koji su u privatnom vlasništvu. Tokom diskusije naglašeno je da je jedan od uvjeta Općine Neum za davanje saglasnosti za proglašenje zaštićenog područja da se upravljanje istim povjeri Općini. Gosp. Trešnjo je istakao potrebu uzimanja u obzir Zakona o zaštiti prirode HNK u cjelokupnom procesu uspostave i proglašenja zaštićenih područja u ovom Kantonu, koji je u potpunosti usaglašen sa Zakonom o zaštiti prirode Federacije BiH. Također je naglasio da u nacrtu Prostornog plana HNK područje Neuma sa dijelom morske akvatorije nije prepoznato kao područje prirodne </w:t>
            </w:r>
            <w:r w:rsidRPr="00E56758">
              <w:lastRenderedPageBreak/>
              <w:t>baštine, već samo Vjetrenica, te da će općine morati usaglasiti svoje prostorne planove sa Prostornim planom HNK, kad se donese</w:t>
            </w:r>
            <w:r w:rsidR="00FD7814">
              <w:t xml:space="preserve">. </w:t>
            </w:r>
          </w:p>
          <w:p w14:paraId="4D8A2332" w14:textId="34BD8515" w:rsidR="00793E19" w:rsidRDefault="00E56758" w:rsidP="00444B11">
            <w:pPr>
              <w:jc w:val="both"/>
            </w:pPr>
            <w:r w:rsidRPr="00E56758">
              <w:t>U procesu izrade stručnog obrazloženja za Livanjsko polje</w:t>
            </w:r>
            <w:r w:rsidR="009566D0">
              <w:t xml:space="preserve"> </w:t>
            </w:r>
            <w:r w:rsidRPr="00E56758">
              <w:t>(sa Buškim jezerom) postignut je najmanji napredak u poređenju sa ostala dva razmatrana projektna područja. Na preliminarnim radionicama sa lokalnim interesnim stranama održanim 2017. godine preliminarna kategorija koja je utvrđena za ovo područje jeste kategorija V (zaštićeni pejzaž) čije je proglašenje u nadležnosti kantona. Ono što je specifično za ovo područje jeste to što je Ministarstvo poljoprivrede, vodoprivrede i šumarstva Kantona 10</w:t>
            </w:r>
            <w:r w:rsidR="00F00890">
              <w:t xml:space="preserve"> </w:t>
            </w:r>
            <w:r w:rsidRPr="00E56758">
              <w:t>određeno za komunikaciju sa UNEP-om i učešće u aktivnostima, a poslovi zaštite prirode i proces proglašenja zaštićenog područja su u nadležnosti Ministarstva graditeljstva, obnove, prostornog uređenja i zaštite okoliša. U nekoliko navrata su od strane projektnog tima inicirani su sastanci sa oba Ministarstva na temu utvrđivanja kategorije zaštite i zoniranja područja, ali bezuspješno. Predloženi obuhvat zaštićenog područja korespondira sa granicama Ramsarskog područja, koje je proglašeno 2008. godine i predstavlja hot spot u pogledu biodiverziteta, prvenstveno ornitofaune i flore (utvrđeno preko 1.500 biljnih vrsta), te najveće močvarno stanište u BiH i jedno od najvećih kraških polja u svijetu. Po pitanju provedenih aktivnosti, urađeni su izvještaji o terenskim istraživanjim provedenim u 2017. i 2018. godini, održane su preliminarne radionice u cilju definiranja kategorije zaštite i ostvarena je komunikacija sa lokalnim zajednicama (predstavnici općina Livno, Tomislavgrad i Bosansko Grahovo učestvovali su na sastancima sa interesnim stranama u Trebinju i Tarčinu). Kako bi se  finaliziralo Stručno obrazloženje u maju/junu 2019. godine i pripremio nact zakona o proglašenju do kraja ljeta, u narednom periodu, potrebno je uspostaviti usku saradnju sa kantonalnim institucijama</w:t>
            </w:r>
            <w:r w:rsidR="00355450">
              <w:t xml:space="preserve">. </w:t>
            </w:r>
          </w:p>
          <w:p w14:paraId="1EC14FE3" w14:textId="77777777" w:rsidR="00F71C35" w:rsidRDefault="00F71C35" w:rsidP="00444B11">
            <w:pPr>
              <w:jc w:val="both"/>
            </w:pPr>
          </w:p>
          <w:p w14:paraId="462DB304" w14:textId="4C4A28DE" w:rsidR="003B355F" w:rsidRDefault="00E56758" w:rsidP="00444B11">
            <w:pPr>
              <w:jc w:val="both"/>
            </w:pPr>
            <w:r w:rsidRPr="00E56758">
              <w:t>Nakon predstavljanja do sada realiziranih aktivnosti, gosp. Duran je istak</w:t>
            </w:r>
            <w:r w:rsidR="009F5AB1">
              <w:t>a</w:t>
            </w:r>
            <w:r w:rsidRPr="00E56758">
              <w:t>o problem posjeda u privatnom vlasništvu u Bosanskom Grahovu, odnosno nedostatak popisnih katastara i podataka, te da u obzir treba uzeti da su u području Troglava zastupljene šumske površine (hrastove šume) gdje se nalaze i privatne parcele. Također je naglasio da je neophodno uključiti lokalne zajednice u cjelokupni proces. Napomenuo je i da je urađen Nacrt Prostornog plana za područje Hercegbosanske županije</w:t>
            </w:r>
            <w:r w:rsidR="00F00890">
              <w:t xml:space="preserve"> za period 2008-2028. godine</w:t>
            </w:r>
            <w:r w:rsidRPr="00E56758">
              <w:t>, ali da procedura usvajanja još nije završena, te da je potrebno imati u vidu činjenicu da zbog dugotrajnog procesa usvajanja dokumenta dolazi do promjene stanja na terenu, kao što je slučaj sa vjetroparkovima, koji nisu bili predviđeni. Na prijedlog za održavanje sastanka sa Ministrom u cilju sagledavanja političke volje za proglašenjem zaštićenog područja i donošenja nacrta zakona o proglašenju, ministrica Đapo je naglasila da je jedan od zahtjeva EU da zemlje povećaju procenat zaštićenih područja što omogućava i povlačenje IPA sredstava za šta bi lokalne zajednice trebale imati interes, odnosno interes za uspostavu zaštićenih područja. Potom je us</w:t>
            </w:r>
            <w:r w:rsidR="00135C29">
              <w:t>lij</w:t>
            </w:r>
            <w:bookmarkStart w:id="0" w:name="_GoBack"/>
            <w:bookmarkEnd w:id="0"/>
            <w:r w:rsidRPr="00E56758">
              <w:t xml:space="preserve">edila diskusija na temu povećanja površine zaštićenih područja i njihove uspostave, kao npr. Prenj-Čvrsnica-Čabulja, te na temu dodjele koncesija u Livanjskom polju i Buškom jezeru. Naglašeno je da ni površine projektom predviđenih zaštićenih područja nisu zanemarive, budući da obuhvat Vjetrenice iznosi 4.700 ha,  Livanjskog polja oko 45.000 ha, Bjelašnice oko 46.000 ha i Zvijezde oko 6.000 ha i da procenat zavisi od prirodne vrijednosti koja se štiti, a da je najbitnije prepoznati korist od zaštićenih područja. Istaknuto je i da su općine Livno, Bosanko Grahovo i Tomislavgrad načelno saglasne za uspostavu zaštićenog područja sve dok se poštuju interesi lokalne zajednice i trenutne privredne aktivnosti u prostoru. Nakon diskusije zaključeno je da je neophodno uspostaviti usku saradnju sa Ministarstvom graditeljstva, obnove, prostornog uređenja i zaštite okoliša </w:t>
            </w:r>
            <w:r w:rsidR="007D5CC5">
              <w:t>Kantona 10</w:t>
            </w:r>
            <w:r w:rsidRPr="00E56758">
              <w:t xml:space="preserve"> u cilju sagledavanja trenutne situacije i volje za proglašenjem zaštićenog područja</w:t>
            </w:r>
            <w:r w:rsidR="00D33814">
              <w:t>.</w:t>
            </w:r>
          </w:p>
          <w:p w14:paraId="2911CF0E" w14:textId="2B4119DD" w:rsidR="00F170A7" w:rsidRDefault="00F170A7" w:rsidP="00444B11">
            <w:pPr>
              <w:jc w:val="both"/>
            </w:pPr>
          </w:p>
          <w:p w14:paraId="086DAE0B" w14:textId="546F942E" w:rsidR="00F170A7" w:rsidRDefault="00F170A7" w:rsidP="00444B11">
            <w:pPr>
              <w:jc w:val="both"/>
            </w:pPr>
            <w:r>
              <w:t xml:space="preserve">U nastavku sastanka predstavljene su </w:t>
            </w:r>
            <w:r w:rsidR="00F71C35">
              <w:t>planirane</w:t>
            </w:r>
            <w:r>
              <w:t xml:space="preserve"> aktivnosti</w:t>
            </w:r>
            <w:r w:rsidR="005B01A3">
              <w:t xml:space="preserve"> u narednom periodu</w:t>
            </w:r>
            <w:r>
              <w:t>:</w:t>
            </w:r>
          </w:p>
          <w:p w14:paraId="31B6AB78" w14:textId="65A2126A" w:rsidR="002A3DBD" w:rsidRDefault="005B01A3" w:rsidP="00F170A7">
            <w:pPr>
              <w:pStyle w:val="ListParagraph"/>
              <w:numPr>
                <w:ilvl w:val="0"/>
                <w:numId w:val="8"/>
              </w:numPr>
              <w:jc w:val="both"/>
            </w:pPr>
            <w:r>
              <w:lastRenderedPageBreak/>
              <w:t>U</w:t>
            </w:r>
            <w:r w:rsidR="00533CDC">
              <w:t xml:space="preserve"> svrhu davanja konačne saglasnosti Općine Ravno na Stručno obrazloženje</w:t>
            </w:r>
            <w:r>
              <w:t>,</w:t>
            </w:r>
            <w:r w:rsidR="00533CDC">
              <w:t xml:space="preserve"> </w:t>
            </w:r>
            <w:r>
              <w:t xml:space="preserve">sljedeće sedmice </w:t>
            </w:r>
            <w:r w:rsidR="00533CDC">
              <w:t xml:space="preserve">održat će se sastanak sa predstavnicima </w:t>
            </w:r>
            <w:r>
              <w:t>lokalne zajednice</w:t>
            </w:r>
            <w:r w:rsidR="00533CDC">
              <w:t xml:space="preserve">, nakon čega će načelnik Općine uputiti Stručno obrazloženje </w:t>
            </w:r>
            <w:r w:rsidR="00533CDC" w:rsidRPr="00533CDC">
              <w:t>Ministarstv</w:t>
            </w:r>
            <w:r>
              <w:t>u</w:t>
            </w:r>
            <w:r w:rsidR="00533CDC" w:rsidRPr="00533CDC">
              <w:t xml:space="preserve"> trgovine, turizma i zaštite okoliša Hercegovačko-neretvanskog kantona </w:t>
            </w:r>
            <w:r w:rsidR="00533CDC">
              <w:t xml:space="preserve">u cilju </w:t>
            </w:r>
            <w:r w:rsidR="005A5155">
              <w:t>donošenja</w:t>
            </w:r>
            <w:r w:rsidR="00533CDC">
              <w:t xml:space="preserve"> nacrta zakona o proglešenju</w:t>
            </w:r>
            <w:r w:rsidR="005A5155">
              <w:t xml:space="preserve"> (nacrt zakona je već pripremljen)</w:t>
            </w:r>
            <w:r w:rsidR="00533CDC">
              <w:t xml:space="preserve">. </w:t>
            </w:r>
          </w:p>
          <w:p w14:paraId="7B89FB96" w14:textId="43017DCB" w:rsidR="00F170A7" w:rsidRDefault="00E56758" w:rsidP="00F170A7">
            <w:pPr>
              <w:pStyle w:val="ListParagraph"/>
              <w:numPr>
                <w:ilvl w:val="0"/>
                <w:numId w:val="8"/>
              </w:numPr>
              <w:jc w:val="both"/>
            </w:pPr>
            <w:r w:rsidRPr="00E56758">
              <w:t>U maju 2019. godine, planiran je sastanak u Općini Neum u svrhu predstavljanja Stručnog obrazloženja interesnim stranama i odabira prijedloga zoniranja prostora. Nakon usglašavanja obuhvata zaštićenog područja i predloženih zona zaštite, pristupit će se finaliziranju Stručnog obrazloženja i pripremi nacrt zakona o proglašenju. Stručno obrazloženje bi trebalo biti završeno do kraja polovine godine, nakon čega će biti dostavljeno Ministarstvu trgovine, turizma i zaštite okoliša Hercegovačko-neretvanskog kantona</w:t>
            </w:r>
            <w:r w:rsidR="0016668D">
              <w:t>.</w:t>
            </w:r>
          </w:p>
          <w:p w14:paraId="44388D8D" w14:textId="1ADD2D97" w:rsidR="008D7455" w:rsidRDefault="00E56758" w:rsidP="00F170A7">
            <w:pPr>
              <w:pStyle w:val="ListParagraph"/>
              <w:numPr>
                <w:ilvl w:val="0"/>
                <w:numId w:val="8"/>
              </w:numPr>
              <w:jc w:val="both"/>
            </w:pPr>
            <w:r w:rsidRPr="00E56758">
              <w:t xml:space="preserve">Priprema Stručnog obrazloženja za Livanjsko polje je u toku. U svrhu finaliziranja istog bit će potrebno aktivno učešće kantonalnih institucija, prvenstveno resornog Ministarstva. Stručno obrazloženje bi trebalo biti završeno do kraja polovine godine, nakon čega će biti dostavljeno Ministarstvu graditeljstva, obnove, prostornog uređenja i zaštite okoliša </w:t>
            </w:r>
            <w:r w:rsidR="007D5CC5">
              <w:t>Kantona 10</w:t>
            </w:r>
            <w:r w:rsidR="006E20C7">
              <w:t>.</w:t>
            </w:r>
          </w:p>
          <w:p w14:paraId="18DCD042" w14:textId="64F19DC3" w:rsidR="00EC4109" w:rsidRPr="00BA21B8" w:rsidRDefault="00E56758" w:rsidP="00793E19">
            <w:pPr>
              <w:pStyle w:val="ListParagraph"/>
              <w:numPr>
                <w:ilvl w:val="0"/>
                <w:numId w:val="8"/>
              </w:numPr>
              <w:jc w:val="both"/>
            </w:pPr>
            <w:r w:rsidRPr="00E56758">
              <w:t>Stručno obrazloženje za Zvijezdu je završeno (usaglašena kategorija zaštite je kategorija VI: Zaštićeno područje sa održivim korištenjem prirodnih resursa) i Općina Vareš će isto uputiti Ministarstvu za prostorno uređenje, promet i komunikacije i zaštitu okoline Zeničko-dobojskog kantona na proceduru proglašenja</w:t>
            </w:r>
            <w:r w:rsidR="006A2BE9">
              <w:t>.</w:t>
            </w:r>
          </w:p>
        </w:tc>
      </w:tr>
      <w:tr w:rsidR="00786D28" w:rsidRPr="00786D28" w14:paraId="7D4F4CB8" w14:textId="77777777" w:rsidTr="00F31297">
        <w:trPr>
          <w:trHeight w:val="1134"/>
        </w:trPr>
        <w:tc>
          <w:tcPr>
            <w:tcW w:w="8342" w:type="dxa"/>
          </w:tcPr>
          <w:p w14:paraId="4052F18C" w14:textId="22DD7B86" w:rsidR="00BE1166" w:rsidRPr="004A72EE" w:rsidRDefault="00786D28" w:rsidP="004A72EE">
            <w:pPr>
              <w:rPr>
                <w:i/>
              </w:rPr>
            </w:pPr>
            <w:r w:rsidRPr="004A72EE">
              <w:rPr>
                <w:i/>
              </w:rPr>
              <w:lastRenderedPageBreak/>
              <w:t>Zaključci:</w:t>
            </w:r>
          </w:p>
          <w:p w14:paraId="416E1079" w14:textId="0094C8A7" w:rsidR="00386741" w:rsidRPr="00786D28" w:rsidRDefault="00BE1166" w:rsidP="00386741">
            <w:pPr>
              <w:jc w:val="both"/>
            </w:pPr>
            <w:r>
              <w:t xml:space="preserve">Na temelju diskusija i razmjene informacija na sastanku, </w:t>
            </w:r>
            <w:r w:rsidR="00867E5D">
              <w:t xml:space="preserve">može se </w:t>
            </w:r>
            <w:r w:rsidR="004C7C1A">
              <w:t>zaključ</w:t>
            </w:r>
            <w:r w:rsidR="00867E5D">
              <w:t>iti</w:t>
            </w:r>
            <w:r w:rsidR="004C7C1A">
              <w:t xml:space="preserve"> sljedeće</w:t>
            </w:r>
            <w:r>
              <w:t>:</w:t>
            </w:r>
          </w:p>
          <w:p w14:paraId="3792CD75" w14:textId="77777777" w:rsidR="000A35A7" w:rsidRDefault="00867E5D" w:rsidP="00A636D8">
            <w:pPr>
              <w:pStyle w:val="ListParagraph"/>
              <w:numPr>
                <w:ilvl w:val="0"/>
                <w:numId w:val="8"/>
              </w:numPr>
              <w:jc w:val="both"/>
            </w:pPr>
            <w:r>
              <w:t>N</w:t>
            </w:r>
            <w:r w:rsidRPr="00867E5D">
              <w:t xml:space="preserve">eophodno </w:t>
            </w:r>
            <w:r>
              <w:t xml:space="preserve">je </w:t>
            </w:r>
            <w:r w:rsidRPr="00867E5D">
              <w:t xml:space="preserve">uspostaviti usku saradnju sa </w:t>
            </w:r>
            <w:r>
              <w:t xml:space="preserve">kantonalnim resornim ministarstvima u cilju provođenja predviđenih aktivnosti u procesu uspostave planiranih zaštićenih područja. </w:t>
            </w:r>
          </w:p>
          <w:p w14:paraId="26BC4FB9" w14:textId="7B599AC1" w:rsidR="00867E5D" w:rsidRDefault="000A35A7" w:rsidP="00A636D8">
            <w:pPr>
              <w:pStyle w:val="ListParagraph"/>
              <w:numPr>
                <w:ilvl w:val="0"/>
                <w:numId w:val="8"/>
              </w:numPr>
              <w:jc w:val="both"/>
            </w:pPr>
            <w:r>
              <w:t>U</w:t>
            </w:r>
            <w:r w:rsidRPr="00793E19">
              <w:t xml:space="preserve"> cilju sagledavanja trenutne situacije i volje za proglašenjem zaštićen</w:t>
            </w:r>
            <w:r>
              <w:t>ih</w:t>
            </w:r>
            <w:r w:rsidRPr="00793E19">
              <w:t xml:space="preserve"> područja</w:t>
            </w:r>
            <w:r>
              <w:t xml:space="preserve"> potrebno je održati sastanke sa resornim ministrima u Kantonu 10 i </w:t>
            </w:r>
            <w:r w:rsidRPr="00793E19">
              <w:t>Hercegovačko-neretvansko</w:t>
            </w:r>
            <w:r>
              <w:t>m</w:t>
            </w:r>
            <w:r w:rsidRPr="00793E19">
              <w:t xml:space="preserve"> kanton</w:t>
            </w:r>
            <w:r>
              <w:t>u.</w:t>
            </w:r>
          </w:p>
          <w:p w14:paraId="17C94FBA" w14:textId="47FD5E3A" w:rsidR="00793E19" w:rsidRDefault="00F75489" w:rsidP="00793E19">
            <w:pPr>
              <w:pStyle w:val="ListParagraph"/>
              <w:numPr>
                <w:ilvl w:val="0"/>
                <w:numId w:val="8"/>
              </w:numPr>
              <w:jc w:val="both"/>
            </w:pPr>
            <w:r>
              <w:t xml:space="preserve">Neophodno je </w:t>
            </w:r>
            <w:r w:rsidR="00793E19">
              <w:t xml:space="preserve">uključiti lokalne zajednice </w:t>
            </w:r>
            <w:r w:rsidR="00793E19" w:rsidRPr="00793E19">
              <w:t xml:space="preserve">u proces uspostave planiranih zaštićenih područja. </w:t>
            </w:r>
          </w:p>
          <w:p w14:paraId="1009CA66" w14:textId="2F16BB94" w:rsidR="00867E5D" w:rsidRDefault="00EA1F2E" w:rsidP="00A636D8">
            <w:pPr>
              <w:pStyle w:val="ListParagraph"/>
              <w:numPr>
                <w:ilvl w:val="0"/>
                <w:numId w:val="8"/>
              </w:numPr>
              <w:jc w:val="both"/>
            </w:pPr>
            <w:r w:rsidRPr="00867E5D">
              <w:t>Ministarstv</w:t>
            </w:r>
            <w:r>
              <w:t>o</w:t>
            </w:r>
            <w:r w:rsidRPr="00867E5D">
              <w:t xml:space="preserve"> graditeljstva, obnove, prostornog uređenja i zaštite okoliša Hercegbosanske županije</w:t>
            </w:r>
            <w:r>
              <w:t xml:space="preserve"> treba da i</w:t>
            </w:r>
            <w:r w:rsidR="00867E5D">
              <w:t>men</w:t>
            </w:r>
            <w:r>
              <w:t>uje</w:t>
            </w:r>
            <w:r w:rsidR="00867E5D">
              <w:t xml:space="preserve"> kontakt osobu koja će usko sarađivati sa UNEP-om i biti aktivno uključena u sve naredne aktivnosti. </w:t>
            </w:r>
          </w:p>
          <w:p w14:paraId="2D6C62A4" w14:textId="6D352F16" w:rsidR="00867E5D" w:rsidRDefault="00867E5D" w:rsidP="00867E5D">
            <w:pPr>
              <w:pStyle w:val="ListParagraph"/>
              <w:numPr>
                <w:ilvl w:val="0"/>
                <w:numId w:val="8"/>
              </w:numPr>
              <w:jc w:val="both"/>
            </w:pPr>
            <w:r>
              <w:t xml:space="preserve">Stručna obrazloženja za pećinski sistem Vjetrenica i planinu Zvijezda su završena. Nadležne općine će </w:t>
            </w:r>
            <w:r w:rsidR="00C34A64">
              <w:t xml:space="preserve">ista </w:t>
            </w:r>
            <w:r>
              <w:t xml:space="preserve">uputiti kantonalnim </w:t>
            </w:r>
            <w:r w:rsidR="00C34A64">
              <w:t xml:space="preserve">resornim </w:t>
            </w:r>
            <w:r>
              <w:t xml:space="preserve">ministarstvima za pokretanje procedure proglašenja zaštićenih područja. </w:t>
            </w:r>
          </w:p>
          <w:p w14:paraId="67583347" w14:textId="0C5B7302" w:rsidR="00C34A64" w:rsidRDefault="00C34A64" w:rsidP="00867E5D">
            <w:pPr>
              <w:pStyle w:val="ListParagraph"/>
              <w:numPr>
                <w:ilvl w:val="0"/>
                <w:numId w:val="8"/>
              </w:numPr>
              <w:jc w:val="both"/>
            </w:pPr>
            <w:r>
              <w:t xml:space="preserve">Priprema </w:t>
            </w:r>
            <w:r w:rsidRPr="00C34A64">
              <w:t>Stručnog obrazloženja za Livanjsko polje je u toku. U svrhu finaliziranja istog bi</w:t>
            </w:r>
            <w:r w:rsidR="00F75489">
              <w:t xml:space="preserve">t </w:t>
            </w:r>
            <w:r w:rsidRPr="00C34A64">
              <w:t>će potrebno aktivno učešće kantonalnih institucija</w:t>
            </w:r>
            <w:r>
              <w:t xml:space="preserve">. </w:t>
            </w:r>
            <w:r w:rsidRPr="00C34A64">
              <w:t>Stručno obrazloženje bi trebalo biti završeno do kraja polovine godine, nakon čega će biti dostavljeno Ministarstv</w:t>
            </w:r>
            <w:r>
              <w:t>u</w:t>
            </w:r>
            <w:r w:rsidRPr="00C34A64">
              <w:t xml:space="preserve"> graditeljstva, obnove, prostornog uređenja i zaštite okoliša </w:t>
            </w:r>
            <w:r w:rsidR="007D5CC5">
              <w:t>Kantona 10</w:t>
            </w:r>
            <w:r>
              <w:t>.</w:t>
            </w:r>
          </w:p>
          <w:p w14:paraId="398623C7" w14:textId="2CDC336D" w:rsidR="00C34A64" w:rsidRPr="00C34A64" w:rsidRDefault="00C34A64" w:rsidP="00C34A64">
            <w:pPr>
              <w:pStyle w:val="ListParagraph"/>
              <w:numPr>
                <w:ilvl w:val="0"/>
                <w:numId w:val="8"/>
              </w:numPr>
              <w:jc w:val="both"/>
            </w:pPr>
            <w:r>
              <w:t xml:space="preserve">Nacrt Stručnog obrazloženje za botaničko-floristički rezervat </w:t>
            </w:r>
            <w:r w:rsidR="00E8009C">
              <w:t>M</w:t>
            </w:r>
            <w:r>
              <w:t xml:space="preserve">editeranetum – Klek, Neum sa </w:t>
            </w:r>
            <w:r w:rsidRPr="00C34A64">
              <w:t>dijelom morske akvatorije</w:t>
            </w:r>
            <w:r>
              <w:t xml:space="preserve"> je pripremljen i isti će biti razmatran sa interesnim stranama u maju 2019. godine. </w:t>
            </w:r>
            <w:r w:rsidRPr="00C34A64">
              <w:t>Nakon us</w:t>
            </w:r>
            <w:r w:rsidR="00231BC9">
              <w:t>a</w:t>
            </w:r>
            <w:r w:rsidRPr="00C34A64">
              <w:t>glašavanja obuhvata zaštićenog područja i predloženih zona zaštite, pristupit će se finaliziranju Stručnog obrazloženja</w:t>
            </w:r>
            <w:r>
              <w:t xml:space="preserve">, koje </w:t>
            </w:r>
            <w:r w:rsidRPr="00C34A64">
              <w:t>bi trebalo biti završeno do kraja polovine godine</w:t>
            </w:r>
            <w:r w:rsidR="00793E19">
              <w:t xml:space="preserve">. Nakon toga bit će dostavljeno </w:t>
            </w:r>
            <w:r w:rsidRPr="00C34A64">
              <w:t>Ministarstvu trgovine, turizma i zaštite okoliša Hercegovačko-neretvanskog kantona.</w:t>
            </w:r>
          </w:p>
          <w:p w14:paraId="3A4828BA" w14:textId="05E3EC09" w:rsidR="008D381A" w:rsidRPr="00786D28" w:rsidRDefault="00867E5D" w:rsidP="00F75489">
            <w:pPr>
              <w:pStyle w:val="ListParagraph"/>
              <w:numPr>
                <w:ilvl w:val="0"/>
                <w:numId w:val="8"/>
              </w:numPr>
              <w:jc w:val="both"/>
            </w:pPr>
            <w:r>
              <w:lastRenderedPageBreak/>
              <w:t xml:space="preserve">UNEP </w:t>
            </w:r>
            <w:r w:rsidR="00231BC9">
              <w:t xml:space="preserve">i CENER21 </w:t>
            </w:r>
            <w:r>
              <w:t xml:space="preserve">će, ukoliko postoji potreba, </w:t>
            </w:r>
            <w:r w:rsidRPr="00867E5D">
              <w:t>pruži</w:t>
            </w:r>
            <w:r>
              <w:t>ti</w:t>
            </w:r>
            <w:r w:rsidRPr="00867E5D">
              <w:t xml:space="preserve"> podršku </w:t>
            </w:r>
            <w:r>
              <w:t xml:space="preserve">resornim kantonalnim ministarstvima </w:t>
            </w:r>
            <w:r w:rsidRPr="00867E5D">
              <w:t>u pripremi nacrta zakona o proglašenju zaštićenih područja i stručnom dijelu obrazloženja</w:t>
            </w:r>
            <w:r>
              <w:t>.</w:t>
            </w:r>
          </w:p>
        </w:tc>
      </w:tr>
      <w:tr w:rsidR="00786D28" w:rsidRPr="00786D28" w14:paraId="7B64B923" w14:textId="77777777" w:rsidTr="00786D28">
        <w:tc>
          <w:tcPr>
            <w:tcW w:w="8342" w:type="dxa"/>
          </w:tcPr>
          <w:p w14:paraId="663F3749" w14:textId="77777777" w:rsidR="00786D28" w:rsidRDefault="004E1895" w:rsidP="004E1895">
            <w:r>
              <w:lastRenderedPageBreak/>
              <w:t xml:space="preserve">  </w:t>
            </w:r>
            <w:r w:rsidR="00786D28" w:rsidRPr="004A72EE">
              <w:rPr>
                <w:i/>
              </w:rPr>
              <w:t>Informaciju pripremio/la:</w:t>
            </w:r>
            <w:r w:rsidR="00CC220E">
              <w:t xml:space="preserve"> Andrea Bevanda-Hrvo</w:t>
            </w:r>
          </w:p>
          <w:p w14:paraId="2238E2E2" w14:textId="77777777" w:rsidR="00CC220E" w:rsidRPr="00786D28" w:rsidRDefault="00CC220E" w:rsidP="004E1895"/>
        </w:tc>
      </w:tr>
    </w:tbl>
    <w:p w14:paraId="621F6707" w14:textId="77777777" w:rsidR="00786D28" w:rsidRDefault="00786D28" w:rsidP="004E1895"/>
    <w:sectPr w:rsidR="00786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84C"/>
    <w:multiLevelType w:val="hybridMultilevel"/>
    <w:tmpl w:val="E9E0D61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94E28A1"/>
    <w:multiLevelType w:val="hybridMultilevel"/>
    <w:tmpl w:val="3D64B318"/>
    <w:lvl w:ilvl="0" w:tplc="FAB470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255054"/>
    <w:multiLevelType w:val="hybridMultilevel"/>
    <w:tmpl w:val="975E6C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0606E"/>
    <w:multiLevelType w:val="hybridMultilevel"/>
    <w:tmpl w:val="CDC6D438"/>
    <w:lvl w:ilvl="0" w:tplc="CC0A35A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7299C"/>
    <w:multiLevelType w:val="hybridMultilevel"/>
    <w:tmpl w:val="499C5980"/>
    <w:lvl w:ilvl="0" w:tplc="74BCBEA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739D3"/>
    <w:multiLevelType w:val="hybridMultilevel"/>
    <w:tmpl w:val="0DFCD0E6"/>
    <w:lvl w:ilvl="0" w:tplc="684E0BC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D7D30"/>
    <w:multiLevelType w:val="hybridMultilevel"/>
    <w:tmpl w:val="C29E9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302E4E"/>
    <w:multiLevelType w:val="hybridMultilevel"/>
    <w:tmpl w:val="7F2AF40E"/>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2705E8"/>
    <w:multiLevelType w:val="hybridMultilevel"/>
    <w:tmpl w:val="41E2CED6"/>
    <w:lvl w:ilvl="0" w:tplc="2A10F9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87ADA"/>
    <w:multiLevelType w:val="hybridMultilevel"/>
    <w:tmpl w:val="CA163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4F17DF"/>
    <w:multiLevelType w:val="hybridMultilevel"/>
    <w:tmpl w:val="18E8D1E6"/>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1" w15:restartNumberingAfterBreak="0">
    <w:nsid w:val="5AD5695B"/>
    <w:multiLevelType w:val="hybridMultilevel"/>
    <w:tmpl w:val="64EAD1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457CF4"/>
    <w:multiLevelType w:val="hybridMultilevel"/>
    <w:tmpl w:val="900CA4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367B19"/>
    <w:multiLevelType w:val="hybridMultilevel"/>
    <w:tmpl w:val="868874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2"/>
  </w:num>
  <w:num w:numId="5">
    <w:abstractNumId w:val="4"/>
  </w:num>
  <w:num w:numId="6">
    <w:abstractNumId w:val="8"/>
  </w:num>
  <w:num w:numId="7">
    <w:abstractNumId w:val="12"/>
  </w:num>
  <w:num w:numId="8">
    <w:abstractNumId w:val="5"/>
  </w:num>
  <w:num w:numId="9">
    <w:abstractNumId w:val="13"/>
  </w:num>
  <w:num w:numId="10">
    <w:abstractNumId w:val="7"/>
  </w:num>
  <w:num w:numId="11">
    <w:abstractNumId w:val="3"/>
  </w:num>
  <w:num w:numId="12">
    <w:abstractNumId w:val="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28"/>
    <w:rsid w:val="00002C63"/>
    <w:rsid w:val="00005FEB"/>
    <w:rsid w:val="000103F3"/>
    <w:rsid w:val="000154E5"/>
    <w:rsid w:val="0003196F"/>
    <w:rsid w:val="000356F5"/>
    <w:rsid w:val="0003745F"/>
    <w:rsid w:val="00037C48"/>
    <w:rsid w:val="00040CC8"/>
    <w:rsid w:val="0004407E"/>
    <w:rsid w:val="00047F75"/>
    <w:rsid w:val="000638B5"/>
    <w:rsid w:val="000A35A7"/>
    <w:rsid w:val="000A41E3"/>
    <w:rsid w:val="000D3678"/>
    <w:rsid w:val="000D3D2C"/>
    <w:rsid w:val="000E6E7A"/>
    <w:rsid w:val="00115825"/>
    <w:rsid w:val="0012226E"/>
    <w:rsid w:val="00127C6A"/>
    <w:rsid w:val="0013294A"/>
    <w:rsid w:val="00134FFE"/>
    <w:rsid w:val="00135C29"/>
    <w:rsid w:val="00153EDC"/>
    <w:rsid w:val="0016668D"/>
    <w:rsid w:val="00170739"/>
    <w:rsid w:val="00174D74"/>
    <w:rsid w:val="00176FF3"/>
    <w:rsid w:val="00180DED"/>
    <w:rsid w:val="00185045"/>
    <w:rsid w:val="001A4C49"/>
    <w:rsid w:val="001B191B"/>
    <w:rsid w:val="001D1CE6"/>
    <w:rsid w:val="001D5FCC"/>
    <w:rsid w:val="001E2BAB"/>
    <w:rsid w:val="001E637E"/>
    <w:rsid w:val="001F73FD"/>
    <w:rsid w:val="0020534E"/>
    <w:rsid w:val="00211D3B"/>
    <w:rsid w:val="00231BC9"/>
    <w:rsid w:val="00250F67"/>
    <w:rsid w:val="00272B6F"/>
    <w:rsid w:val="00287628"/>
    <w:rsid w:val="00296691"/>
    <w:rsid w:val="0029759C"/>
    <w:rsid w:val="002A3DBD"/>
    <w:rsid w:val="002C303F"/>
    <w:rsid w:val="002C4829"/>
    <w:rsid w:val="002F5331"/>
    <w:rsid w:val="00300EBB"/>
    <w:rsid w:val="00304D78"/>
    <w:rsid w:val="00307385"/>
    <w:rsid w:val="00315EF5"/>
    <w:rsid w:val="00317B48"/>
    <w:rsid w:val="00355450"/>
    <w:rsid w:val="003561B3"/>
    <w:rsid w:val="00361DB1"/>
    <w:rsid w:val="00386741"/>
    <w:rsid w:val="00394744"/>
    <w:rsid w:val="003A4324"/>
    <w:rsid w:val="003B355F"/>
    <w:rsid w:val="003C317A"/>
    <w:rsid w:val="003D4191"/>
    <w:rsid w:val="003F4A6F"/>
    <w:rsid w:val="00415C5B"/>
    <w:rsid w:val="0041771D"/>
    <w:rsid w:val="004253ED"/>
    <w:rsid w:val="004267F2"/>
    <w:rsid w:val="00434284"/>
    <w:rsid w:val="00434D68"/>
    <w:rsid w:val="004376DB"/>
    <w:rsid w:val="00437BD1"/>
    <w:rsid w:val="00443EE9"/>
    <w:rsid w:val="00444B11"/>
    <w:rsid w:val="00446E72"/>
    <w:rsid w:val="00446E85"/>
    <w:rsid w:val="00454CF9"/>
    <w:rsid w:val="00454ECB"/>
    <w:rsid w:val="00473293"/>
    <w:rsid w:val="00480772"/>
    <w:rsid w:val="004A72EE"/>
    <w:rsid w:val="004C7C1A"/>
    <w:rsid w:val="004E1895"/>
    <w:rsid w:val="004E44F7"/>
    <w:rsid w:val="004F1E38"/>
    <w:rsid w:val="00500A15"/>
    <w:rsid w:val="005128F2"/>
    <w:rsid w:val="00532D55"/>
    <w:rsid w:val="00533CDC"/>
    <w:rsid w:val="005459E6"/>
    <w:rsid w:val="00552717"/>
    <w:rsid w:val="00590673"/>
    <w:rsid w:val="005A5155"/>
    <w:rsid w:val="005A7F2B"/>
    <w:rsid w:val="005B01A3"/>
    <w:rsid w:val="005B2B13"/>
    <w:rsid w:val="005B59B3"/>
    <w:rsid w:val="005D6CC1"/>
    <w:rsid w:val="00611109"/>
    <w:rsid w:val="00613C22"/>
    <w:rsid w:val="0061689C"/>
    <w:rsid w:val="00623559"/>
    <w:rsid w:val="00623A7A"/>
    <w:rsid w:val="006315E8"/>
    <w:rsid w:val="00653231"/>
    <w:rsid w:val="00654D61"/>
    <w:rsid w:val="00655156"/>
    <w:rsid w:val="006625FB"/>
    <w:rsid w:val="006637F5"/>
    <w:rsid w:val="006732D5"/>
    <w:rsid w:val="00677E07"/>
    <w:rsid w:val="0068542A"/>
    <w:rsid w:val="006860B0"/>
    <w:rsid w:val="00686E9B"/>
    <w:rsid w:val="00692B63"/>
    <w:rsid w:val="006A2BE9"/>
    <w:rsid w:val="006B1235"/>
    <w:rsid w:val="006B4AB0"/>
    <w:rsid w:val="006C7CB7"/>
    <w:rsid w:val="006D1BD4"/>
    <w:rsid w:val="006E20C7"/>
    <w:rsid w:val="006F0DED"/>
    <w:rsid w:val="00706655"/>
    <w:rsid w:val="007201F3"/>
    <w:rsid w:val="007236E5"/>
    <w:rsid w:val="00726B52"/>
    <w:rsid w:val="00727C93"/>
    <w:rsid w:val="00735F03"/>
    <w:rsid w:val="00736F10"/>
    <w:rsid w:val="007378BB"/>
    <w:rsid w:val="00753160"/>
    <w:rsid w:val="00763A30"/>
    <w:rsid w:val="0076441C"/>
    <w:rsid w:val="0076570F"/>
    <w:rsid w:val="00772890"/>
    <w:rsid w:val="00786D28"/>
    <w:rsid w:val="00790723"/>
    <w:rsid w:val="00793E19"/>
    <w:rsid w:val="007A3BE3"/>
    <w:rsid w:val="007B4768"/>
    <w:rsid w:val="007D145F"/>
    <w:rsid w:val="007D17B1"/>
    <w:rsid w:val="007D5CC5"/>
    <w:rsid w:val="007D5FDF"/>
    <w:rsid w:val="007F66E8"/>
    <w:rsid w:val="008006AD"/>
    <w:rsid w:val="008035C7"/>
    <w:rsid w:val="00804BD9"/>
    <w:rsid w:val="00812FDC"/>
    <w:rsid w:val="00832736"/>
    <w:rsid w:val="0085162E"/>
    <w:rsid w:val="008528A4"/>
    <w:rsid w:val="0086029A"/>
    <w:rsid w:val="00862DE3"/>
    <w:rsid w:val="00867E5D"/>
    <w:rsid w:val="008728E4"/>
    <w:rsid w:val="008855DE"/>
    <w:rsid w:val="008B10CF"/>
    <w:rsid w:val="008B2FEF"/>
    <w:rsid w:val="008B7E06"/>
    <w:rsid w:val="008C16E6"/>
    <w:rsid w:val="008D32B6"/>
    <w:rsid w:val="008D381A"/>
    <w:rsid w:val="008D7455"/>
    <w:rsid w:val="008E4EAA"/>
    <w:rsid w:val="008F008F"/>
    <w:rsid w:val="00903FD8"/>
    <w:rsid w:val="0090435A"/>
    <w:rsid w:val="009163A1"/>
    <w:rsid w:val="00930C1C"/>
    <w:rsid w:val="009566D0"/>
    <w:rsid w:val="00967A44"/>
    <w:rsid w:val="00980D9E"/>
    <w:rsid w:val="00982FF2"/>
    <w:rsid w:val="00991E3D"/>
    <w:rsid w:val="009A4277"/>
    <w:rsid w:val="009B5B1F"/>
    <w:rsid w:val="009C6C8A"/>
    <w:rsid w:val="009E3AE9"/>
    <w:rsid w:val="009F5AB1"/>
    <w:rsid w:val="00A030ED"/>
    <w:rsid w:val="00A05F8B"/>
    <w:rsid w:val="00A10137"/>
    <w:rsid w:val="00A13E7B"/>
    <w:rsid w:val="00A21A2D"/>
    <w:rsid w:val="00A32A8B"/>
    <w:rsid w:val="00A636D8"/>
    <w:rsid w:val="00A80E21"/>
    <w:rsid w:val="00AA019F"/>
    <w:rsid w:val="00AD63E5"/>
    <w:rsid w:val="00AE03DA"/>
    <w:rsid w:val="00AF7F22"/>
    <w:rsid w:val="00B06EEC"/>
    <w:rsid w:val="00B20658"/>
    <w:rsid w:val="00B469F2"/>
    <w:rsid w:val="00B517F8"/>
    <w:rsid w:val="00B5524F"/>
    <w:rsid w:val="00B70FD0"/>
    <w:rsid w:val="00B9348D"/>
    <w:rsid w:val="00BA21B8"/>
    <w:rsid w:val="00BE1166"/>
    <w:rsid w:val="00C05E87"/>
    <w:rsid w:val="00C070B9"/>
    <w:rsid w:val="00C15D1B"/>
    <w:rsid w:val="00C22F0E"/>
    <w:rsid w:val="00C256E4"/>
    <w:rsid w:val="00C31B80"/>
    <w:rsid w:val="00C34A64"/>
    <w:rsid w:val="00C35A62"/>
    <w:rsid w:val="00C75EC2"/>
    <w:rsid w:val="00C866D2"/>
    <w:rsid w:val="00CA67B3"/>
    <w:rsid w:val="00CB457D"/>
    <w:rsid w:val="00CC220E"/>
    <w:rsid w:val="00CE4BEA"/>
    <w:rsid w:val="00D33814"/>
    <w:rsid w:val="00D36990"/>
    <w:rsid w:val="00D95064"/>
    <w:rsid w:val="00DA1CCE"/>
    <w:rsid w:val="00DA6640"/>
    <w:rsid w:val="00DC247F"/>
    <w:rsid w:val="00DD2A5B"/>
    <w:rsid w:val="00DD5B96"/>
    <w:rsid w:val="00DE2F4E"/>
    <w:rsid w:val="00DE44A5"/>
    <w:rsid w:val="00DF65C5"/>
    <w:rsid w:val="00E12DAC"/>
    <w:rsid w:val="00E15AE8"/>
    <w:rsid w:val="00E16CB4"/>
    <w:rsid w:val="00E20124"/>
    <w:rsid w:val="00E22092"/>
    <w:rsid w:val="00E23D82"/>
    <w:rsid w:val="00E306DA"/>
    <w:rsid w:val="00E55AB6"/>
    <w:rsid w:val="00E56758"/>
    <w:rsid w:val="00E76F2B"/>
    <w:rsid w:val="00E8009C"/>
    <w:rsid w:val="00EA1F2E"/>
    <w:rsid w:val="00EC4109"/>
    <w:rsid w:val="00EC58EA"/>
    <w:rsid w:val="00ED08CD"/>
    <w:rsid w:val="00F00890"/>
    <w:rsid w:val="00F13B95"/>
    <w:rsid w:val="00F16D57"/>
    <w:rsid w:val="00F170A7"/>
    <w:rsid w:val="00F253C4"/>
    <w:rsid w:val="00F27562"/>
    <w:rsid w:val="00F31297"/>
    <w:rsid w:val="00F33887"/>
    <w:rsid w:val="00F3604E"/>
    <w:rsid w:val="00F40BA7"/>
    <w:rsid w:val="00F46A2F"/>
    <w:rsid w:val="00F71C35"/>
    <w:rsid w:val="00F75489"/>
    <w:rsid w:val="00F82E0A"/>
    <w:rsid w:val="00F8320A"/>
    <w:rsid w:val="00F84EE2"/>
    <w:rsid w:val="00FD3D87"/>
    <w:rsid w:val="00FD7814"/>
    <w:rsid w:val="00FF28D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F2FF"/>
  <w15:chartTrackingRefBased/>
  <w15:docId w15:val="{2665E959-E7AB-4FC1-93BC-BFB01E3F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28"/>
    <w:pPr>
      <w:ind w:left="720"/>
      <w:contextualSpacing/>
    </w:pPr>
  </w:style>
  <w:style w:type="table" w:styleId="TableGrid">
    <w:name w:val="Table Grid"/>
    <w:basedOn w:val="TableNormal"/>
    <w:uiPriority w:val="39"/>
    <w:rsid w:val="00786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89DEA-0E15-440F-AD59-E2D74FD9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2019-04-29T13:34:00Z</dcterms:created>
  <dcterms:modified xsi:type="dcterms:W3CDTF">2019-04-30T06:05:00Z</dcterms:modified>
</cp:coreProperties>
</file>