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C7" w:rsidRPr="00464DE8" w:rsidRDefault="00465AC7" w:rsidP="00465AC7">
      <w:pPr>
        <w:numPr>
          <w:ilvl w:val="0"/>
          <w:numId w:val="3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Šta je to okolinska dozvola?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4DE8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noProof/>
          <w:sz w:val="20"/>
          <w:szCs w:val="20"/>
          <w:lang w:val="bs-Latn-BA" w:eastAsia="bs-Latn-BA"/>
        </w:rPr>
        <w:drawing>
          <wp:anchor distT="0" distB="0" distL="114300" distR="114300" simplePos="0" relativeHeight="251660288" behindDoc="1" locked="0" layoutInCell="1" allowOverlap="0" wp14:anchorId="065D7F0D" wp14:editId="4BDFB917">
            <wp:simplePos x="0" y="0"/>
            <wp:positionH relativeFrom="column">
              <wp:posOffset>2526030</wp:posOffset>
            </wp:positionH>
            <wp:positionV relativeFrom="paragraph">
              <wp:posOffset>631190</wp:posOffset>
            </wp:positionV>
            <wp:extent cx="496570" cy="1598295"/>
            <wp:effectExtent l="0" t="0" r="0" b="1905"/>
            <wp:wrapTight wrapText="bothSides">
              <wp:wrapPolygon edited="0">
                <wp:start x="16573" y="0"/>
                <wp:lineTo x="0" y="3089"/>
                <wp:lineTo x="0" y="5406"/>
                <wp:lineTo x="3315" y="8238"/>
                <wp:lineTo x="4143" y="16477"/>
                <wp:lineTo x="0" y="19309"/>
                <wp:lineTo x="0" y="20081"/>
                <wp:lineTo x="3315" y="21368"/>
                <wp:lineTo x="4143" y="21368"/>
                <wp:lineTo x="8286" y="21368"/>
                <wp:lineTo x="14916" y="20596"/>
                <wp:lineTo x="13258" y="16477"/>
                <wp:lineTo x="16573" y="12872"/>
                <wp:lineTo x="19059" y="11843"/>
                <wp:lineTo x="19059" y="10555"/>
                <wp:lineTo x="16573" y="4119"/>
                <wp:lineTo x="20716" y="1030"/>
                <wp:lineTo x="20716" y="0"/>
                <wp:lineTo x="16573" y="0"/>
              </wp:wrapPolygon>
            </wp:wrapTight>
            <wp:docPr id="5" name="Picture 5" descr="j0078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87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Prema 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ab/>
        <w:t>članu 41.</w:t>
      </w:r>
      <w:r w:rsidR="00465AC7" w:rsidRPr="00464DE8">
        <w:rPr>
          <w:rFonts w:ascii="Helvetica" w:hAnsi="Helvetica" w:cs="Helvetica"/>
          <w:sz w:val="20"/>
          <w:szCs w:val="20"/>
          <w:shd w:val="clear" w:color="auto" w:fill="FFFFFF"/>
        </w:rPr>
        <w:t> 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Zakonu o prostornom planiranju i korištenju zemljišta na nivou Federacije Bosne i Hercegovine (“Službene novine Federacije BiH”,br. </w:t>
      </w:r>
      <w:r w:rsidR="003F4B4B">
        <w:fldChar w:fldCharType="begin"/>
      </w:r>
      <w:r w:rsidR="003F4B4B">
        <w:instrText xml:space="preserve"> HYPERLINK "http://www.fbihvlada.gov.ba/bosanski/zakoni/2006/zakoni/5bos.htm" \t "_blank" </w:instrText>
      </w:r>
      <w:r w:rsidR="003F4B4B">
        <w:fldChar w:fldCharType="separate"/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2/06</w:t>
      </w:r>
      <w:r w:rsidR="003F4B4B">
        <w:rPr>
          <w:rFonts w:ascii="Arial" w:hAnsi="Arial" w:cs="Arial"/>
          <w:b w:val="0"/>
          <w:bCs w:val="0"/>
          <w:sz w:val="20"/>
          <w:szCs w:val="20"/>
          <w:lang w:val="hr-HR"/>
        </w:rPr>
        <w:fldChar w:fldCharType="end"/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</w:t>
      </w:r>
      <w:hyperlink r:id="rId9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72/07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 </w:t>
      </w:r>
      <w:hyperlink r:id="rId10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32/08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 </w:t>
      </w:r>
      <w:hyperlink r:id="rId11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4/10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 </w:t>
      </w:r>
      <w:hyperlink r:id="rId12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13/10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 i </w:t>
      </w:r>
      <w:hyperlink r:id="rId13" w:tgtFrame="_blank" w:history="1"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lang w:val="hr-HR"/>
          </w:rPr>
          <w:t>45/10</w:t>
        </w:r>
      </w:hyperlink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 ), u sklopu procedure za izdavanje urbanističke saglasnosti,  investitor za čiji projekat se smatra da ima ili može imati negativan utjecaj na okoliš dužan je prethodno pribaviti okolinsku dozvolu.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Okolinska dozvola ima za cilj visok nivo zaštite okoliša.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Izdavanje okolinske dozvole je regulisano čl. 68.-72. Zakonom o zaštiti okoliša (Sl. novine FBiH 33/03), odnosno, čl. 26.-27. Zakonom  o izmjenama i dopunama zakona o zaštiti okoliša (Sl. novine FBiH 38/09).</w:t>
      </w:r>
    </w:p>
    <w:p w:rsidR="00465AC7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B72141" w:rsidRPr="00464DE8" w:rsidRDefault="00B72141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5AC7">
      <w:pPr>
        <w:numPr>
          <w:ilvl w:val="0"/>
          <w:numId w:val="3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Koje vrste pogona i postrojenja trebaju okolinsku dozvolu?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4DE8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noProof/>
          <w:sz w:val="20"/>
          <w:szCs w:val="20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15CF53F7" wp14:editId="4DD4DD4E">
            <wp:simplePos x="0" y="0"/>
            <wp:positionH relativeFrom="column">
              <wp:posOffset>2067560</wp:posOffset>
            </wp:positionH>
            <wp:positionV relativeFrom="paragraph">
              <wp:posOffset>330200</wp:posOffset>
            </wp:positionV>
            <wp:extent cx="1057910" cy="847725"/>
            <wp:effectExtent l="0" t="0" r="8890" b="9525"/>
            <wp:wrapSquare wrapText="bothSides"/>
            <wp:docPr id="4" name="Picture 4" descr="CG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Pravilnikom o pogonima i postrojenjima za koje je obavezna procjena utjecaja na okoliš i pogonima i postrojenjima koji mogu biti izgrađeni i pušteni u rad samo ako imaju okolinsku dozvolu (“Sl. novine Federacije BiH”, br. 19/04) definisani su</w:t>
      </w:r>
      <w:r w:rsidR="00465AC7" w:rsidRPr="00464DE8">
        <w:rPr>
          <w:sz w:val="20"/>
          <w:szCs w:val="20"/>
          <w:lang w:val="hr-HR"/>
        </w:rPr>
        <w:t xml:space="preserve"> 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pogoni i postrojenja koji mogu biti izgrađeni i pušteni u rad samo ako imaju okolinsku dozvolu. </w:t>
      </w:r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 xml:space="preserve">Svi postojeći pogoni i postrojenja bili su u obavezi pribaviti okolinsku dozvolu do 2008. godine prema čl. 72. Zakona o zaštiti okoliša (Sl. novine FBiH 33/03), odnosno do 31.12.2011. godine prema član 27. Zakonom  o izmjenama i dopunama zakona o zaštiti okoliša (Sl. novine FBiH 38/09). </w:t>
      </w:r>
    </w:p>
    <w:p w:rsidR="00465AC7" w:rsidRDefault="00465AC7" w:rsidP="00465AC7">
      <w:pPr>
        <w:pStyle w:val="nab"/>
        <w:numPr>
          <w:ilvl w:val="0"/>
          <w:numId w:val="0"/>
        </w:numPr>
        <w:rPr>
          <w:color w:val="auto"/>
          <w:szCs w:val="20"/>
        </w:rPr>
      </w:pPr>
    </w:p>
    <w:p w:rsidR="00B72141" w:rsidRDefault="00B72141" w:rsidP="00465AC7">
      <w:pPr>
        <w:pStyle w:val="nab"/>
        <w:numPr>
          <w:ilvl w:val="0"/>
          <w:numId w:val="0"/>
        </w:numPr>
        <w:rPr>
          <w:color w:val="auto"/>
          <w:szCs w:val="20"/>
        </w:rPr>
      </w:pPr>
    </w:p>
    <w:p w:rsidR="00B72141" w:rsidRPr="00464DE8" w:rsidRDefault="00B72141" w:rsidP="00465AC7">
      <w:pPr>
        <w:pStyle w:val="nab"/>
        <w:numPr>
          <w:ilvl w:val="0"/>
          <w:numId w:val="0"/>
        </w:numPr>
        <w:rPr>
          <w:color w:val="auto"/>
          <w:szCs w:val="20"/>
        </w:rPr>
      </w:pPr>
    </w:p>
    <w:p w:rsidR="00465AC7" w:rsidRPr="00464DE8" w:rsidRDefault="00465AC7" w:rsidP="00465AC7">
      <w:pPr>
        <w:numPr>
          <w:ilvl w:val="0"/>
          <w:numId w:val="3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 priprema zahtjev za izdavanje okolinske dozvole?</w:t>
      </w:r>
    </w:p>
    <w:p w:rsidR="00465AC7" w:rsidRPr="00464DE8" w:rsidRDefault="00465AC7" w:rsidP="00465AC7">
      <w:pPr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B72141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noProof/>
          <w:sz w:val="20"/>
          <w:szCs w:val="20"/>
          <w:lang w:val="bs-Latn-BA" w:eastAsia="bs-Latn-BA"/>
        </w:rPr>
        <w:drawing>
          <wp:anchor distT="0" distB="0" distL="114300" distR="114300" simplePos="0" relativeHeight="251661312" behindDoc="1" locked="0" layoutInCell="1" allowOverlap="1" wp14:anchorId="4EBFC9D4" wp14:editId="2EAEA069">
            <wp:simplePos x="0" y="0"/>
            <wp:positionH relativeFrom="column">
              <wp:posOffset>2216785</wp:posOffset>
            </wp:positionH>
            <wp:positionV relativeFrom="paragraph">
              <wp:posOffset>27940</wp:posOffset>
            </wp:positionV>
            <wp:extent cx="914400" cy="771525"/>
            <wp:effectExtent l="0" t="0" r="0" b="9525"/>
            <wp:wrapSquare wrapText="bothSides"/>
            <wp:docPr id="3" name="Picture 3" descr="CAZFQ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ZFQ9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>Zahtjev za izdavanje okolinske dozvole može pripremiti sam podnosilac zahtjeva</w:t>
      </w:r>
      <w:r w:rsidR="004D43EC" w:rsidRPr="00464DE8">
        <w:rPr>
          <w:rFonts w:ascii="Arial" w:hAnsi="Arial" w:cs="Arial"/>
          <w:b w:val="0"/>
          <w:sz w:val="20"/>
          <w:szCs w:val="20"/>
          <w:lang w:val="hr-HR"/>
        </w:rPr>
        <w:t xml:space="preserve"> ili može unajmiti konsultantsku kuću specijaliziranu</w:t>
      </w:r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 xml:space="preserve"> u oblasti okoliša. Detaljnije informacije se mogu pronaći na linku</w:t>
      </w:r>
      <w:r w:rsidR="00465AC7"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 xml:space="preserve">: </w:t>
      </w:r>
      <w:hyperlink r:id="rId16" w:history="1">
        <w:r w:rsidR="00465AC7" w:rsidRPr="00464DE8">
          <w:rPr>
            <w:rFonts w:ascii="Arial" w:hAnsi="Arial" w:cs="Arial"/>
            <w:b w:val="0"/>
            <w:sz w:val="20"/>
            <w:szCs w:val="20"/>
            <w:u w:val="single"/>
            <w:lang w:val="hr-HR"/>
          </w:rPr>
          <w:t> </w:t>
        </w:r>
        <w:r w:rsidR="00465AC7" w:rsidRPr="00464DE8">
          <w:rPr>
            <w:rFonts w:ascii="Arial" w:hAnsi="Arial" w:cs="Arial"/>
            <w:b w:val="0"/>
            <w:bCs w:val="0"/>
            <w:sz w:val="20"/>
            <w:szCs w:val="20"/>
            <w:u w:val="single"/>
            <w:lang w:val="hr-HR"/>
          </w:rPr>
          <w:t>Lista nosilaca izrade Studije o procjeni utjecaja na okoliš - 24.10.2017. godine</w:t>
        </w:r>
      </w:hyperlink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 xml:space="preserve"> ili dobiti u Ministarstvu.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numPr>
          <w:ilvl w:val="0"/>
          <w:numId w:val="3"/>
        </w:numPr>
        <w:jc w:val="both"/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 xml:space="preserve">KAKO SE PRIPREMA ZAHTJEV ZA IZDAVANJE OKOLINSKE DOZVOLE?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Sadržaj Zahtjeva za izdavanje okolinske dozvole je propisan članom 18. Zakona  o izmjenama i dopunama zakona o zaštiti okoliša (Sl. novine FBiH 38/09). Zahtjev za izdavanje okolinske dozvole treba pripremiti na sljedeći način: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Naslovna strana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Naslov: "Zahtjev za izdavanje okolinske dozvole za pogon i postrojenje (navesti puni naziv postrojenja i pogona)."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"Ime i adresa operatora postrojenja".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"Ime i adresa obrađivača zahtjeva".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1.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sz w:val="20"/>
          <w:szCs w:val="20"/>
          <w:lang w:val="hr-HR"/>
        </w:rPr>
        <w:t>Lokacija pogona i postrojenja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U opisu lokacije treba navesti one pokazatelje koji su bitni sa aspekta utjecaja pogona i postrojenja na okoliš, a to su najmanje: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tačna lokacija (ime naselja, općine), vlasništvo nad parcelom, ukupna površina sa mapom.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namjena lokacije iz regulacionog plana,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okruženost lokacije naseljem,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opremljenost lokacije komunalnom infrastrukturom (vodosnabdijevanje, kanalizacija, oprema za odlaganje otpada i servis prikupljanja otpada)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flora i fauna na mikrolokaciji,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vodne pojave na užem području na i oko lokacije.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2.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sz w:val="20"/>
          <w:szCs w:val="20"/>
          <w:lang w:val="hr-HR"/>
        </w:rPr>
        <w:t>Opis pogona i postrojenja i aktivnosti (plan, tehnički opis rada, itd)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Okolinska dozvola izdaje se samo za one pogone i postrojenja koji su navedeni u zahtjevu. U ovom poglavlju potrebno je dati jasan pregled pogona i postrojenja (sa oznakom i nazivom proizvođača)  na koje se zahtjev za izdavanje okolinske dozvole odnosi i njihov opis rada sa kapacitetima. Pri tome,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pod pogonima se podrazumijevaju kako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proizvodni pogon, tako i ostali prateći objekti, uključujući npr. kotlovnicu, deponiju, skladište za lož ulje itd. Priložiti mapu rasporeda pogona.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pod postrojenjima se podrazumijevaju sve mašine i uređaji koji se nalaze u proizvodnom pogonu a koji su neophodni u procesu proizvodnje.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tabs>
          <w:tab w:val="num" w:pos="426"/>
        </w:tabs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Također u ovom poglavlju neophodno je dati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detaljan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opis tehnološkog procesa sa blok shemom procesa proizvodnje u svakom pogonu za koji se traži dozvola.</w:t>
      </w:r>
    </w:p>
    <w:p w:rsidR="00465AC7" w:rsidRPr="00464DE8" w:rsidRDefault="00465AC7" w:rsidP="00465AC7">
      <w:pPr>
        <w:tabs>
          <w:tab w:val="num" w:pos="426"/>
        </w:tabs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Uz zahtjev priložiti idejni projekat i tehnološki projekat.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3. Opis osnovnih i pomoćnih sirovina, ostalih supstanci i energije koja se koristi ili koju proizvodi pogon i postrojenje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U ovom poglavlju je potrebno navesti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osnovne i pomoćne sirovine koje će se koristiti u procesu proizvodnje (npr. cement, aditivi, specificirati hemikalije, itd.). Po mogućnosti kvantificirati.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prirodne resurse koji će se koristiti uključujući vodu i vrste energenta, specificirajući način vodosnabdjevanja i skladištenja energenta (npr. lož ulja). Po mogućnosti kvantificirati.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ostale resurse, uključujući rashladni medij koji će se koristiti, sredstva koja će se koristiti u operacijama pranja i čišćenja, i sl.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 xml:space="preserve">Poglavlje 4. Opis izvora i emisija iz pogona i postrojenja, prirode i količine predviđenih emisija iz pogona i postrojenja u okoliš (zrak, voda, tlo), kao i identifikacija značajnih uticaja na okoliš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lastRenderedPageBreak/>
        <w:t>Na  tehnološkoj shemi i grafičkom prikazu pogona i postrojenja potrebno je</w:t>
      </w:r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 xml:space="preserve"> označiti emisiona mjesta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i to: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emisije u zrak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emisije u vodu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emisije u zemljište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otpad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buka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zračenje, itd.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Za svako, na shemi naznačeno, emisiono mjesto potrebno je dati opis prirode i količine očekivanih emisija. Pored toga, potrebno je specificirati prirodu i količinu otpada koji će se generirati na lokaciji. Za sve emisije treba procijeniti mogući utjecaj na okoliš. Kasnije, u poglavlju 5. treba dati pregled mjera kojima će se spriječiti ili minimizirani taj utjecaj, a u poglavlju 7. mjere planirane za monitoring.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5. Opis predloženih mjera, tehnologija i drugih tehnika za sprečavanje ili ukoliko to nije moguće, smanjenje emisija iz postrojenja, te mjera za sprečavanje produkcije i za povrat korisnog materijala iz otpada koji producira postrojenje.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Ove mjere trebaju biti grupirane analogno načinu na koji su grupirane emisije i njihovi utjecaji, npr: 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sprječavanje emisija u zrak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za sprječavanje i minimiziranje otpada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za sprječavanje i minimiziranje otpadne vode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za sprječavanje buke</w:t>
      </w:r>
    </w:p>
    <w:p w:rsidR="00465AC7" w:rsidRPr="00464DE8" w:rsidRDefault="00465AC7" w:rsidP="00465AC7">
      <w:pPr>
        <w:numPr>
          <w:ilvl w:val="1"/>
          <w:numId w:val="2"/>
        </w:numPr>
        <w:tabs>
          <w:tab w:val="clear" w:pos="1440"/>
          <w:tab w:val="num" w:pos="426"/>
        </w:tabs>
        <w:ind w:left="426" w:hanging="284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Mjere zaštite stanovništva u naseljima i/ili mjere zaštite poljoprivrednog zemljišta, i sl.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Pri tome izbjegavati uopćene formulacije (npr. treba spriječiti curenje, odlagati otpad na za to predviđeno mjesto,  i sl.) već tačno opisati kako će se provoditi predložena mjera dajući odgovore na pitanja «Ko?» «Gdje?» i «Kako?».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6. Opis ostalih mjera radi usklađivanja sa osnovnim obavezama operatora posebno mjera nakon zatvaranja postrojenja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Dati opis mogućeg negativnog utjecaja na okoliš u slučaju zatvaranja postrojenja, kao i opis mjera za njegovo sprječavanje.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7. Opis mjera planiranih za monitoring emisija unutar područja i/ili njihov uticaj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Plan monitoringa treba sadržavati informaciju o mjestima na kojima se vrši monitoring (emisiona mjesta iz mape emisija Poglavlje 4), zatim parametrima koja će se ispitivati, graničnim vrijednostima emisija i učestalosti ispitivanja (jednom godišnje, jednom u pola godine, kvartalno i sl.). Obaveza Investitora je da izvještaj o mjerenju emisija dostavlja Federalnom ministarstvu.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8. Predviđena alternativna rješenja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Podnosilac zahtjeva može ponuditi alternativu nekim od predloženih rješenja u pogledu lokacije, tehnologije, sirovina za koju smatra da također zadovoljava tražene okolišne kriterije, ili dati procjenu za potpuno drugačije alternativno rješenje.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9. Kopije zahtjeva za dobijanje drugih dozvola koje će biti izdate zajedno sa okolinskom dozvolom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U okviru zahtjeva treba priložiti kopije ostalih dobivenih dozvola i/ili zahtjeve za dobivanje drugih dozvola, a obavezno izvod iz prostorno planske dokumentacije.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10.</w:t>
      </w:r>
      <w:r w:rsidR="006B3DA9">
        <w:rPr>
          <w:rFonts w:ascii="Arial" w:hAnsi="Arial" w:cs="Arial"/>
          <w:sz w:val="20"/>
          <w:szCs w:val="20"/>
          <w:lang w:val="hr-HR"/>
        </w:rPr>
        <w:t xml:space="preserve"> Netehnički rezime</w:t>
      </w:r>
      <w:r w:rsidRPr="00464DE8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Netehnički rezime predstavlja sažeti prikaz podnesenog zahtjeva izrečen netehničkim jezikom. U njemu se najmanje mora navesti za koji pogon i postrojenje se traži dozvola, koje se emisije mogu očekivati, na kojim mjestima i koja je priroda emisija, koje mjere prevencije i minimizacije će se primijeniti, te koje su mjere predviđene za monitoring emisija, kao i mjere po zatvaranju pogona. </w:t>
      </w:r>
      <w:r w:rsidR="006B3DA9">
        <w:rPr>
          <w:rFonts w:ascii="Arial" w:hAnsi="Arial" w:cs="Arial"/>
          <w:b w:val="0"/>
          <w:sz w:val="20"/>
          <w:szCs w:val="20"/>
          <w:lang w:val="hr-HR"/>
        </w:rPr>
        <w:t>Takođe se navode a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lternative</w:t>
      </w:r>
      <w:r w:rsidR="006B3DA9">
        <w:rPr>
          <w:rFonts w:ascii="Arial" w:hAnsi="Arial" w:cs="Arial"/>
          <w:b w:val="0"/>
          <w:sz w:val="20"/>
          <w:szCs w:val="20"/>
          <w:lang w:val="hr-HR"/>
        </w:rPr>
        <w:t>,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ukoliko ih operator ima.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z w:val="20"/>
          <w:szCs w:val="20"/>
          <w:lang w:val="hr-HR"/>
        </w:rPr>
        <w:t>Poglavlje 11.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Obavezni dio zahtjeva za izdavanje okolinske dozvole je i Plan upravljanja otpadom izrađen 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u skl</w:t>
      </w:r>
      <w:r w:rsidR="004D43EC" w:rsidRPr="00464DE8">
        <w:rPr>
          <w:rFonts w:ascii="Arial" w:hAnsi="Arial" w:cs="Arial"/>
          <w:b w:val="0"/>
          <w:sz w:val="20"/>
          <w:szCs w:val="20"/>
          <w:lang w:val="hr-HR"/>
        </w:rPr>
        <w:t>a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du sa čl. 19. i 20. Zakona o upravljanju otpadom (“Službene novine FBiH“, broj: 33/03,  72/09 i 97/17).</w:t>
      </w:r>
    </w:p>
    <w:p w:rsidR="00465AC7" w:rsidRPr="00464DE8" w:rsidRDefault="00465AC7" w:rsidP="00465AC7">
      <w:pPr>
        <w:tabs>
          <w:tab w:val="num" w:pos="426"/>
        </w:tabs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5C77B9" w:rsidRPr="00464DE8" w:rsidRDefault="005C77B9" w:rsidP="005C77B9">
      <w:pPr>
        <w:ind w:right="133"/>
        <w:jc w:val="both"/>
        <w:rPr>
          <w:rFonts w:ascii="Arial" w:hAnsi="Arial" w:cs="Arial"/>
          <w:smallCaps/>
          <w:strike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5. kako se pokreće procedura prethodne procjene uticaja na okoliš i izdavanje okolinske dozvole za neigrađena postrojenja?</w:t>
      </w:r>
    </w:p>
    <w:p w:rsidR="005C77B9" w:rsidRPr="00464DE8" w:rsidRDefault="005C77B9" w:rsidP="005C77B9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5C77B9" w:rsidRPr="00464DE8" w:rsidRDefault="005C77B9" w:rsidP="005C77B9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Zahtjev se podnesi u skladu sa čl. 18. (54a) Zakona  o izmjenama i dopunama zakona o zaštiti okoliša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(Sl. novine FBiH 38/09)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, na način opisan u tački 4. ovog informativnog letka, isti se uzima u razmatranje i pokreće se procedura prethodne procjene uticaja na okoliš.U skladu sa članom 22.  Zakona  o izmjenama i dopunama zakona o zaštiti okoliša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(Sl. novine FBiH 38/09) 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za pogone i postrojenja za koja je potrebna prethodna procjena uticaja na okoliš nadležno ministarstvo dostavlja zahtjev za izdavanje okolinske dozvole, zajedno sa prilozima, nadležnim organima i zainteresiranim subjektima radi davanja mišljenja i sugestija. Rok za dostavljenje primjedbi je 15 dana od dana prijema zahtjeva. Na osnovu čl. 17. stav 4, alineja 2 i čl. 21. Zakona o izmjenama i dopunama zakona o zaštiti okoliša (Sl. novine FBiH br. 38/09), ukoliko se na osnovu zahtjeva za izdavanje okolinske dozvole i priloženih dokaza utvrdi da nije potrebna izrada studije o procjeni uticaja na okoliš nadležno ministarstvo donosi rješenje o izdavanju okolinske dozvole na osnovu prethodne procjene uticaja na okoliš.</w:t>
      </w:r>
    </w:p>
    <w:p w:rsidR="005C77B9" w:rsidRPr="00464DE8" w:rsidRDefault="005C77B9" w:rsidP="00465AC7">
      <w:pPr>
        <w:tabs>
          <w:tab w:val="num" w:pos="426"/>
        </w:tabs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5C77B9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Kako se podnosi Zahtjev za izdavanje okolinske dozvole za pogone i postrojenja za koja je obavezna izrada Studije o procjeni uticaja na okoliš?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Za pogone i postrojenja za koje je obavezna izrada </w:t>
      </w:r>
      <w:r w:rsidR="006B3DA9">
        <w:rPr>
          <w:rFonts w:ascii="Arial" w:hAnsi="Arial" w:cs="Arial"/>
          <w:b w:val="0"/>
          <w:sz w:val="20"/>
          <w:szCs w:val="20"/>
          <w:lang w:val="hr-HR"/>
        </w:rPr>
        <w:t>S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tudije o procjeni uticaja na okoliš, uz zahtjev za izdavanje okolinske dozvole, umjesto podataka iz stava 1</w:t>
      </w:r>
      <w:r w:rsidRPr="00A06644">
        <w:rPr>
          <w:rFonts w:ascii="Arial" w:hAnsi="Arial" w:cs="Arial"/>
          <w:b w:val="0"/>
          <w:sz w:val="20"/>
          <w:szCs w:val="20"/>
          <w:lang w:val="hr-HR"/>
        </w:rPr>
        <w:t xml:space="preserve">. </w:t>
      </w:r>
      <w:r w:rsidR="00360D04" w:rsidRPr="00A06644">
        <w:rPr>
          <w:rFonts w:ascii="Arial" w:hAnsi="Arial" w:cs="Arial"/>
          <w:b w:val="0"/>
          <w:sz w:val="20"/>
          <w:szCs w:val="20"/>
          <w:lang w:val="hr-HR"/>
        </w:rPr>
        <w:t>čl.</w:t>
      </w:r>
      <w:r w:rsidR="00274135" w:rsidRPr="00A06644">
        <w:rPr>
          <w:rFonts w:ascii="Arial" w:hAnsi="Arial" w:cs="Arial"/>
          <w:b w:val="0"/>
          <w:sz w:val="20"/>
          <w:szCs w:val="20"/>
          <w:lang w:val="hr-HR"/>
        </w:rPr>
        <w:t xml:space="preserve"> 18 (54a) Zakona  o izmjenama i dopunama zakona o zaštiti okoliša</w:t>
      </w:r>
      <w:r w:rsidR="00274135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(Sl. novine FBiH 38/09)</w:t>
      </w:r>
      <w:r w:rsidR="00360D04" w:rsidRPr="00A06644">
        <w:rPr>
          <w:rFonts w:ascii="Arial" w:hAnsi="Arial" w:cs="Arial"/>
          <w:b w:val="0"/>
          <w:sz w:val="20"/>
          <w:szCs w:val="20"/>
          <w:lang w:val="hr-HR"/>
        </w:rPr>
        <w:t>, izrađuje se</w:t>
      </w:r>
      <w:r w:rsidR="00360D04" w:rsidRPr="00464DE8">
        <w:rPr>
          <w:rFonts w:ascii="Arial" w:hAnsi="Arial" w:cs="Arial"/>
          <w:b w:val="0"/>
          <w:sz w:val="20"/>
          <w:szCs w:val="20"/>
          <w:lang w:val="hr-HR"/>
        </w:rPr>
        <w:t xml:space="preserve"> S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tudija o uticaju na okoliš.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Čl. 3. i 4. Pravilnika o pogonima i postrojenjima za koje je obavezna procjena utjecaja na okoliš i pogonima i postrojenjima koji mogu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lastRenderedPageBreak/>
        <w:t>biti izgrađeni i pušteni u rad samo ako imaju okolinsku dozvolu (“Sl. novine Federacije BiH”, br. 19/04) definisani su</w:t>
      </w:r>
      <w:r w:rsidRPr="00464DE8">
        <w:rPr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pogoni i postrojenja za koja je neophodna izrada Studije o procjeni uticaja na okoliš.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Ukoliko investitor podnese zahtjev kako je opisano u tački 4. ovog informativnog letka, Ministarstvo će donijeti Zaključak o izradi studije.</w:t>
      </w:r>
    </w:p>
    <w:p w:rsidR="00274135" w:rsidRPr="00A06644" w:rsidRDefault="00274135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sz w:val="20"/>
          <w:szCs w:val="20"/>
          <w:lang w:val="hr-HR"/>
        </w:rPr>
        <w:t>U skladu sa čl. 56. Zakona o zaštiti okoliša (“Službene novine FBiH“, broj: 33/03), Studija o procjeni uticaja na okoliš izrađuje se i u slučajevima:</w:t>
      </w:r>
    </w:p>
    <w:p w:rsidR="00274135" w:rsidRPr="00A06644" w:rsidRDefault="00274135" w:rsidP="00274135">
      <w:pPr>
        <w:pStyle w:val="ListParagraph"/>
        <w:numPr>
          <w:ilvl w:val="0"/>
          <w:numId w:val="7"/>
        </w:numPr>
        <w:ind w:left="142" w:hanging="142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sz w:val="20"/>
          <w:szCs w:val="20"/>
          <w:lang w:val="hr-HR"/>
        </w:rPr>
        <w:t xml:space="preserve"> kada je rast upotrebe energije, korištenja vode, korištenja prostora, emisija ili proizvodnje otpada veći od 25% (ili rast veći od 25% u poslednjih 10 godina), te za prekid rada i rušenje pogona i postrojenja. 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Investitor je dužan studiju o procjeni uticaja na okoliš dostaviti na ocjenu nadležnom ministarstvu u roku od šest mjeseci od dana donošenja Zaključka o izradi studije. Studiju o procjeni uticaja na okoliš obavezno izrađuje konsultantska kuća specijalizirana u oblasti okoliša i ovlaštena od strane Ministarstva. Detaljnije informacije se mogu pronaći na linku</w:t>
      </w:r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 xml:space="preserve">: </w:t>
      </w:r>
      <w:hyperlink r:id="rId17" w:history="1">
        <w:r w:rsidRPr="00464DE8">
          <w:rPr>
            <w:rFonts w:ascii="Arial" w:hAnsi="Arial" w:cs="Arial"/>
            <w:b w:val="0"/>
            <w:sz w:val="20"/>
            <w:szCs w:val="20"/>
            <w:u w:val="single"/>
            <w:lang w:val="hr-HR"/>
          </w:rPr>
          <w:t> </w:t>
        </w:r>
        <w:r w:rsidRPr="00464DE8">
          <w:rPr>
            <w:rFonts w:ascii="Arial" w:hAnsi="Arial" w:cs="Arial"/>
            <w:b w:val="0"/>
            <w:bCs w:val="0"/>
            <w:sz w:val="20"/>
            <w:szCs w:val="20"/>
            <w:u w:val="single"/>
            <w:lang w:val="hr-HR"/>
          </w:rPr>
          <w:t>Lista nosilaca izrade Studije o procjeni utjecaja na okoliš - 24.10.2017. godine</w:t>
        </w:r>
      </w:hyperlink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>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u w:val="single"/>
          <w:lang w:val="hr-HR"/>
        </w:rPr>
      </w:pPr>
    </w:p>
    <w:p w:rsidR="00465AC7" w:rsidRPr="00464DE8" w:rsidRDefault="00465AC7" w:rsidP="005C77B9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Čime je propisan sadržaj Studije o procjeni uticaja na okoliš?</w:t>
      </w: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U poglavlju III</w:t>
      </w:r>
      <w:r w:rsidRPr="00464DE8">
        <w:rPr>
          <w:rFonts w:ascii="Arial" w:hAnsi="Arial" w:cs="Arial"/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Pravilnika o pogonima i postrojenjima za koje je obavezna procjena utjecaja na okoliš i pogonima i postrojenjima koji mogu biti izgrađeni i pušteni u rad samo ako imaju okolinsku dozvolu (“Sl. novine Federacije BiH”, br. 19/04) propisan je obavezni sadržaj Studije o procjeni uticaja na okoliš.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5C77B9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Da li se može zahtijevati izrada studije o procjeni uticaja na okoliš i za druge pogone i postrojenja?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Za pogone i postrojenje nabrojane u čl. 5 i 6. Pravilnika o pogonima i postrojenjima za koje je obavezna procjena utjecaja na okoliš i pogonima i postrojenjima koji mogu biti izgrađeni i pušteni u rad samo ako imaju okolinsku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dozvolu (“Sl. novine Federacije BiH”, br. 19/04) na temelju poglavlja IV </w:t>
      </w:r>
      <w:r w:rsidRPr="00464DE8">
        <w:rPr>
          <w:rFonts w:ascii="Arial" w:hAnsi="Arial" w:cs="Arial"/>
          <w:bCs w:val="0"/>
          <w:sz w:val="20"/>
          <w:szCs w:val="20"/>
          <w:lang w:val="hr-HR"/>
        </w:rPr>
        <w:t>kriteriji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za utvrđivanje potrebe za provođenjem procjene utjecaja na okoliš, može se zahtijevati izrada Studije o procjeni uticaja na okoliš.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5C77B9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Kako se provodi procedura ocjene Studije o procjeni uticaja na okoliš?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Procedura procjene uticaja na okoliš je regulisana od čl. 53. – 65. Zakona o zaštiti okoliša (Sl. novine FBiH 33/03), odnosno, čl. 17.-26. Zakonom  o izmjenama i dopunama zakona o zaštiti okoliša (Sl. novine FBiH 38/09).</w:t>
      </w:r>
      <w:r w:rsidR="00360D04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Čl. 61. i 62. Zakona o zaštiti okoliša (Sl. novine FBiH 33/03) propisana je procedura organizovanja javne rasprave.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5C77B9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Kako se pri izradi studije utvrđuje vjerovatnoća prekograničnog uticaja na okoliš?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B72141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noProof/>
          <w:sz w:val="20"/>
          <w:szCs w:val="20"/>
          <w:lang w:val="bs-Latn-BA" w:eastAsia="bs-Latn-BA"/>
        </w:rPr>
        <w:drawing>
          <wp:anchor distT="0" distB="0" distL="114300" distR="114300" simplePos="0" relativeHeight="251662336" behindDoc="1" locked="0" layoutInCell="1" allowOverlap="1" wp14:anchorId="24462870" wp14:editId="328A0AD5">
            <wp:simplePos x="0" y="0"/>
            <wp:positionH relativeFrom="column">
              <wp:align>right</wp:align>
            </wp:positionH>
            <wp:positionV relativeFrom="paragraph">
              <wp:posOffset>12700</wp:posOffset>
            </wp:positionV>
            <wp:extent cx="1522095" cy="113347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Članom 63. Zakona o zaštiti okoliša (Sl. novine FBiH 33/03) regulisana su pravila i procedure koja se odnose na procjenu prekograničnih uticaja. Ova pravila primjenjuju se kada postoji vjerovatnoća da će projekat imati značajan uticaj na okoliš drugog entiteta i kada postoji obaveza po međunarodnim ugovorima, bilateralnim sporazumima ili iz drugih razloga. Kada izrađivač izrade Studije o uticaju na okoliš ima saznanja da će projekt vjerovatno imati značajan uticaj na okoliš drugog entiteta, dužan 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>je izraditi posebno poglavlje u Studiji o uticaju na okoliš sa podacima o mogućim uticajima na okoliš drugog entiteta ili države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. Detalji o postupcima za projekte sa mogućim međuentitetskim uticajem mogu biti određeni sporazumom između entiteta koji se zaključuje uz konsultiranje Međuentitetskog tijela za okoliš. Federalno ministarstvo dužno je omogućiti učešće predstavnika </w:t>
      </w:r>
      <w:r w:rsidR="00465AC7"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javnosti iz države/entiteta na koju projekat može imati uticaja.</w:t>
      </w:r>
    </w:p>
    <w:p w:rsidR="00464DE8" w:rsidRPr="00464DE8" w:rsidRDefault="00464DE8" w:rsidP="00464DE8">
      <w:pPr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4DE8" w:rsidRPr="00A06644" w:rsidRDefault="00464DE8" w:rsidP="00464DE8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A06644">
        <w:rPr>
          <w:rFonts w:ascii="Arial" w:hAnsi="Arial" w:cs="Arial"/>
          <w:smallCaps/>
          <w:sz w:val="20"/>
          <w:szCs w:val="20"/>
          <w:lang w:val="hr-HR"/>
        </w:rPr>
        <w:t xml:space="preserve">Koji pogoni i postrojenja su dužni izraditi Izvještaj o stanju sigurnosti, plan sprečavanja nesreća većih razmjera i unutrašnji plan intervencija? </w:t>
      </w:r>
    </w:p>
    <w:p w:rsidR="00464DE8" w:rsidRPr="00A06644" w:rsidRDefault="00464DE8" w:rsidP="00464DE8">
      <w:pPr>
        <w:pStyle w:val="ListParagraph"/>
        <w:rPr>
          <w:rFonts w:ascii="Arial" w:hAnsi="Arial" w:cs="Arial"/>
          <w:smallCaps/>
          <w:sz w:val="20"/>
          <w:szCs w:val="20"/>
          <w:lang w:val="hr-HR"/>
        </w:rPr>
      </w:pPr>
    </w:p>
    <w:p w:rsidR="00B72141" w:rsidRPr="00A06644" w:rsidRDefault="00464DE8" w:rsidP="00464DE8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U skladu sa </w:t>
      </w:r>
      <w:r w:rsidR="003F4B4B">
        <w:fldChar w:fldCharType="begin"/>
      </w:r>
      <w:r w:rsidR="003F4B4B">
        <w:instrText xml:space="preserve"> HYPERLINK "https://www.fmoit.gov.</w:instrText>
      </w:r>
      <w:r w:rsidR="003F4B4B">
        <w:instrText xml:space="preserve">ba/upload/file/okolisne-dozvole/Pravilnik%20o%20sadrzaju%20izvjestaja%20o%20stanju%20sigurnosti,%20sigurnosnim%20mjerama%20hr.pdf" </w:instrText>
      </w:r>
      <w:r w:rsidR="003F4B4B">
        <w:fldChar w:fldCharType="separate"/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Pravilnikom o sadržaju izvještaja o stanju sigurnosti, sadržaju informacija o sigurnosnim mjerama i sadržaju unutarnjih i spoljnih planova intervencije </w:t>
      </w:r>
      <w:r w:rsidR="003F4B4B">
        <w:rPr>
          <w:rFonts w:ascii="Arial" w:hAnsi="Arial" w:cs="Arial"/>
          <w:b w:val="0"/>
          <w:bCs w:val="0"/>
          <w:sz w:val="20"/>
          <w:szCs w:val="20"/>
          <w:lang w:val="hr-HR"/>
        </w:rPr>
        <w:fldChar w:fldCharType="end"/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(Sl</w:t>
      </w:r>
      <w:r w:rsidR="000D7476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.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novine Federacije BiH br. 68/05) Izvještaj o stanju sigurnosti, Informacije o sigurnosnim mjerama i Unutrašnji plan intervencije su dužni pripremiti podnosioci zahtjeva za izdavanje okolišne dozvole, </w:t>
      </w:r>
      <w:r w:rsidR="00517E92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za pogone i postrojenja 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u kojim su </w:t>
      </w:r>
      <w:r w:rsidRPr="00A06644">
        <w:rPr>
          <w:rFonts w:ascii="Arial" w:hAnsi="Arial" w:cs="Arial"/>
          <w:bCs w:val="0"/>
          <w:sz w:val="20"/>
          <w:szCs w:val="20"/>
          <w:lang w:val="hr-HR"/>
        </w:rPr>
        <w:t>opasne supstance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prisutne u količinama iznad količina navedenih u prilogu Pravilnika, uključujući skladišta.</w:t>
      </w:r>
    </w:p>
    <w:p w:rsidR="00464DE8" w:rsidRPr="00A06644" w:rsidRDefault="00464DE8" w:rsidP="00464DE8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</w:t>
      </w:r>
      <w:r w:rsidR="00B72141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P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lan sprječavanja nesreća većih razmjera i informacije o sigurnosnim mjerama dužni su pripremiti i podnosioci zahtjeva za iz</w:t>
      </w:r>
      <w:r w:rsidR="00A06644">
        <w:rPr>
          <w:rFonts w:ascii="Arial" w:hAnsi="Arial" w:cs="Arial"/>
          <w:b w:val="0"/>
          <w:bCs w:val="0"/>
          <w:sz w:val="20"/>
          <w:szCs w:val="20"/>
          <w:lang w:val="hr-HR"/>
        </w:rPr>
        <w:t>davanje okolišne dozvole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</w:t>
      </w:r>
      <w:r w:rsidR="000D7476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u čijim pogonima su prisutne opasne supstance</w:t>
      </w:r>
      <w:r w:rsidR="00A06644">
        <w:rPr>
          <w:rFonts w:ascii="Arial" w:hAnsi="Arial" w:cs="Arial"/>
          <w:b w:val="0"/>
          <w:bCs w:val="0"/>
          <w:sz w:val="20"/>
          <w:szCs w:val="20"/>
          <w:lang w:val="hr-HR"/>
        </w:rPr>
        <w:t>,</w:t>
      </w:r>
      <w:r w:rsidR="000D7476"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</w:t>
      </w: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uključujući skladišta, iz čl. 9. Pravilnika o pogonima i postrojenjima za koje je obavezna procjena uticaja na okoliš i pogonima i postrojenjima koji mogu biti izgrađeni i pušteni u rad samo ako imaju okolinsku dozvolu («Službene novine Federacije BiH», broj:19/04). </w:t>
      </w:r>
    </w:p>
    <w:p w:rsidR="00464DE8" w:rsidRPr="00464DE8" w:rsidRDefault="00464DE8" w:rsidP="00464DE8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A06644">
        <w:rPr>
          <w:rFonts w:ascii="Arial" w:hAnsi="Arial" w:cs="Arial"/>
          <w:b w:val="0"/>
          <w:bCs w:val="0"/>
          <w:sz w:val="20"/>
          <w:szCs w:val="20"/>
          <w:lang w:val="hr-HR"/>
        </w:rPr>
        <w:t>Podnosilac zahtjeva je dužan Unutarnji plan intervencije dostaviti Federalnoj/Kantonalnoj upravi civilne zaštite.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4DE8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U kojim slučajevima okolinska dozvola neće biti izdana?</w:t>
      </w:r>
    </w:p>
    <w:p w:rsidR="00465AC7" w:rsidRPr="00464DE8" w:rsidRDefault="00465AC7" w:rsidP="00465AC7">
      <w:pP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Okolinska dozvola neće biti izdata ukoliko rezultati Studije o procjeni uticaja na okoliš pokažu:</w:t>
      </w:r>
    </w:p>
    <w:p w:rsidR="00465AC7" w:rsidRPr="00464DE8" w:rsidRDefault="00465AC7" w:rsidP="00B72141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utvrdi da bi projekat mogao izazvati znatno zagađivanje okoliša ili u znatnoj mjeri ugroziti okoliš</w:t>
      </w:r>
    </w:p>
    <w:p w:rsidR="00465AC7" w:rsidRPr="00464DE8" w:rsidRDefault="00465AC7" w:rsidP="00B72141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projekt nije u skladu sa Međuentitetskim programom zaštite okoliša i Federalnom strategijom i Akcionim planom zaštite okoliša i</w:t>
      </w:r>
    </w:p>
    <w:p w:rsidR="00465AC7" w:rsidRPr="00464DE8" w:rsidRDefault="00465AC7" w:rsidP="00B72141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projekat nije u skladu sa međunarodnim obavezama države po pitanju zaštite okoliša</w:t>
      </w:r>
    </w:p>
    <w:p w:rsidR="00465AC7" w:rsidRPr="00464DE8" w:rsidRDefault="00465AC7" w:rsidP="00B72141">
      <w:pPr>
        <w:numPr>
          <w:ilvl w:val="0"/>
          <w:numId w:val="4"/>
        </w:numPr>
        <w:tabs>
          <w:tab w:val="left" w:pos="993"/>
        </w:tabs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lastRenderedPageBreak/>
        <w:t>ukoliko za navedeni projekat nije izdat vodni akt (prethodna vodna saglasnost) u skladu sa Zakonom o vodama (Sl. novine FBiH br. 70/06) od nadležne agencije za vodno područje ili upravni akt nadležne agencije u kojim je utvrđeno da vodni akt nije potreban.</w:t>
      </w:r>
    </w:p>
    <w:p w:rsidR="00465AC7" w:rsidRPr="00464DE8" w:rsidRDefault="00465AC7" w:rsidP="00465AC7">
      <w:pPr>
        <w:ind w:left="360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4DE8">
      <w:pPr>
        <w:numPr>
          <w:ilvl w:val="0"/>
          <w:numId w:val="6"/>
        </w:num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 snosi troškove javne rasprave, ocjene studije o procjeni uticaja na okoliš i izdavanja okolinske dozvole?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Troškove javne rasprave snosi podnosilac zahtjeva. Naknada za ocjenu Studije o uticaju na okoliš obuhvata nadoknadu za rad pravnih i tehničkih stručnjaka iz nadležnog organa i sve ostale troškove koje mogu imati nadležni organi ili drugi učesnici u postupku procjene uticaja na okoliš i izdavanja okolinske dozvole.</w:t>
      </w:r>
    </w:p>
    <w:p w:rsidR="00465AC7" w:rsidRPr="00464DE8" w:rsidRDefault="00465AC7" w:rsidP="00465AC7">
      <w:pPr>
        <w:ind w:left="360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4DE8">
      <w:pPr>
        <w:numPr>
          <w:ilvl w:val="0"/>
          <w:numId w:val="6"/>
        </w:numPr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Kako se dostavlja  Zahtjev za izdavanje okolinske dozvole?</w:t>
      </w:r>
    </w:p>
    <w:p w:rsidR="00465AC7" w:rsidRPr="00464DE8" w:rsidRDefault="00465AC7" w:rsidP="00465AC7">
      <w:pPr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465AC7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Zahtjev za izdavanje okolinske </w:t>
      </w:r>
      <w:r w:rsidRPr="00C92C7B">
        <w:rPr>
          <w:rFonts w:ascii="Arial" w:hAnsi="Arial" w:cs="Arial"/>
          <w:b w:val="0"/>
          <w:sz w:val="20"/>
          <w:szCs w:val="20"/>
          <w:lang w:val="hr-HR"/>
        </w:rPr>
        <w:t>dozvole</w:t>
      </w:r>
      <w:r w:rsidR="00360D04" w:rsidRPr="00C92C7B">
        <w:rPr>
          <w:rFonts w:ascii="Arial" w:hAnsi="Arial" w:cs="Arial"/>
          <w:b w:val="0"/>
          <w:sz w:val="20"/>
          <w:szCs w:val="20"/>
          <w:lang w:val="hr-HR"/>
        </w:rPr>
        <w:t xml:space="preserve"> sa popunjenim i ovjerenim </w:t>
      </w:r>
      <w:r w:rsidR="00B72141" w:rsidRPr="00C92C7B">
        <w:rPr>
          <w:rFonts w:ascii="Arial" w:hAnsi="Arial" w:cs="Arial"/>
          <w:b w:val="0"/>
          <w:sz w:val="20"/>
          <w:szCs w:val="20"/>
          <w:u w:val="single"/>
          <w:lang w:val="hr-HR"/>
        </w:rPr>
        <w:t>O</w:t>
      </w:r>
      <w:r w:rsidR="00360D04" w:rsidRPr="00C92C7B">
        <w:rPr>
          <w:rFonts w:ascii="Arial" w:hAnsi="Arial" w:cs="Arial"/>
          <w:b w:val="0"/>
          <w:sz w:val="20"/>
          <w:szCs w:val="20"/>
          <w:u w:val="single"/>
          <w:lang w:val="hr-HR"/>
        </w:rPr>
        <w:t>brascem</w:t>
      </w:r>
      <w:r w:rsidR="00254AED">
        <w:rPr>
          <w:rFonts w:ascii="Arial" w:hAnsi="Arial" w:cs="Arial"/>
          <w:b w:val="0"/>
          <w:sz w:val="20"/>
          <w:szCs w:val="20"/>
          <w:u w:val="single"/>
          <w:lang w:val="hr-HR"/>
        </w:rPr>
        <w:t>,</w:t>
      </w:r>
      <w:bookmarkStart w:id="0" w:name="_GoBack"/>
      <w:bookmarkEnd w:id="0"/>
      <w:r w:rsidR="00360D04" w:rsidRPr="00C92C7B">
        <w:rPr>
          <w:rFonts w:ascii="Arial" w:hAnsi="Arial" w:cs="Arial"/>
          <w:b w:val="0"/>
          <w:sz w:val="20"/>
          <w:szCs w:val="20"/>
          <w:u w:val="single"/>
          <w:lang w:val="hr-HR"/>
        </w:rPr>
        <w:t xml:space="preserve"> uz zahtjev za procjenu uticaja na okoliš i izdavanje okolišne dozvole</w:t>
      </w:r>
      <w:r w:rsidR="00360D04" w:rsidRPr="00C92C7B">
        <w:rPr>
          <w:rFonts w:ascii="Arial" w:hAnsi="Arial" w:cs="Arial"/>
          <w:b w:val="0"/>
          <w:sz w:val="20"/>
          <w:szCs w:val="20"/>
          <w:lang w:val="hr-HR"/>
        </w:rPr>
        <w:t xml:space="preserve"> </w:t>
      </w:r>
      <w:r w:rsidR="003F66CD" w:rsidRPr="00C92C7B">
        <w:rPr>
          <w:rFonts w:ascii="Arial" w:hAnsi="Arial" w:cs="Arial"/>
          <w:b w:val="0"/>
          <w:sz w:val="20"/>
          <w:szCs w:val="20"/>
          <w:lang w:val="hr-HR"/>
        </w:rPr>
        <w:t>(</w:t>
      </w:r>
      <w:r w:rsidR="00360D04" w:rsidRPr="00C92C7B">
        <w:rPr>
          <w:rFonts w:ascii="Arial" w:hAnsi="Arial" w:cs="Arial"/>
          <w:b w:val="0"/>
          <w:sz w:val="20"/>
          <w:szCs w:val="20"/>
          <w:lang w:val="hr-HR"/>
        </w:rPr>
        <w:t>nalazi u prilogu ovog informativnog  letka</w:t>
      </w:r>
      <w:r w:rsidR="003F66CD" w:rsidRPr="00C92C7B">
        <w:rPr>
          <w:rFonts w:ascii="Arial" w:hAnsi="Arial" w:cs="Arial"/>
          <w:b w:val="0"/>
          <w:sz w:val="20"/>
          <w:szCs w:val="20"/>
          <w:lang w:val="hr-HR"/>
        </w:rPr>
        <w:t>)</w:t>
      </w:r>
      <w:r w:rsidR="00360D04" w:rsidRPr="00C92C7B">
        <w:rPr>
          <w:rFonts w:ascii="Arial" w:hAnsi="Arial" w:cs="Arial"/>
          <w:b w:val="0"/>
          <w:sz w:val="20"/>
          <w:szCs w:val="20"/>
          <w:lang w:val="hr-HR"/>
        </w:rPr>
        <w:t xml:space="preserve"> </w:t>
      </w:r>
      <w:r w:rsidRPr="00C92C7B">
        <w:rPr>
          <w:rFonts w:ascii="Arial" w:hAnsi="Arial" w:cs="Arial"/>
          <w:b w:val="0"/>
          <w:sz w:val="20"/>
          <w:szCs w:val="20"/>
          <w:lang w:val="hr-HR"/>
        </w:rPr>
        <w:t>se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 predaje na protokol Federalnog ministarstva okoliša i turizma, Hamdije Čemerlića br. 2, 71 000 Sarajevo ili poštom na navedenu adresu.</w:t>
      </w:r>
    </w:p>
    <w:p w:rsidR="00465AC7" w:rsidRPr="00464DE8" w:rsidRDefault="000D7476" w:rsidP="00465AC7">
      <w:pPr>
        <w:jc w:val="both"/>
        <w:rPr>
          <w:rFonts w:ascii="Arial" w:hAnsi="Arial" w:cs="Arial"/>
          <w:b w:val="0"/>
          <w:sz w:val="20"/>
          <w:szCs w:val="20"/>
          <w:lang w:val="hr-HR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3360" behindDoc="0" locked="0" layoutInCell="1" allowOverlap="1" wp14:anchorId="53D9A949" wp14:editId="60404024">
            <wp:simplePos x="0" y="0"/>
            <wp:positionH relativeFrom="margin">
              <wp:posOffset>2040255</wp:posOffset>
            </wp:positionH>
            <wp:positionV relativeFrom="margin">
              <wp:posOffset>4095750</wp:posOffset>
            </wp:positionV>
            <wp:extent cx="1042670" cy="1104900"/>
            <wp:effectExtent l="0" t="0" r="5080" b="0"/>
            <wp:wrapSquare wrapText="bothSides"/>
            <wp:docPr id="6" name="Picture 6" descr="https://www.prevoditelj-teksta.com/wp-content/uploads/2013/04/e-p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evoditelj-teksta.com/wp-content/uploads/2013/04/e-pos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4" r="24688"/>
                    <a:stretch/>
                  </pic:blipFill>
                  <pic:spPr bwMode="auto">
                    <a:xfrm>
                      <a:off x="0" y="0"/>
                      <a:ext cx="10426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AC7" w:rsidRPr="00464DE8">
        <w:rPr>
          <w:rFonts w:ascii="Arial" w:hAnsi="Arial" w:cs="Arial"/>
          <w:b w:val="0"/>
          <w:sz w:val="20"/>
          <w:szCs w:val="20"/>
          <w:lang w:val="hr-HR"/>
        </w:rPr>
        <w:t>Potrebno je predati jednu uvezanu i ostraničenu kopiju zahtjeva kao i kopiju zahtjeva zapisanu na jednom od elektronskih medija (flopi disk ili CD).</w:t>
      </w:r>
      <w:r w:rsidR="00B72141" w:rsidRPr="00B72141">
        <w:rPr>
          <w:rFonts w:ascii="Arial" w:hAnsi="Arial" w:cs="Arial"/>
          <w:b w:val="0"/>
          <w:noProof/>
          <w:sz w:val="20"/>
          <w:szCs w:val="20"/>
        </w:rPr>
        <w:t xml:space="preserve"> 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trike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Uz zahtjev priložiti uplatnicu na iznos od 250,00 KM u skladu sa Zakonom o federalnim upravnim taksama i tarifi federalnih upravnih taksi („Službene novine Federacije BiH“, br. 43/13), na žiro račun kod UNION banka d.d. Sarajevo za primatelja: Budžet Federacije BiH, račun br: 1020500000106698, budžetska institucija: 9999999 ili 0000000, broj općine 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077, vrsta prihoda: 722 112 sa pozivom na broj: 00 00 0000 00 kod UNION banke d.d Sarajevo.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465AC7" w:rsidP="00464DE8">
      <w:pPr>
        <w:pStyle w:val="ListParagraph"/>
        <w:numPr>
          <w:ilvl w:val="0"/>
          <w:numId w:val="6"/>
        </w:numPr>
        <w:ind w:right="133"/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Koliko traje postupak izdavanje okolinske dozvole?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Prema članu 71. Zakona o zaštiti okoliša (Sl. novine FBiH 33/03) rok za izdavanje okolinske dozvole je najduže </w:t>
      </w:r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>120 dana od dana podnošenja zahtjeva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.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Ukoliko je uz zahtjev dostavljena Studija o procjeni uticaja na okoliš, prema čl. 24. 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Zakona  o izmjenama i dopunama zakona o zaštiti okoliša (Sl. novine FBiH 38/09)</w:t>
      </w:r>
      <w:r w:rsidRPr="00464DE8">
        <w:rPr>
          <w:rFonts w:ascii="Arial" w:hAnsi="Arial" w:cs="Arial"/>
          <w:b w:val="0"/>
          <w:sz w:val="20"/>
          <w:szCs w:val="20"/>
          <w:lang w:val="hr-HR"/>
        </w:rPr>
        <w:t>, nadležno ministarstvo će na osnovu ocjene studije o procjeni uticaja na okoliš donijeti rješenje o okolinskoj dozvoli u roku od 30 dana od dana dostavljanja ocjene.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465AC7" w:rsidRPr="00464DE8" w:rsidRDefault="00465AC7" w:rsidP="00464DE8">
      <w:pPr>
        <w:pStyle w:val="ListParagraph"/>
        <w:numPr>
          <w:ilvl w:val="0"/>
          <w:numId w:val="6"/>
        </w:num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Kome se dostavlja okolinska dozvola?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465AC7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>Okolinska dozvola se dostavlja nadležnim organima, zainteresiranim subjektima i nevladinim organizacijama koje su bile uključene u postupak javnih konsultacija. Organ lokalne uprave dužan je putem svojih službi zaduženih za rad sa mjesnim zajednicama (MZ), osigurati da MZ fotokopiju okolišne dozvole postave na vidno i prometno mjesto (oglasnu ploču) dostupno građanima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i/>
          <w:smallCaps/>
          <w:sz w:val="20"/>
          <w:szCs w:val="20"/>
          <w:lang w:val="hr-HR"/>
        </w:rPr>
      </w:pPr>
    </w:p>
    <w:p w:rsidR="00465AC7" w:rsidRPr="00464DE8" w:rsidRDefault="00465AC7" w:rsidP="00464DE8">
      <w:pPr>
        <w:numPr>
          <w:ilvl w:val="0"/>
          <w:numId w:val="6"/>
        </w:num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  <w:r w:rsidRPr="00464DE8">
        <w:rPr>
          <w:rFonts w:ascii="Arial" w:hAnsi="Arial" w:cs="Arial"/>
          <w:smallCaps/>
          <w:sz w:val="20"/>
          <w:szCs w:val="20"/>
          <w:lang w:val="hr-HR"/>
        </w:rPr>
        <w:t>Da li je moja okolinska dozvola trajna?</w:t>
      </w:r>
    </w:p>
    <w:p w:rsidR="00465AC7" w:rsidRPr="00464DE8" w:rsidRDefault="00465AC7" w:rsidP="00465AC7">
      <w:pPr>
        <w:ind w:right="133"/>
        <w:jc w:val="both"/>
        <w:rPr>
          <w:rFonts w:ascii="Arial" w:hAnsi="Arial" w:cs="Arial"/>
          <w:smallCaps/>
          <w:sz w:val="20"/>
          <w:szCs w:val="20"/>
          <w:lang w:val="hr-HR"/>
        </w:rPr>
      </w:pPr>
    </w:p>
    <w:p w:rsidR="00981FFB" w:rsidRPr="00464DE8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  <w:sectPr w:rsidR="00981FFB" w:rsidRPr="00464DE8" w:rsidSect="006C1C6A">
          <w:headerReference w:type="default" r:id="rId20"/>
          <w:footerReference w:type="default" r:id="rId21"/>
          <w:pgSz w:w="16840" w:h="11907" w:orient="landscape" w:code="9"/>
          <w:pgMar w:top="851" w:right="742" w:bottom="284" w:left="567" w:header="372" w:footer="334" w:gutter="0"/>
          <w:cols w:num="3" w:space="367"/>
          <w:docGrid w:linePitch="360"/>
        </w:sectPr>
      </w:pPr>
      <w:r w:rsidRPr="00464DE8">
        <w:rPr>
          <w:rFonts w:ascii="Arial" w:hAnsi="Arial" w:cs="Arial"/>
          <w:b w:val="0"/>
          <w:sz w:val="20"/>
          <w:szCs w:val="20"/>
          <w:lang w:val="hr-HR"/>
        </w:rPr>
        <w:t xml:space="preserve">Prema članu 68. Zakona o zaštiti okoliša (Sl. novine FBiH 33/03), okolinska dozvola se izdaje na period od </w:t>
      </w:r>
      <w:r w:rsidRPr="00464DE8">
        <w:rPr>
          <w:rFonts w:ascii="Arial" w:hAnsi="Arial" w:cs="Arial"/>
          <w:b w:val="0"/>
          <w:sz w:val="20"/>
          <w:szCs w:val="20"/>
          <w:u w:val="single"/>
          <w:lang w:val="hr-HR"/>
        </w:rPr>
        <w:t>5 godina</w:t>
      </w:r>
      <w:r w:rsidRPr="00464DE8">
        <w:rPr>
          <w:rFonts w:ascii="Arial" w:hAnsi="Arial" w:cs="Arial"/>
          <w:b w:val="0"/>
          <w:bCs w:val="0"/>
          <w:sz w:val="20"/>
          <w:szCs w:val="20"/>
          <w:lang w:val="hr-HR"/>
        </w:rPr>
        <w:t>, nakon čega je investitor dužan podnijeti zahtjev za ponovno izdavanje okolinske dozvole. Član 74. Zakona o zaštiti okoliša (Sl. novine FBiH 33/03) propisuje uslove pod kojim se i prije isteka zakonskog roka može</w:t>
      </w:r>
      <w:r w:rsidR="00981FFB" w:rsidRPr="00464DE8">
        <w:rPr>
          <w:rFonts w:ascii="Arial" w:hAnsi="Arial" w:cs="Arial"/>
          <w:b w:val="0"/>
          <w:sz w:val="20"/>
          <w:szCs w:val="20"/>
          <w:lang w:val="hr-HR"/>
        </w:rPr>
        <w:t xml:space="preserve"> preispitati okolinska dozvola.</w:t>
      </w:r>
    </w:p>
    <w:p w:rsidR="003F66CD" w:rsidRDefault="003F66CD" w:rsidP="00981FF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 R I L O G </w:t>
      </w:r>
    </w:p>
    <w:p w:rsidR="003F66CD" w:rsidRDefault="003F66CD" w:rsidP="00981FFB">
      <w:pPr>
        <w:jc w:val="center"/>
        <w:rPr>
          <w:rFonts w:asciiTheme="minorHAnsi" w:hAnsiTheme="minorHAnsi"/>
        </w:rPr>
      </w:pPr>
    </w:p>
    <w:p w:rsidR="00981FFB" w:rsidRPr="00981FFB" w:rsidRDefault="00981FFB" w:rsidP="00981FFB">
      <w:pPr>
        <w:jc w:val="center"/>
        <w:rPr>
          <w:rFonts w:asciiTheme="minorHAnsi" w:hAnsiTheme="minorHAnsi"/>
        </w:rPr>
      </w:pPr>
      <w:r w:rsidRPr="00981FFB">
        <w:rPr>
          <w:rFonts w:asciiTheme="minorHAnsi" w:hAnsiTheme="minorHAnsi"/>
        </w:rPr>
        <w:t xml:space="preserve">OBRAZAC UZ ZAHTJEV ZA PROCJENIU UTICAJA NA OKOLIŠ </w:t>
      </w:r>
    </w:p>
    <w:p w:rsidR="00981FFB" w:rsidRPr="00981FFB" w:rsidRDefault="00981FFB" w:rsidP="00981FFB">
      <w:pPr>
        <w:jc w:val="center"/>
        <w:rPr>
          <w:rFonts w:asciiTheme="minorHAnsi" w:hAnsiTheme="minorHAnsi"/>
        </w:rPr>
      </w:pPr>
      <w:r w:rsidRPr="00981FFB">
        <w:rPr>
          <w:rFonts w:asciiTheme="minorHAnsi" w:hAnsiTheme="minorHAnsi"/>
        </w:rPr>
        <w:t xml:space="preserve">I IZDAVANJE OKOLIŠNE DOZVOLE </w:t>
      </w:r>
    </w:p>
    <w:p w:rsidR="00981FFB" w:rsidRPr="00981FFB" w:rsidRDefault="00981FFB" w:rsidP="00981FFB">
      <w:pPr>
        <w:rPr>
          <w:rFonts w:asciiTheme="minorHAnsi" w:hAnsiTheme="minorHAnsi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Puni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naziv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podnosioca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zahtjeva</w:t>
      </w:r>
      <w:proofErr w:type="spellEnd"/>
      <w:r w:rsidRPr="00981FFB">
        <w:rPr>
          <w:rStyle w:val="FootnoteReference"/>
          <w:rFonts w:asciiTheme="minorHAnsi" w:hAnsiTheme="minorHAnsi"/>
          <w:b w:val="0"/>
        </w:rPr>
        <w:footnoteReference w:id="1"/>
      </w:r>
      <w:r w:rsidRPr="00981FFB">
        <w:rPr>
          <w:rFonts w:asciiTheme="minorHAnsi" w:hAnsiTheme="minorHAnsi"/>
          <w:b w:val="0"/>
        </w:rPr>
        <w:t xml:space="preserve">  ________________________________________________________________</w:t>
      </w:r>
    </w:p>
    <w:p w:rsidR="00981FFB" w:rsidRDefault="00981FFB" w:rsidP="00981FFB">
      <w:pPr>
        <w:rPr>
          <w:rFonts w:asciiTheme="minorHAnsi" w:hAnsiTheme="minorHAnsi"/>
          <w:b w:val="0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Adresa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podnosioca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zahtjeva</w:t>
      </w:r>
      <w:proofErr w:type="spellEnd"/>
      <w:r w:rsidRPr="00981FFB">
        <w:rPr>
          <w:rStyle w:val="FootnoteReference"/>
          <w:rFonts w:asciiTheme="minorHAnsi" w:hAnsiTheme="minorHAnsi"/>
          <w:b w:val="0"/>
        </w:rPr>
        <w:footnoteReference w:id="2"/>
      </w:r>
      <w:r w:rsidRPr="00981FFB">
        <w:rPr>
          <w:rFonts w:asciiTheme="minorHAnsi" w:hAnsiTheme="minorHAnsi"/>
          <w:b w:val="0"/>
        </w:rPr>
        <w:t xml:space="preserve"> ________________________________________   </w:t>
      </w:r>
    </w:p>
    <w:p w:rsidR="00981FFB" w:rsidRDefault="00981FFB" w:rsidP="00981FFB">
      <w:pPr>
        <w:rPr>
          <w:rFonts w:asciiTheme="minorHAnsi" w:hAnsiTheme="minorHAnsi"/>
          <w:b w:val="0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Kontakt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osoba</w:t>
      </w:r>
      <w:proofErr w:type="spellEnd"/>
      <w:r w:rsidRPr="00981FFB">
        <w:rPr>
          <w:rFonts w:asciiTheme="minorHAnsi" w:hAnsiTheme="minorHAnsi"/>
          <w:b w:val="0"/>
        </w:rPr>
        <w:t>________________________   Tel. ________________</w:t>
      </w:r>
      <w:proofErr w:type="gramStart"/>
      <w:r w:rsidRPr="00981FFB">
        <w:rPr>
          <w:rFonts w:asciiTheme="minorHAnsi" w:hAnsiTheme="minorHAnsi"/>
          <w:b w:val="0"/>
        </w:rPr>
        <w:t>_  E</w:t>
      </w:r>
      <w:proofErr w:type="gramEnd"/>
      <w:r w:rsidRPr="00981FFB">
        <w:rPr>
          <w:rFonts w:asciiTheme="minorHAnsi" w:hAnsiTheme="minorHAnsi"/>
          <w:b w:val="0"/>
        </w:rPr>
        <w:t xml:space="preserve">-mail: </w:t>
      </w:r>
      <w:r>
        <w:rPr>
          <w:rFonts w:asciiTheme="minorHAnsi" w:hAnsiTheme="minorHAnsi"/>
          <w:b w:val="0"/>
        </w:rPr>
        <w:t>________________</w:t>
      </w:r>
      <w:r w:rsidRPr="00981FFB">
        <w:rPr>
          <w:rFonts w:asciiTheme="minorHAnsi" w:hAnsiTheme="minorHAnsi"/>
          <w:b w:val="0"/>
        </w:rPr>
        <w:t>______</w:t>
      </w:r>
    </w:p>
    <w:p w:rsidR="00981FFB" w:rsidRDefault="00981FFB" w:rsidP="00981FFB">
      <w:pPr>
        <w:rPr>
          <w:rFonts w:asciiTheme="minorHAnsi" w:hAnsiTheme="minorHAnsi"/>
          <w:b w:val="0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Naziv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postrojenja</w:t>
      </w:r>
      <w:proofErr w:type="spellEnd"/>
      <w:r w:rsidRPr="00981FFB">
        <w:rPr>
          <w:rStyle w:val="FootnoteReference"/>
          <w:rFonts w:asciiTheme="minorHAnsi" w:hAnsiTheme="minorHAnsi"/>
          <w:b w:val="0"/>
        </w:rPr>
        <w:footnoteReference w:id="3"/>
      </w:r>
      <w:proofErr w:type="gramStart"/>
      <w:r w:rsidRPr="00981FFB">
        <w:rPr>
          <w:rFonts w:asciiTheme="minorHAnsi" w:hAnsiTheme="minorHAnsi"/>
          <w:b w:val="0"/>
        </w:rPr>
        <w:t>:_</w:t>
      </w:r>
      <w:proofErr w:type="gramEnd"/>
      <w:r w:rsidRPr="00981FFB">
        <w:rPr>
          <w:rFonts w:asciiTheme="minorHAnsi" w:hAnsiTheme="minorHAnsi"/>
          <w:b w:val="0"/>
        </w:rPr>
        <w:t>_____________________________</w:t>
      </w:r>
    </w:p>
    <w:p w:rsidR="00981FFB" w:rsidRDefault="00981FFB" w:rsidP="00981FFB">
      <w:pPr>
        <w:rPr>
          <w:rFonts w:asciiTheme="minorHAnsi" w:hAnsiTheme="minorHAnsi"/>
          <w:b w:val="0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Lokacija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postrojenja</w:t>
      </w:r>
      <w:proofErr w:type="spellEnd"/>
      <w:r w:rsidRPr="00981FFB">
        <w:rPr>
          <w:rStyle w:val="FootnoteReference"/>
          <w:rFonts w:asciiTheme="minorHAnsi" w:hAnsiTheme="minorHAnsi"/>
          <w:b w:val="0"/>
        </w:rPr>
        <w:footnoteReference w:id="4"/>
      </w:r>
      <w:r w:rsidRPr="00981FFB">
        <w:rPr>
          <w:rFonts w:asciiTheme="minorHAnsi" w:hAnsiTheme="minorHAnsi"/>
          <w:b w:val="0"/>
        </w:rPr>
        <w:t>: _________________________________________</w:t>
      </w:r>
    </w:p>
    <w:p w:rsidR="00981FFB" w:rsidRDefault="00981FFB" w:rsidP="00981FFB">
      <w:pPr>
        <w:rPr>
          <w:rFonts w:asciiTheme="minorHAnsi" w:hAnsiTheme="minorHAnsi"/>
          <w:b w:val="0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Zahtjev</w:t>
      </w:r>
      <w:proofErr w:type="spellEnd"/>
      <w:r w:rsidRPr="00981FFB">
        <w:rPr>
          <w:rFonts w:asciiTheme="minorHAnsi" w:hAnsiTheme="minorHAnsi"/>
          <w:b w:val="0"/>
        </w:rPr>
        <w:t xml:space="preserve"> se </w:t>
      </w:r>
      <w:proofErr w:type="spellStart"/>
      <w:r w:rsidRPr="00981FFB">
        <w:rPr>
          <w:rFonts w:asciiTheme="minorHAnsi" w:hAnsiTheme="minorHAnsi"/>
          <w:b w:val="0"/>
        </w:rPr>
        <w:t>podnosi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za</w:t>
      </w:r>
      <w:proofErr w:type="spellEnd"/>
      <w:r w:rsidRPr="00981FFB">
        <w:rPr>
          <w:rFonts w:asciiTheme="minorHAnsi" w:hAnsiTheme="minorHAnsi"/>
          <w:b w:val="0"/>
        </w:rPr>
        <w:t xml:space="preserve"> (</w:t>
      </w:r>
      <w:proofErr w:type="spellStart"/>
      <w:r w:rsidRPr="00981FFB">
        <w:rPr>
          <w:rFonts w:asciiTheme="minorHAnsi" w:hAnsiTheme="minorHAnsi"/>
          <w:b w:val="0"/>
        </w:rPr>
        <w:t>zaokružiti</w:t>
      </w:r>
      <w:proofErr w:type="spellEnd"/>
      <w:r w:rsidRPr="00981FFB">
        <w:rPr>
          <w:rFonts w:asciiTheme="minorHAnsi" w:hAnsiTheme="minorHAnsi"/>
          <w:b w:val="0"/>
        </w:rPr>
        <w:t>):</w:t>
      </w:r>
    </w:p>
    <w:p w:rsidR="00981FFB" w:rsidRPr="00981FFB" w:rsidRDefault="00981FFB" w:rsidP="00981FFB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>novo (</w:t>
      </w:r>
      <w:proofErr w:type="spellStart"/>
      <w:r w:rsidRPr="00981FFB">
        <w:rPr>
          <w:rFonts w:asciiTheme="minorHAnsi" w:hAnsiTheme="minorHAnsi"/>
          <w:b w:val="0"/>
        </w:rPr>
        <w:t>neizgrađeno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postrojenje</w:t>
      </w:r>
      <w:proofErr w:type="spellEnd"/>
      <w:r w:rsidRPr="00981FFB">
        <w:rPr>
          <w:rFonts w:asciiTheme="minorHAnsi" w:hAnsiTheme="minorHAnsi"/>
          <w:b w:val="0"/>
        </w:rPr>
        <w:t>)</w:t>
      </w:r>
    </w:p>
    <w:p w:rsidR="00981FFB" w:rsidRPr="00981FFB" w:rsidRDefault="00981FFB" w:rsidP="00981FFB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za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postrojenje</w:t>
      </w:r>
      <w:proofErr w:type="spellEnd"/>
      <w:r w:rsidRPr="00981FFB">
        <w:rPr>
          <w:rFonts w:asciiTheme="minorHAnsi" w:hAnsiTheme="minorHAnsi"/>
          <w:b w:val="0"/>
        </w:rPr>
        <w:t xml:space="preserve"> u </w:t>
      </w:r>
      <w:proofErr w:type="spellStart"/>
      <w:r w:rsidRPr="00981FFB">
        <w:rPr>
          <w:rFonts w:asciiTheme="minorHAnsi" w:hAnsiTheme="minorHAnsi"/>
          <w:b w:val="0"/>
        </w:rPr>
        <w:t>radu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</w:p>
    <w:p w:rsidR="00981FFB" w:rsidRPr="00981FFB" w:rsidRDefault="00981FFB" w:rsidP="00981FFB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za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proširenje</w:t>
      </w:r>
      <w:proofErr w:type="spellEnd"/>
      <w:r w:rsidRPr="00981FFB">
        <w:rPr>
          <w:rFonts w:asciiTheme="minorHAnsi" w:hAnsiTheme="minorHAnsi"/>
          <w:b w:val="0"/>
        </w:rPr>
        <w:t>/</w:t>
      </w:r>
      <w:proofErr w:type="spellStart"/>
      <w:r w:rsidRPr="00981FFB">
        <w:rPr>
          <w:rFonts w:asciiTheme="minorHAnsi" w:hAnsiTheme="minorHAnsi"/>
          <w:b w:val="0"/>
        </w:rPr>
        <w:t>povećanje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kapaciteta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proizvodnje</w:t>
      </w:r>
      <w:proofErr w:type="spellEnd"/>
    </w:p>
    <w:p w:rsidR="00981FFB" w:rsidRPr="00981FFB" w:rsidRDefault="003F66CD" w:rsidP="00981FFB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/>
          <w:b w:val="0"/>
        </w:rPr>
      </w:pPr>
      <w:proofErr w:type="spellStart"/>
      <w:r>
        <w:rPr>
          <w:rFonts w:asciiTheme="minorHAnsi" w:hAnsiTheme="minorHAnsi"/>
          <w:b w:val="0"/>
        </w:rPr>
        <w:t>prekid</w:t>
      </w:r>
      <w:proofErr w:type="spellEnd"/>
      <w:r>
        <w:rPr>
          <w:rFonts w:asciiTheme="minorHAnsi" w:hAnsiTheme="minorHAnsi"/>
          <w:b w:val="0"/>
        </w:rPr>
        <w:t xml:space="preserve"> </w:t>
      </w:r>
      <w:proofErr w:type="spellStart"/>
      <w:r>
        <w:rPr>
          <w:rFonts w:asciiTheme="minorHAnsi" w:hAnsiTheme="minorHAnsi"/>
          <w:b w:val="0"/>
        </w:rPr>
        <w:t>rada</w:t>
      </w:r>
      <w:proofErr w:type="spellEnd"/>
      <w:r>
        <w:rPr>
          <w:rFonts w:asciiTheme="minorHAnsi" w:hAnsiTheme="minorHAnsi"/>
          <w:b w:val="0"/>
        </w:rPr>
        <w:t xml:space="preserve"> i </w:t>
      </w:r>
      <w:proofErr w:type="spellStart"/>
      <w:r>
        <w:rPr>
          <w:rFonts w:asciiTheme="minorHAnsi" w:hAnsiTheme="minorHAnsi"/>
          <w:b w:val="0"/>
        </w:rPr>
        <w:t>rušenje</w:t>
      </w:r>
      <w:proofErr w:type="spellEnd"/>
      <w:r>
        <w:rPr>
          <w:rFonts w:asciiTheme="minorHAnsi" w:hAnsiTheme="minorHAnsi"/>
          <w:b w:val="0"/>
        </w:rPr>
        <w:t xml:space="preserve"> </w:t>
      </w:r>
      <w:proofErr w:type="spellStart"/>
      <w:r w:rsidR="00981FFB" w:rsidRPr="00981FFB">
        <w:rPr>
          <w:rFonts w:asciiTheme="minorHAnsi" w:hAnsiTheme="minorHAnsi"/>
          <w:b w:val="0"/>
        </w:rPr>
        <w:t>postrojenja</w:t>
      </w:r>
      <w:proofErr w:type="spellEnd"/>
      <w:r w:rsidR="00981FFB" w:rsidRPr="00981FFB">
        <w:rPr>
          <w:rFonts w:asciiTheme="minorHAnsi" w:hAnsiTheme="minorHAnsi"/>
          <w:b w:val="0"/>
        </w:rPr>
        <w:t xml:space="preserve"> 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Vrsta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postrojenja</w:t>
      </w:r>
      <w:proofErr w:type="spellEnd"/>
      <w:r w:rsidRPr="00981FFB">
        <w:rPr>
          <w:rStyle w:val="FootnoteReference"/>
          <w:rFonts w:asciiTheme="minorHAnsi" w:hAnsiTheme="minorHAnsi"/>
          <w:b w:val="0"/>
        </w:rPr>
        <w:footnoteReference w:id="5"/>
      </w:r>
      <w:r w:rsidRPr="00981FFB">
        <w:rPr>
          <w:rFonts w:asciiTheme="minorHAnsi" w:hAnsiTheme="minorHAnsi"/>
          <w:b w:val="0"/>
        </w:rPr>
        <w:t>: ______________________________________________________________________________</w:t>
      </w:r>
    </w:p>
    <w:p w:rsidR="00981FFB" w:rsidRDefault="00981FFB" w:rsidP="00981FFB">
      <w:pPr>
        <w:rPr>
          <w:rFonts w:asciiTheme="minorHAnsi" w:hAnsiTheme="minorHAnsi"/>
          <w:b w:val="0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Proizvodni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kapacitet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postrojenja</w:t>
      </w:r>
      <w:proofErr w:type="spellEnd"/>
      <w:r w:rsidRPr="00981FFB">
        <w:rPr>
          <w:rFonts w:asciiTheme="minorHAnsi" w:hAnsiTheme="minorHAnsi"/>
          <w:b w:val="0"/>
        </w:rPr>
        <w:t>/</w:t>
      </w:r>
      <w:proofErr w:type="spellStart"/>
      <w:r w:rsidRPr="00981FFB">
        <w:rPr>
          <w:rFonts w:asciiTheme="minorHAnsi" w:hAnsiTheme="minorHAnsi"/>
          <w:b w:val="0"/>
        </w:rPr>
        <w:t>veličina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eksploatacionog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polja</w:t>
      </w:r>
      <w:proofErr w:type="spellEnd"/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>____________________________________________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Uz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zahtjev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priložen</w:t>
      </w:r>
      <w:proofErr w:type="spellEnd"/>
      <w:r w:rsidRPr="00981FFB">
        <w:rPr>
          <w:rFonts w:asciiTheme="minorHAnsi" w:hAnsiTheme="minorHAnsi"/>
          <w:b w:val="0"/>
        </w:rPr>
        <w:t>:</w:t>
      </w:r>
    </w:p>
    <w:p w:rsidR="00981FFB" w:rsidRPr="00981FFB" w:rsidRDefault="00981FFB" w:rsidP="00981FFB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/>
          <w:b w:val="0"/>
        </w:rPr>
      </w:pPr>
      <w:proofErr w:type="spellStart"/>
      <w:proofErr w:type="gramStart"/>
      <w:r w:rsidRPr="00981FFB">
        <w:rPr>
          <w:rFonts w:asciiTheme="minorHAnsi" w:hAnsiTheme="minorHAnsi"/>
          <w:b w:val="0"/>
        </w:rPr>
        <w:t>zahtjev</w:t>
      </w:r>
      <w:proofErr w:type="spellEnd"/>
      <w:proofErr w:type="gram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za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izdavanje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okolišne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dozvole</w:t>
      </w:r>
      <w:proofErr w:type="spellEnd"/>
      <w:r w:rsidRPr="00981FFB">
        <w:rPr>
          <w:rFonts w:asciiTheme="minorHAnsi" w:hAnsiTheme="minorHAnsi"/>
          <w:b w:val="0"/>
        </w:rPr>
        <w:t xml:space="preserve"> u </w:t>
      </w:r>
      <w:proofErr w:type="spellStart"/>
      <w:r w:rsidRPr="00981FFB">
        <w:rPr>
          <w:rFonts w:asciiTheme="minorHAnsi" w:hAnsiTheme="minorHAnsi"/>
          <w:b w:val="0"/>
        </w:rPr>
        <w:t>skladu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sa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čl</w:t>
      </w:r>
      <w:proofErr w:type="spellEnd"/>
      <w:r w:rsidRPr="00981FFB">
        <w:rPr>
          <w:rFonts w:asciiTheme="minorHAnsi" w:hAnsiTheme="minorHAnsi"/>
          <w:b w:val="0"/>
        </w:rPr>
        <w:t xml:space="preserve">. 18 (54a) </w:t>
      </w:r>
      <w:proofErr w:type="spellStart"/>
      <w:r w:rsidRPr="00981FFB">
        <w:rPr>
          <w:rFonts w:asciiTheme="minorHAnsi" w:hAnsiTheme="minorHAnsi"/>
          <w:b w:val="0"/>
        </w:rPr>
        <w:t>Zakona</w:t>
      </w:r>
      <w:proofErr w:type="spellEnd"/>
      <w:r w:rsidRPr="00981FFB">
        <w:rPr>
          <w:rFonts w:asciiTheme="minorHAnsi" w:hAnsiTheme="minorHAnsi"/>
          <w:b w:val="0"/>
        </w:rPr>
        <w:t xml:space="preserve"> o </w:t>
      </w:r>
      <w:proofErr w:type="spellStart"/>
      <w:r w:rsidRPr="00981FFB">
        <w:rPr>
          <w:rFonts w:asciiTheme="minorHAnsi" w:hAnsiTheme="minorHAnsi"/>
          <w:b w:val="0"/>
        </w:rPr>
        <w:t>zaštiti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okoliša</w:t>
      </w:r>
      <w:proofErr w:type="spellEnd"/>
      <w:r w:rsidRPr="00981FFB">
        <w:rPr>
          <w:rFonts w:asciiTheme="minorHAnsi" w:hAnsiTheme="minorHAnsi"/>
          <w:b w:val="0"/>
        </w:rPr>
        <w:t xml:space="preserve"> 33/03 i 38/09)</w:t>
      </w:r>
    </w:p>
    <w:p w:rsidR="00981FFB" w:rsidRPr="00981FFB" w:rsidRDefault="00981FFB" w:rsidP="00981FFB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Studija</w:t>
      </w:r>
      <w:proofErr w:type="spellEnd"/>
      <w:r w:rsidRPr="00981FFB">
        <w:rPr>
          <w:rFonts w:asciiTheme="minorHAnsi" w:hAnsiTheme="minorHAnsi"/>
          <w:b w:val="0"/>
        </w:rPr>
        <w:t xml:space="preserve"> o </w:t>
      </w:r>
      <w:proofErr w:type="spellStart"/>
      <w:r w:rsidRPr="00981FFB">
        <w:rPr>
          <w:rFonts w:asciiTheme="minorHAnsi" w:hAnsiTheme="minorHAnsi"/>
          <w:b w:val="0"/>
        </w:rPr>
        <w:t>procjeni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uticaja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na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okoliš</w:t>
      </w:r>
      <w:proofErr w:type="spellEnd"/>
    </w:p>
    <w:p w:rsidR="00981FFB" w:rsidRPr="00981FFB" w:rsidRDefault="00981FFB" w:rsidP="00981FFB">
      <w:pPr>
        <w:rPr>
          <w:rFonts w:asciiTheme="minorHAnsi" w:hAnsiTheme="minorHAnsi"/>
          <w:b w:val="0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>Da li</w:t>
      </w:r>
      <w:r w:rsidR="00852588">
        <w:rPr>
          <w:rFonts w:asciiTheme="minorHAnsi" w:hAnsiTheme="minorHAnsi"/>
          <w:b w:val="0"/>
        </w:rPr>
        <w:t xml:space="preserve"> </w:t>
      </w:r>
      <w:proofErr w:type="spellStart"/>
      <w:r w:rsidR="00852588">
        <w:rPr>
          <w:rFonts w:asciiTheme="minorHAnsi" w:hAnsiTheme="minorHAnsi"/>
          <w:b w:val="0"/>
        </w:rPr>
        <w:t>su</w:t>
      </w:r>
      <w:proofErr w:type="spellEnd"/>
      <w:r w:rsidR="00852588">
        <w:rPr>
          <w:rFonts w:asciiTheme="minorHAnsi" w:hAnsiTheme="minorHAnsi"/>
          <w:b w:val="0"/>
        </w:rPr>
        <w:t xml:space="preserve"> u </w:t>
      </w:r>
      <w:proofErr w:type="spellStart"/>
      <w:r w:rsidR="00852588">
        <w:rPr>
          <w:rFonts w:asciiTheme="minorHAnsi" w:hAnsiTheme="minorHAnsi"/>
          <w:b w:val="0"/>
        </w:rPr>
        <w:t>postrojenju</w:t>
      </w:r>
      <w:proofErr w:type="spellEnd"/>
      <w:r w:rsidR="00852588">
        <w:rPr>
          <w:rFonts w:asciiTheme="minorHAnsi" w:hAnsiTheme="minorHAnsi"/>
          <w:b w:val="0"/>
        </w:rPr>
        <w:t xml:space="preserve"> </w:t>
      </w:r>
      <w:proofErr w:type="spellStart"/>
      <w:r w:rsidR="00852588">
        <w:rPr>
          <w:rFonts w:asciiTheme="minorHAnsi" w:hAnsiTheme="minorHAnsi"/>
          <w:b w:val="0"/>
        </w:rPr>
        <w:t>prisutne</w:t>
      </w:r>
      <w:proofErr w:type="spellEnd"/>
      <w:r w:rsidR="00852588">
        <w:rPr>
          <w:rFonts w:asciiTheme="minorHAnsi" w:hAnsiTheme="minorHAnsi"/>
          <w:b w:val="0"/>
        </w:rPr>
        <w:t xml:space="preserve"> </w:t>
      </w:r>
      <w:proofErr w:type="spellStart"/>
      <w:r w:rsidR="00852588">
        <w:rPr>
          <w:rFonts w:asciiTheme="minorHAnsi" w:hAnsiTheme="minorHAnsi"/>
          <w:b w:val="0"/>
        </w:rPr>
        <w:t>opasne</w:t>
      </w:r>
      <w:proofErr w:type="spellEnd"/>
      <w:r w:rsidR="00852588">
        <w:rPr>
          <w:rFonts w:asciiTheme="minorHAnsi" w:hAnsiTheme="minorHAnsi"/>
          <w:b w:val="0"/>
        </w:rPr>
        <w:t xml:space="preserve"> </w:t>
      </w:r>
      <w:proofErr w:type="spellStart"/>
      <w:r w:rsidR="00852588">
        <w:rPr>
          <w:rFonts w:asciiTheme="minorHAnsi" w:hAnsiTheme="minorHAnsi"/>
          <w:b w:val="0"/>
        </w:rPr>
        <w:t>supstance</w:t>
      </w:r>
      <w:proofErr w:type="spellEnd"/>
      <w:r w:rsidR="00852588">
        <w:rPr>
          <w:rFonts w:asciiTheme="minorHAnsi" w:hAnsiTheme="minorHAnsi"/>
          <w:b w:val="0"/>
        </w:rPr>
        <w:t xml:space="preserve">, </w:t>
      </w:r>
      <w:proofErr w:type="spellStart"/>
      <w:r w:rsidR="00852588">
        <w:rPr>
          <w:rFonts w:asciiTheme="minorHAnsi" w:hAnsiTheme="minorHAnsi"/>
          <w:b w:val="0"/>
        </w:rPr>
        <w:t>uključujući</w:t>
      </w:r>
      <w:proofErr w:type="spellEnd"/>
      <w:r w:rsidR="00852588">
        <w:rPr>
          <w:rFonts w:asciiTheme="minorHAnsi" w:hAnsiTheme="minorHAnsi"/>
          <w:b w:val="0"/>
        </w:rPr>
        <w:t xml:space="preserve"> </w:t>
      </w:r>
      <w:proofErr w:type="spellStart"/>
      <w:r w:rsidR="00852588">
        <w:rPr>
          <w:rFonts w:asciiTheme="minorHAnsi" w:hAnsiTheme="minorHAnsi"/>
          <w:b w:val="0"/>
        </w:rPr>
        <w:t>skladišta</w:t>
      </w:r>
      <w:proofErr w:type="spellEnd"/>
      <w:r w:rsidR="00852588">
        <w:rPr>
          <w:rFonts w:asciiTheme="minorHAnsi" w:hAnsiTheme="minorHAnsi"/>
          <w:b w:val="0"/>
        </w:rPr>
        <w:t>,</w:t>
      </w:r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koje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mogu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dovesti</w:t>
      </w:r>
      <w:proofErr w:type="spellEnd"/>
      <w:r w:rsidRPr="00981FFB">
        <w:rPr>
          <w:rFonts w:asciiTheme="minorHAnsi" w:hAnsiTheme="minorHAnsi"/>
          <w:b w:val="0"/>
        </w:rPr>
        <w:t xml:space="preserve"> do </w:t>
      </w:r>
      <w:proofErr w:type="spellStart"/>
      <w:r w:rsidRPr="00981FFB">
        <w:rPr>
          <w:rFonts w:asciiTheme="minorHAnsi" w:hAnsiTheme="minorHAnsi"/>
          <w:b w:val="0"/>
        </w:rPr>
        <w:t>nesreća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većih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razmjera</w:t>
      </w:r>
      <w:proofErr w:type="spellEnd"/>
      <w:r w:rsidRPr="00981FFB">
        <w:rPr>
          <w:rFonts w:asciiTheme="minorHAnsi" w:hAnsiTheme="minorHAnsi"/>
          <w:b w:val="0"/>
        </w:rPr>
        <w:t xml:space="preserve"> (</w:t>
      </w:r>
      <w:proofErr w:type="spellStart"/>
      <w:r w:rsidRPr="00981FFB">
        <w:rPr>
          <w:rFonts w:asciiTheme="minorHAnsi" w:hAnsiTheme="minorHAnsi"/>
          <w:b w:val="0"/>
        </w:rPr>
        <w:t>požara</w:t>
      </w:r>
      <w:proofErr w:type="spellEnd"/>
      <w:r w:rsidRPr="00981FFB">
        <w:rPr>
          <w:rFonts w:asciiTheme="minorHAnsi" w:hAnsiTheme="minorHAnsi"/>
          <w:b w:val="0"/>
        </w:rPr>
        <w:t xml:space="preserve">, </w:t>
      </w:r>
      <w:proofErr w:type="spellStart"/>
      <w:r w:rsidRPr="00981FFB">
        <w:rPr>
          <w:rFonts w:asciiTheme="minorHAnsi" w:hAnsiTheme="minorHAnsi"/>
          <w:b w:val="0"/>
        </w:rPr>
        <w:t>eksplozije</w:t>
      </w:r>
      <w:proofErr w:type="spellEnd"/>
      <w:r w:rsidRPr="00981FFB">
        <w:rPr>
          <w:rFonts w:asciiTheme="minorHAnsi" w:hAnsiTheme="minorHAnsi"/>
          <w:b w:val="0"/>
        </w:rPr>
        <w:t>)? (</w:t>
      </w:r>
      <w:proofErr w:type="spellStart"/>
      <w:proofErr w:type="gramStart"/>
      <w:r w:rsidRPr="00981FFB">
        <w:rPr>
          <w:rFonts w:asciiTheme="minorHAnsi" w:hAnsiTheme="minorHAnsi"/>
          <w:b w:val="0"/>
        </w:rPr>
        <w:t>zaokružiti</w:t>
      </w:r>
      <w:proofErr w:type="spellEnd"/>
      <w:proofErr w:type="gramEnd"/>
      <w:r w:rsidRPr="00981FFB">
        <w:rPr>
          <w:rFonts w:asciiTheme="minorHAnsi" w:hAnsiTheme="minorHAnsi"/>
          <w:b w:val="0"/>
        </w:rPr>
        <w:t xml:space="preserve">) 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 xml:space="preserve">                         DA              NE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Ukoliko</w:t>
      </w:r>
      <w:proofErr w:type="spellEnd"/>
      <w:r w:rsidRPr="00981FFB">
        <w:rPr>
          <w:rFonts w:asciiTheme="minorHAnsi" w:hAnsiTheme="minorHAnsi"/>
          <w:b w:val="0"/>
        </w:rPr>
        <w:t xml:space="preserve"> je </w:t>
      </w:r>
      <w:proofErr w:type="spellStart"/>
      <w:r w:rsidRPr="00981FFB">
        <w:rPr>
          <w:rFonts w:asciiTheme="minorHAnsi" w:hAnsiTheme="minorHAnsi"/>
          <w:b w:val="0"/>
        </w:rPr>
        <w:t>odgovor</w:t>
      </w:r>
      <w:proofErr w:type="spellEnd"/>
      <w:r w:rsidRPr="00981FFB">
        <w:rPr>
          <w:rFonts w:asciiTheme="minorHAnsi" w:hAnsiTheme="minorHAnsi"/>
          <w:b w:val="0"/>
        </w:rPr>
        <w:t xml:space="preserve"> DA </w:t>
      </w:r>
      <w:proofErr w:type="spellStart"/>
      <w:r w:rsidRPr="00981FFB">
        <w:rPr>
          <w:rFonts w:asciiTheme="minorHAnsi" w:hAnsiTheme="minorHAnsi"/>
          <w:b w:val="0"/>
        </w:rPr>
        <w:t>navesti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supstance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koje</w:t>
      </w:r>
      <w:proofErr w:type="spellEnd"/>
      <w:r w:rsidRPr="00981FFB">
        <w:rPr>
          <w:rFonts w:asciiTheme="minorHAnsi" w:hAnsiTheme="minorHAnsi"/>
          <w:b w:val="0"/>
        </w:rPr>
        <w:t xml:space="preserve"> se </w:t>
      </w:r>
      <w:proofErr w:type="spellStart"/>
      <w:r w:rsidRPr="00981FFB">
        <w:rPr>
          <w:rFonts w:asciiTheme="minorHAnsi" w:hAnsiTheme="minorHAnsi"/>
          <w:b w:val="0"/>
        </w:rPr>
        <w:t>skladište</w:t>
      </w:r>
      <w:proofErr w:type="spellEnd"/>
      <w:r w:rsidRPr="00981FFB">
        <w:rPr>
          <w:rFonts w:asciiTheme="minorHAnsi" w:hAnsiTheme="minorHAnsi"/>
          <w:b w:val="0"/>
        </w:rPr>
        <w:t xml:space="preserve"> i </w:t>
      </w:r>
      <w:proofErr w:type="spellStart"/>
      <w:r w:rsidRPr="00981FFB">
        <w:rPr>
          <w:rFonts w:asciiTheme="minorHAnsi" w:hAnsiTheme="minorHAnsi"/>
          <w:b w:val="0"/>
        </w:rPr>
        <w:t>njihove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količine</w:t>
      </w:r>
      <w:proofErr w:type="spellEnd"/>
      <w:r w:rsidRPr="00981FFB">
        <w:rPr>
          <w:rFonts w:asciiTheme="minorHAnsi" w:hAnsiTheme="minorHAnsi"/>
          <w:b w:val="0"/>
        </w:rPr>
        <w:t>: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lastRenderedPageBreak/>
        <w:t>___________________________   ___________________________     ___________________________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>___________________________   ___________________________     ___________________________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>___________________________   ___________________________     ___________________________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>___________________________   ___________________________     ___________________________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>___________________________   ___________________________     ___________________________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>___________________________   ___________________________     ___________________________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>___________________________   ___________________________     ___________________________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>___________________________   ___________________________     ___________________________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Ukoliko</w:t>
      </w:r>
      <w:proofErr w:type="spellEnd"/>
      <w:r w:rsidRPr="00981FFB">
        <w:rPr>
          <w:rFonts w:asciiTheme="minorHAnsi" w:hAnsiTheme="minorHAnsi"/>
          <w:b w:val="0"/>
        </w:rPr>
        <w:t xml:space="preserve"> je </w:t>
      </w:r>
      <w:proofErr w:type="spellStart"/>
      <w:r w:rsidRPr="00981FFB">
        <w:rPr>
          <w:rFonts w:asciiTheme="minorHAnsi" w:hAnsiTheme="minorHAnsi"/>
          <w:b w:val="0"/>
        </w:rPr>
        <w:t>podnosilac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zahtjeva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imao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prethodno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izdatu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okolišnu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dozvolu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za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isto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postrojenje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navesti</w:t>
      </w:r>
      <w:proofErr w:type="spellEnd"/>
      <w:r w:rsidR="00852588">
        <w:rPr>
          <w:rFonts w:asciiTheme="minorHAnsi" w:hAnsiTheme="minorHAnsi"/>
          <w:b w:val="0"/>
        </w:rPr>
        <w:t xml:space="preserve"> </w:t>
      </w:r>
      <w:proofErr w:type="spellStart"/>
      <w:r w:rsidR="00852588">
        <w:rPr>
          <w:rFonts w:asciiTheme="minorHAnsi" w:hAnsiTheme="minorHAnsi"/>
          <w:b w:val="0"/>
        </w:rPr>
        <w:t>ih</w:t>
      </w:r>
      <w:proofErr w:type="spellEnd"/>
      <w:r w:rsidRPr="00981FFB">
        <w:rPr>
          <w:rFonts w:asciiTheme="minorHAnsi" w:hAnsiTheme="minorHAnsi"/>
          <w:b w:val="0"/>
        </w:rPr>
        <w:t>:</w:t>
      </w:r>
    </w:p>
    <w:p w:rsidR="00981FFB" w:rsidRPr="00981FFB" w:rsidRDefault="00981FFB" w:rsidP="00981FFB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Okolišna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dozvola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dana _________ </w:t>
      </w:r>
      <w:proofErr w:type="spellStart"/>
      <w:r w:rsidRPr="00981FFB">
        <w:rPr>
          <w:rFonts w:asciiTheme="minorHAnsi" w:hAnsiTheme="minorHAnsi"/>
          <w:b w:val="0"/>
        </w:rPr>
        <w:t>godine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od </w:t>
      </w:r>
      <w:r w:rsidRPr="00981FFB">
        <w:rPr>
          <w:rStyle w:val="FootnoteReference"/>
          <w:rFonts w:asciiTheme="minorHAnsi" w:hAnsiTheme="minorHAnsi"/>
          <w:b w:val="0"/>
        </w:rPr>
        <w:footnoteReference w:id="6"/>
      </w:r>
      <w:r w:rsidRPr="00981FFB">
        <w:rPr>
          <w:rFonts w:asciiTheme="minorHAnsi" w:hAnsiTheme="minorHAnsi"/>
          <w:b w:val="0"/>
        </w:rPr>
        <w:t xml:space="preserve"> _____________________________ </w:t>
      </w:r>
    </w:p>
    <w:p w:rsidR="00981FFB" w:rsidRPr="00981FFB" w:rsidRDefault="00981FFB" w:rsidP="00981FFB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Okolišna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dozvola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dana _________ </w:t>
      </w:r>
      <w:proofErr w:type="spellStart"/>
      <w:r w:rsidRPr="00981FFB">
        <w:rPr>
          <w:rFonts w:asciiTheme="minorHAnsi" w:hAnsiTheme="minorHAnsi"/>
          <w:b w:val="0"/>
        </w:rPr>
        <w:t>godine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od _____________________________ </w:t>
      </w:r>
    </w:p>
    <w:p w:rsidR="00981FFB" w:rsidRPr="00981FFB" w:rsidRDefault="00981FFB" w:rsidP="00981FFB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Okolišna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dozvola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dana _________ </w:t>
      </w:r>
      <w:proofErr w:type="spellStart"/>
      <w:r w:rsidRPr="00981FFB">
        <w:rPr>
          <w:rFonts w:asciiTheme="minorHAnsi" w:hAnsiTheme="minorHAnsi"/>
          <w:b w:val="0"/>
        </w:rPr>
        <w:t>godine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od _____________________________ 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Uz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zahtjev</w:t>
      </w:r>
      <w:proofErr w:type="spellEnd"/>
      <w:r w:rsidRPr="00981FFB">
        <w:rPr>
          <w:rFonts w:asciiTheme="minorHAnsi" w:hAnsiTheme="minorHAnsi"/>
          <w:b w:val="0"/>
        </w:rPr>
        <w:t xml:space="preserve"> se </w:t>
      </w:r>
      <w:proofErr w:type="spellStart"/>
      <w:r w:rsidRPr="00981FFB">
        <w:rPr>
          <w:rFonts w:asciiTheme="minorHAnsi" w:hAnsiTheme="minorHAnsi"/>
          <w:b w:val="0"/>
        </w:rPr>
        <w:t>prilažu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sljedeće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dozvole</w:t>
      </w:r>
      <w:proofErr w:type="spellEnd"/>
      <w:r w:rsidRPr="00981FFB">
        <w:rPr>
          <w:rFonts w:asciiTheme="minorHAnsi" w:hAnsiTheme="minorHAnsi"/>
          <w:b w:val="0"/>
        </w:rPr>
        <w:t xml:space="preserve"> i </w:t>
      </w:r>
      <w:proofErr w:type="spellStart"/>
      <w:r w:rsidRPr="00981FFB">
        <w:rPr>
          <w:rFonts w:asciiTheme="minorHAnsi" w:hAnsiTheme="minorHAnsi"/>
          <w:b w:val="0"/>
        </w:rPr>
        <w:t>rješenja</w:t>
      </w:r>
      <w:proofErr w:type="spellEnd"/>
      <w:r w:rsidRPr="00981FFB">
        <w:rPr>
          <w:rFonts w:asciiTheme="minorHAnsi" w:hAnsiTheme="minorHAnsi"/>
          <w:b w:val="0"/>
        </w:rPr>
        <w:t>:</w:t>
      </w:r>
    </w:p>
    <w:p w:rsidR="00981FFB" w:rsidRPr="00981FFB" w:rsidRDefault="00981FFB" w:rsidP="00981FFB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 xml:space="preserve">_____________________________ 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od ____________________ dana ___________ </w:t>
      </w:r>
      <w:proofErr w:type="spellStart"/>
      <w:r w:rsidRPr="00981FFB">
        <w:rPr>
          <w:rFonts w:asciiTheme="minorHAnsi" w:hAnsiTheme="minorHAnsi"/>
          <w:b w:val="0"/>
        </w:rPr>
        <w:t>godine</w:t>
      </w:r>
      <w:proofErr w:type="spellEnd"/>
    </w:p>
    <w:p w:rsidR="00981FFB" w:rsidRPr="00981FFB" w:rsidRDefault="00981FFB" w:rsidP="00981FFB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 xml:space="preserve">_____________________________ 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od ____________________ dana ___________ </w:t>
      </w:r>
      <w:proofErr w:type="spellStart"/>
      <w:r w:rsidRPr="00981FFB">
        <w:rPr>
          <w:rFonts w:asciiTheme="minorHAnsi" w:hAnsiTheme="minorHAnsi"/>
          <w:b w:val="0"/>
        </w:rPr>
        <w:t>godine</w:t>
      </w:r>
      <w:proofErr w:type="spellEnd"/>
    </w:p>
    <w:p w:rsidR="00981FFB" w:rsidRPr="00981FFB" w:rsidRDefault="00981FFB" w:rsidP="00981FFB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 xml:space="preserve">_____________________________ 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od ____________________ dana ___________ </w:t>
      </w:r>
      <w:proofErr w:type="spellStart"/>
      <w:r w:rsidRPr="00981FFB">
        <w:rPr>
          <w:rFonts w:asciiTheme="minorHAnsi" w:hAnsiTheme="minorHAnsi"/>
          <w:b w:val="0"/>
        </w:rPr>
        <w:t>godine</w:t>
      </w:r>
      <w:proofErr w:type="spellEnd"/>
    </w:p>
    <w:p w:rsidR="00981FFB" w:rsidRPr="00981FFB" w:rsidRDefault="00981FFB" w:rsidP="00981FFB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 xml:space="preserve">_____________________________ 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od ____________________ dana ___________ </w:t>
      </w:r>
      <w:proofErr w:type="spellStart"/>
      <w:r w:rsidRPr="00981FFB">
        <w:rPr>
          <w:rFonts w:asciiTheme="minorHAnsi" w:hAnsiTheme="minorHAnsi"/>
          <w:b w:val="0"/>
        </w:rPr>
        <w:t>godine</w:t>
      </w:r>
      <w:proofErr w:type="spellEnd"/>
    </w:p>
    <w:p w:rsidR="00981FFB" w:rsidRPr="00981FFB" w:rsidRDefault="00981FFB" w:rsidP="00981FFB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 xml:space="preserve">_____________________________ 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od ____________________ dana ___________ </w:t>
      </w:r>
      <w:proofErr w:type="spellStart"/>
      <w:r w:rsidRPr="00981FFB">
        <w:rPr>
          <w:rFonts w:asciiTheme="minorHAnsi" w:hAnsiTheme="minorHAnsi"/>
          <w:b w:val="0"/>
        </w:rPr>
        <w:t>godine</w:t>
      </w:r>
      <w:proofErr w:type="spellEnd"/>
    </w:p>
    <w:p w:rsidR="00981FFB" w:rsidRPr="00981FFB" w:rsidRDefault="00981FFB" w:rsidP="00981FFB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 xml:space="preserve">_____________________________ 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od ____________________ dana ___________ </w:t>
      </w:r>
      <w:proofErr w:type="spellStart"/>
      <w:r w:rsidRPr="00981FFB">
        <w:rPr>
          <w:rFonts w:asciiTheme="minorHAnsi" w:hAnsiTheme="minorHAnsi"/>
          <w:b w:val="0"/>
        </w:rPr>
        <w:t>godine</w:t>
      </w:r>
      <w:proofErr w:type="spellEnd"/>
    </w:p>
    <w:p w:rsidR="00981FFB" w:rsidRPr="00981FFB" w:rsidRDefault="00981FFB" w:rsidP="00981FFB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 xml:space="preserve">_____________________________ 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od ____________________ dana ___________ </w:t>
      </w:r>
      <w:proofErr w:type="spellStart"/>
      <w:r w:rsidRPr="00981FFB">
        <w:rPr>
          <w:rFonts w:asciiTheme="minorHAnsi" w:hAnsiTheme="minorHAnsi"/>
          <w:b w:val="0"/>
        </w:rPr>
        <w:t>godine</w:t>
      </w:r>
      <w:proofErr w:type="spellEnd"/>
    </w:p>
    <w:p w:rsidR="00981FFB" w:rsidRPr="00981FFB" w:rsidRDefault="00981FFB" w:rsidP="00981FFB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 xml:space="preserve">_____________________________ 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od ____________________ dana ___________ </w:t>
      </w:r>
      <w:proofErr w:type="spellStart"/>
      <w:r w:rsidRPr="00981FFB">
        <w:rPr>
          <w:rFonts w:asciiTheme="minorHAnsi" w:hAnsiTheme="minorHAnsi"/>
          <w:b w:val="0"/>
        </w:rPr>
        <w:t>godine</w:t>
      </w:r>
      <w:proofErr w:type="spellEnd"/>
    </w:p>
    <w:p w:rsidR="00981FFB" w:rsidRPr="00981FFB" w:rsidRDefault="00981FFB" w:rsidP="00981FFB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 xml:space="preserve">_____________________________ 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od ____________________ dana ___________ </w:t>
      </w:r>
      <w:proofErr w:type="spellStart"/>
      <w:r w:rsidRPr="00981FFB">
        <w:rPr>
          <w:rFonts w:asciiTheme="minorHAnsi" w:hAnsiTheme="minorHAnsi"/>
          <w:b w:val="0"/>
        </w:rPr>
        <w:t>godine</w:t>
      </w:r>
      <w:proofErr w:type="spellEnd"/>
    </w:p>
    <w:p w:rsidR="00981FFB" w:rsidRPr="00981FFB" w:rsidRDefault="00981FFB" w:rsidP="00981FFB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 xml:space="preserve">_____________________________  </w:t>
      </w:r>
      <w:proofErr w:type="spellStart"/>
      <w:r w:rsidRPr="00981FFB">
        <w:rPr>
          <w:rFonts w:asciiTheme="minorHAnsi" w:hAnsiTheme="minorHAnsi"/>
          <w:b w:val="0"/>
        </w:rPr>
        <w:t>izdata</w:t>
      </w:r>
      <w:proofErr w:type="spellEnd"/>
      <w:r w:rsidRPr="00981FFB">
        <w:rPr>
          <w:rFonts w:asciiTheme="minorHAnsi" w:hAnsiTheme="minorHAnsi"/>
          <w:b w:val="0"/>
        </w:rPr>
        <w:t xml:space="preserve"> od ____________________ dana ___________ </w:t>
      </w:r>
      <w:proofErr w:type="spellStart"/>
      <w:r w:rsidRPr="00981FFB">
        <w:rPr>
          <w:rFonts w:asciiTheme="minorHAnsi" w:hAnsiTheme="minorHAnsi"/>
          <w:b w:val="0"/>
        </w:rPr>
        <w:t>godine</w:t>
      </w:r>
      <w:proofErr w:type="spellEnd"/>
    </w:p>
    <w:p w:rsidR="00981FFB" w:rsidRDefault="00981FFB" w:rsidP="00981FFB">
      <w:pPr>
        <w:rPr>
          <w:rFonts w:asciiTheme="minorHAnsi" w:hAnsiTheme="minorHAnsi"/>
          <w:b w:val="0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Zahtjev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izradio</w:t>
      </w:r>
      <w:proofErr w:type="spellEnd"/>
      <w:r w:rsidRPr="00981FFB">
        <w:rPr>
          <w:rFonts w:asciiTheme="minorHAnsi" w:hAnsiTheme="minorHAnsi"/>
          <w:b w:val="0"/>
        </w:rPr>
        <w:t>:</w:t>
      </w:r>
    </w:p>
    <w:p w:rsidR="00981FFB" w:rsidRPr="00981FFB" w:rsidRDefault="00981FFB" w:rsidP="00981FFB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podnosilac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zahtjeva</w:t>
      </w:r>
      <w:proofErr w:type="spellEnd"/>
    </w:p>
    <w:p w:rsidR="00981FFB" w:rsidRPr="00981FFB" w:rsidRDefault="00981FFB" w:rsidP="00981FFB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/>
          <w:b w:val="0"/>
        </w:rPr>
      </w:pPr>
      <w:proofErr w:type="spellStart"/>
      <w:r w:rsidRPr="00981FFB">
        <w:rPr>
          <w:rFonts w:asciiTheme="minorHAnsi" w:hAnsiTheme="minorHAnsi"/>
          <w:b w:val="0"/>
        </w:rPr>
        <w:t>konsultantska</w:t>
      </w:r>
      <w:proofErr w:type="spellEnd"/>
      <w:r w:rsidRPr="00981FFB">
        <w:rPr>
          <w:rFonts w:asciiTheme="minorHAnsi" w:hAnsiTheme="minorHAnsi"/>
          <w:b w:val="0"/>
        </w:rPr>
        <w:t xml:space="preserve"> </w:t>
      </w:r>
      <w:proofErr w:type="spellStart"/>
      <w:r w:rsidRPr="00981FFB">
        <w:rPr>
          <w:rFonts w:asciiTheme="minorHAnsi" w:hAnsiTheme="minorHAnsi"/>
          <w:b w:val="0"/>
        </w:rPr>
        <w:t>kuća</w:t>
      </w:r>
      <w:proofErr w:type="spellEnd"/>
      <w:r w:rsidRPr="00981FFB">
        <w:rPr>
          <w:rStyle w:val="FootnoteReference"/>
          <w:rFonts w:asciiTheme="minorHAnsi" w:hAnsiTheme="minorHAnsi"/>
          <w:b w:val="0"/>
        </w:rPr>
        <w:footnoteReference w:id="7"/>
      </w:r>
      <w:r w:rsidRPr="00981FFB">
        <w:rPr>
          <w:rFonts w:asciiTheme="minorHAnsi" w:hAnsiTheme="minorHAnsi"/>
          <w:b w:val="0"/>
        </w:rPr>
        <w:t>:_________________________________________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</w:p>
    <w:p w:rsidR="00981FFB" w:rsidRDefault="00981FFB" w:rsidP="00981FFB">
      <w:pPr>
        <w:rPr>
          <w:rFonts w:asciiTheme="minorHAnsi" w:hAnsiTheme="minorHAnsi"/>
          <w:b w:val="0"/>
        </w:rPr>
      </w:pPr>
    </w:p>
    <w:p w:rsidR="00981FFB" w:rsidRDefault="00981FFB" w:rsidP="00981FFB">
      <w:pPr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 xml:space="preserve">U ________________ </w:t>
      </w:r>
      <w:proofErr w:type="gramStart"/>
      <w:r w:rsidRPr="00981FFB">
        <w:rPr>
          <w:rFonts w:asciiTheme="minorHAnsi" w:hAnsiTheme="minorHAnsi"/>
          <w:b w:val="0"/>
        </w:rPr>
        <w:t>dana</w:t>
      </w:r>
      <w:proofErr w:type="gramEnd"/>
      <w:r w:rsidRPr="00981FFB">
        <w:rPr>
          <w:rFonts w:asciiTheme="minorHAnsi" w:hAnsiTheme="minorHAnsi"/>
          <w:b w:val="0"/>
        </w:rPr>
        <w:t xml:space="preserve"> __________ </w:t>
      </w:r>
      <w:proofErr w:type="spellStart"/>
      <w:r w:rsidRPr="00981FFB">
        <w:rPr>
          <w:rFonts w:asciiTheme="minorHAnsi" w:hAnsiTheme="minorHAnsi"/>
          <w:b w:val="0"/>
        </w:rPr>
        <w:t>godine</w:t>
      </w:r>
      <w:proofErr w:type="spellEnd"/>
      <w:r w:rsidRPr="00981FFB">
        <w:rPr>
          <w:rFonts w:asciiTheme="minorHAnsi" w:hAnsiTheme="minorHAnsi"/>
          <w:b w:val="0"/>
        </w:rPr>
        <w:t xml:space="preserve">                                                  </w:t>
      </w:r>
      <w:proofErr w:type="spellStart"/>
      <w:r w:rsidRPr="00981FFB">
        <w:rPr>
          <w:rFonts w:asciiTheme="minorHAnsi" w:hAnsiTheme="minorHAnsi"/>
          <w:b w:val="0"/>
        </w:rPr>
        <w:t>Odgovorno</w:t>
      </w:r>
      <w:proofErr w:type="spellEnd"/>
      <w:r w:rsidRPr="00981FFB">
        <w:rPr>
          <w:rFonts w:asciiTheme="minorHAnsi" w:hAnsiTheme="minorHAnsi"/>
          <w:b w:val="0"/>
        </w:rPr>
        <w:t xml:space="preserve"> lice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 xml:space="preserve">                                                                                                                               _______________________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  <w:r w:rsidRPr="00981FFB">
        <w:rPr>
          <w:rFonts w:asciiTheme="minorHAnsi" w:hAnsiTheme="minorHAnsi"/>
          <w:b w:val="0"/>
        </w:rPr>
        <w:t xml:space="preserve">                                                                                                                                          (</w:t>
      </w:r>
      <w:proofErr w:type="spellStart"/>
      <w:proofErr w:type="gramStart"/>
      <w:r w:rsidRPr="00981FFB">
        <w:rPr>
          <w:rFonts w:asciiTheme="minorHAnsi" w:hAnsiTheme="minorHAnsi"/>
          <w:b w:val="0"/>
        </w:rPr>
        <w:t>potpis</w:t>
      </w:r>
      <w:proofErr w:type="spellEnd"/>
      <w:proofErr w:type="gramEnd"/>
      <w:r w:rsidRPr="00981FFB">
        <w:rPr>
          <w:rFonts w:asciiTheme="minorHAnsi" w:hAnsiTheme="minorHAnsi"/>
          <w:b w:val="0"/>
        </w:rPr>
        <w:t xml:space="preserve"> i </w:t>
      </w:r>
      <w:proofErr w:type="spellStart"/>
      <w:r w:rsidRPr="00981FFB">
        <w:rPr>
          <w:rFonts w:asciiTheme="minorHAnsi" w:hAnsiTheme="minorHAnsi"/>
          <w:b w:val="0"/>
        </w:rPr>
        <w:t>pečat</w:t>
      </w:r>
      <w:proofErr w:type="spellEnd"/>
      <w:r w:rsidRPr="00981FFB">
        <w:rPr>
          <w:rFonts w:asciiTheme="minorHAnsi" w:hAnsiTheme="minorHAnsi"/>
          <w:b w:val="0"/>
        </w:rPr>
        <w:t>)</w:t>
      </w:r>
    </w:p>
    <w:p w:rsidR="00981FFB" w:rsidRPr="00981FFB" w:rsidRDefault="00981FFB" w:rsidP="00981FFB">
      <w:pPr>
        <w:rPr>
          <w:rFonts w:asciiTheme="minorHAnsi" w:hAnsiTheme="minorHAnsi"/>
          <w:b w:val="0"/>
        </w:rPr>
      </w:pPr>
    </w:p>
    <w:p w:rsidR="00981FFB" w:rsidRPr="00981FFB" w:rsidRDefault="00981FFB" w:rsidP="00981FFB">
      <w:pPr>
        <w:rPr>
          <w:rFonts w:asciiTheme="minorHAnsi" w:hAnsiTheme="minorHAnsi"/>
          <w:b w:val="0"/>
        </w:rPr>
      </w:pPr>
    </w:p>
    <w:p w:rsidR="000A1BE5" w:rsidRPr="000234F6" w:rsidRDefault="000A1BE5" w:rsidP="000A1BE5">
      <w:proofErr w:type="spellStart"/>
      <w:r>
        <w:t>Napomena</w:t>
      </w:r>
      <w:proofErr w:type="spellEnd"/>
      <w:r>
        <w:t xml:space="preserve">: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, </w:t>
      </w:r>
      <w:proofErr w:type="spellStart"/>
      <w:r>
        <w:t>rubrike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dodavati</w:t>
      </w:r>
      <w:proofErr w:type="spellEnd"/>
      <w:r>
        <w:t>.</w:t>
      </w:r>
    </w:p>
    <w:p w:rsidR="00465AC7" w:rsidRPr="00981FFB" w:rsidRDefault="00465AC7" w:rsidP="00465AC7">
      <w:pPr>
        <w:ind w:right="133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sectPr w:rsidR="00465AC7" w:rsidRPr="00981FFB" w:rsidSect="00D571CD">
      <w:pgSz w:w="12240" w:h="15840"/>
      <w:pgMar w:top="1417" w:right="4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4B" w:rsidRDefault="003F4B4B">
      <w:r>
        <w:separator/>
      </w:r>
    </w:p>
  </w:endnote>
  <w:endnote w:type="continuationSeparator" w:id="0">
    <w:p w:rsidR="003F4B4B" w:rsidRDefault="003F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2898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464DE8" w:rsidRPr="00464DE8" w:rsidRDefault="00464DE8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464DE8">
          <w:rPr>
            <w:rFonts w:ascii="Arial" w:hAnsi="Arial" w:cs="Arial"/>
            <w:sz w:val="18"/>
            <w:szCs w:val="18"/>
          </w:rPr>
          <w:fldChar w:fldCharType="begin"/>
        </w:r>
        <w:r w:rsidRPr="00464DE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64DE8">
          <w:rPr>
            <w:rFonts w:ascii="Arial" w:hAnsi="Arial" w:cs="Arial"/>
            <w:sz w:val="18"/>
            <w:szCs w:val="18"/>
          </w:rPr>
          <w:fldChar w:fldCharType="separate"/>
        </w:r>
        <w:r w:rsidR="00254AED">
          <w:rPr>
            <w:rFonts w:ascii="Arial" w:hAnsi="Arial" w:cs="Arial"/>
            <w:noProof/>
            <w:sz w:val="18"/>
            <w:szCs w:val="18"/>
          </w:rPr>
          <w:t>5</w:t>
        </w:r>
        <w:r w:rsidRPr="00464DE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464DE8" w:rsidRDefault="00464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4B" w:rsidRDefault="003F4B4B">
      <w:r>
        <w:separator/>
      </w:r>
    </w:p>
  </w:footnote>
  <w:footnote w:type="continuationSeparator" w:id="0">
    <w:p w:rsidR="003F4B4B" w:rsidRDefault="003F4B4B">
      <w:r>
        <w:continuationSeparator/>
      </w:r>
    </w:p>
  </w:footnote>
  <w:footnote w:id="1">
    <w:p w:rsidR="00981FFB" w:rsidRPr="00A129DA" w:rsidRDefault="00981FFB" w:rsidP="00981FFB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Naziv privrednog društva/preduzeća/institucije</w:t>
      </w:r>
    </w:p>
  </w:footnote>
  <w:footnote w:id="2">
    <w:p w:rsidR="00981FFB" w:rsidRPr="000234F6" w:rsidRDefault="00981FFB" w:rsidP="00981FFB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Adresa sjedišta privrednog društva/preduzeća/institucije </w:t>
      </w:r>
    </w:p>
  </w:footnote>
  <w:footnote w:id="3">
    <w:p w:rsidR="00981FFB" w:rsidRPr="00D86D70" w:rsidRDefault="00981FFB" w:rsidP="00981FFB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Ukoliko </w:t>
      </w:r>
      <w:r>
        <w:rPr>
          <w:lang w:val="bs-Latn-BA"/>
        </w:rPr>
        <w:t>podnosilac zahtjeva na jednoj lokaciji ima više postrojenja za svaki je potrebno da popuni ovaj obrazac posebno</w:t>
      </w:r>
    </w:p>
  </w:footnote>
  <w:footnote w:id="4">
    <w:p w:rsidR="00981FFB" w:rsidRPr="00D86D70" w:rsidRDefault="00981FFB" w:rsidP="00981FFB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Naseljeno </w:t>
      </w:r>
      <w:r>
        <w:rPr>
          <w:lang w:val="bs-Latn-BA"/>
        </w:rPr>
        <w:t xml:space="preserve">mjesto/Općina/Grad </w:t>
      </w:r>
    </w:p>
  </w:footnote>
  <w:footnote w:id="5">
    <w:p w:rsidR="00981FFB" w:rsidRPr="00A129DA" w:rsidRDefault="00981FFB" w:rsidP="00981FFB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Navesti </w:t>
      </w:r>
      <w:r>
        <w:rPr>
          <w:lang w:val="bs-Latn-BA"/>
        </w:rPr>
        <w:t>o kakvoj industriji/vrsti se radi npr. Proizvodnja električne energije, proivodnja toplotne enrgije, hemijska industrija, ekstarktivna industrija, prehrambena industrija, površinska zaštita metala, upravljanje otpadom, upravljanje vodama itd.</w:t>
      </w:r>
    </w:p>
  </w:footnote>
  <w:footnote w:id="6">
    <w:p w:rsidR="00981FFB" w:rsidRPr="00D86D70" w:rsidRDefault="00981FFB" w:rsidP="00981FFB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Institucija/organ </w:t>
      </w:r>
      <w:r>
        <w:rPr>
          <w:lang w:val="bs-Latn-BA"/>
        </w:rPr>
        <w:t>koji je izdao okolišnu dozvolu</w:t>
      </w:r>
    </w:p>
  </w:footnote>
  <w:footnote w:id="7">
    <w:p w:rsidR="00981FFB" w:rsidRPr="00A129DA" w:rsidRDefault="00981FFB" w:rsidP="00981FFB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Navesti </w:t>
      </w:r>
      <w:r>
        <w:rPr>
          <w:lang w:val="bs-Latn-BA"/>
        </w:rPr>
        <w:t>tačan naziv konsultantske kuće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5277"/>
      <w:gridCol w:w="5373"/>
      <w:gridCol w:w="4881"/>
    </w:tblGrid>
    <w:tr w:rsidR="002E5F6A">
      <w:trPr>
        <w:trHeight w:val="569"/>
      </w:trPr>
      <w:tc>
        <w:tcPr>
          <w:tcW w:w="5442" w:type="dxa"/>
          <w:tcBorders>
            <w:bottom w:val="single" w:sz="4" w:space="0" w:color="auto"/>
          </w:tcBorders>
        </w:tcPr>
        <w:p w:rsidR="002E5F6A" w:rsidRDefault="004D43EC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  <w:r>
            <w:rPr>
              <w:rFonts w:ascii="Arial" w:hAnsi="Arial"/>
              <w:bCs w:val="0"/>
              <w:sz w:val="12"/>
              <w:szCs w:val="12"/>
              <w:lang w:val="hr-HR"/>
            </w:rPr>
            <w:t>BOSNA I HERCEGOVINA</w:t>
          </w:r>
        </w:p>
        <w:p w:rsidR="002E5F6A" w:rsidRDefault="004D43EC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  <w:r>
            <w:rPr>
              <w:rFonts w:ascii="Arial" w:hAnsi="Arial"/>
              <w:bCs w:val="0"/>
              <w:sz w:val="12"/>
              <w:szCs w:val="12"/>
              <w:lang w:val="hr-HR"/>
            </w:rPr>
            <w:t>FEDERACIJA BOSNE I HERCEGOVINE</w:t>
          </w:r>
        </w:p>
        <w:p w:rsidR="002E5F6A" w:rsidRDefault="004D43EC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  <w:r>
            <w:rPr>
              <w:rFonts w:ascii="Arial" w:hAnsi="Arial"/>
              <w:bCs w:val="0"/>
              <w:sz w:val="12"/>
              <w:szCs w:val="12"/>
              <w:lang w:val="hr-HR"/>
            </w:rPr>
            <w:t>FEDERALNO MINISTARSTVO OKOLIŠA i TURIZMA</w:t>
          </w:r>
        </w:p>
        <w:p w:rsidR="002E5F6A" w:rsidRDefault="003F4B4B" w:rsidP="004E1AA0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</w:p>
      </w:tc>
      <w:tc>
        <w:tcPr>
          <w:tcW w:w="5526" w:type="dxa"/>
          <w:tcBorders>
            <w:bottom w:val="single" w:sz="4" w:space="0" w:color="auto"/>
          </w:tcBorders>
        </w:tcPr>
        <w:p w:rsidR="002E5F6A" w:rsidRDefault="004D43EC">
          <w:pPr>
            <w:pStyle w:val="BodyTextIndent2"/>
            <w:ind w:left="0"/>
            <w:rPr>
              <w:sz w:val="18"/>
            </w:rPr>
          </w:pPr>
          <w:r>
            <w:rPr>
              <w:sz w:val="18"/>
            </w:rPr>
            <w:t xml:space="preserve">INFORMATIVNI LETAK </w:t>
          </w:r>
        </w:p>
        <w:p w:rsidR="002E5F6A" w:rsidRDefault="004D43EC">
          <w:pPr>
            <w:jc w:val="center"/>
            <w:rPr>
              <w:rFonts w:ascii="Arial" w:hAnsi="Arial" w:cs="Arial"/>
              <w:color w:val="000000"/>
              <w:sz w:val="18"/>
              <w:szCs w:val="18"/>
              <w:lang w:val="hr-HR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val="hr-HR"/>
            </w:rPr>
            <w:t xml:space="preserve">- PROCEDURA IZDAVANJA OKOLINSKE DOZVOLE - </w:t>
          </w:r>
        </w:p>
        <w:p w:rsidR="002E5F6A" w:rsidRDefault="003F4B4B">
          <w:pPr>
            <w:rPr>
              <w:rFonts w:ascii="Arial" w:hAnsi="Arial"/>
              <w:bCs w:val="0"/>
              <w:sz w:val="12"/>
              <w:szCs w:val="12"/>
              <w:lang w:val="hr-HR"/>
            </w:rPr>
          </w:pPr>
        </w:p>
      </w:tc>
      <w:tc>
        <w:tcPr>
          <w:tcW w:w="5034" w:type="dxa"/>
          <w:tcBorders>
            <w:bottom w:val="single" w:sz="4" w:space="0" w:color="auto"/>
          </w:tcBorders>
        </w:tcPr>
        <w:p w:rsidR="002E5F6A" w:rsidRPr="000D5078" w:rsidRDefault="004D43EC">
          <w:pPr>
            <w:pStyle w:val="Footer"/>
            <w:tabs>
              <w:tab w:val="clear" w:pos="4536"/>
              <w:tab w:val="center" w:pos="4692"/>
            </w:tabs>
            <w:ind w:right="36"/>
            <w:jc w:val="right"/>
            <w:rPr>
              <w:rFonts w:ascii="Arial" w:hAnsi="Arial"/>
              <w:sz w:val="16"/>
              <w:szCs w:val="16"/>
              <w:lang w:val="es-ES"/>
            </w:rPr>
          </w:pPr>
          <w:r w:rsidRPr="000D5078">
            <w:rPr>
              <w:rFonts w:ascii="Arial" w:hAnsi="Arial"/>
              <w:sz w:val="16"/>
              <w:szCs w:val="16"/>
              <w:lang w:val="es-ES"/>
            </w:rPr>
            <w:t xml:space="preserve">Sarajevo, </w:t>
          </w:r>
          <w:r>
            <w:rPr>
              <w:rFonts w:ascii="Arial" w:hAnsi="Arial"/>
              <w:sz w:val="16"/>
              <w:szCs w:val="16"/>
              <w:lang w:val="es-ES"/>
            </w:rPr>
            <w:t xml:space="preserve">H. </w:t>
          </w:r>
          <w:proofErr w:type="spellStart"/>
          <w:r>
            <w:rPr>
              <w:rFonts w:ascii="Arial" w:hAnsi="Arial"/>
              <w:sz w:val="16"/>
              <w:szCs w:val="16"/>
              <w:lang w:val="es-ES"/>
            </w:rPr>
            <w:t>Čemerlića</w:t>
          </w:r>
          <w:proofErr w:type="spellEnd"/>
          <w:r>
            <w:rPr>
              <w:rFonts w:ascii="Arial" w:hAnsi="Arial"/>
              <w:sz w:val="16"/>
              <w:szCs w:val="16"/>
              <w:lang w:val="es-ES"/>
            </w:rPr>
            <w:t xml:space="preserve"> 2</w:t>
          </w:r>
          <w:r w:rsidRPr="000D5078">
            <w:rPr>
              <w:rFonts w:ascii="Arial" w:hAnsi="Arial"/>
              <w:sz w:val="16"/>
              <w:szCs w:val="16"/>
              <w:lang w:val="es-ES"/>
            </w:rPr>
            <w:t xml:space="preserve">, </w:t>
          </w:r>
        </w:p>
        <w:p w:rsidR="002E5F6A" w:rsidRPr="000D5078" w:rsidRDefault="004D43EC" w:rsidP="004E1AA0">
          <w:pPr>
            <w:jc w:val="right"/>
            <w:rPr>
              <w:rFonts w:ascii="Arial" w:hAnsi="Arial"/>
              <w:sz w:val="16"/>
              <w:szCs w:val="16"/>
              <w:lang w:val="es-ES"/>
            </w:rPr>
          </w:pPr>
          <w:r w:rsidRPr="000D5078">
            <w:rPr>
              <w:rFonts w:ascii="Arial" w:hAnsi="Arial"/>
              <w:sz w:val="16"/>
              <w:szCs w:val="16"/>
              <w:lang w:val="es-ES"/>
            </w:rPr>
            <w:t xml:space="preserve">Tel/Fax: + 387 33 </w:t>
          </w:r>
          <w:r>
            <w:rPr>
              <w:rFonts w:ascii="Arial" w:hAnsi="Arial"/>
              <w:sz w:val="16"/>
              <w:szCs w:val="16"/>
              <w:lang w:val="es-ES"/>
            </w:rPr>
            <w:t>72 67 00</w:t>
          </w:r>
        </w:p>
      </w:tc>
    </w:tr>
  </w:tbl>
  <w:p w:rsidR="002E5F6A" w:rsidRDefault="003F4B4B">
    <w:pPr>
      <w:rPr>
        <w:rFonts w:ascii="Arial" w:hAnsi="Arial"/>
        <w:bCs w:val="0"/>
        <w:sz w:val="12"/>
        <w:szCs w:val="12"/>
        <w:lang w:val="hr-HR"/>
      </w:rPr>
    </w:pPr>
  </w:p>
  <w:p w:rsidR="002E5F6A" w:rsidRPr="000D5078" w:rsidRDefault="003F4B4B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EA8"/>
    <w:multiLevelType w:val="hybridMultilevel"/>
    <w:tmpl w:val="33E0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A33"/>
    <w:multiLevelType w:val="hybridMultilevel"/>
    <w:tmpl w:val="DC624002"/>
    <w:lvl w:ilvl="0" w:tplc="074E8D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E496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6C46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47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6ED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0C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E5E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EA2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0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E48C6"/>
    <w:multiLevelType w:val="hybridMultilevel"/>
    <w:tmpl w:val="A57E3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77E3C"/>
    <w:multiLevelType w:val="hybridMultilevel"/>
    <w:tmpl w:val="4C28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B4900"/>
    <w:multiLevelType w:val="hybridMultilevel"/>
    <w:tmpl w:val="0040D4A6"/>
    <w:lvl w:ilvl="0" w:tplc="71764E04">
      <w:start w:val="1"/>
      <w:numFmt w:val="bullet"/>
      <w:pStyle w:val="nab"/>
      <w:lvlText w:val=""/>
      <w:lvlJc w:val="left"/>
      <w:pPr>
        <w:tabs>
          <w:tab w:val="num" w:pos="454"/>
        </w:tabs>
        <w:ind w:left="454" w:hanging="284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283"/>
    <w:multiLevelType w:val="hybridMultilevel"/>
    <w:tmpl w:val="3B5E0FC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AFB"/>
    <w:multiLevelType w:val="hybridMultilevel"/>
    <w:tmpl w:val="611E4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77C3E"/>
    <w:multiLevelType w:val="hybridMultilevel"/>
    <w:tmpl w:val="8C144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F77EB"/>
    <w:multiLevelType w:val="hybridMultilevel"/>
    <w:tmpl w:val="69B6C5D2"/>
    <w:lvl w:ilvl="0" w:tplc="074E8D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E76A7"/>
    <w:multiLevelType w:val="hybridMultilevel"/>
    <w:tmpl w:val="A6FCB2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228D"/>
    <w:multiLevelType w:val="hybridMultilevel"/>
    <w:tmpl w:val="A6FCB2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39A5"/>
    <w:multiLevelType w:val="hybridMultilevel"/>
    <w:tmpl w:val="4FAE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C262A"/>
    <w:multiLevelType w:val="hybridMultilevel"/>
    <w:tmpl w:val="876A57C2"/>
    <w:lvl w:ilvl="0" w:tplc="5EF8B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C7"/>
    <w:rsid w:val="000030F3"/>
    <w:rsid w:val="00051A89"/>
    <w:rsid w:val="000A1BE5"/>
    <w:rsid w:val="000C632D"/>
    <w:rsid w:val="000D7476"/>
    <w:rsid w:val="00254AED"/>
    <w:rsid w:val="00274135"/>
    <w:rsid w:val="00335A11"/>
    <w:rsid w:val="00360D04"/>
    <w:rsid w:val="003F4B4B"/>
    <w:rsid w:val="003F66CD"/>
    <w:rsid w:val="00464DE8"/>
    <w:rsid w:val="00465AC7"/>
    <w:rsid w:val="004D43EC"/>
    <w:rsid w:val="00517E92"/>
    <w:rsid w:val="00533C59"/>
    <w:rsid w:val="005C77B9"/>
    <w:rsid w:val="006B3DA9"/>
    <w:rsid w:val="00852588"/>
    <w:rsid w:val="00915BC8"/>
    <w:rsid w:val="00981FFB"/>
    <w:rsid w:val="00A06644"/>
    <w:rsid w:val="00A33592"/>
    <w:rsid w:val="00B72141"/>
    <w:rsid w:val="00C92C7B"/>
    <w:rsid w:val="00D426CD"/>
    <w:rsid w:val="00D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5BC64"/>
  <w15:chartTrackingRefBased/>
  <w15:docId w15:val="{FC627932-9B5C-4F18-92FD-473EC963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65AC7"/>
    <w:pPr>
      <w:ind w:left="180"/>
      <w:jc w:val="center"/>
    </w:pPr>
    <w:rPr>
      <w:rFonts w:ascii="Arial" w:hAnsi="Arial" w:cs="Arial"/>
      <w:color w:val="000000"/>
      <w:sz w:val="20"/>
      <w:szCs w:val="18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465AC7"/>
    <w:rPr>
      <w:rFonts w:ascii="Arial" w:eastAsia="Times New Roman" w:hAnsi="Arial" w:cs="Arial"/>
      <w:b/>
      <w:bCs/>
      <w:color w:val="000000"/>
      <w:sz w:val="20"/>
      <w:szCs w:val="18"/>
      <w:lang w:val="hr-HR"/>
    </w:rPr>
  </w:style>
  <w:style w:type="paragraph" w:customStyle="1" w:styleId="nab">
    <w:name w:val="nab"/>
    <w:basedOn w:val="Normal"/>
    <w:rsid w:val="00465AC7"/>
    <w:pPr>
      <w:numPr>
        <w:numId w:val="1"/>
      </w:numPr>
      <w:jc w:val="both"/>
    </w:pPr>
    <w:rPr>
      <w:rFonts w:ascii="Arial" w:hAnsi="Arial" w:cs="Arial"/>
      <w:b w:val="0"/>
      <w:bCs w:val="0"/>
      <w:color w:val="000000"/>
      <w:sz w:val="20"/>
      <w:szCs w:val="18"/>
      <w:lang w:val="hr-HR"/>
    </w:rPr>
  </w:style>
  <w:style w:type="paragraph" w:styleId="Header">
    <w:name w:val="header"/>
    <w:basedOn w:val="Normal"/>
    <w:link w:val="HeaderChar"/>
    <w:rsid w:val="00465A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5A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65A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A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465A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5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5A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C7"/>
    <w:rPr>
      <w:rFonts w:ascii="Segoe UI" w:eastAsia="Times New Roman" w:hAnsi="Segoe UI" w:cs="Segoe UI"/>
      <w:b/>
      <w:bCs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AC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A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5A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1FFB"/>
    <w:rPr>
      <w:rFonts w:asciiTheme="minorHAnsi" w:eastAsiaTheme="minorHAnsi" w:hAnsiTheme="minorHAnsi" w:cstheme="minorBidi"/>
      <w:b w:val="0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bihvlada.gov.ba/bosanski/zakoni/2010/zakoni/38bos.html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bihvlada.gov.ba/bosanski/zakoni/2010/zakoni/20bos.htm" TargetMode="External"/><Relationship Id="rId17" Type="http://schemas.openxmlformats.org/officeDocument/2006/relationships/hyperlink" Target="https://www.fmoit.gov.ba/upload/file/okolisne-dozvole/Lista%20nositelja%20-%202017%20po%20abeced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moit.gov.ba/upload/file/okolisne-dozvole/Lista%20nositelja%20-%202017%20po%20abecedi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ihvlada.gov.ba/bosanski/zakoni/2010/zakoni/3bos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fbihvlada.gov.ba/bosanski/zakoni/2008/zakoni/13bos.htm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fbihvlada.gov.ba/bosanski/zakoni/2007/zakoni/17bos.htm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4971-C577-4B11-878F-9FAFA559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S-Y-U</dc:creator>
  <cp:keywords/>
  <dc:description/>
  <cp:lastModifiedBy>Windows User</cp:lastModifiedBy>
  <cp:revision>4</cp:revision>
  <dcterms:created xsi:type="dcterms:W3CDTF">2019-07-31T07:25:00Z</dcterms:created>
  <dcterms:modified xsi:type="dcterms:W3CDTF">2019-07-31T07:35:00Z</dcterms:modified>
</cp:coreProperties>
</file>