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t>BOSNA I HERCEGOVINA</w:t>
      </w: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t>FEDERACIJA BOSNE I HERCEGOVINE</w:t>
      </w:r>
      <w:r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br/>
        <w:t>FEDERALNO MINISTARSTVO OKOLIŠA I TURIZMA</w:t>
      </w: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t xml:space="preserve"> </w:t>
      </w:r>
    </w:p>
    <w:p w:rsidR="00CC3316" w:rsidRPr="00CC3316" w:rsidRDefault="00CC3316" w:rsidP="00CC3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t xml:space="preserve">PLAN RADA </w:t>
      </w:r>
    </w:p>
    <w:p w:rsidR="00CC3316" w:rsidRPr="00CC3316" w:rsidRDefault="001654E2" w:rsidP="00CC33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hr-HR"/>
        </w:rPr>
        <w:t>ZA 2020</w:t>
      </w:r>
      <w:r w:rsidR="00CC3316" w:rsidRPr="00CC3316">
        <w:rPr>
          <w:rFonts w:ascii="Arial" w:eastAsia="Times New Roman" w:hAnsi="Arial" w:cs="Arial"/>
          <w:b/>
          <w:sz w:val="24"/>
          <w:szCs w:val="24"/>
          <w:lang w:val="pl-PL" w:eastAsia="hr-HR"/>
        </w:rPr>
        <w:t>. GODINU</w:t>
      </w: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Pr="00CC3316" w:rsidRDefault="00CC3316" w:rsidP="00CC3316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:rsidR="00CC3316" w:rsidRDefault="00CC3316" w:rsidP="00FD4447">
      <w:pPr>
        <w:rPr>
          <w:rFonts w:ascii="Arial" w:hAnsi="Arial" w:cs="Arial"/>
          <w:b/>
          <w:sz w:val="24"/>
          <w:szCs w:val="20"/>
        </w:rPr>
      </w:pPr>
    </w:p>
    <w:p w:rsidR="00CC3316" w:rsidRDefault="00CC3316" w:rsidP="00FD4447">
      <w:pPr>
        <w:rPr>
          <w:rFonts w:ascii="Arial" w:hAnsi="Arial" w:cs="Arial"/>
          <w:b/>
          <w:sz w:val="24"/>
          <w:szCs w:val="20"/>
        </w:rPr>
      </w:pPr>
    </w:p>
    <w:p w:rsidR="00CC3316" w:rsidRDefault="00CC3316" w:rsidP="00FD4447">
      <w:pPr>
        <w:rPr>
          <w:rFonts w:ascii="Arial" w:hAnsi="Arial" w:cs="Arial"/>
          <w:b/>
          <w:sz w:val="24"/>
          <w:szCs w:val="20"/>
        </w:rPr>
      </w:pPr>
    </w:p>
    <w:p w:rsidR="00CC3316" w:rsidRDefault="00CC3316" w:rsidP="00FD4447">
      <w:pPr>
        <w:rPr>
          <w:rFonts w:ascii="Arial" w:hAnsi="Arial" w:cs="Arial"/>
          <w:b/>
          <w:sz w:val="24"/>
          <w:szCs w:val="20"/>
        </w:rPr>
      </w:pPr>
    </w:p>
    <w:p w:rsidR="00BB064A" w:rsidRDefault="00CC3316" w:rsidP="00BB064A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4"/>
          <w:szCs w:val="20"/>
        </w:rPr>
        <w:tab/>
      </w:r>
      <w:r w:rsidR="008F4F1B">
        <w:rPr>
          <w:rFonts w:ascii="Arial" w:hAnsi="Arial" w:cs="Arial"/>
          <w:b/>
          <w:lang w:val="pl-PL"/>
        </w:rPr>
        <w:t>Sarajevo, novembar 201</w:t>
      </w:r>
      <w:r w:rsidR="00224CBD">
        <w:rPr>
          <w:rFonts w:ascii="Arial" w:hAnsi="Arial" w:cs="Arial"/>
          <w:b/>
          <w:lang w:val="pl-PL"/>
        </w:rPr>
        <w:t>9</w:t>
      </w:r>
      <w:r w:rsidR="00BB064A">
        <w:rPr>
          <w:rFonts w:ascii="Arial" w:hAnsi="Arial" w:cs="Arial"/>
          <w:b/>
          <w:lang w:val="pl-PL"/>
        </w:rPr>
        <w:t xml:space="preserve">. </w:t>
      </w:r>
      <w:r w:rsidR="00224CBD">
        <w:rPr>
          <w:rFonts w:ascii="Arial" w:hAnsi="Arial" w:cs="Arial"/>
          <w:b/>
          <w:lang w:val="pl-PL"/>
        </w:rPr>
        <w:t>g</w:t>
      </w:r>
      <w:r w:rsidR="00BB064A">
        <w:rPr>
          <w:rFonts w:ascii="Arial" w:hAnsi="Arial" w:cs="Arial"/>
          <w:b/>
          <w:lang w:val="pl-PL"/>
        </w:rPr>
        <w:t>odine</w:t>
      </w:r>
    </w:p>
    <w:p w:rsidR="00BB064A" w:rsidRDefault="00BB064A" w:rsidP="00BB064A">
      <w:pPr>
        <w:jc w:val="center"/>
        <w:rPr>
          <w:rFonts w:ascii="Arial" w:hAnsi="Arial" w:cs="Arial"/>
          <w:b/>
          <w:lang w:val="pl-PL"/>
        </w:rPr>
      </w:pPr>
    </w:p>
    <w:p w:rsidR="004739F8" w:rsidRPr="002E76F9" w:rsidRDefault="00A9762E" w:rsidP="00BB064A">
      <w:pPr>
        <w:jc w:val="center"/>
        <w:rPr>
          <w:rFonts w:ascii="Arial" w:hAnsi="Arial" w:cs="Arial"/>
          <w:b/>
          <w:lang w:val="pl-PL"/>
        </w:rPr>
      </w:pPr>
      <w:r w:rsidRPr="00495F7D">
        <w:rPr>
          <w:rFonts w:ascii="Arial" w:hAnsi="Arial" w:cs="Arial"/>
          <w:b/>
          <w:sz w:val="24"/>
          <w:szCs w:val="20"/>
        </w:rPr>
        <w:lastRenderedPageBreak/>
        <w:t xml:space="preserve"> </w:t>
      </w:r>
      <w:r w:rsidRPr="002E76F9">
        <w:rPr>
          <w:rFonts w:ascii="Arial" w:hAnsi="Arial" w:cs="Arial"/>
          <w:b/>
        </w:rPr>
        <w:t>PLAN RADA FEDERALNOG MINISTARSTVA OKOLIŠA I TURIZMA</w:t>
      </w:r>
      <w:r w:rsidR="00CC544A" w:rsidRPr="002E76F9">
        <w:rPr>
          <w:rFonts w:ascii="Arial" w:hAnsi="Arial" w:cs="Arial"/>
          <w:b/>
        </w:rPr>
        <w:t xml:space="preserve"> ZA 2020</w:t>
      </w:r>
      <w:r w:rsidR="00BB064A" w:rsidRPr="002E76F9">
        <w:rPr>
          <w:rFonts w:ascii="Arial" w:hAnsi="Arial" w:cs="Arial"/>
          <w:b/>
        </w:rPr>
        <w:t>. GODINU</w:t>
      </w:r>
    </w:p>
    <w:p w:rsidR="004739F8" w:rsidRPr="002954C5" w:rsidRDefault="004739F8" w:rsidP="004739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Unapređenje pravnog i institucionalnog okvira približavanjem standardima okoliša Evropske unije, bazirano na Sporazumu o stabilizaciji i pridruživanju između Evropske unije i njezinih država članica, s jedne strane i Bosne i Hercegovine s </w:t>
      </w:r>
      <w:r w:rsidR="00CD2B07"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druge strane (Luxemburg, 2008), </w:t>
      </w:r>
      <w:r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>Strategiji integriranja Bosne i Hercegovine u Evropsku uniju (2006.g), ratificiranim brojnim okolišnim konvencijama i protokolima,  kao i bazirano na postojećoj okolišnoj legislativi u Federaciji BiH, odnosno Bosni i Hercegovini, a u cilju postizanja održivog razvoja, bazirano na načelima zelene i cirkularne ekonomije, kao najvažniji programi i aktivno</w:t>
      </w:r>
      <w:r w:rsidR="00CC544A"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>sti koji će obilježiti rad u 2020</w:t>
      </w:r>
      <w:r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>.godini su:</w:t>
      </w:r>
    </w:p>
    <w:p w:rsidR="00224CBD" w:rsidRPr="002954C5" w:rsidRDefault="004739F8" w:rsidP="00224C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954C5">
        <w:rPr>
          <w:rFonts w:ascii="Arial" w:eastAsia="Times New Roman" w:hAnsi="Arial" w:cs="Arial"/>
          <w:sz w:val="24"/>
          <w:szCs w:val="24"/>
          <w:lang w:val="en-US"/>
        </w:rPr>
        <w:t>Implementacija</w:t>
      </w:r>
      <w:r w:rsidR="002E76F9"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 strateških dokumenata</w:t>
      </w:r>
      <w:r w:rsidR="00CE639C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954C5">
        <w:rPr>
          <w:rFonts w:ascii="Arial" w:eastAsia="Times New Roman" w:hAnsi="Arial" w:cs="Arial"/>
          <w:sz w:val="24"/>
          <w:szCs w:val="24"/>
          <w:lang w:val="hr-HR"/>
        </w:rPr>
        <w:t>približavanja Bosne i Hercegovine Evropskoj uniji za oblast okoliša koje su koordinirano usvojili: Vijeće ministara BiH, entitetske vlade i Vlada Brčko Distrikta. Priprema i izrada konsolidiranih odgovora za poglavlje 27.okoliš i klimats</w:t>
      </w:r>
      <w:r w:rsidR="009C3A99"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ke promjene kroz uspostavljeni </w:t>
      </w:r>
      <w:r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mehanizam koordinacije, će biti polazna osnova za naredne aktivnosti. Ove aktivnosti za Federaciju BiH su direktno povezane sa izradom nove Federalne </w:t>
      </w:r>
      <w:r w:rsidR="00224CBD" w:rsidRPr="002954C5">
        <w:rPr>
          <w:rFonts w:ascii="Arial" w:eastAsia="Times New Roman" w:hAnsi="Arial" w:cs="Arial"/>
          <w:sz w:val="24"/>
          <w:szCs w:val="24"/>
          <w:lang w:val="hr-HR"/>
        </w:rPr>
        <w:t>strategije zaštite okoliša (2020.-2030</w:t>
      </w:r>
      <w:r w:rsidRPr="002954C5">
        <w:rPr>
          <w:rFonts w:ascii="Arial" w:eastAsia="Times New Roman" w:hAnsi="Arial" w:cs="Arial"/>
          <w:sz w:val="24"/>
          <w:szCs w:val="24"/>
          <w:lang w:val="hr-HR"/>
        </w:rPr>
        <w:t>), čija</w:t>
      </w:r>
      <w:r w:rsidR="00224CBD"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 je</w:t>
      </w:r>
      <w:r w:rsidR="009C3A99"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 izrada </w:t>
      </w:r>
      <w:r w:rsidR="00224CBD" w:rsidRPr="002954C5">
        <w:rPr>
          <w:rFonts w:ascii="Arial" w:eastAsia="Times New Roman" w:hAnsi="Arial" w:cs="Arial"/>
          <w:sz w:val="24"/>
          <w:szCs w:val="24"/>
          <w:lang w:val="hr-HR"/>
        </w:rPr>
        <w:t>započeta</w:t>
      </w:r>
      <w:r w:rsidRPr="002954C5">
        <w:rPr>
          <w:rFonts w:ascii="Arial" w:eastAsia="Times New Roman" w:hAnsi="Arial" w:cs="Arial"/>
          <w:sz w:val="24"/>
          <w:szCs w:val="24"/>
          <w:lang w:val="hr-HR"/>
        </w:rPr>
        <w:t xml:space="preserve"> u </w:t>
      </w:r>
      <w:r w:rsidR="00224CBD" w:rsidRPr="002954C5">
        <w:rPr>
          <w:rFonts w:ascii="Arial" w:eastAsia="Times New Roman" w:hAnsi="Arial" w:cs="Arial"/>
          <w:sz w:val="24"/>
          <w:szCs w:val="24"/>
          <w:lang w:val="hr-HR"/>
        </w:rPr>
        <w:t>novembru 2019.godine</w:t>
      </w:r>
      <w:r w:rsidRPr="002954C5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D053C" w:rsidRPr="002954C5" w:rsidRDefault="00224CBD" w:rsidP="00FD05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954C5">
        <w:rPr>
          <w:rFonts w:ascii="Arial" w:eastAsia="Times New Roman" w:hAnsi="Arial" w:cs="Arial"/>
          <w:sz w:val="24"/>
          <w:szCs w:val="24"/>
          <w:lang w:val="it-IT"/>
        </w:rPr>
        <w:t>Do donošenja nove Federalne strategije zaštite okoliša, ovo ministarstvo će za redovno planiranje uz Program aproksimacije propisa Federacije Bosne i Hercegovine sa pravnom stečevinom Evropske unije u oblasti okoliša, koristiti i slijedeće strateške dokumente usvojene na nivou Bosne i Hercegovine:</w:t>
      </w:r>
      <w:r w:rsidR="00FD053C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>Strategija i Akcioni plan za zaštitu biološke raznolikosti Bosne i Hercegovine</w:t>
      </w:r>
      <w:r w:rsidR="00FD053C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>Strategija prilagođavanja na klimatske promjene i niskoemisionog razvoja Bosne i Hercegovine</w:t>
      </w:r>
      <w:r w:rsidR="00FD053C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i 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>Akcioni program za suzbijanje degradacije zemljišta i ublažavanje posljedica</w:t>
      </w:r>
      <w:r w:rsidR="00FD053C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od suša u  Bosni i Hercegovini u skladu sa zaključkom V.broj: 73/19 od 28.1.2019. godine.</w:t>
      </w:r>
    </w:p>
    <w:p w:rsidR="004739F8" w:rsidRPr="002954C5" w:rsidRDefault="00FD053C" w:rsidP="00FD053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Implementacija aktivnosti i mjera utvrđenih u navedenim važećim strateškim dokumentima </w:t>
      </w:r>
      <w:r w:rsidR="004739F8" w:rsidRPr="002954C5">
        <w:rPr>
          <w:rFonts w:ascii="Arial" w:eastAsia="Times New Roman" w:hAnsi="Arial" w:cs="Arial"/>
          <w:sz w:val="24"/>
          <w:szCs w:val="24"/>
          <w:lang w:val="it-IT"/>
        </w:rPr>
        <w:t>u skladu sa prioritetima koji su definisani kroz Dokument okvirnog Budžeta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Federacije BiH i budžeta za 2020</w:t>
      </w:r>
      <w:r w:rsidR="004739F8" w:rsidRPr="002954C5">
        <w:rPr>
          <w:rFonts w:ascii="Arial" w:eastAsia="Times New Roman" w:hAnsi="Arial" w:cs="Arial"/>
          <w:sz w:val="24"/>
          <w:szCs w:val="24"/>
          <w:lang w:val="it-IT"/>
        </w:rPr>
        <w:t>. godinu, gdje su planirani konkretni transferi za: pomoć upravljanju komunalnim otpadom i tehničkom uređenju deponija i centara upravljanja otpadom; zbrinjavanje opasnog otpada; pomoć uspostavljenim ustanovama (preduzećima) na federalnom i kantonalnom nivou za zaštitu određenih visoko vrijednih prirodnih područja; promoviranje zaštite okoliša kroz načela održivog razvoja i dizanje javne svijesti o zaštiti okoliša i dr .</w:t>
      </w:r>
    </w:p>
    <w:p w:rsidR="00CD2B07" w:rsidRPr="002954C5" w:rsidRDefault="004739F8" w:rsidP="00CD2B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2954C5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Razvoj institucionalnog okvira i legislative što uključuje donošenje novih zakona i propisa, izmjene i dopune postojećih  (navedenih u tabelarnom prikazu) s ciljem usaglašavanja istih sa regulativom Evropske unije za pojedine komponente okoliša: zrak, voda, tlo, priroda, kao i za kontrolu industrijskih emisija i upravljanje otpadom. </w:t>
      </w:r>
    </w:p>
    <w:p w:rsidR="004739F8" w:rsidRPr="002954C5" w:rsidRDefault="004739F8" w:rsidP="00CD2B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Aktivnosti na provođenju međunarodnih obaveza gdje je Bosna i Hercegovina punopravna članica, a Federalno ministarstvo okoliša i turizma  Nacionalni Focal Point (NFP) ili ima određena konkretna zaduženja,  kao što su: Konvencija Ujedinjenih naroda o biodiverzitetu i pratećih protokola (Protokol o biosigurnosti, Nagoya protokol); Bečka konvencije o </w:t>
      </w:r>
      <w:r w:rsidR="00BD74FE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zaštiti ozonskog omotača i Montrealski protokol o 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supstancama koje oštećuju ozonski omotač; aktivnostima za </w:t>
      </w:r>
      <w:r w:rsidR="009C3A99" w:rsidRPr="002954C5">
        <w:rPr>
          <w:rFonts w:ascii="Arial" w:eastAsia="Times New Roman" w:hAnsi="Arial" w:cs="Arial"/>
          <w:sz w:val="24"/>
          <w:szCs w:val="24"/>
          <w:lang w:val="it-IT"/>
        </w:rPr>
        <w:t>problematiku klimatskih promjena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u okviru Ovlaštenog tijela DNA i NAMAs BiH u implementaciji odredaba Kyoto protokola i Pariskog sporazuma</w:t>
      </w:r>
      <w:r w:rsidR="00BD74FE"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(NDC aktivnosti )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 Okvirne konvencije Ujedinjen</w:t>
      </w:r>
      <w:r w:rsidR="00CD2B07" w:rsidRPr="002954C5">
        <w:rPr>
          <w:rFonts w:ascii="Arial" w:eastAsia="Times New Roman" w:hAnsi="Arial" w:cs="Arial"/>
          <w:sz w:val="24"/>
          <w:szCs w:val="24"/>
          <w:lang w:val="it-IT"/>
        </w:rPr>
        <w:t>ih nacija za klimatske promjene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t xml:space="preserve">; Bazelske konvencije o pekograničnom prometu opasnog otpada; saradnja </w:t>
      </w:r>
      <w:r w:rsidRPr="002954C5">
        <w:rPr>
          <w:rFonts w:ascii="Arial" w:eastAsia="Times New Roman" w:hAnsi="Arial" w:cs="Arial"/>
          <w:sz w:val="24"/>
          <w:szCs w:val="24"/>
          <w:lang w:val="it-IT"/>
        </w:rPr>
        <w:lastRenderedPageBreak/>
        <w:t xml:space="preserve">sa Evropskom agencijom za okoliš (EEA) i ostale aktivnosti po drugim ugovorima koje se koordiniraju od strane Ministarstva vanjske trgovine i ekonomskih odnosa BiH, kao nadležnoj državnoj instituciji za okoliš. </w:t>
      </w:r>
    </w:p>
    <w:p w:rsidR="004739F8" w:rsidRPr="002954C5" w:rsidRDefault="004739F8" w:rsidP="004739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2954C5">
        <w:rPr>
          <w:rFonts w:ascii="Arial" w:eastAsia="Times New Roman" w:hAnsi="Arial" w:cs="Arial"/>
          <w:color w:val="000000"/>
          <w:sz w:val="24"/>
          <w:szCs w:val="24"/>
          <w:lang w:val="it-IT"/>
        </w:rPr>
        <w:t>Usaglašavanje propisa i koordinacija upravnih postupaka i aktivnosti na međuentitetskom nivou, sa Brčko Distriktom i Ministarstvom vanjske trgovine i ekonomskih odnosa BiH  putem Međuentitetskog tijela za okoliš.</w:t>
      </w:r>
    </w:p>
    <w:p w:rsidR="002E76F9" w:rsidRDefault="002E76F9" w:rsidP="002E76F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2E76F9" w:rsidRDefault="002E76F9" w:rsidP="002E76F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2E76F9" w:rsidRPr="004739F8" w:rsidRDefault="002E76F9" w:rsidP="002E76F9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4739F8" w:rsidRPr="00A9762E" w:rsidRDefault="004739F8" w:rsidP="00A9762E">
      <w:pP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4739F8" w:rsidRPr="004739F8" w:rsidRDefault="004739F8" w:rsidP="00473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  <w:r w:rsidRPr="004739F8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4. TABELARNI  PREGLED  OPERATIVNIH CILJEVA ORGANIZOVANIH PO STRATEŠKIM CILJEVIMA</w:t>
      </w:r>
    </w:p>
    <w:p w:rsidR="004739F8" w:rsidRPr="004739F8" w:rsidRDefault="004739F8" w:rsidP="004739F8">
      <w:pPr>
        <w:spacing w:after="0" w:line="240" w:lineRule="auto"/>
        <w:jc w:val="both"/>
        <w:rPr>
          <w:rFonts w:ascii="Arial" w:eastAsia="Times New Roman" w:hAnsi="Arial" w:cs="Arial"/>
          <w:szCs w:val="24"/>
          <w:lang w:val="hr-HR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114"/>
        <w:gridCol w:w="3346"/>
        <w:gridCol w:w="115"/>
        <w:gridCol w:w="1829"/>
        <w:gridCol w:w="115"/>
        <w:gridCol w:w="2389"/>
        <w:gridCol w:w="116"/>
        <w:gridCol w:w="1100"/>
        <w:gridCol w:w="993"/>
        <w:gridCol w:w="144"/>
        <w:gridCol w:w="3119"/>
      </w:tblGrid>
      <w:tr w:rsidR="004739F8" w:rsidRPr="004739F8" w:rsidTr="00192CED">
        <w:tc>
          <w:tcPr>
            <w:tcW w:w="6598" w:type="dxa"/>
            <w:gridSpan w:val="6"/>
            <w:vMerge w:val="restart"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Strateški cilj 1.   </w:t>
            </w:r>
            <w:r w:rsidRPr="004739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hr-BA"/>
              </w:rPr>
              <w:t>Usklađivanje politika, propisa i institucionalnih kapaciteta u oblasti okoliša u Federaciji BiH sa zahtjevima integracija BiH u EU i približavanja standardima  EU na polju  zaštite okoliša</w:t>
            </w:r>
          </w:p>
        </w:tc>
        <w:tc>
          <w:tcPr>
            <w:tcW w:w="3605" w:type="dxa"/>
            <w:gridSpan w:val="3"/>
            <w:vMerge w:val="restart"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(navesti naziv i broj programa iz DOB-a)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739F8" w:rsidRPr="004739F8" w:rsidTr="00192CED">
        <w:tc>
          <w:tcPr>
            <w:tcW w:w="6598" w:type="dxa"/>
            <w:gridSpan w:val="6"/>
            <w:vMerge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3605" w:type="dxa"/>
            <w:gridSpan w:val="3"/>
            <w:vMerge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739F8" w:rsidRPr="004739F8" w:rsidTr="00192CED">
        <w:tc>
          <w:tcPr>
            <w:tcW w:w="6598" w:type="dxa"/>
            <w:gridSpan w:val="6"/>
            <w:vMerge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3605" w:type="dxa"/>
            <w:gridSpan w:val="3"/>
            <w:vMerge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739F8" w:rsidRPr="004739F8" w:rsidTr="00192CED">
        <w:tc>
          <w:tcPr>
            <w:tcW w:w="10203" w:type="dxa"/>
            <w:gridSpan w:val="9"/>
            <w:vMerge w:val="restart"/>
            <w:shd w:val="clear" w:color="auto" w:fill="FFFF00"/>
            <w:vAlign w:val="center"/>
          </w:tcPr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</w:p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Operativni cilj 1.1.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 xml:space="preserve"> </w:t>
            </w:r>
            <w:r w:rsidRPr="004739F8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Donošenje Federalne strategije zaštite okoliša sa komponentama za period 2020 – 2030 sa akcionim planom</w:t>
            </w:r>
          </w:p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739F8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739F8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4739F8" w:rsidRPr="004739F8" w:rsidTr="00192CED">
        <w:tc>
          <w:tcPr>
            <w:tcW w:w="4654" w:type="dxa"/>
            <w:gridSpan w:val="4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  <w:tc>
          <w:tcPr>
            <w:tcW w:w="9805" w:type="dxa"/>
            <w:gridSpan w:val="8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Očekivani godišnji rezultat 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</w:tr>
      <w:tr w:rsidR="004739F8" w:rsidRPr="004739F8" w:rsidTr="00192CED">
        <w:tc>
          <w:tcPr>
            <w:tcW w:w="4654" w:type="dxa"/>
            <w:gridSpan w:val="4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Pripremljen prednacrt dokumenta Federalne strategije zaštite okoliša sa komponentama</w:t>
            </w:r>
          </w:p>
        </w:tc>
        <w:tc>
          <w:tcPr>
            <w:tcW w:w="9805" w:type="dxa"/>
            <w:gridSpan w:val="8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val="en-US"/>
              </w:rPr>
            </w:pPr>
          </w:p>
          <w:p w:rsidR="007342AF" w:rsidRDefault="007342AF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Uspostavljena radna tijela </w:t>
            </w:r>
            <w:r w:rsidR="00C12B9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sa odgovarajućim zaduženjima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 angažirani konsultanti za izradu Federalne strategije u skladu sa Projektnim zadatkom</w:t>
            </w:r>
            <w:r w:rsidR="00C12B9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i planiranim aktivnostima za 2020. godinu.</w:t>
            </w:r>
          </w:p>
          <w:p w:rsidR="004739F8" w:rsidRPr="004739F8" w:rsidRDefault="004739F8" w:rsidP="007B330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4739F8" w:rsidRPr="004739F8" w:rsidTr="00192CED">
        <w:trPr>
          <w:trHeight w:val="878"/>
        </w:trPr>
        <w:tc>
          <w:tcPr>
            <w:tcW w:w="1193" w:type="dxa"/>
            <w:gridSpan w:val="2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3461" w:type="dxa"/>
            <w:gridSpan w:val="2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 aktivnosti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 izvršenja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(po kvartalima)</w:t>
            </w:r>
          </w:p>
        </w:tc>
        <w:tc>
          <w:tcPr>
            <w:tcW w:w="2505" w:type="dxa"/>
            <w:gridSpan w:val="2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Nositelj </w:t>
            </w:r>
          </w:p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(najmanji organizacioni dio)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4256" w:type="dxa"/>
            <w:gridSpan w:val="3"/>
            <w:shd w:val="clear" w:color="auto" w:fill="FFFF00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 i iznosi sredstava u hilj. KM</w:t>
            </w:r>
          </w:p>
        </w:tc>
      </w:tr>
      <w:tr w:rsidR="004739F8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1.1.1.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AE4999" w:rsidRDefault="00AE4999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AE4999" w:rsidRDefault="00AE4999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AE4999" w:rsidRDefault="00AE4999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4739F8" w:rsidRPr="004739F8" w:rsidRDefault="00C674CE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Učešće u radu Grupe za politiku BiH</w:t>
            </w:r>
          </w:p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4739F8" w:rsidRPr="004739F8" w:rsidRDefault="00C674CE" w:rsidP="00C674CE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okoliša</w:t>
            </w:r>
          </w:p>
          <w:p w:rsidR="00F318B8" w:rsidRPr="00F318B8" w:rsidRDefault="00C674CE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za okoli</w:t>
            </w:r>
            <w:r w:rsid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šne </w:t>
            </w: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dozvole,</w:t>
            </w:r>
            <w:r w:rsidR="00F318B8">
              <w:t xml:space="preserve"> </w:t>
            </w:r>
          </w:p>
          <w:p w:rsidR="00C674CE" w:rsidRPr="00C674CE" w:rsidRDefault="00F318B8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procjenu utjecaja na okoliš, registar i čiste tehnologije</w:t>
            </w:r>
          </w:p>
          <w:p w:rsidR="00C674CE" w:rsidRPr="004739F8" w:rsidRDefault="00C674CE" w:rsidP="00C674CE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za upravljanje otpadom ,realizaciju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4739F8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4739F8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4739F8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4739F8" w:rsidRPr="004739F8" w:rsidTr="00192CED">
        <w:trPr>
          <w:trHeight w:val="21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1.1.2.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4739F8" w:rsidRPr="004739F8" w:rsidRDefault="00C674CE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Uspostava i učešće u radu Grupe za politiku Federacije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4739F8" w:rsidRPr="00C674CE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C674CE" w:rsidRPr="00C674CE" w:rsidRDefault="00C674CE" w:rsidP="00C674CE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okoliša</w:t>
            </w:r>
          </w:p>
          <w:p w:rsidR="00FE1777" w:rsidRPr="00F318B8" w:rsidRDefault="00C674CE" w:rsidP="00FE1777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="00FE1777"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za okoli</w:t>
            </w:r>
            <w:r w:rsidR="00FE177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šne </w:t>
            </w:r>
            <w:r w:rsidR="00FE1777"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dozvole,</w:t>
            </w:r>
            <w:r w:rsidR="00FE1777">
              <w:t xml:space="preserve"> </w:t>
            </w:r>
          </w:p>
          <w:p w:rsidR="00FE1777" w:rsidRPr="00C674CE" w:rsidRDefault="00FE1777" w:rsidP="00FE1777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lastRenderedPageBreak/>
              <w:t>procjenu utjecaja na okoliš, registar i čiste tehnologije</w:t>
            </w:r>
          </w:p>
          <w:p w:rsidR="004739F8" w:rsidRPr="00C674CE" w:rsidRDefault="00976094" w:rsidP="00976094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za upravljanje otpadom</w:t>
            </w:r>
            <w:r w:rsidR="00C674CE"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,</w:t>
            </w: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C674CE"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4739F8" w:rsidRPr="004739F8" w:rsidTr="00192CED">
        <w:trPr>
          <w:trHeight w:val="204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739F8" w:rsidRPr="00C674CE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4739F8" w:rsidRPr="004739F8" w:rsidTr="00192CED">
        <w:trPr>
          <w:trHeight w:val="18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739F8" w:rsidRPr="00C674CE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9F8" w:rsidRPr="004739F8" w:rsidRDefault="004739F8" w:rsidP="004739F8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739F8" w:rsidRPr="004739F8" w:rsidRDefault="004739F8" w:rsidP="004739F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192CED" w:rsidRPr="004739F8" w:rsidTr="00885F04">
        <w:trPr>
          <w:trHeight w:val="37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1.1.3.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EB3B59" w:rsidRDefault="00EB3B59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Koordinacija aktivnosti i aktivno učešće na izradi Federalne strategije zaštite okoliša.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C674C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192CED" w:rsidRPr="00C674C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okoliša</w:t>
            </w:r>
          </w:p>
          <w:p w:rsidR="00F318B8" w:rsidRPr="00F318B8" w:rsidRDefault="00192CED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C674CE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="00F318B8"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okolišnih dozvola,</w:t>
            </w:r>
          </w:p>
          <w:p w:rsidR="00192CED" w:rsidRPr="00C674CE" w:rsidRDefault="00F318B8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procje</w:t>
            </w:r>
            <w:r w:rsidR="005157D6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ne</w:t>
            </w: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utjecaja na okoliš, registar i čiste tehnologije</w:t>
            </w:r>
          </w:p>
          <w:p w:rsidR="00192CED" w:rsidRPr="00C674CE" w:rsidRDefault="00976094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za upravljanje otpadom</w:t>
            </w:r>
            <w:r w:rsidR="00192CED"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,</w:t>
            </w: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192CED"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192CED" w:rsidRPr="004739F8" w:rsidTr="00885F04">
        <w:trPr>
          <w:trHeight w:val="376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C674C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NE</w:t>
            </w:r>
          </w:p>
        </w:tc>
      </w:tr>
      <w:tr w:rsidR="00192CED" w:rsidRPr="004739F8" w:rsidTr="00885F04">
        <w:trPr>
          <w:trHeight w:val="376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C674C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 w:val="restart"/>
            <w:shd w:val="clear" w:color="auto" w:fill="FFFF00"/>
            <w:vAlign w:val="center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</w:p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Operativni cilj 1.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.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 xml:space="preserve"> </w:t>
            </w:r>
            <w:r w:rsidRPr="004739F8">
              <w:rPr>
                <w:rFonts w:ascii="Arial" w:eastAsia="Times New Roman" w:hAnsi="Arial" w:cs="Arial"/>
                <w:b/>
                <w:i/>
                <w:sz w:val="20"/>
                <w:szCs w:val="18"/>
                <w:lang w:val="en-US"/>
              </w:rPr>
              <w:t>Provedba Programa prilagođavanja propisa Federacije BiH sa pravnom stečevinom Evropske unije u oblasti</w:t>
            </w: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192CED" w:rsidRPr="004739F8" w:rsidTr="00192CED">
        <w:tc>
          <w:tcPr>
            <w:tcW w:w="4539" w:type="dxa"/>
            <w:gridSpan w:val="3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  <w:tc>
          <w:tcPr>
            <w:tcW w:w="9920" w:type="dxa"/>
            <w:gridSpan w:val="9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Očekivani godišnji rezultat 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</w:tr>
      <w:tr w:rsidR="00192CED" w:rsidRPr="004739F8" w:rsidTr="00192CED">
        <w:tc>
          <w:tcPr>
            <w:tcW w:w="4539" w:type="dxa"/>
            <w:gridSpan w:val="3"/>
            <w:shd w:val="clear" w:color="auto" w:fill="auto"/>
            <w:vAlign w:val="center"/>
          </w:tcPr>
          <w:p w:rsidR="00192CED" w:rsidRPr="007C4FAE" w:rsidRDefault="00192CED" w:rsidP="00192CE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D4B">
              <w:rPr>
                <w:rFonts w:ascii="Arial" w:hAnsi="Arial" w:cs="Arial"/>
                <w:i/>
                <w:sz w:val="18"/>
                <w:szCs w:val="18"/>
              </w:rPr>
              <w:t>Unaprijeđen postojeći i donesen novi pravni okvir u svrhu napredka u provođenju  zakonodavstva EU po pojedinim oblastima</w:t>
            </w:r>
          </w:p>
        </w:tc>
        <w:tc>
          <w:tcPr>
            <w:tcW w:w="9920" w:type="dxa"/>
            <w:gridSpan w:val="9"/>
            <w:shd w:val="clear" w:color="auto" w:fill="auto"/>
            <w:vAlign w:val="center"/>
          </w:tcPr>
          <w:p w:rsidR="00192CED" w:rsidRPr="007C4FA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zaštite okoliša</w:t>
            </w:r>
          </w:p>
          <w:p w:rsidR="00192CED" w:rsidRPr="007C4FA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zaštite zraka i klimatskih promjena</w:t>
            </w:r>
          </w:p>
          <w:p w:rsidR="00192CED" w:rsidRPr="007C4FA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prijedlozi provedbenih propisa iz oblasti zaštite prirode</w:t>
            </w:r>
          </w:p>
          <w:p w:rsidR="00192CED" w:rsidRPr="007C4FA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zaštite voda</w:t>
            </w:r>
          </w:p>
          <w:p w:rsidR="00192CED" w:rsidRPr="007C4FAE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zaštite od buke</w:t>
            </w:r>
          </w:p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C4FAE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</w: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Urađeni prednacrti propisa iz oblasti industrijskog zagađenja</w:t>
            </w:r>
          </w:p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Adekvatna implementacija i provedba</w:t>
            </w:r>
          </w:p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upravljanja otpadom</w:t>
            </w:r>
          </w:p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procjene utjecaja na okoliš</w:t>
            </w:r>
          </w:p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ab/>
              <w:t>Urađeni prednacrti propisa iz oblasti pogona i postrojenja koja mogu dovesti do nesreća većih razmjera</w:t>
            </w:r>
          </w:p>
        </w:tc>
      </w:tr>
      <w:tr w:rsidR="00192CED" w:rsidRPr="004739F8" w:rsidTr="00192CED">
        <w:trPr>
          <w:trHeight w:val="878"/>
        </w:trPr>
        <w:tc>
          <w:tcPr>
            <w:tcW w:w="1079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3460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 aktivnosti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 izvršenja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(po kvartalima)</w:t>
            </w:r>
          </w:p>
        </w:tc>
        <w:tc>
          <w:tcPr>
            <w:tcW w:w="2504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Nositelj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(najmanji organizacioni dio)</w:t>
            </w:r>
          </w:p>
        </w:tc>
        <w:tc>
          <w:tcPr>
            <w:tcW w:w="1216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4256" w:type="dxa"/>
            <w:gridSpan w:val="3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 i iznosi sredstava u hilj. KM</w:t>
            </w:r>
          </w:p>
        </w:tc>
      </w:tr>
      <w:tr w:rsidR="00192CED" w:rsidRPr="004739F8" w:rsidTr="00192CED">
        <w:trPr>
          <w:trHeight w:val="345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.1.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9F33F9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Stručna analiza, koordinacija i saradnja sa relevantnim institucijama sa ciljem transpozicije zakonodavstva EU</w:t>
            </w: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 u oblasti okoliša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okoliša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,</w:t>
            </w:r>
          </w:p>
          <w:p w:rsidR="00F318B8" w:rsidRPr="00F318B8" w:rsidRDefault="00192CED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="00F318B8"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okolišnih dozvola,</w:t>
            </w:r>
          </w:p>
          <w:p w:rsidR="00192CED" w:rsidRDefault="00F318B8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procjen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e</w:t>
            </w: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utjecaja na okoliš, registar i čiste tehnologije</w:t>
            </w:r>
            <w:r w:rsidR="00192CED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,</w:t>
            </w:r>
          </w:p>
          <w:p w:rsidR="00192CED" w:rsidRPr="004739F8" w:rsidRDefault="00192CED" w:rsidP="0093335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Sektor za upravljanje otpadom,</w:t>
            </w:r>
            <w:r w:rsidR="00933352"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realizaciju planova </w:t>
            </w:r>
            <w:r w:rsidRPr="006A27E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lastRenderedPageBreak/>
              <w:t>i pripremu strateških projekata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4739F8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lastRenderedPageBreak/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105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150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192CED">
        <w:trPr>
          <w:trHeight w:val="277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  <w:vAlign w:val="center"/>
          </w:tcPr>
          <w:p w:rsidR="00192CED" w:rsidRPr="006A27E9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Unaprijeđenje postojećeg zakonskog okvira i transpozicija zakonodavstva EU u oblasti horizontalnog zakonodavstva:</w:t>
            </w:r>
          </w:p>
          <w:p w:rsidR="00192CED" w:rsidRPr="00BD26D9" w:rsidRDefault="00192CED" w:rsidP="00192CED">
            <w:pPr>
              <w:tabs>
                <w:tab w:val="left" w:pos="360"/>
                <w:tab w:val="center" w:pos="7002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  <w:highlight w:val="green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6A27E9">
              <w:rPr>
                <w:sz w:val="18"/>
                <w:szCs w:val="18"/>
              </w:rPr>
              <w:t xml:space="preserve"> </w:t>
            </w:r>
            <w:r w:rsidRPr="006A27E9">
              <w:rPr>
                <w:rFonts w:ascii="Arial" w:hAnsi="Arial" w:cs="Arial"/>
                <w:i/>
                <w:sz w:val="18"/>
                <w:szCs w:val="18"/>
              </w:rPr>
              <w:t>Zakon o zaštiti okoliša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6A27E9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II kvartal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F318B8" w:rsidRPr="006A27E9" w:rsidRDefault="00192CED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="00F318B8"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>okolišnih dozvola,</w:t>
            </w:r>
          </w:p>
          <w:p w:rsidR="00192CED" w:rsidRPr="006A27E9" w:rsidRDefault="00F318B8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>procjene utjecaja na okoliš, registar i čiste tehnologije</w:t>
            </w:r>
          </w:p>
          <w:p w:rsidR="00BD26D9" w:rsidRPr="006A27E9" w:rsidRDefault="00BD26D9" w:rsidP="00BD26D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  <w:p w:rsidR="00BD26D9" w:rsidRPr="006A27E9" w:rsidRDefault="00BD26D9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375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60309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476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60309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192CED">
        <w:trPr>
          <w:trHeight w:val="375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1.2.3. 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A574C">
              <w:rPr>
                <w:rFonts w:ascii="Arial" w:hAnsi="Arial" w:cs="Arial"/>
                <w:i/>
                <w:noProof/>
                <w:sz w:val="18"/>
                <w:szCs w:val="18"/>
              </w:rPr>
              <w:t>Unaprijeđenje postojećeg zakonskog okvira i transpozicija zakonodavstva EU u oblasti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zaštite zraka:</w:t>
            </w:r>
          </w:p>
          <w:p w:rsidR="00FE1777" w:rsidRDefault="00192CED" w:rsidP="0097609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Izrada </w:t>
            </w:r>
            <w:r w:rsidR="0097609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prijedloga, nakon usvajanja nacrta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Zakona o zaštiti zraka</w:t>
            </w:r>
            <w:r w:rsidR="0097609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od strane Doma naroda Parlamenta Federacije BiH</w:t>
            </w:r>
          </w:p>
          <w:p w:rsidR="0003612E" w:rsidRDefault="0003612E" w:rsidP="0097609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Dopuna Pravilnika </w:t>
            </w:r>
            <w:r w:rsidRPr="0003612E">
              <w:rPr>
                <w:rFonts w:ascii="Arial" w:hAnsi="Arial" w:cs="Arial"/>
                <w:i/>
                <w:noProof/>
                <w:sz w:val="18"/>
                <w:szCs w:val="18"/>
              </w:rPr>
              <w:t>o graničnim vrijednostima kvaliteta zraka</w:t>
            </w:r>
          </w:p>
          <w:p w:rsidR="00FE1777" w:rsidRPr="00A432B7" w:rsidRDefault="00FE1777" w:rsidP="0097609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7A574C" w:rsidRDefault="00976094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192CED" w:rsidRPr="007A574C">
              <w:rPr>
                <w:rFonts w:ascii="Arial" w:hAnsi="Arial" w:cs="Arial"/>
                <w:sz w:val="18"/>
                <w:szCs w:val="18"/>
                <w:lang w:val="en-US"/>
              </w:rPr>
              <w:t xml:space="preserve"> kvartal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74C">
              <w:rPr>
                <w:rFonts w:ascii="Arial" w:hAnsi="Arial" w:cs="Arial"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306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307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7A574C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192CED">
        <w:trPr>
          <w:trHeight w:val="397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  <w:vAlign w:val="center"/>
          </w:tcPr>
          <w:p w:rsidR="00192CED" w:rsidRPr="00F318B8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Unaprijeđenje postojećeg zakonskog okvira i transpozicija zakonodavstva EU u oblasti industrijskog zagađenja:</w:t>
            </w:r>
          </w:p>
          <w:p w:rsidR="00192CED" w:rsidRPr="00F318B8" w:rsidRDefault="00EB3B59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- Urađeni </w:t>
            </w:r>
            <w:r w:rsidR="00192CED"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nacrti propisa iz oblasti procjene utjecaja na okoliš: </w:t>
            </w:r>
          </w:p>
          <w:p w:rsidR="00192CED" w:rsidRPr="00F318B8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>- Ura</w:t>
            </w:r>
            <w:r w:rsidR="00EB3B5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đeni </w:t>
            </w: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nacrti propisa iz oblasti </w:t>
            </w:r>
            <w:r w:rsidR="0067770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koji se odnose na </w:t>
            </w: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>pogon</w:t>
            </w:r>
            <w:r w:rsidR="00677704">
              <w:rPr>
                <w:rFonts w:ascii="Arial" w:hAnsi="Arial" w:cs="Arial"/>
                <w:i/>
                <w:noProof/>
                <w:sz w:val="18"/>
                <w:szCs w:val="18"/>
              </w:rPr>
              <w:t>e</w:t>
            </w: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i postrojenja koja mogu dovesti do nesreća većih razmjera </w:t>
            </w:r>
          </w:p>
          <w:p w:rsidR="007E7583" w:rsidRPr="00F318B8" w:rsidRDefault="007E7583" w:rsidP="007E7583">
            <w:pPr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>Pravilnik o procjeni utjecaja na okoliš</w:t>
            </w:r>
            <w:r w:rsidR="0067770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(EIA direktiva) </w:t>
            </w:r>
          </w:p>
          <w:p w:rsidR="007E7583" w:rsidRPr="00F318B8" w:rsidRDefault="007E7583" w:rsidP="007E7583">
            <w:pPr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>Pravilnik o okolišnoj dozvoli uključujući obrasce zahtjeva i dozvola i obnova dozvola</w:t>
            </w:r>
          </w:p>
          <w:p w:rsidR="007E7583" w:rsidRPr="00F318B8" w:rsidRDefault="007E7583" w:rsidP="007E7583">
            <w:pPr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Pravilnik o SEVESO postrojenjima  </w:t>
            </w:r>
          </w:p>
          <w:p w:rsidR="001B64CA" w:rsidRPr="00F318B8" w:rsidRDefault="001B64CA" w:rsidP="001B64C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Default="00EB3B59" w:rsidP="007E7583">
            <w:pPr>
              <w:tabs>
                <w:tab w:val="left" w:pos="360"/>
                <w:tab w:val="center" w:pos="700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II</w:t>
            </w:r>
            <w:r w:rsidR="007E7583" w:rsidRPr="00F318B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kvartal</w:t>
            </w:r>
          </w:p>
          <w:p w:rsidR="001B64CA" w:rsidRPr="00F318B8" w:rsidRDefault="001B64CA" w:rsidP="001B64C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192CED" w:rsidRPr="00F318B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Sektor okoliša</w:t>
            </w:r>
          </w:p>
          <w:p w:rsidR="00F318B8" w:rsidRPr="00F318B8" w:rsidRDefault="00192CED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Sektor </w:t>
            </w:r>
            <w:r w:rsidR="00F318B8"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okolišnih dozvola,</w:t>
            </w:r>
          </w:p>
          <w:p w:rsidR="00192CED" w:rsidRPr="00F318B8" w:rsidRDefault="00F318B8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procjene</w:t>
            </w: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utjecaja na okoliš, registar i čiste tehnologije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677704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477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A432B7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B350C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1599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  <w:vAlign w:val="center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A432B7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B350CC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B64CA" w:rsidRPr="004739F8" w:rsidTr="00192CED">
        <w:trPr>
          <w:trHeight w:val="205"/>
        </w:trPr>
        <w:tc>
          <w:tcPr>
            <w:tcW w:w="1079" w:type="dxa"/>
            <w:shd w:val="clear" w:color="auto" w:fill="auto"/>
            <w:vAlign w:val="center"/>
          </w:tcPr>
          <w:p w:rsidR="001B64CA" w:rsidRDefault="001B64C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1.2.5</w:t>
            </w:r>
          </w:p>
        </w:tc>
        <w:tc>
          <w:tcPr>
            <w:tcW w:w="3460" w:type="dxa"/>
            <w:gridSpan w:val="2"/>
            <w:shd w:val="clear" w:color="auto" w:fill="auto"/>
          </w:tcPr>
          <w:p w:rsidR="001B64CA" w:rsidRDefault="00EE2561" w:rsidP="001B64C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318B8">
              <w:rPr>
                <w:rFonts w:ascii="Arial" w:hAnsi="Arial" w:cs="Arial"/>
                <w:i/>
                <w:noProof/>
                <w:sz w:val="18"/>
                <w:szCs w:val="18"/>
              </w:rPr>
              <w:t>Pravilnik o postrojenjima i zagađivanjima - registar PRTR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1B64CA" w:rsidRDefault="001B64CA" w:rsidP="001B64CA">
            <w:pPr>
              <w:tabs>
                <w:tab w:val="left" w:pos="360"/>
                <w:tab w:val="center" w:pos="700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  <w:p w:rsidR="001B64CA" w:rsidRDefault="001B64C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157D6" w:rsidRPr="00F318B8" w:rsidRDefault="005157D6" w:rsidP="005157D6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Sektor okolišnih dozvola,</w:t>
            </w:r>
          </w:p>
          <w:p w:rsidR="001B64CA" w:rsidRPr="0079507A" w:rsidRDefault="005157D6" w:rsidP="005157D6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procjene</w:t>
            </w: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utjecaja na okoliš, registar i čiste tehnologije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1B64CA" w:rsidRPr="004739F8" w:rsidRDefault="00677704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4CA" w:rsidRPr="004739F8" w:rsidRDefault="001B64C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1B64CA" w:rsidRPr="004739F8" w:rsidRDefault="001B64CA" w:rsidP="00192CED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1B64CA" w:rsidRPr="004739F8" w:rsidTr="00192CED">
        <w:trPr>
          <w:trHeight w:val="205"/>
        </w:trPr>
        <w:tc>
          <w:tcPr>
            <w:tcW w:w="1079" w:type="dxa"/>
            <w:shd w:val="clear" w:color="auto" w:fill="auto"/>
            <w:vAlign w:val="center"/>
          </w:tcPr>
          <w:p w:rsidR="001B64CA" w:rsidRDefault="001B64CA" w:rsidP="001B64C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1.2.6</w:t>
            </w:r>
          </w:p>
        </w:tc>
        <w:tc>
          <w:tcPr>
            <w:tcW w:w="3460" w:type="dxa"/>
            <w:gridSpan w:val="2"/>
            <w:shd w:val="clear" w:color="auto" w:fill="auto"/>
          </w:tcPr>
          <w:p w:rsidR="001B64CA" w:rsidRPr="007D6435" w:rsidRDefault="001B64CA" w:rsidP="009605B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Izrađen Nacrt Uredbe o strateškoj procjeni uticaja strategij</w:t>
            </w:r>
            <w:r w:rsidR="009605BA">
              <w:rPr>
                <w:rFonts w:ascii="Arial" w:hAnsi="Arial" w:cs="Arial"/>
                <w:i/>
                <w:noProof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, plana i programa na okoliš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1B64CA" w:rsidRDefault="001B64C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5157D6" w:rsidRPr="00F318B8" w:rsidRDefault="005157D6" w:rsidP="005157D6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Sektor okolišnih dozvola,</w:t>
            </w:r>
          </w:p>
          <w:p w:rsidR="001B64CA" w:rsidRPr="0079507A" w:rsidRDefault="005157D6" w:rsidP="005157D6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procjene</w:t>
            </w:r>
            <w:r w:rsidRPr="00F318B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utjecaja na okoliš, registar i čiste tehnologije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1B64CA" w:rsidRPr="004739F8" w:rsidRDefault="00677704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4CA" w:rsidRPr="004739F8" w:rsidRDefault="001B64C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1B64CA" w:rsidRPr="004739F8" w:rsidRDefault="001B64CA" w:rsidP="00192CED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192CED">
        <w:trPr>
          <w:trHeight w:val="205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Pr="004739F8" w:rsidRDefault="001B64CA" w:rsidP="001B64C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1.2.7</w:t>
            </w:r>
            <w:r w:rsidR="00192CE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D6435">
              <w:rPr>
                <w:rFonts w:ascii="Arial" w:hAnsi="Arial" w:cs="Arial"/>
                <w:i/>
                <w:noProof/>
                <w:sz w:val="18"/>
                <w:szCs w:val="18"/>
              </w:rPr>
              <w:t>Unaprijeđenje postojećeg zakonskog okvira i transpozicija zakonodavstva EU u oblasti zaštite prirode:</w:t>
            </w:r>
          </w:p>
          <w:p w:rsidR="00192CED" w:rsidRPr="007D6435" w:rsidRDefault="0079507A" w:rsidP="0079507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Nacrt Zakona o izmjenama i dopunama Zakona o zaštiti prirode 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79507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79507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9507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677704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284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317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384FC1">
        <w:trPr>
          <w:trHeight w:val="279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192CED" w:rsidRDefault="00192CED" w:rsidP="001B64C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</w:t>
            </w:r>
            <w:r w:rsidR="001B64C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</w:tcPr>
          <w:p w:rsidR="00192CED" w:rsidRPr="006A27E9" w:rsidRDefault="00192CED" w:rsidP="00384FC1">
            <w:pPr>
              <w:shd w:val="clear" w:color="auto" w:fill="FFFFFF" w:themeFill="background1"/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Unaprijeđenje postojećeg zakonskog okvira i transpozicija zakonodavstva EU u oblasti otpada:</w:t>
            </w:r>
          </w:p>
          <w:p w:rsidR="00192CED" w:rsidRPr="006A27E9" w:rsidRDefault="00192CED" w:rsidP="00384FC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Nacrt Uredbe o naknadama za proizvode koji poslije upotrebe postaju posebne kategorije otpadai kriterijima za obračun i način plaćanja naknada;</w:t>
            </w:r>
          </w:p>
          <w:p w:rsidR="00192CED" w:rsidRPr="006A27E9" w:rsidRDefault="00192CED" w:rsidP="00384FC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Nacrt Uredbe o načinu raspodjele i ulaganja prikupljenih naknada za posebne kategorije otpada i uslovima za dodjelu poticajnih sredstava;</w:t>
            </w:r>
          </w:p>
          <w:p w:rsidR="00192CED" w:rsidRPr="006A27E9" w:rsidRDefault="00192CED" w:rsidP="00384FC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Pravilnik o upravljanju otpadnim baterijama i akumulatorima</w:t>
            </w:r>
          </w:p>
          <w:p w:rsidR="00192CED" w:rsidRPr="006A27E9" w:rsidRDefault="00192CED" w:rsidP="00384FC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Pravilnik o upravljanju otpadnim uljima</w:t>
            </w:r>
          </w:p>
          <w:p w:rsidR="00192CED" w:rsidRPr="006A27E9" w:rsidRDefault="00192CED" w:rsidP="00192C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Pravilnik o upravljanju otpadnim gumama</w:t>
            </w:r>
          </w:p>
          <w:p w:rsidR="00192CED" w:rsidRPr="006A27E9" w:rsidRDefault="00192CED" w:rsidP="00384FC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Pravilnik o upravljanju </w:t>
            </w:r>
            <w:r w:rsidR="00D12EF2"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otpadnim vozilima</w:t>
            </w:r>
          </w:p>
          <w:p w:rsidR="00384FC1" w:rsidRPr="006A27E9" w:rsidRDefault="00C4627C" w:rsidP="00384FC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Nacrt </w:t>
            </w:r>
            <w:r w:rsidR="00384FC1"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Pravilnik</w:t>
            </w:r>
            <w:r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>a</w:t>
            </w:r>
            <w:r w:rsidR="00384FC1" w:rsidRPr="006A27E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o upravljanju polikloriranim bifenilima (PCB) i polikloriranim terfenilima.</w:t>
            </w:r>
          </w:p>
          <w:p w:rsidR="00B46B2B" w:rsidRPr="001F62AC" w:rsidRDefault="00C4627C" w:rsidP="002E798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1F62A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Nacrt </w:t>
            </w:r>
            <w:r w:rsidR="00384FC1" w:rsidRPr="001F62AC">
              <w:rPr>
                <w:rFonts w:ascii="Arial" w:hAnsi="Arial" w:cs="Arial"/>
                <w:i/>
                <w:noProof/>
                <w:sz w:val="18"/>
                <w:szCs w:val="18"/>
              </w:rPr>
              <w:t>Pravilnik</w:t>
            </w:r>
            <w:r w:rsidRPr="001F62AC">
              <w:rPr>
                <w:rFonts w:ascii="Arial" w:hAnsi="Arial" w:cs="Arial"/>
                <w:i/>
                <w:noProof/>
                <w:sz w:val="18"/>
                <w:szCs w:val="18"/>
              </w:rPr>
              <w:t>a</w:t>
            </w:r>
            <w:r w:rsidR="00384FC1" w:rsidRPr="001F62A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o upravljanju otpadom iz proizvodnje titan - dioksida</w:t>
            </w:r>
          </w:p>
          <w:p w:rsidR="00192CED" w:rsidRPr="006A27E9" w:rsidRDefault="00192CED" w:rsidP="00B46B2B">
            <w:pPr>
              <w:tabs>
                <w:tab w:val="left" w:pos="11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6A27E9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  <w:vAlign w:val="center"/>
          </w:tcPr>
          <w:p w:rsidR="00192CED" w:rsidRPr="006A27E9" w:rsidRDefault="00192CED" w:rsidP="00F318B8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za upravljanje otpadom,</w:t>
            </w:r>
            <w:r w:rsidR="00F318B8" w:rsidRPr="006A27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A27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 planova i pripremu strateških projekata</w:t>
            </w:r>
          </w:p>
        </w:tc>
        <w:tc>
          <w:tcPr>
            <w:tcW w:w="1216" w:type="dxa"/>
            <w:gridSpan w:val="2"/>
            <w:vMerge w:val="restart"/>
            <w:shd w:val="clear" w:color="auto" w:fill="auto"/>
            <w:vAlign w:val="center"/>
          </w:tcPr>
          <w:p w:rsidR="006A27E9" w:rsidRDefault="006A27E9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6A27E9" w:rsidRDefault="006A27E9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6A27E9" w:rsidRDefault="006A27E9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6A27E9" w:rsidRDefault="006A27E9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6A27E9" w:rsidRDefault="006A27E9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384FC1" w:rsidRPr="006A27E9" w:rsidRDefault="00384FC1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E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  <w:p w:rsidR="00384FC1" w:rsidRPr="006A27E9" w:rsidRDefault="00384FC1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384FC1" w:rsidRPr="006A27E9" w:rsidRDefault="00384FC1" w:rsidP="00384FC1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384FC1" w:rsidRPr="006A27E9" w:rsidRDefault="00384FC1" w:rsidP="00384FC1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477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192CED" w:rsidRPr="004739F8" w:rsidTr="00192CED">
        <w:trPr>
          <w:trHeight w:val="2120"/>
        </w:trPr>
        <w:tc>
          <w:tcPr>
            <w:tcW w:w="1079" w:type="dxa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0" w:type="dxa"/>
            <w:gridSpan w:val="2"/>
            <w:vMerge/>
            <w:shd w:val="clear" w:color="auto" w:fill="auto"/>
          </w:tcPr>
          <w:p w:rsidR="00192CED" w:rsidRPr="007D6435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192CED" w:rsidRPr="004739F8" w:rsidTr="00192CED">
        <w:tc>
          <w:tcPr>
            <w:tcW w:w="6598" w:type="dxa"/>
            <w:gridSpan w:val="6"/>
            <w:vMerge w:val="restart"/>
            <w:shd w:val="clear" w:color="auto" w:fill="CCFFFF"/>
            <w:vAlign w:val="center"/>
          </w:tcPr>
          <w:p w:rsidR="00192CED" w:rsidRPr="008D2054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Strateški cilj 2. 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Zaštita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okoliša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očuvanje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i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održivo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korištenje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prirodnih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resursa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unaprijeđenje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upravljanja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okolišem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i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spriječavanje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zagađenja</w:t>
            </w:r>
            <w:r w:rsidRPr="008D2054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okoliša</w:t>
            </w:r>
          </w:p>
        </w:tc>
        <w:tc>
          <w:tcPr>
            <w:tcW w:w="3605" w:type="dxa"/>
            <w:gridSpan w:val="3"/>
            <w:vMerge w:val="restart"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(navesti naziv i broj programa iz DOB-a)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6598" w:type="dxa"/>
            <w:gridSpan w:val="6"/>
            <w:vMerge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3605" w:type="dxa"/>
            <w:gridSpan w:val="3"/>
            <w:vMerge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6598" w:type="dxa"/>
            <w:gridSpan w:val="6"/>
            <w:vMerge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3605" w:type="dxa"/>
            <w:gridSpan w:val="3"/>
            <w:vMerge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CCFFFF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 w:val="restart"/>
            <w:shd w:val="clear" w:color="auto" w:fill="FFFF00"/>
            <w:vAlign w:val="center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</w:p>
          <w:p w:rsidR="00192CED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Oper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ativni cilj 2</w:t>
            </w: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.1.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Provedba obaveza po pitanju članstva BiH u međunarodnim okolišnim ugovorima</w:t>
            </w:r>
          </w:p>
          <w:p w:rsidR="00FD1AD1" w:rsidRPr="004739F8" w:rsidRDefault="00FD1AD1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Aktivnosti u kojima je  Ministarstvo vanjske trgovine I ekonomskih odnosa nosilac aktivnost </w:t>
            </w:r>
          </w:p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  <w:t>Švedska međunarodna agencija za razvoj i saradnju</w:t>
            </w:r>
          </w:p>
        </w:tc>
      </w:tr>
      <w:tr w:rsidR="00192CED" w:rsidRPr="004739F8" w:rsidTr="00192CED">
        <w:tc>
          <w:tcPr>
            <w:tcW w:w="4654" w:type="dxa"/>
            <w:gridSpan w:val="4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  <w:tc>
          <w:tcPr>
            <w:tcW w:w="9805" w:type="dxa"/>
            <w:gridSpan w:val="8"/>
            <w:shd w:val="clear" w:color="auto" w:fill="FFFF00"/>
            <w:vAlign w:val="center"/>
          </w:tcPr>
          <w:p w:rsidR="00DB7B99" w:rsidRPr="00DB7B99" w:rsidRDefault="00192CED" w:rsidP="00DB7B9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Očekivani godišnji rezultat 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  <w:r w:rsidR="00DB7B99">
              <w:t xml:space="preserve"> </w:t>
            </w:r>
            <w:r w:rsidR="00DB7B99" w:rsidRPr="00DB7B99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Izrađeni izvještaji, dokumenti, planovi i programi u skladu sa zahtjevima konvencija i prilagođavanje pravnog okvira u</w:t>
            </w:r>
          </w:p>
          <w:p w:rsidR="00DB7B99" w:rsidRPr="00DB7B99" w:rsidRDefault="00DB7B99" w:rsidP="00DB7B9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</w:p>
          <w:p w:rsidR="00192CED" w:rsidRDefault="00DB7B99" w:rsidP="00DB7B9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</w:pPr>
            <w:r w:rsidRPr="00DB7B99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svrhu adekvatne implementacije</w:t>
            </w:r>
          </w:p>
          <w:p w:rsidR="00EA558D" w:rsidRPr="004739F8" w:rsidRDefault="00EA558D" w:rsidP="007B330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</w:p>
        </w:tc>
      </w:tr>
      <w:tr w:rsidR="00192CED" w:rsidRPr="004739F8" w:rsidTr="00192CED">
        <w:tc>
          <w:tcPr>
            <w:tcW w:w="4654" w:type="dxa"/>
            <w:gridSpan w:val="4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A46509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Ispunjene preuzete obaveze po osnovu ratificiranih međunarodnih ugovora i sporazuma iz oblasti okoliša</w:t>
            </w:r>
          </w:p>
        </w:tc>
        <w:tc>
          <w:tcPr>
            <w:tcW w:w="9805" w:type="dxa"/>
            <w:gridSpan w:val="8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val="en-US"/>
              </w:rPr>
            </w:pP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A46509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Izrađeni izvještaji, dokumenti, planovi i programi u skladu sa zahtjevima konvencija i prilagođavanje pravnog okvira u svrhu adekvatne implementacije</w:t>
            </w:r>
          </w:p>
        </w:tc>
      </w:tr>
      <w:tr w:rsidR="00192CED" w:rsidRPr="004739F8" w:rsidTr="00192CED">
        <w:trPr>
          <w:trHeight w:val="878"/>
        </w:trPr>
        <w:tc>
          <w:tcPr>
            <w:tcW w:w="1193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3461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 aktivnosti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 izvršenja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(po kvartalima)</w:t>
            </w:r>
          </w:p>
        </w:tc>
        <w:tc>
          <w:tcPr>
            <w:tcW w:w="2505" w:type="dxa"/>
            <w:gridSpan w:val="2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Nositelj </w:t>
            </w:r>
          </w:p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(najmanji organizacioni dio)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4256" w:type="dxa"/>
            <w:gridSpan w:val="3"/>
            <w:shd w:val="clear" w:color="auto" w:fill="FFFF00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 i iznosi sredstava u hilj. KM</w:t>
            </w:r>
          </w:p>
        </w:tc>
      </w:tr>
      <w:tr w:rsidR="00AE4999" w:rsidRPr="004739F8" w:rsidTr="00677704">
        <w:trPr>
          <w:trHeight w:val="345"/>
        </w:trPr>
        <w:tc>
          <w:tcPr>
            <w:tcW w:w="14459" w:type="dxa"/>
            <w:gridSpan w:val="12"/>
            <w:shd w:val="clear" w:color="auto" w:fill="auto"/>
            <w:vAlign w:val="center"/>
          </w:tcPr>
          <w:p w:rsidR="00AE4999" w:rsidRPr="006D70C4" w:rsidRDefault="00AE4999" w:rsidP="00AE4999">
            <w:pPr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 w:rsidRPr="00AE4999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Aktivnosti u kojima je nosilac aktivnosti Ministarstvo vanjske trgovine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i</w:t>
            </w:r>
            <w:r w:rsidRPr="00AE4999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ekonomskih odnosa BiH ili druga ministarstva</w:t>
            </w:r>
          </w:p>
        </w:tc>
      </w:tr>
      <w:tr w:rsidR="00192CED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.1.1.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192CED" w:rsidRPr="006D70C4" w:rsidRDefault="00192CED" w:rsidP="009C3A99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8"/>
                <w:szCs w:val="18"/>
              </w:rPr>
              <w:t>Kroz aktivnosti Ozonske jedinice BiH rad na implementacij</w:t>
            </w:r>
            <w:r w:rsidR="009C3A99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6D70C4">
              <w:rPr>
                <w:rFonts w:ascii="Arial" w:hAnsi="Arial" w:cs="Arial"/>
                <w:i/>
                <w:sz w:val="18"/>
                <w:szCs w:val="18"/>
              </w:rPr>
              <w:t xml:space="preserve"> Bečke konvencije o zaštiti ozonskog omotača i Montrealskog protokola na postupku isključivanja supstanci koje oštećuju ozonski omotač. Učešće u aktivnostima na ratifikaciji Kigali amandmana</w:t>
            </w:r>
            <w:r w:rsidR="0069592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D70C4">
              <w:rPr>
                <w:rFonts w:ascii="Arial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6D70C4" w:rsidRDefault="00192CED" w:rsidP="00192CED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488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703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48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192CED" w:rsidRDefault="00FD1AD1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</w:t>
            </w:r>
            <w:r w:rsidR="00192CE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192CED" w:rsidRPr="006D70C4" w:rsidRDefault="00192CED" w:rsidP="00192CE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553A">
              <w:rPr>
                <w:rFonts w:ascii="Arial" w:hAnsi="Arial" w:cs="Arial"/>
                <w:i/>
                <w:sz w:val="18"/>
                <w:szCs w:val="18"/>
              </w:rPr>
              <w:t>Aktivnosti ovlaštenog tijela DNA  i NAMAs BiH u okviru obaveza po Konvenciji o klimatskim promjenama,  Kjoto protokola u skladu sa zaprimljenim zahtjevima, te Pariškog sporazuma (NDC aktivnosti)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053D2D" w:rsidRDefault="00192CED" w:rsidP="00192CED">
            <w:pPr>
              <w:tabs>
                <w:tab w:val="left" w:pos="37"/>
              </w:tabs>
              <w:contextualSpacing/>
              <w:jc w:val="center"/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</w:pPr>
            <w:r w:rsidRPr="007F3284">
              <w:rPr>
                <w:rFonts w:ascii="Arial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4CB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6D70C4" w:rsidRDefault="00192CED" w:rsidP="00192CED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7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F3284" w:rsidRDefault="00192CED" w:rsidP="00192CED">
            <w:pPr>
              <w:tabs>
                <w:tab w:val="left" w:pos="37"/>
              </w:tabs>
              <w:contextualSpacing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7014CB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533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F3284" w:rsidRDefault="00192CED" w:rsidP="00192CED">
            <w:pPr>
              <w:tabs>
                <w:tab w:val="left" w:pos="37"/>
              </w:tabs>
              <w:contextualSpacing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7014CB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249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F328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42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7F328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43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EA558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2.1.</w:t>
            </w:r>
            <w:r w:rsidR="00EA558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565A5">
              <w:rPr>
                <w:rFonts w:ascii="Arial" w:hAnsi="Arial" w:cs="Arial"/>
                <w:i/>
                <w:noProof/>
                <w:sz w:val="18"/>
                <w:szCs w:val="18"/>
              </w:rPr>
              <w:t>Aktivnosti na procesu ratifikacije Nagoya protokola (Protokol o pristupu genetskim resursima , fer i ravnomjernoj raspodjeli koristi koje proizilaze iz njihovog korištenja.</w:t>
            </w:r>
          </w:p>
          <w:p w:rsidR="00192CED" w:rsidRPr="00F565A5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F565A5" w:rsidRDefault="00010AB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="00192CE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ontinuirano </w:t>
            </w:r>
            <w:r w:rsidR="00192CED"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0309C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  <w:r w:rsidRPr="0008337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6D70C4" w:rsidRDefault="00192CED" w:rsidP="00192CED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5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60309C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63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7"/>
              </w:tabs>
              <w:contextualSpacing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60309C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27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192CED" w:rsidRDefault="00FD1AD1" w:rsidP="00EA558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</w:t>
            </w:r>
            <w:r w:rsidR="00EA558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="00192CE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565A5">
              <w:rPr>
                <w:rFonts w:ascii="Arial" w:hAnsi="Arial" w:cs="Arial"/>
                <w:i/>
                <w:noProof/>
                <w:sz w:val="18"/>
                <w:szCs w:val="18"/>
              </w:rPr>
              <w:t>Implementacija Konvencije o međunarodnoj trgovini ugroženim vrstama divlje flore i faune (CITES)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192CED" w:rsidRPr="00DA5429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0309C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  <w:r w:rsidRPr="0008337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6D70C4" w:rsidRDefault="00192CED" w:rsidP="00192CED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06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51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F565A5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90031D">
        <w:trPr>
          <w:trHeight w:val="677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2.1.5.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384FC1" w:rsidRDefault="00942CDA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0070C0"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Implementacija Beselske konvencije i izrada godišnjeg izvještaja o prekograničnom prometu opasnog otpada što uključuje  izvoz, uvoz i tranzit otpada za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sz w:val="18"/>
                <w:szCs w:val="18"/>
                <w:lang w:val="en-US"/>
              </w:rPr>
              <w:t>Sektor za upravljanje otpadom, 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6D70C4" w:rsidRDefault="00942CDA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6D70C4" w:rsidRDefault="00942CDA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6D70C4" w:rsidRDefault="00942CDA" w:rsidP="00192CED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397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4F6A2A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192CED" w:rsidRPr="004739F8" w:rsidTr="00192CED">
        <w:trPr>
          <w:trHeight w:val="578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192CED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192CED" w:rsidRPr="004F6A2A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92CED" w:rsidRPr="006D70C4" w:rsidRDefault="00192CED" w:rsidP="00192CE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2CED" w:rsidRPr="004739F8" w:rsidRDefault="00192CED" w:rsidP="00192CED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2CED" w:rsidRPr="004739F8" w:rsidRDefault="00192CED" w:rsidP="00192C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rPr>
          <w:trHeight w:val="578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2.1.6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Aktivnosti koje se odnose na Implementaciju ESPOO konvencije u postupcima procjene uticaja na okoliš</w:t>
            </w:r>
          </w:p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Pr="00AE4999">
              <w:rPr>
                <w:rFonts w:ascii="Arial" w:hAnsi="Arial" w:cs="Arial"/>
                <w:i/>
                <w:sz w:val="18"/>
                <w:szCs w:val="18"/>
                <w:lang w:val="en-US"/>
              </w:rPr>
              <w:t>okolišnih dozvola,procjene utjecaja na okoliš, registar i čiste tehnologije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6D70C4" w:rsidRDefault="00942CDA" w:rsidP="00942CDA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rPr>
          <w:trHeight w:val="578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rPr>
          <w:trHeight w:val="578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677704">
        <w:trPr>
          <w:trHeight w:val="100"/>
        </w:trPr>
        <w:tc>
          <w:tcPr>
            <w:tcW w:w="14459" w:type="dxa"/>
            <w:gridSpan w:val="12"/>
            <w:shd w:val="clear" w:color="auto" w:fill="auto"/>
            <w:vAlign w:val="center"/>
          </w:tcPr>
          <w:p w:rsidR="00942CDA" w:rsidRPr="006D70C4" w:rsidRDefault="00942CDA" w:rsidP="00942CDA">
            <w:pPr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Aktivnosti u kojima je FMOIT u ulozi Focal Pointa za BiH</w:t>
            </w:r>
          </w:p>
        </w:tc>
      </w:tr>
      <w:tr w:rsidR="00942CDA" w:rsidRPr="004739F8" w:rsidTr="00192CED">
        <w:trPr>
          <w:trHeight w:val="100"/>
        </w:trPr>
        <w:tc>
          <w:tcPr>
            <w:tcW w:w="1193" w:type="dxa"/>
            <w:gridSpan w:val="2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2.1.7.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Implementacija</w:t>
            </w:r>
            <w:r w:rsidRPr="00F565A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Konvencije o biološkoj raznolikosti 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2CDA" w:rsidRPr="00713394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F3284">
              <w:rPr>
                <w:rFonts w:ascii="Arial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0309C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  <w:r w:rsidRPr="0008337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65A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Ne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6D70C4" w:rsidRDefault="00942CDA" w:rsidP="00942CDA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C4418" w:rsidRPr="004739F8" w:rsidTr="004C4418">
        <w:trPr>
          <w:trHeight w:val="52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2.1.8.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4C4418" w:rsidRPr="005303C1" w:rsidRDefault="004C4418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Implementacija Aarhuske konvencije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4C4418" w:rsidRPr="005303C1" w:rsidRDefault="00010ABD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k</w:t>
            </w:r>
            <w:r w:rsidR="004C4418"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4C4418" w:rsidRPr="005303C1" w:rsidRDefault="004C4418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>okolišnih dozvola,procjen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utjecaja na okoliš, registar i čiste tehnologije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PJI</w:t>
            </w:r>
          </w:p>
          <w:p w:rsidR="004C4418" w:rsidRPr="004739F8" w:rsidRDefault="004C4418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4C4418" w:rsidRPr="004739F8" w:rsidRDefault="004C4418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4C4418" w:rsidRPr="004739F8" w:rsidTr="00192CED">
        <w:trPr>
          <w:trHeight w:val="52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4C4418" w:rsidRPr="005303C1" w:rsidRDefault="004C4418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4C4418" w:rsidRPr="005303C1" w:rsidRDefault="004C4418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4C4418" w:rsidRPr="005303C1" w:rsidRDefault="004C4418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4418" w:rsidRDefault="004C4418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4C4418" w:rsidRPr="006D70C4" w:rsidRDefault="004C4418" w:rsidP="00942CDA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c>
          <w:tcPr>
            <w:tcW w:w="10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CDA" w:rsidRPr="00047CE3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</w:rPr>
              <w:t>Operativni cilj 2.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7C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47C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Provođenje propisanih nadležnosti Federalnog ministarstva okoliša i turizma po osnovu okolinske legislative u Federaciji BiH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2CDA" w:rsidRPr="004739F8" w:rsidTr="00192CED">
        <w:tc>
          <w:tcPr>
            <w:tcW w:w="4654" w:type="dxa"/>
            <w:gridSpan w:val="4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  <w:tc>
          <w:tcPr>
            <w:tcW w:w="9805" w:type="dxa"/>
            <w:gridSpan w:val="8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Očekivani godišnji rezultat 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</w:tr>
      <w:tr w:rsidR="00942CDA" w:rsidRPr="004739F8" w:rsidTr="00192CED">
        <w:tc>
          <w:tcPr>
            <w:tcW w:w="4654" w:type="dxa"/>
            <w:gridSpan w:val="4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6351A9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Adekvatno planiranje i upravljanje okolišem, monitoring parametara okoliša, i unaprjeđenje stanja okoliša</w:t>
            </w:r>
          </w:p>
        </w:tc>
        <w:tc>
          <w:tcPr>
            <w:tcW w:w="9805" w:type="dxa"/>
            <w:gridSpan w:val="8"/>
            <w:shd w:val="clear" w:color="auto" w:fill="auto"/>
            <w:vAlign w:val="center"/>
          </w:tcPr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Smanjene emisije zagađujućih materija, proces uspostave infrastrukture za adekvatan monitoring kvalitete zraka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- Djelomično uspostavljen sistem informisanja u oblasti okoliša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- Povećan procenat uspostavljenih zaštićenih područja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- Započete aktivnosti za uspostavu sistema upravljanja posebnim kategorijama otpada. Unaprijeđenje stanja na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postojećim Regionalnim centrima za upravljanje otpadom i izgradnja novih. Unaprijeđenje stanja na općinskim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deponijama komunalnog otpada i povećanje pokrivenosti komunalnim uslugama kroz izradu planova upravljanja</w:t>
            </w:r>
          </w:p>
          <w:p w:rsidR="00942CDA" w:rsidRPr="00DB7B99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otpadom za općinske deponije, izgradnju reciklažnih dvorišta ili pretovarnih stanica, uspostava sistema selektivnog</w:t>
            </w:r>
          </w:p>
          <w:p w:rsidR="00942CDA" w:rsidRPr="00EA558D" w:rsidRDefault="00942CDA" w:rsidP="00942CDA">
            <w:pPr>
              <w:tabs>
                <w:tab w:val="left" w:pos="360"/>
                <w:tab w:val="center" w:pos="70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7B99">
              <w:rPr>
                <w:rFonts w:ascii="Arial" w:hAnsi="Arial" w:cs="Arial"/>
                <w:sz w:val="18"/>
                <w:szCs w:val="18"/>
              </w:rPr>
              <w:t>prikupljanja i razdvajanja otpada</w:t>
            </w:r>
          </w:p>
        </w:tc>
      </w:tr>
      <w:tr w:rsidR="00942CDA" w:rsidRPr="004739F8" w:rsidTr="00192CED">
        <w:trPr>
          <w:trHeight w:val="878"/>
        </w:trPr>
        <w:tc>
          <w:tcPr>
            <w:tcW w:w="1193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3461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 aktivnosti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 izvršenja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(po kvartalima)</w:t>
            </w:r>
          </w:p>
        </w:tc>
        <w:tc>
          <w:tcPr>
            <w:tcW w:w="2505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Nositelj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(najmanji organizacioni dio)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4256" w:type="dxa"/>
            <w:gridSpan w:val="3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 i iznosi sredstava u hilj. KM</w:t>
            </w: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.1.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Realizirana I faza</w:t>
            </w:r>
            <w:r w:rsidRPr="006351A9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 Revizije Crvene liste flore faune i gljiva Federacije BiH</w:t>
            </w: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 i pokretanje aktivnosti za II fazu Revizije Crvene liste flore, faune i gljiva Federacije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394B27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394B27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IV kvartal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B311AC">
              <w:rPr>
                <w:rFonts w:ascii="Arial" w:eastAsia="Times New Roman" w:hAnsi="Arial" w:cs="Arial"/>
                <w:noProof/>
                <w:sz w:val="18"/>
                <w:szCs w:val="18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 150.000 KM (II faza)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21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.2.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Formiranje tematskih baza</w:t>
            </w:r>
            <w:r w:rsidRPr="006351A9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 podataka </w:t>
            </w: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s cilem uspostave</w:t>
            </w:r>
            <w:r w:rsidRPr="006351A9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 informacijskog sistema zaštite prirode.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010ABD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010ABD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Fond za zaštitu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204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8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21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Učešće u aktivnostima na uspostavi novih zaštićenih područja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394B27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394B2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Zavisno od kategorije zaštite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204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8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21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79507A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Kategorizacija i identifikacija staništa i ekosistema Federacije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 200.000 KM</w:t>
            </w:r>
          </w:p>
        </w:tc>
      </w:tr>
      <w:tr w:rsidR="00942CDA" w:rsidRPr="004739F8" w:rsidTr="00192CED">
        <w:trPr>
          <w:trHeight w:val="204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8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2.5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045C4">
              <w:rPr>
                <w:rFonts w:ascii="Arial" w:hAnsi="Arial" w:cs="Arial"/>
                <w:i/>
                <w:noProof/>
                <w:sz w:val="18"/>
                <w:szCs w:val="18"/>
              </w:rPr>
              <w:t>Izvještaj o provođenju Akcionog plana za upoznavanje javnosti, uništavanje i suzbijanje širenja 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m</w:t>
            </w:r>
            <w:r w:rsidRPr="009045C4">
              <w:rPr>
                <w:rFonts w:ascii="Arial" w:hAnsi="Arial" w:cs="Arial"/>
                <w:i/>
                <w:noProof/>
                <w:sz w:val="18"/>
                <w:szCs w:val="18"/>
              </w:rPr>
              <w:t>brozije na području Federacije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565A5">
              <w:rPr>
                <w:rFonts w:ascii="Arial" w:hAnsi="Arial" w:cs="Arial"/>
                <w:i/>
                <w:noProof/>
                <w:sz w:val="18"/>
                <w:szCs w:val="18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31B6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820F0D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1B69">
              <w:rPr>
                <w:rFonts w:ascii="Arial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47C99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2.6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9045C4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Izvještaj o aktivnostima Međuentitetskog tijela za okoliš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942CDA" w:rsidRPr="00F565A5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20F0D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lastRenderedPageBreak/>
              <w:t>Međuentitetsko tijelo za zaštitu okolisa</w:t>
            </w:r>
          </w:p>
          <w:p w:rsidR="00942CDA" w:rsidRPr="0008337C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Predsjedavajući iz Federacije BiH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820F0D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2.2.7.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Aktivnosti  Savjetodavnog vijeća za okoliš (SVO) 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>okolišnih dozvola,procjen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ut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>caja na okoliš, registar i čiste tehnologije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8761F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8761F4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8761F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8761F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2.2.8.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Unaprjeđenje i razvoj baze podataka o postrojenjima i zagađivanjima - PRTR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Sektor 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>okolišnih dozvola,procjen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ut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  <w:r w:rsidRPr="00F318B8">
              <w:rPr>
                <w:rFonts w:ascii="Arial" w:hAnsi="Arial" w:cs="Arial"/>
                <w:i/>
                <w:sz w:val="18"/>
                <w:szCs w:val="18"/>
                <w:lang w:val="en-US"/>
              </w:rPr>
              <w:t>caja na okoliš, registar i čiste tehnologije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67770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677704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67770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67770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CDA" w:rsidRPr="004739F8" w:rsidTr="00192CED">
        <w:trPr>
          <w:trHeight w:val="350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2.9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/>
          <w:p w:rsidR="00942CDA" w:rsidRPr="005303C1" w:rsidRDefault="00942CDA" w:rsidP="00942C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</w:rPr>
              <w:t>Godišnji izvještaj Koordinacionog tijela za praćenje implementacije Pravilnika o upravljanju ambalažom i ambalažnim otpadom, s Prijedlogom zaključka.</w:t>
            </w:r>
          </w:p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II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Kordinaciono tijelo za praćenje implementacije Pravilnika o upravljanju ambalažom i ambalažnim otpadom</w:t>
            </w:r>
          </w:p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upravljanja otpadom, 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6A27E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42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6A27E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8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6A27E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272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2.10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</w:rPr>
              <w:t>Godišnji izvještaj Koordinacionog tijela za praćenje implementacije Pravilnika o upravljanju otpadnom elektronskom i elektroničkom opremom, s Prijedlogom zaključka.</w:t>
            </w:r>
          </w:p>
          <w:p w:rsidR="00942CDA" w:rsidRPr="005303C1" w:rsidRDefault="00942CDA" w:rsidP="00942CDA"/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II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Kordinaciono tijelo za praćenje implementacije Pravilnika o upravljanju otpadnom elektronskom i elektroničkom opremom Sektor upravljanje otpadom realitaciju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6A27E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A27E9">
              <w:rPr>
                <w:rFonts w:ascii="Arial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409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F6C22" w:rsidRDefault="00942CDA" w:rsidP="00942CDA"/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723E5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885F04">
        <w:trPr>
          <w:trHeight w:val="1191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F6C22" w:rsidRDefault="00942CDA" w:rsidP="00942CDA"/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723E52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2.2.11.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677704" w:rsidRDefault="00942CDA" w:rsidP="00942C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7704">
              <w:rPr>
                <w:rFonts w:ascii="Arial" w:hAnsi="Arial" w:cs="Arial"/>
                <w:i/>
                <w:sz w:val="18"/>
                <w:szCs w:val="18"/>
              </w:rPr>
              <w:t>Podrška boljem funkcionisanju upravljanja uspostavljenim zaštićenim područjima u Federaciji BiH iz nadležnosti kantona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394B27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94B27">
              <w:rPr>
                <w:rFonts w:ascii="Arial" w:hAnsi="Arial" w:cs="Arial"/>
                <w:i/>
                <w:noProof/>
                <w:sz w:val="18"/>
                <w:szCs w:val="18"/>
              </w:rPr>
              <w:t>II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7C9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75E8">
              <w:rPr>
                <w:rFonts w:ascii="Arial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 500.000 KM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885F04">
        <w:trPr>
          <w:trHeight w:val="187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Uspostava infrastrukture za upravljanje supstancama koje oštećuju ozonski omotač i zamjenskim supstancama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47C99">
              <w:rPr>
                <w:rFonts w:ascii="Arial" w:hAnsi="Arial" w:cs="Arial"/>
                <w:noProof/>
                <w:sz w:val="18"/>
                <w:szCs w:val="18"/>
              </w:rPr>
              <w:t>II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7C9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75E8">
              <w:rPr>
                <w:rFonts w:ascii="Arial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119" w:type="dxa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 200.000 KM</w:t>
            </w:r>
          </w:p>
        </w:tc>
      </w:tr>
      <w:tr w:rsidR="00942CDA" w:rsidRPr="004739F8" w:rsidTr="00885F04">
        <w:trPr>
          <w:trHeight w:val="18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119" w:type="dxa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CDA" w:rsidRPr="004739F8" w:rsidTr="00885F04">
        <w:trPr>
          <w:trHeight w:val="18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119" w:type="dxa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2.13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677704" w:rsidRDefault="00942CDA" w:rsidP="00942C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7704">
              <w:rPr>
                <w:rFonts w:ascii="Arial" w:hAnsi="Arial" w:cs="Arial"/>
                <w:i/>
                <w:sz w:val="18"/>
                <w:szCs w:val="18"/>
              </w:rPr>
              <w:t>Podrška JP Nacionalnom parku „Una“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394B27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394B2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47C9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A75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47C99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500.000 KM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67770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67770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2.14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677704" w:rsidRDefault="00942CDA" w:rsidP="00942CD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7704">
              <w:rPr>
                <w:rFonts w:ascii="Arial" w:hAnsi="Arial" w:cs="Arial"/>
                <w:i/>
                <w:sz w:val="18"/>
                <w:szCs w:val="18"/>
              </w:rPr>
              <w:t>Podrška funkcioniranju upravljanja novo uspostavljenom zaštićenom području u Federaciji BiH iz nadležnosti Federacije BiH</w:t>
            </w:r>
          </w:p>
          <w:p w:rsidR="00942CDA" w:rsidRPr="00677704" w:rsidRDefault="00942CDA" w:rsidP="00942C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77704">
              <w:rPr>
                <w:rFonts w:ascii="Arial" w:hAnsi="Arial" w:cs="Arial"/>
                <w:i/>
                <w:sz w:val="18"/>
                <w:szCs w:val="18"/>
              </w:rPr>
              <w:t>Učešće u radnoj grupi za proglašenje novog zaštićenog područjaBjelašnica, Visočica, Treskavica i kanjon rijeke Rakitnice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394B27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94B27">
              <w:rPr>
                <w:rFonts w:ascii="Arial" w:hAnsi="Arial" w:cs="Arial"/>
                <w:i/>
                <w:noProof/>
                <w:sz w:val="18"/>
                <w:szCs w:val="18"/>
              </w:rPr>
              <w:t>IV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D47C99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7C99">
              <w:rPr>
                <w:rFonts w:ascii="Arial" w:hAnsi="Arial" w:cs="Arial"/>
                <w:i/>
                <w:sz w:val="18"/>
                <w:szCs w:val="18"/>
                <w:lang w:val="en-US"/>
              </w:rPr>
              <w:t>Sektor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1A75E8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75E8">
              <w:rPr>
                <w:rFonts w:ascii="Arial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47C99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 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2.1.15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Učešće u izradi Jedinstvene liste prioritetnih projekata za BiH  iz oblasti okoliša odnosno pružanje pomoći u pripremi aplikacija projekata iz oblasti upravljanja otpadom prema međunarodnim donatorima i kreditorima. Evidentiranje projekata u Pimis bazu.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sz w:val="18"/>
                <w:szCs w:val="18"/>
                <w:lang w:val="en-US"/>
              </w:rPr>
              <w:t>Sektor za upravljanje otpadom, 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6D70C4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6D70C4" w:rsidRDefault="00942CDA" w:rsidP="00942CDA">
            <w:pPr>
              <w:rPr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677704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677704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D70C4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  <w:r w:rsidRPr="006D70C4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C57A7B" w:rsidTr="00677704">
        <w:trPr>
          <w:trHeight w:val="31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2.1.16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Aktivnosti vezane za realiziranje IPA programa  prekogranične suradnje</w:t>
            </w:r>
          </w:p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i/>
                <w:sz w:val="18"/>
                <w:szCs w:val="18"/>
                <w:lang w:val="en-US"/>
              </w:rPr>
              <w:t>kontinuirano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5303C1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03C1">
              <w:rPr>
                <w:rFonts w:ascii="Arial" w:hAnsi="Arial" w:cs="Arial"/>
                <w:sz w:val="18"/>
                <w:szCs w:val="18"/>
                <w:lang w:val="en-US"/>
              </w:rPr>
              <w:t>Sektor za upravljanje otpadom, realizaciju planova i pripremu strateških projekata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9564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DE17FF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17FF">
              <w:rPr>
                <w:rFonts w:ascii="Arial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E17FF" w:rsidRDefault="00942CDA" w:rsidP="00942CDA">
            <w:pPr>
              <w:rPr>
                <w:lang w:val="en-US"/>
              </w:rPr>
            </w:pPr>
            <w:r w:rsidRPr="00DE17FF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C57A7B" w:rsidTr="00677704">
        <w:trPr>
          <w:trHeight w:val="31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DE17FF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17FF">
              <w:rPr>
                <w:rFonts w:ascii="Arial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E17FF" w:rsidRDefault="00942CDA" w:rsidP="00942CDA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 w:rsidRPr="00DE17FF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C57A7B" w:rsidTr="00677704">
        <w:trPr>
          <w:trHeight w:val="33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C57A7B" w:rsidRDefault="00942CDA" w:rsidP="00942C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DE17FF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17FF">
              <w:rPr>
                <w:rFonts w:ascii="Arial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DE17FF" w:rsidRDefault="00942CDA" w:rsidP="00942CDA">
            <w:pPr>
              <w:spacing w:after="0" w:line="240" w:lineRule="auto"/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 w:rsidRPr="00DE17FF">
              <w:rPr>
                <w:rFonts w:ascii="Arial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2.2.17.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Uspostava i jačanje stručnih kapaciteta </w:t>
            </w:r>
          </w:p>
          <w:p w:rsidR="00942CDA" w:rsidRPr="00CD2B07" w:rsidRDefault="00942CDA" w:rsidP="00942CD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Uspostava Agencije za zaštitu okoliša Federacije BiH i Uspostava Zavoda za zaštitu prirode Federacije BiH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DB5DAF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5D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Pr="00B9564B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9564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FMOiT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B9564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FMPVŠ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B9564B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B9564B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c>
          <w:tcPr>
            <w:tcW w:w="102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CDA" w:rsidRPr="00047CE3" w:rsidRDefault="00942CDA" w:rsidP="00942C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</w:rPr>
              <w:t>Operativni cilj 2.</w:t>
            </w: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47C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Ekonomski okvir za okoliš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</w:tc>
      </w:tr>
      <w:tr w:rsidR="00942CDA" w:rsidRPr="004739F8" w:rsidTr="00192CED">
        <w:tc>
          <w:tcPr>
            <w:tcW w:w="10203" w:type="dxa"/>
            <w:gridSpan w:val="9"/>
            <w:vMerge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FFFF00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>(navesti iznos u  hilj. KM)</w:t>
            </w:r>
          </w:p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2CDA" w:rsidRPr="004739F8" w:rsidTr="00192CED">
        <w:tc>
          <w:tcPr>
            <w:tcW w:w="4654" w:type="dxa"/>
            <w:gridSpan w:val="4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  <w:tc>
          <w:tcPr>
            <w:tcW w:w="9805" w:type="dxa"/>
            <w:gridSpan w:val="8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Očekivani godišnji rezultat </w:t>
            </w:r>
            <w:r w:rsidRPr="004739F8">
              <w:rPr>
                <w:rFonts w:ascii="Arial" w:eastAsia="Times New Roman" w:hAnsi="Arial" w:cs="Arial"/>
                <w:i/>
                <w:sz w:val="16"/>
                <w:szCs w:val="18"/>
                <w:lang w:val="en-US"/>
              </w:rPr>
              <w:t>(preuzeti iz trogodišnjeg plana)</w:t>
            </w:r>
          </w:p>
        </w:tc>
      </w:tr>
      <w:tr w:rsidR="00942CDA" w:rsidRPr="004739F8" w:rsidTr="00192CED">
        <w:tc>
          <w:tcPr>
            <w:tcW w:w="4654" w:type="dxa"/>
            <w:gridSpan w:val="4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9009CE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lastRenderedPageBreak/>
              <w:t>Obezbjeđenje ekonomskih instrumenata u oblasti okoliša kroz funkcionisanje Fonda za zaštitu okoliša i budžeta Federacije BiH</w:t>
            </w:r>
          </w:p>
        </w:tc>
        <w:tc>
          <w:tcPr>
            <w:tcW w:w="9805" w:type="dxa"/>
            <w:gridSpan w:val="8"/>
            <w:shd w:val="clear" w:color="auto" w:fill="auto"/>
            <w:vAlign w:val="center"/>
          </w:tcPr>
          <w:p w:rsidR="00942CDA" w:rsidRPr="00B554AF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4AF">
              <w:rPr>
                <w:rFonts w:ascii="Arial" w:eastAsia="Times New Roman" w:hAnsi="Arial" w:cs="Arial"/>
                <w:noProof/>
                <w:sz w:val="18"/>
                <w:szCs w:val="18"/>
              </w:rPr>
              <w:t>Funkcionalan sistema naknada i korištenje istih u cilju implementacije mjera, adekvatno planiranje budžeta Federacije BiH u cilju zaštite okoliša na terenu</w:t>
            </w:r>
          </w:p>
        </w:tc>
      </w:tr>
      <w:tr w:rsidR="00942CDA" w:rsidRPr="004739F8" w:rsidTr="00192CED">
        <w:trPr>
          <w:trHeight w:val="878"/>
        </w:trPr>
        <w:tc>
          <w:tcPr>
            <w:tcW w:w="1193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3461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 aktivnosti</w:t>
            </w:r>
          </w:p>
        </w:tc>
        <w:tc>
          <w:tcPr>
            <w:tcW w:w="1944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 izvršenja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(po kvartalima)</w:t>
            </w:r>
          </w:p>
        </w:tc>
        <w:tc>
          <w:tcPr>
            <w:tcW w:w="2505" w:type="dxa"/>
            <w:gridSpan w:val="2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Nositelj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(najmanji organizacioni dio)</w:t>
            </w:r>
          </w:p>
        </w:tc>
        <w:tc>
          <w:tcPr>
            <w:tcW w:w="1100" w:type="dxa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4739F8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4256" w:type="dxa"/>
            <w:gridSpan w:val="3"/>
            <w:shd w:val="clear" w:color="auto" w:fill="FFFF00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 i iznosi sredstava u hilj. KM</w:t>
            </w: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.1.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Izrada prijedloga Zakona o Fondu za zaštitu okoliša i energijsku efikasnost, nakon usvajanja nacrta Zakona u Domu naroda Parlamenta Federacije BiH.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III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Sektor okoliša 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C3A99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216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4739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.2.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Pr="00EA5467" w:rsidRDefault="00942CDA" w:rsidP="00942CD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Revizija propisa o uvođenju naknada pri registraciji motornih vozila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Fond za zaštitu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204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82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</w:pPr>
          </w:p>
        </w:tc>
      </w:tr>
      <w:tr w:rsidR="00942CDA" w:rsidRPr="004739F8" w:rsidTr="00192CED">
        <w:trPr>
          <w:trHeight w:val="345"/>
        </w:trPr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F6C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2.3.3.</w:t>
            </w:r>
          </w:p>
        </w:tc>
        <w:tc>
          <w:tcPr>
            <w:tcW w:w="3461" w:type="dxa"/>
            <w:gridSpan w:val="2"/>
            <w:vMerge w:val="restart"/>
            <w:shd w:val="clear" w:color="auto" w:fill="auto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4F6C22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Revizija propisa o uvođenju naknada po principu zagađivač plaća:</w:t>
            </w: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:rsidR="00942CDA" w:rsidRPr="004F6C22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Revizija Uredbe o naknadama za zagađivače zraka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</w:p>
          <w:p w:rsidR="00942CDA" w:rsidRPr="00976094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976094">
              <w:rPr>
                <w:rFonts w:ascii="Arial" w:eastAsia="Times New Roman" w:hAnsi="Arial" w:cs="Arial"/>
                <w:noProof/>
                <w:sz w:val="18"/>
                <w:szCs w:val="18"/>
              </w:rPr>
              <w:t>IV kvartal</w:t>
            </w: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</w:p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</w:p>
          <w:p w:rsidR="00942CDA" w:rsidRPr="00EA5467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vMerge w:val="restart"/>
            <w:shd w:val="clear" w:color="auto" w:fill="auto"/>
            <w:vAlign w:val="center"/>
          </w:tcPr>
          <w:p w:rsidR="00942CDA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 okoliša</w:t>
            </w:r>
          </w:p>
          <w:p w:rsidR="00942CDA" w:rsidRPr="00EA5467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Fond za zaštitu okoliša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05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20"/>
                <w:szCs w:val="18"/>
                <w:lang w:val="en-US"/>
              </w:rPr>
              <w:t>PJI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39F8">
              <w:rPr>
                <w:rFonts w:ascii="Arial" w:eastAsia="Times New Roman" w:hAnsi="Arial" w:cs="Arial"/>
                <w:i/>
                <w:sz w:val="14"/>
                <w:szCs w:val="18"/>
                <w:lang w:val="en-US"/>
              </w:rPr>
              <w:t xml:space="preserve">(navesti iznos u  hilj. KM) </w:t>
            </w:r>
          </w:p>
        </w:tc>
      </w:tr>
      <w:tr w:rsidR="00942CDA" w:rsidRPr="004739F8" w:rsidTr="00192CED">
        <w:trPr>
          <w:trHeight w:val="150"/>
        </w:trPr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61" w:type="dxa"/>
            <w:gridSpan w:val="2"/>
            <w:vMerge/>
            <w:shd w:val="clear" w:color="auto" w:fill="auto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2CDA" w:rsidRPr="004739F8" w:rsidRDefault="00942CDA" w:rsidP="00942CDA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739F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942CDA" w:rsidRPr="004739F8" w:rsidRDefault="00942CDA" w:rsidP="00942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8"/>
                <w:lang w:val="en-US"/>
              </w:rPr>
            </w:pPr>
          </w:p>
        </w:tc>
      </w:tr>
    </w:tbl>
    <w:p w:rsidR="004F3109" w:rsidRDefault="004F3109"/>
    <w:p w:rsidR="004F3109" w:rsidRDefault="004F3109">
      <w:r>
        <w:br w:type="page"/>
      </w:r>
    </w:p>
    <w:p w:rsidR="004F3109" w:rsidRPr="004F3109" w:rsidRDefault="004F3109" w:rsidP="004F310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pl-PL"/>
        </w:rPr>
      </w:pPr>
      <w:r w:rsidRPr="004F3109">
        <w:rPr>
          <w:rFonts w:ascii="Arial" w:eastAsia="Times New Roman" w:hAnsi="Arial" w:cs="Arial"/>
          <w:b/>
          <w:szCs w:val="24"/>
          <w:lang w:val="pl-PL"/>
        </w:rPr>
        <w:lastRenderedPageBreak/>
        <w:t>5. PLAN IZRADE ZAKONA I PODZAKONSKH AKATA PO STRATEŠKIM CILJEVIMA</w:t>
      </w:r>
    </w:p>
    <w:p w:rsidR="004F3109" w:rsidRPr="004F3109" w:rsidRDefault="004F3109" w:rsidP="004F31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211"/>
        <w:gridCol w:w="1576"/>
        <w:gridCol w:w="3519"/>
        <w:gridCol w:w="1721"/>
        <w:gridCol w:w="2031"/>
      </w:tblGrid>
      <w:tr w:rsidR="004F3109" w:rsidRPr="004F3109" w:rsidTr="007738BF">
        <w:tc>
          <w:tcPr>
            <w:tcW w:w="13994" w:type="dxa"/>
            <w:gridSpan w:val="6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>PLAN NORMATIVNIH AKTIVNOSTI</w:t>
            </w:r>
          </w:p>
        </w:tc>
      </w:tr>
      <w:tr w:rsidR="004F3109" w:rsidRPr="004F3109" w:rsidTr="007738BF">
        <w:tc>
          <w:tcPr>
            <w:tcW w:w="936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4211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Naziv akta</w:t>
            </w:r>
          </w:p>
        </w:tc>
        <w:tc>
          <w:tcPr>
            <w:tcW w:w="1576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3519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Predlagač akta</w:t>
            </w:r>
          </w:p>
        </w:tc>
        <w:tc>
          <w:tcPr>
            <w:tcW w:w="1721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Da li je potrebno usklađivanje sa pravnim naslijeđem EU</w:t>
            </w:r>
          </w:p>
        </w:tc>
        <w:tc>
          <w:tcPr>
            <w:tcW w:w="2031" w:type="dxa"/>
            <w:shd w:val="clear" w:color="auto" w:fill="C0C0C0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Razlozi za donošenje</w:t>
            </w:r>
          </w:p>
        </w:tc>
      </w:tr>
      <w:tr w:rsidR="004F3109" w:rsidRPr="004F3109" w:rsidTr="007738BF">
        <w:tc>
          <w:tcPr>
            <w:tcW w:w="13994" w:type="dxa"/>
            <w:gridSpan w:val="6"/>
            <w:shd w:val="clear" w:color="auto" w:fill="CCFFFF"/>
            <w:vAlign w:val="center"/>
          </w:tcPr>
          <w:p w:rsidR="004F3109" w:rsidRPr="004F3109" w:rsidRDefault="004F3109" w:rsidP="004F31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 xml:space="preserve">Strateški cilj 1. </w:t>
            </w:r>
            <w:r w:rsidR="00C67364" w:rsidRPr="00C67364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>Usklađivanje politika, propisa i institucionalnih kapaciteta u oblasti okoliša u Federaciji BiH sa zahtjevima integracija BiH u EU i približavanja standardima  EU na polju  zaštite okoliša</w:t>
            </w:r>
          </w:p>
        </w:tc>
      </w:tr>
      <w:tr w:rsidR="004F3109" w:rsidRPr="004F3109" w:rsidTr="007738BF">
        <w:tc>
          <w:tcPr>
            <w:tcW w:w="13994" w:type="dxa"/>
            <w:gridSpan w:val="6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se neće provoditi sveobuhvatna procjena uticaja</w:t>
            </w:r>
          </w:p>
        </w:tc>
      </w:tr>
      <w:tr w:rsidR="004F3109" w:rsidRPr="004F3109" w:rsidTr="007738BF">
        <w:tc>
          <w:tcPr>
            <w:tcW w:w="93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93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13994" w:type="dxa"/>
            <w:gridSpan w:val="6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4F3109" w:rsidRPr="004F3109" w:rsidTr="007738BF">
        <w:tc>
          <w:tcPr>
            <w:tcW w:w="93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93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4F3109" w:rsidRPr="004F3109" w:rsidRDefault="004F3109" w:rsidP="004F31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93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13994" w:type="dxa"/>
            <w:gridSpan w:val="6"/>
            <w:shd w:val="clear" w:color="auto" w:fill="CCFFFF"/>
            <w:vAlign w:val="center"/>
          </w:tcPr>
          <w:p w:rsidR="004F3109" w:rsidRPr="004F3109" w:rsidRDefault="004F3109" w:rsidP="004F3109">
            <w:pPr>
              <w:spacing w:after="0" w:line="240" w:lineRule="auto"/>
              <w:ind w:left="1560" w:hanging="1560"/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 xml:space="preserve">Strateški cilj 2. </w:t>
            </w:r>
            <w:r w:rsidR="00C67364" w:rsidRPr="00C67364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>Zaštita okoliša, očuvanje i održivo korištenje prirodnih resursa, unaprijeđenje upravljanja oko</w:t>
            </w:r>
            <w:r w:rsidR="00C67364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 xml:space="preserve">lišem i spriječavanje zagađenja </w:t>
            </w:r>
            <w:r w:rsidR="00C67364" w:rsidRPr="00C67364"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  <w:t>okoliša</w:t>
            </w:r>
          </w:p>
          <w:p w:rsidR="004F3109" w:rsidRPr="004F3109" w:rsidRDefault="004F3109" w:rsidP="004F3109">
            <w:pPr>
              <w:spacing w:after="0" w:line="240" w:lineRule="auto"/>
              <w:ind w:left="1560" w:hanging="1560"/>
              <w:rPr>
                <w:rFonts w:ascii="Arial" w:eastAsia="Times New Roman" w:hAnsi="Arial" w:cs="Arial"/>
                <w:b/>
                <w:sz w:val="20"/>
                <w:szCs w:val="18"/>
                <w:lang w:val="hr-HR"/>
              </w:rPr>
            </w:pPr>
          </w:p>
        </w:tc>
      </w:tr>
      <w:tr w:rsidR="004F3109" w:rsidRPr="004F3109" w:rsidTr="007738BF">
        <w:tc>
          <w:tcPr>
            <w:tcW w:w="13994" w:type="dxa"/>
            <w:gridSpan w:val="6"/>
            <w:vAlign w:val="center"/>
          </w:tcPr>
          <w:p w:rsidR="004F3109" w:rsidRPr="004F3109" w:rsidRDefault="004F3109" w:rsidP="004F3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 se neće provoditi sveobuhvatna procjena uticaja</w:t>
            </w:r>
          </w:p>
        </w:tc>
      </w:tr>
      <w:tr w:rsidR="00822034" w:rsidRPr="004F3109" w:rsidTr="007738BF">
        <w:tc>
          <w:tcPr>
            <w:tcW w:w="936" w:type="dxa"/>
            <w:vAlign w:val="center"/>
          </w:tcPr>
          <w:p w:rsidR="00822034" w:rsidRPr="004F3109" w:rsidRDefault="00822034" w:rsidP="0082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822034" w:rsidRPr="005303C1" w:rsidRDefault="00EB3B59" w:rsidP="008220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Urađeni </w:t>
            </w:r>
            <w:r w:rsidR="00822034"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nacrti propisa iz oblas</w:t>
            </w:r>
            <w:r w:rsidR="00F763E6"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ti procjene utjecaja na okoliš</w:t>
            </w:r>
          </w:p>
          <w:p w:rsidR="00822034" w:rsidRPr="005303C1" w:rsidRDefault="00822034" w:rsidP="008220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22034" w:rsidRPr="00AE4999" w:rsidRDefault="00AE4999" w:rsidP="00EB3B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highlight w:val="green"/>
              </w:rPr>
            </w:pPr>
            <w:r w:rsidRPr="00AE4999"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  <w:t xml:space="preserve">       </w:t>
            </w:r>
            <w:r w:rsidRPr="00AE4999">
              <w:rPr>
                <w:rFonts w:ascii="Arial" w:hAnsi="Arial" w:cs="Arial"/>
                <w:noProof/>
                <w:sz w:val="18"/>
                <w:szCs w:val="18"/>
              </w:rPr>
              <w:t>II</w:t>
            </w:r>
            <w:r w:rsidR="006339D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E4999">
              <w:rPr>
                <w:rFonts w:ascii="Arial" w:hAnsi="Arial" w:cs="Arial"/>
                <w:noProof/>
                <w:sz w:val="18"/>
                <w:szCs w:val="18"/>
              </w:rPr>
              <w:t>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822034" w:rsidRPr="004705C8" w:rsidRDefault="00822034" w:rsidP="00822034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r w:rsidRPr="004705C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Federalno ministarstvo okoliša </w:t>
            </w:r>
            <w:r w:rsidR="004705C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i</w:t>
            </w:r>
            <w:r w:rsidRPr="004705C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turizma</w:t>
            </w:r>
          </w:p>
          <w:p w:rsidR="00822034" w:rsidRPr="004705C8" w:rsidRDefault="00822034" w:rsidP="00822034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B050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822034" w:rsidRPr="005303C1" w:rsidRDefault="00F763E6" w:rsidP="008220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Da</w:t>
            </w:r>
          </w:p>
        </w:tc>
        <w:tc>
          <w:tcPr>
            <w:tcW w:w="2031" w:type="dxa"/>
            <w:vAlign w:val="center"/>
          </w:tcPr>
          <w:p w:rsidR="00822034" w:rsidRPr="005303C1" w:rsidRDefault="00822034" w:rsidP="0082203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  <w:r w:rsidRPr="005303C1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 xml:space="preserve">Unaprijeđenje postojećeg zakonskog okvira i transpozicija zakonodavstva EU u </w:t>
            </w:r>
            <w:r w:rsidR="008170B0" w:rsidRPr="005303C1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oblasti industrijskog zagađenja</w:t>
            </w:r>
          </w:p>
        </w:tc>
      </w:tr>
      <w:tr w:rsidR="00822034" w:rsidRPr="004F3109" w:rsidTr="007738BF">
        <w:tc>
          <w:tcPr>
            <w:tcW w:w="936" w:type="dxa"/>
            <w:vAlign w:val="center"/>
          </w:tcPr>
          <w:p w:rsidR="00822034" w:rsidRPr="004F3109" w:rsidRDefault="00822034" w:rsidP="00822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822034" w:rsidRPr="005303C1" w:rsidRDefault="00EB3B59" w:rsidP="00EB3B5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Urađeni </w:t>
            </w:r>
            <w:r w:rsidR="00822034"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nacrti propisa iz oblasti pogona i postrojenja koja mogu dovesti do nesreća većih razmjera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22034" w:rsidRPr="004705C8" w:rsidRDefault="00AE4999" w:rsidP="008220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</w:pPr>
            <w:r w:rsidRPr="00AE4999">
              <w:rPr>
                <w:rFonts w:ascii="Arial" w:hAnsi="Arial" w:cs="Arial"/>
                <w:i/>
                <w:noProof/>
                <w:color w:val="00B050"/>
                <w:sz w:val="18"/>
                <w:szCs w:val="18"/>
              </w:rPr>
              <w:t xml:space="preserve">       </w:t>
            </w:r>
            <w:r w:rsidRPr="00AE4999">
              <w:rPr>
                <w:rFonts w:ascii="Arial" w:hAnsi="Arial" w:cs="Arial"/>
                <w:noProof/>
                <w:sz w:val="18"/>
                <w:szCs w:val="18"/>
              </w:rPr>
              <w:t>II</w:t>
            </w:r>
            <w:r w:rsidR="006339D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E4999">
              <w:rPr>
                <w:rFonts w:ascii="Arial" w:hAnsi="Arial" w:cs="Arial"/>
                <w:noProof/>
                <w:sz w:val="18"/>
                <w:szCs w:val="18"/>
              </w:rPr>
              <w:t>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822034" w:rsidRPr="004705C8" w:rsidRDefault="004705C8" w:rsidP="00822034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Federalno ministarstvo okoliša i</w:t>
            </w:r>
            <w:r w:rsidR="00822034" w:rsidRPr="004705C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 turizma</w:t>
            </w:r>
          </w:p>
          <w:p w:rsidR="00822034" w:rsidRPr="004705C8" w:rsidRDefault="00822034" w:rsidP="00822034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822034" w:rsidRPr="005303C1" w:rsidRDefault="00F763E6" w:rsidP="008220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Da</w:t>
            </w:r>
          </w:p>
        </w:tc>
        <w:tc>
          <w:tcPr>
            <w:tcW w:w="2031" w:type="dxa"/>
            <w:vAlign w:val="center"/>
          </w:tcPr>
          <w:p w:rsidR="00822034" w:rsidRPr="005303C1" w:rsidRDefault="00822034" w:rsidP="0082203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  <w:r w:rsidRPr="005303C1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 xml:space="preserve">Unaprijeđenje postojećeg zakonskog okvira i transpozicija zakonodavstva EU u </w:t>
            </w:r>
            <w:r w:rsidR="008170B0" w:rsidRPr="005303C1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oblasti industrijskog zagađenja</w:t>
            </w:r>
          </w:p>
        </w:tc>
      </w:tr>
      <w:tr w:rsidR="008170B0" w:rsidRPr="004F3109" w:rsidTr="00384FC1">
        <w:tc>
          <w:tcPr>
            <w:tcW w:w="936" w:type="dxa"/>
            <w:vAlign w:val="center"/>
          </w:tcPr>
          <w:p w:rsidR="008170B0" w:rsidRPr="004F3109" w:rsidRDefault="008170B0" w:rsidP="00817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auto"/>
          </w:tcPr>
          <w:p w:rsidR="008170B0" w:rsidRPr="005819FB" w:rsidRDefault="008170B0" w:rsidP="005819FB">
            <w:pPr>
              <w:tabs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819FB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Nacrt Zakona o izmjenama i dopunama Zakona o zaštiti prirode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170B0" w:rsidRPr="00EB3B59" w:rsidRDefault="008170B0" w:rsidP="008170B0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819FB" w:rsidRPr="004705C8" w:rsidRDefault="005819FB" w:rsidP="008170B0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Federalno ministarstvo okoliša </w:t>
            </w:r>
            <w:r w:rsidR="004705C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</w:t>
            </w: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turizma</w:t>
            </w:r>
          </w:p>
          <w:p w:rsidR="008170B0" w:rsidRPr="004705C8" w:rsidRDefault="008170B0" w:rsidP="008170B0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8170B0" w:rsidRPr="005303C1" w:rsidRDefault="009C3A99" w:rsidP="008170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Da</w:t>
            </w:r>
          </w:p>
        </w:tc>
        <w:tc>
          <w:tcPr>
            <w:tcW w:w="2031" w:type="dxa"/>
            <w:vAlign w:val="center"/>
          </w:tcPr>
          <w:p w:rsidR="008170B0" w:rsidRPr="008170B0" w:rsidRDefault="008170B0" w:rsidP="008170B0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  <w:r w:rsidRPr="008170B0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Unaprijeđenje postojećeg zakonskog okvira iz oblasti zaštite prirode</w:t>
            </w:r>
          </w:p>
        </w:tc>
      </w:tr>
      <w:tr w:rsidR="00EE1A0D" w:rsidRPr="004F3109" w:rsidTr="00384FC1">
        <w:tc>
          <w:tcPr>
            <w:tcW w:w="936" w:type="dxa"/>
            <w:vAlign w:val="center"/>
          </w:tcPr>
          <w:p w:rsidR="00EE1A0D" w:rsidRPr="004F3109" w:rsidRDefault="00EE1A0D" w:rsidP="0058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auto"/>
          </w:tcPr>
          <w:p w:rsidR="00EE1A0D" w:rsidRPr="005303C1" w:rsidRDefault="00EE1A0D" w:rsidP="005819FB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Nacrt Uredbe o naknadama za proizvode koji poslije upotrebe postaju posebne kategorije otpada</w:t>
            </w:r>
            <w:r w:rsidR="00EB3B5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i kriterijima za obračun i način plaćanja naknada;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E1A0D" w:rsidRPr="00EB3B59" w:rsidRDefault="00EB3B59" w:rsidP="005819FB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n-US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EE1A0D" w:rsidRPr="00F318B8" w:rsidRDefault="00EE1A0D" w:rsidP="005819FB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  <w:p w:rsidR="00EE1A0D" w:rsidRPr="00F318B8" w:rsidRDefault="00EE1A0D" w:rsidP="005819FB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EE1A0D" w:rsidRPr="00F318B8" w:rsidRDefault="00EE1A0D" w:rsidP="005819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Da</w:t>
            </w:r>
          </w:p>
        </w:tc>
        <w:tc>
          <w:tcPr>
            <w:tcW w:w="2031" w:type="dxa"/>
            <w:vMerge w:val="restart"/>
            <w:vAlign w:val="center"/>
          </w:tcPr>
          <w:p w:rsidR="00EE1A0D" w:rsidRPr="00EE1A0D" w:rsidRDefault="00EE1A0D" w:rsidP="005819FB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val="hr-HR"/>
              </w:rPr>
            </w:pPr>
            <w:r w:rsidRPr="006A27E9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 xml:space="preserve">Unaprijeđenje sistema upravljanja posebnim kategorijama otpada </w:t>
            </w:r>
          </w:p>
        </w:tc>
      </w:tr>
      <w:tr w:rsidR="00F143DC" w:rsidRPr="004F3109" w:rsidTr="00384FC1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auto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hAnsi="Arial" w:cs="Arial"/>
                <w:i/>
                <w:noProof/>
                <w:sz w:val="18"/>
                <w:szCs w:val="18"/>
              </w:rPr>
              <w:t>Nacrt Uredbe o načinu raspodjele i ulaganja prikupljenih naknada za posebne kategorije otpada i uslovima za dodjelu poticajnih sredstava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43DC" w:rsidRPr="00EE1A0D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n-US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F143DC" w:rsidRPr="00F318B8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F318B8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  <w:p w:rsidR="00F143DC" w:rsidRPr="00F318B8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F143DC" w:rsidRPr="005303C1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Da</w:t>
            </w:r>
          </w:p>
        </w:tc>
        <w:tc>
          <w:tcPr>
            <w:tcW w:w="2031" w:type="dxa"/>
            <w:vMerge/>
            <w:vAlign w:val="center"/>
          </w:tcPr>
          <w:p w:rsidR="00F143DC" w:rsidRPr="00EE1A0D" w:rsidRDefault="00F143DC" w:rsidP="00F143DC"/>
        </w:tc>
      </w:tr>
      <w:tr w:rsidR="00F143DC" w:rsidRPr="004F3109" w:rsidTr="00BB4A2B">
        <w:trPr>
          <w:trHeight w:val="20"/>
        </w:trPr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Pravilnik o upravljanju otpadnim baterijama i akumulatorima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F143DC" w:rsidRPr="005303C1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B9564B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 w:themeColor="text1"/>
                <w:sz w:val="18"/>
                <w:szCs w:val="18"/>
              </w:rPr>
            </w:pPr>
            <w:r w:rsidRPr="00B9564B">
              <w:rPr>
                <w:rFonts w:ascii="Arial" w:eastAsia="Times New Roman" w:hAnsi="Arial" w:cs="Arial"/>
                <w:i/>
                <w:noProof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2031" w:type="dxa"/>
            <w:vMerge w:val="restart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6"/>
                <w:szCs w:val="16"/>
              </w:rPr>
            </w:pPr>
          </w:p>
        </w:tc>
      </w:tr>
      <w:tr w:rsidR="00F143DC" w:rsidRPr="004F3109" w:rsidTr="00BB4A2B">
        <w:trPr>
          <w:trHeight w:val="20"/>
        </w:trPr>
        <w:tc>
          <w:tcPr>
            <w:tcW w:w="936" w:type="dxa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Pravilnik o uprvavljanju otpadnim uljima</w:t>
            </w:r>
          </w:p>
        </w:tc>
        <w:tc>
          <w:tcPr>
            <w:tcW w:w="1576" w:type="dxa"/>
          </w:tcPr>
          <w:p w:rsidR="00F143DC" w:rsidRPr="005303C1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     </w:t>
            </w: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</w:tcPr>
          <w:p w:rsidR="00F143DC" w:rsidRPr="005303C1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B9564B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hr-HR"/>
              </w:rPr>
            </w:pPr>
            <w:r w:rsidRPr="00B9564B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Merge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hr-HR"/>
              </w:rPr>
            </w:pPr>
          </w:p>
        </w:tc>
      </w:tr>
      <w:tr w:rsidR="00F143DC" w:rsidRPr="004F3109" w:rsidTr="00BB4A2B">
        <w:trPr>
          <w:trHeight w:val="20"/>
        </w:trPr>
        <w:tc>
          <w:tcPr>
            <w:tcW w:w="936" w:type="dxa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Pravilnik o upravljanju otpadnim gumama</w:t>
            </w:r>
          </w:p>
        </w:tc>
        <w:tc>
          <w:tcPr>
            <w:tcW w:w="1576" w:type="dxa"/>
          </w:tcPr>
          <w:p w:rsidR="00F143DC" w:rsidRPr="005303C1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</w:tcPr>
          <w:p w:rsidR="00F143DC" w:rsidRPr="005303C1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B9564B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hr-HR"/>
              </w:rPr>
            </w:pPr>
            <w:r w:rsidRPr="00B9564B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Merge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hr-HR"/>
              </w:rPr>
            </w:pPr>
          </w:p>
        </w:tc>
      </w:tr>
      <w:tr w:rsidR="00F143DC" w:rsidRPr="004F3109" w:rsidTr="00BB4A2B">
        <w:trPr>
          <w:trHeight w:val="20"/>
        </w:trPr>
        <w:tc>
          <w:tcPr>
            <w:tcW w:w="936" w:type="dxa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Pravilnik o upravljanju otpadnim vozilima</w:t>
            </w:r>
          </w:p>
        </w:tc>
        <w:tc>
          <w:tcPr>
            <w:tcW w:w="1576" w:type="dxa"/>
          </w:tcPr>
          <w:p w:rsidR="00F143DC" w:rsidRPr="005303C1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     </w:t>
            </w: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</w:tcPr>
          <w:p w:rsidR="00F143DC" w:rsidRPr="005303C1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           Ne</w:t>
            </w:r>
          </w:p>
        </w:tc>
        <w:tc>
          <w:tcPr>
            <w:tcW w:w="2031" w:type="dxa"/>
            <w:vMerge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F143DC" w:rsidRPr="004F3109" w:rsidTr="00BB4A2B">
        <w:trPr>
          <w:trHeight w:val="20"/>
        </w:trPr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Nacrt Pravilnika o upravljanju polikloriranim bifenilima (PCB) i polikloriranim terfenilima.</w:t>
            </w:r>
          </w:p>
        </w:tc>
        <w:tc>
          <w:tcPr>
            <w:tcW w:w="1576" w:type="dxa"/>
            <w:vAlign w:val="center"/>
          </w:tcPr>
          <w:p w:rsidR="00F143DC" w:rsidRPr="005303C1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vAlign w:val="center"/>
          </w:tcPr>
          <w:p w:rsidR="00F143DC" w:rsidRPr="005303C1" w:rsidRDefault="00F143DC" w:rsidP="00F143DC">
            <w:pPr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Merge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F143DC" w:rsidRPr="004F3109" w:rsidTr="00822D2D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FF" w:themeFill="background1"/>
          </w:tcPr>
          <w:p w:rsidR="00F143DC" w:rsidRPr="005303C1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  <w:highlight w:val="green"/>
              </w:rPr>
            </w:pPr>
            <w:r w:rsidRPr="005303C1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Nacrt Pravilnika o upravljanju otpadom iz proizvodnje titan - dioksida</w:t>
            </w:r>
          </w:p>
        </w:tc>
        <w:tc>
          <w:tcPr>
            <w:tcW w:w="1576" w:type="dxa"/>
            <w:vAlign w:val="center"/>
          </w:tcPr>
          <w:p w:rsidR="00F143DC" w:rsidRPr="005303C1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IV kvartal</w:t>
            </w:r>
          </w:p>
        </w:tc>
        <w:tc>
          <w:tcPr>
            <w:tcW w:w="3519" w:type="dxa"/>
            <w:vAlign w:val="center"/>
          </w:tcPr>
          <w:p w:rsidR="00F143DC" w:rsidRPr="005303C1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5303C1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Federalno ministarstvo okoliša i turizma</w:t>
            </w: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Merge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</w:p>
        </w:tc>
      </w:tr>
      <w:tr w:rsidR="00F143DC" w:rsidRPr="004F3109" w:rsidTr="007738BF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F143DC" w:rsidRPr="004F3109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0F208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Revizija propisa o uvođenju naknada pri registraciji motornih vozila</w:t>
            </w:r>
          </w:p>
        </w:tc>
        <w:tc>
          <w:tcPr>
            <w:tcW w:w="1576" w:type="dxa"/>
            <w:vAlign w:val="center"/>
          </w:tcPr>
          <w:p w:rsidR="00F143DC" w:rsidRPr="00EB3B5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3519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Federalno ministarstvo okoliša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i</w:t>
            </w: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turizma</w:t>
            </w: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  <w:r w:rsidRPr="004705C8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 xml:space="preserve">Unaprijeđenje postojećeg zakonskog okvira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Fonda za zaštitu okoliša</w:t>
            </w:r>
          </w:p>
        </w:tc>
      </w:tr>
      <w:tr w:rsidR="00F143DC" w:rsidRPr="004F3109" w:rsidTr="007738BF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F143DC" w:rsidRPr="004705C8" w:rsidRDefault="00F143DC" w:rsidP="00F143D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4705C8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Revizija Uredbe o naknadama za zagađivače zraka</w:t>
            </w:r>
          </w:p>
        </w:tc>
        <w:tc>
          <w:tcPr>
            <w:tcW w:w="1576" w:type="dxa"/>
            <w:vAlign w:val="center"/>
          </w:tcPr>
          <w:p w:rsidR="00F143DC" w:rsidRPr="00EB3B5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EB3B59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IV kvartal</w:t>
            </w:r>
          </w:p>
        </w:tc>
        <w:tc>
          <w:tcPr>
            <w:tcW w:w="3519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Federalno ministarstvo okoliša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i</w:t>
            </w:r>
            <w:r w:rsidRPr="004705C8"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 xml:space="preserve"> turizma</w:t>
            </w: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  <w:t>Ne</w:t>
            </w:r>
          </w:p>
        </w:tc>
        <w:tc>
          <w:tcPr>
            <w:tcW w:w="203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</w:pPr>
            <w:r w:rsidRPr="004705C8"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 xml:space="preserve">Unaprijeđenje postojećeg zakonskog okvira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/>
              </w:rPr>
              <w:t>Fonda za zaštitu okoliša</w:t>
            </w:r>
          </w:p>
        </w:tc>
      </w:tr>
      <w:tr w:rsidR="00F143DC" w:rsidRPr="004F3109" w:rsidTr="007738BF">
        <w:tc>
          <w:tcPr>
            <w:tcW w:w="13994" w:type="dxa"/>
            <w:gridSpan w:val="6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4F3109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F143DC" w:rsidRPr="004F3109" w:rsidTr="007738BF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F143DC" w:rsidRPr="004F3109" w:rsidTr="007738BF">
        <w:tc>
          <w:tcPr>
            <w:tcW w:w="93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211" w:type="dxa"/>
            <w:shd w:val="clear" w:color="auto" w:fill="FFFF66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76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519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72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031" w:type="dxa"/>
            <w:vAlign w:val="center"/>
          </w:tcPr>
          <w:p w:rsidR="00F143DC" w:rsidRPr="004F3109" w:rsidRDefault="00F143DC" w:rsidP="00F143D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</w:tbl>
    <w:p w:rsidR="004F3109" w:rsidRPr="004F3109" w:rsidRDefault="004F3109" w:rsidP="004F310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u w:val="single"/>
        </w:rPr>
      </w:pPr>
    </w:p>
    <w:p w:rsidR="004739F8" w:rsidRDefault="004739F8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Default="004E71A7"/>
    <w:p w:rsidR="004E71A7" w:rsidRPr="0095141F" w:rsidRDefault="004E71A7" w:rsidP="004E71A7">
      <w:pPr>
        <w:spacing w:line="360" w:lineRule="auto"/>
        <w:jc w:val="both"/>
        <w:rPr>
          <w:b/>
        </w:rPr>
      </w:pPr>
      <w:r w:rsidRPr="0095141F">
        <w:rPr>
          <w:rFonts w:ascii="Arial" w:hAnsi="Arial" w:cs="Arial"/>
          <w:b/>
        </w:rPr>
        <w:t>II OBLAST TURIZMA I UGOSTITELJSTVA</w:t>
      </w:r>
    </w:p>
    <w:p w:rsidR="004E71A7" w:rsidRPr="00BF7D7E" w:rsidRDefault="004E71A7" w:rsidP="004E71A7">
      <w:pPr>
        <w:jc w:val="both"/>
        <w:rPr>
          <w:rFonts w:ascii="Arial" w:hAnsi="Arial" w:cs="Arial"/>
          <w:b/>
        </w:rPr>
      </w:pPr>
      <w:r w:rsidRPr="00BF7D7E">
        <w:rPr>
          <w:rFonts w:ascii="Arial" w:hAnsi="Arial" w:cs="Arial"/>
          <w:b/>
        </w:rPr>
        <w:t>A.Uvod</w:t>
      </w:r>
    </w:p>
    <w:p w:rsidR="004E71A7" w:rsidRPr="00190EDE" w:rsidRDefault="004E71A7" w:rsidP="004E71A7">
      <w:pPr>
        <w:jc w:val="both"/>
        <w:rPr>
          <w:rFonts w:ascii="Arial" w:hAnsi="Arial" w:cs="Arial"/>
          <w:b/>
          <w:u w:val="single"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  <w:r w:rsidRPr="00190EDE">
        <w:rPr>
          <w:rFonts w:ascii="Arial" w:hAnsi="Arial" w:cs="Arial"/>
          <w:b/>
        </w:rPr>
        <w:t>Saže</w:t>
      </w:r>
      <w:r>
        <w:rPr>
          <w:rFonts w:ascii="Arial" w:hAnsi="Arial" w:cs="Arial"/>
          <w:b/>
        </w:rPr>
        <w:t xml:space="preserve">tak prioriteta </w:t>
      </w:r>
    </w:p>
    <w:p w:rsidR="004E71A7" w:rsidRDefault="004E71A7" w:rsidP="004E71A7">
      <w:pPr>
        <w:rPr>
          <w:noProof/>
        </w:rPr>
      </w:pPr>
    </w:p>
    <w:p w:rsidR="004E71A7" w:rsidRDefault="004E71A7" w:rsidP="004E71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Sektor za turizam i ugostiteljstvo će plan i program rada za 2020.godinu usklađivati</w:t>
      </w:r>
      <w:r w:rsidRPr="00190EDE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>Programom ekonomskih reformi Vlade Federacije BiH za period 2019. do 2021. godina, u</w:t>
      </w:r>
      <w:r w:rsidRPr="00190EDE">
        <w:rPr>
          <w:rFonts w:ascii="Arial" w:hAnsi="Arial" w:cs="Arial"/>
        </w:rPr>
        <w:t xml:space="preserve"> pravcu definisan</w:t>
      </w:r>
      <w:r>
        <w:rPr>
          <w:rFonts w:ascii="Arial" w:hAnsi="Arial" w:cs="Arial"/>
        </w:rPr>
        <w:t>ja strateških ciljeva prioriteta</w:t>
      </w:r>
      <w:r w:rsidRPr="00190EDE">
        <w:rPr>
          <w:rFonts w:ascii="Arial" w:hAnsi="Arial" w:cs="Arial"/>
        </w:rPr>
        <w:t xml:space="preserve"> Sektora za turizam </w:t>
      </w:r>
      <w:r>
        <w:rPr>
          <w:rFonts w:ascii="Arial" w:hAnsi="Arial" w:cs="Arial"/>
        </w:rPr>
        <w:t xml:space="preserve">i ugostiteljstvo. Programom rada će biti planirana izrada i </w:t>
      </w:r>
      <w:r w:rsidRPr="00190EDE">
        <w:rPr>
          <w:rFonts w:ascii="Arial" w:hAnsi="Arial" w:cs="Arial"/>
        </w:rPr>
        <w:t>donošenj</w:t>
      </w:r>
      <w:r>
        <w:rPr>
          <w:rFonts w:ascii="Arial" w:hAnsi="Arial" w:cs="Arial"/>
        </w:rPr>
        <w:t xml:space="preserve">e </w:t>
      </w:r>
      <w:r w:rsidRPr="00190EDE">
        <w:rPr>
          <w:rFonts w:ascii="Arial" w:hAnsi="Arial" w:cs="Arial"/>
        </w:rPr>
        <w:t xml:space="preserve"> Strategije</w:t>
      </w:r>
      <w:r>
        <w:rPr>
          <w:rFonts w:ascii="Arial" w:hAnsi="Arial" w:cs="Arial"/>
        </w:rPr>
        <w:t xml:space="preserve"> razvoja turizma u Federaciji Bi</w:t>
      </w:r>
      <w:r w:rsidRPr="00190EDE">
        <w:rPr>
          <w:rFonts w:ascii="Arial" w:hAnsi="Arial" w:cs="Arial"/>
        </w:rPr>
        <w:t xml:space="preserve">H, politika razvoja turizma i ugostiteljstva putem izrade </w:t>
      </w:r>
      <w:r>
        <w:rPr>
          <w:rFonts w:ascii="Arial" w:hAnsi="Arial" w:cs="Arial"/>
        </w:rPr>
        <w:t>p</w:t>
      </w:r>
      <w:r w:rsidRPr="00190EDE">
        <w:rPr>
          <w:rFonts w:ascii="Arial" w:hAnsi="Arial" w:cs="Arial"/>
        </w:rPr>
        <w:t xml:space="preserve">rijedloga zakona i podzakonskih akata iz oblasti turizma i ugostiteljstva. </w:t>
      </w:r>
      <w:r>
        <w:rPr>
          <w:rFonts w:ascii="Arial" w:hAnsi="Arial" w:cs="Arial"/>
        </w:rPr>
        <w:t xml:space="preserve">Nadalje, Sektor će </w:t>
      </w:r>
      <w:r w:rsidRPr="00190EDE">
        <w:rPr>
          <w:rFonts w:ascii="Arial" w:hAnsi="Arial" w:cs="Arial"/>
        </w:rPr>
        <w:t>aktivnost</w:t>
      </w:r>
      <w:r>
        <w:rPr>
          <w:rFonts w:ascii="Arial" w:hAnsi="Arial" w:cs="Arial"/>
        </w:rPr>
        <w:t>i</w:t>
      </w:r>
      <w:r w:rsidRPr="00190EDE">
        <w:rPr>
          <w:rFonts w:ascii="Arial" w:hAnsi="Arial" w:cs="Arial"/>
        </w:rPr>
        <w:t xml:space="preserve"> usmjeriti ka razvijanju i usmjeravanju dugoročnog razvoja turizma i ugostiteljstva kao pokretača razvoja privrede u cjelosti,</w:t>
      </w:r>
      <w:r w:rsidRPr="00190EDE">
        <w:rPr>
          <w:rFonts w:ascii="Arial" w:hAnsi="Arial" w:cs="Arial"/>
          <w:i/>
          <w:lang w:val="hr-HR"/>
        </w:rPr>
        <w:t xml:space="preserve"> </w:t>
      </w:r>
      <w:r w:rsidRPr="00190EDE">
        <w:rPr>
          <w:rFonts w:ascii="Arial" w:hAnsi="Arial" w:cs="Arial"/>
          <w:lang w:val="hr-HR"/>
        </w:rPr>
        <w:t>podizanja standarda i kvalitete usluga u turizmu, unapređenje opštih uslova boravka turista u Federaciji BIH</w:t>
      </w:r>
      <w:r w:rsidRPr="00190EDE">
        <w:rPr>
          <w:rFonts w:ascii="Arial" w:hAnsi="Arial" w:cs="Arial"/>
        </w:rPr>
        <w:t>, te</w:t>
      </w:r>
      <w:r w:rsidRPr="00190EDE">
        <w:rPr>
          <w:rFonts w:ascii="Arial" w:hAnsi="Arial" w:cs="Arial"/>
          <w:i/>
          <w:noProof/>
          <w:lang w:val="bs-Latn-BA"/>
        </w:rPr>
        <w:t xml:space="preserve"> </w:t>
      </w:r>
      <w:r w:rsidRPr="00190EDE">
        <w:rPr>
          <w:rFonts w:ascii="Arial" w:hAnsi="Arial" w:cs="Arial"/>
          <w:noProof/>
          <w:lang w:val="bs-Latn-BA"/>
        </w:rPr>
        <w:t xml:space="preserve">unapređenje razvoja turizma u Federaciji BIH kroz </w:t>
      </w:r>
      <w:r w:rsidRPr="00190EDE">
        <w:rPr>
          <w:rFonts w:ascii="Arial" w:hAnsi="Arial" w:cs="Arial"/>
        </w:rPr>
        <w:t>usvajanje “Transfera z</w:t>
      </w:r>
      <w:r>
        <w:rPr>
          <w:rFonts w:ascii="Arial" w:hAnsi="Arial" w:cs="Arial"/>
        </w:rPr>
        <w:t>a razvoj turizma u Federaciji Bi</w:t>
      </w:r>
      <w:r w:rsidRPr="00190EDE">
        <w:rPr>
          <w:rFonts w:ascii="Arial" w:hAnsi="Arial" w:cs="Arial"/>
        </w:rPr>
        <w:t>H</w:t>
      </w:r>
      <w:r>
        <w:rPr>
          <w:rFonts w:ascii="Arial" w:hAnsi="Arial" w:cs="Arial"/>
        </w:rPr>
        <w:t>“ za 2020. godinu</w:t>
      </w:r>
      <w:r w:rsidRPr="00190EDE">
        <w:rPr>
          <w:rFonts w:ascii="Arial" w:hAnsi="Arial" w:cs="Arial"/>
        </w:rPr>
        <w:t>.</w:t>
      </w:r>
      <w:r w:rsidRPr="00190EDE">
        <w:rPr>
          <w:rFonts w:ascii="Arial" w:hAnsi="Arial" w:cs="Arial"/>
          <w:noProof/>
          <w:lang w:val="bs-Latn-BA"/>
        </w:rPr>
        <w:t xml:space="preserve"> </w:t>
      </w:r>
      <w:r w:rsidRPr="00190EDE">
        <w:rPr>
          <w:rFonts w:ascii="Arial" w:hAnsi="Arial" w:cs="Arial"/>
        </w:rPr>
        <w:t xml:space="preserve">Obavljat će </w:t>
      </w:r>
      <w:r>
        <w:rPr>
          <w:rFonts w:ascii="Arial" w:hAnsi="Arial" w:cs="Arial"/>
        </w:rPr>
        <w:t xml:space="preserve">se </w:t>
      </w:r>
      <w:r w:rsidRPr="00190EDE">
        <w:rPr>
          <w:rFonts w:ascii="Arial" w:hAnsi="Arial" w:cs="Arial"/>
        </w:rPr>
        <w:t>poslov</w:t>
      </w:r>
      <w:r>
        <w:rPr>
          <w:rFonts w:ascii="Arial" w:hAnsi="Arial" w:cs="Arial"/>
        </w:rPr>
        <w:t xml:space="preserve">i certifikacije </w:t>
      </w:r>
      <w:r w:rsidRPr="00190EDE">
        <w:rPr>
          <w:rFonts w:ascii="Arial" w:hAnsi="Arial" w:cs="Arial"/>
        </w:rPr>
        <w:t>kadrova za turističke vodiče i voditelje poslovnica putničkih agen</w:t>
      </w:r>
      <w:r>
        <w:rPr>
          <w:rFonts w:ascii="Arial" w:hAnsi="Arial" w:cs="Arial"/>
        </w:rPr>
        <w:t>cija na teritoriji Federacije Bi</w:t>
      </w:r>
      <w:r w:rsidRPr="00190EDE">
        <w:rPr>
          <w:rFonts w:ascii="Arial" w:hAnsi="Arial" w:cs="Arial"/>
        </w:rPr>
        <w:t xml:space="preserve">H  kako bi se </w:t>
      </w:r>
      <w:r w:rsidRPr="00190EDE">
        <w:rPr>
          <w:rFonts w:ascii="Arial" w:hAnsi="Arial" w:cs="Arial"/>
          <w:lang w:val="hr-HR"/>
        </w:rPr>
        <w:t>povećao broj educiranih kadrova u oblasti turizma</w:t>
      </w:r>
      <w:r w:rsidRPr="00190EDE">
        <w:rPr>
          <w:rFonts w:ascii="Arial" w:hAnsi="Arial" w:cs="Arial"/>
        </w:rPr>
        <w:t xml:space="preserve">. U kontinuitetu će se vršiti </w:t>
      </w:r>
      <w:r w:rsidRPr="00190EDE">
        <w:rPr>
          <w:rFonts w:ascii="Arial" w:hAnsi="Arial" w:cs="Arial"/>
          <w:noProof/>
          <w:lang w:val="bs-Latn-BA"/>
        </w:rPr>
        <w:t xml:space="preserve">osposobljavanje uposlenika </w:t>
      </w:r>
      <w:r w:rsidRPr="00190EDE">
        <w:rPr>
          <w:rFonts w:ascii="Arial" w:hAnsi="Arial" w:cs="Arial"/>
        </w:rPr>
        <w:t>Sektora za turizam i ugostiteljstvo</w:t>
      </w:r>
      <w:r>
        <w:rPr>
          <w:rFonts w:ascii="Arial" w:hAnsi="Arial" w:cs="Arial"/>
          <w:noProof/>
          <w:lang w:val="bs-Latn-BA"/>
        </w:rPr>
        <w:t xml:space="preserve"> po pitanju unapr</w:t>
      </w:r>
      <w:r w:rsidRPr="00190EDE">
        <w:rPr>
          <w:rFonts w:ascii="Arial" w:hAnsi="Arial" w:cs="Arial"/>
          <w:noProof/>
          <w:lang w:val="bs-Latn-BA"/>
        </w:rPr>
        <w:t>eđenja  zakonskog okvira i usklađivanja  sa zakonodavstvom EU</w:t>
      </w:r>
      <w:r w:rsidRPr="00190EDE">
        <w:rPr>
          <w:rFonts w:ascii="Arial" w:hAnsi="Arial" w:cs="Arial"/>
          <w:i/>
          <w:noProof/>
          <w:lang w:val="bs-Latn-BA"/>
        </w:rPr>
        <w:t xml:space="preserve"> </w:t>
      </w:r>
      <w:r w:rsidRPr="00190EDE">
        <w:rPr>
          <w:rFonts w:ascii="Arial" w:hAnsi="Arial" w:cs="Arial"/>
          <w:noProof/>
          <w:lang w:val="bs-Latn-BA"/>
        </w:rPr>
        <w:t xml:space="preserve"> i implementacije projekata u oblasti turizma i ugostiteljstva.</w:t>
      </w:r>
      <w:r>
        <w:rPr>
          <w:rFonts w:ascii="Arial" w:hAnsi="Arial" w:cs="Arial"/>
          <w:noProof/>
          <w:lang w:val="bs-Latn-BA"/>
        </w:rPr>
        <w:t xml:space="preserve"> </w:t>
      </w:r>
      <w:r w:rsidRPr="00190EDE">
        <w:rPr>
          <w:rFonts w:ascii="Arial" w:hAnsi="Arial" w:cs="Arial"/>
        </w:rPr>
        <w:t>Sektor će</w:t>
      </w:r>
      <w:r w:rsidRPr="00190EDE">
        <w:rPr>
          <w:rFonts w:ascii="Arial" w:hAnsi="Arial" w:cs="Arial"/>
          <w:b/>
        </w:rPr>
        <w:t xml:space="preserve"> </w:t>
      </w:r>
      <w:r w:rsidRPr="00190EDE">
        <w:rPr>
          <w:rFonts w:ascii="Arial" w:hAnsi="Arial" w:cs="Arial"/>
        </w:rPr>
        <w:t xml:space="preserve">provoditi postupke kategorizacije </w:t>
      </w:r>
      <w:r>
        <w:rPr>
          <w:rFonts w:ascii="Arial" w:hAnsi="Arial" w:cs="Arial"/>
        </w:rPr>
        <w:t xml:space="preserve">i rekategorizacije </w:t>
      </w:r>
      <w:r w:rsidRPr="00190EDE">
        <w:rPr>
          <w:rFonts w:ascii="Arial" w:hAnsi="Arial" w:cs="Arial"/>
        </w:rPr>
        <w:t>ugostiteljskih objekata</w:t>
      </w:r>
      <w:r>
        <w:rPr>
          <w:rFonts w:ascii="Arial" w:hAnsi="Arial" w:cs="Arial"/>
        </w:rPr>
        <w:t xml:space="preserve"> i objekata za smještaj, te će se </w:t>
      </w:r>
      <w:r w:rsidRPr="00190EDE">
        <w:rPr>
          <w:rFonts w:ascii="Arial" w:hAnsi="Arial" w:cs="Arial"/>
        </w:rPr>
        <w:t>pružati  stručn</w:t>
      </w:r>
      <w:r>
        <w:rPr>
          <w:rFonts w:ascii="Arial" w:hAnsi="Arial" w:cs="Arial"/>
        </w:rPr>
        <w:t>a</w:t>
      </w:r>
      <w:r w:rsidRPr="00190EDE">
        <w:rPr>
          <w:rFonts w:ascii="Arial" w:hAnsi="Arial" w:cs="Arial"/>
        </w:rPr>
        <w:t xml:space="preserve"> pomoć pravnim i fizičkim osobama iz nadležnosti </w:t>
      </w:r>
      <w:r>
        <w:rPr>
          <w:rFonts w:ascii="Arial" w:hAnsi="Arial" w:cs="Arial"/>
        </w:rPr>
        <w:t>Sektora</w:t>
      </w:r>
      <w:r w:rsidRPr="00190E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E71A7" w:rsidRDefault="004E71A7" w:rsidP="004E71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E71A7" w:rsidRDefault="004E71A7" w:rsidP="004E71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66CF9">
        <w:rPr>
          <w:rFonts w:ascii="Arial" w:hAnsi="Arial" w:cs="Arial"/>
          <w:color w:val="000000"/>
          <w:lang w:val="pl-PL" w:eastAsia="en-US"/>
        </w:rPr>
        <w:t>U cilju unapređenja pravnog i institucionalnog okvira kroz približavanje standardima Evropske unije</w:t>
      </w:r>
      <w:r>
        <w:rPr>
          <w:rFonts w:ascii="Arial" w:hAnsi="Arial" w:cs="Arial"/>
          <w:color w:val="000000"/>
          <w:lang w:val="pl-PL" w:eastAsia="en-US"/>
        </w:rPr>
        <w:t xml:space="preserve">, kao i harmonizaciji propisa, </w:t>
      </w:r>
      <w:r>
        <w:rPr>
          <w:rFonts w:ascii="Arial" w:hAnsi="Arial" w:cs="Arial"/>
        </w:rPr>
        <w:t>Sektor</w:t>
      </w:r>
      <w:r w:rsidRPr="00190EDE">
        <w:rPr>
          <w:rFonts w:ascii="Arial" w:hAnsi="Arial" w:cs="Arial"/>
        </w:rPr>
        <w:t xml:space="preserve"> za turizam i ugostiteljstvo</w:t>
      </w:r>
      <w:r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color w:val="000000"/>
          <w:lang w:val="pl-PL" w:eastAsia="en-US"/>
        </w:rPr>
        <w:t xml:space="preserve">planira u </w:t>
      </w:r>
      <w:r>
        <w:rPr>
          <w:rFonts w:ascii="Arial" w:hAnsi="Arial" w:cs="Arial"/>
        </w:rPr>
        <w:t xml:space="preserve">2020. godini usklađivati aktivnosti sa utvrđenim razvojnim pravcima Bosne i Hercegovine, odnosno Federacije Bosne i Hercegovine. </w:t>
      </w:r>
    </w:p>
    <w:p w:rsidR="004E71A7" w:rsidRDefault="004E71A7" w:rsidP="004E71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E71A7" w:rsidRPr="00190EDE" w:rsidRDefault="004E71A7" w:rsidP="004E71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Pravci rada i djelovanja Sektora za turizam i ugostit</w:t>
      </w:r>
      <w:r>
        <w:rPr>
          <w:rFonts w:ascii="Arial" w:hAnsi="Arial" w:cs="Arial"/>
        </w:rPr>
        <w:t xml:space="preserve">eljstvo proizilaze iz </w:t>
      </w:r>
      <w:r w:rsidRPr="00190EDE">
        <w:rPr>
          <w:rFonts w:ascii="Arial" w:hAnsi="Arial" w:cs="Arial"/>
        </w:rPr>
        <w:t xml:space="preserve"> zakona koji regulišu turističku i ugostiteljsku djelatnost, i to:</w:t>
      </w:r>
    </w:p>
    <w:p w:rsidR="004E71A7" w:rsidRPr="00E6002B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6002B">
        <w:rPr>
          <w:rFonts w:ascii="Arial" w:hAnsi="Arial" w:cs="Arial"/>
        </w:rPr>
        <w:t>Zakon o turističkoj djelatnosti (“Službene novine Federacije BIH”,broj 32/09),</w:t>
      </w:r>
    </w:p>
    <w:p w:rsidR="004E71A7" w:rsidRPr="00E17319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17319">
        <w:rPr>
          <w:rFonts w:ascii="Arial" w:hAnsi="Arial" w:cs="Arial"/>
        </w:rPr>
        <w:t>Zakon o ugostiteljskoj djelatnosti (“Službene novine Federacije BIH”,broj 32/09),</w:t>
      </w:r>
    </w:p>
    <w:p w:rsidR="004E71A7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te niza podzakonskih akata kojima se uređuje turistička i ugostiteljska djelatnost.</w:t>
      </w:r>
    </w:p>
    <w:p w:rsidR="004E71A7" w:rsidRDefault="004E71A7" w:rsidP="004E71A7">
      <w:pPr>
        <w:jc w:val="both"/>
        <w:rPr>
          <w:rFonts w:ascii="Arial" w:hAnsi="Arial" w:cs="Arial"/>
        </w:rPr>
      </w:pPr>
    </w:p>
    <w:p w:rsidR="004E71A7" w:rsidRDefault="004E71A7" w:rsidP="004E71A7">
      <w:p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lastRenderedPageBreak/>
        <w:t xml:space="preserve">Što se tiče procjene mogućih problema i rizika u realizaciji  </w:t>
      </w:r>
      <w:r w:rsidRPr="0033144D">
        <w:rPr>
          <w:rFonts w:ascii="Arial" w:hAnsi="Arial" w:cs="Arial"/>
        </w:rPr>
        <w:t xml:space="preserve">Strateškog cilja </w:t>
      </w:r>
      <w:r w:rsidRPr="00190EDE">
        <w:rPr>
          <w:rFonts w:ascii="Arial" w:hAnsi="Arial" w:cs="Arial"/>
        </w:rPr>
        <w:t>koji se odnosi na „</w:t>
      </w:r>
      <w:r w:rsidRPr="00E926FC">
        <w:rPr>
          <w:rFonts w:ascii="Arial" w:hAnsi="Arial" w:cs="Arial"/>
          <w:b/>
        </w:rPr>
        <w:t>Podizanje kvalitete usluga u obavljanju turističke i ugostiteljske djelatnosti”</w:t>
      </w:r>
      <w:r>
        <w:rPr>
          <w:rFonts w:ascii="Arial" w:hAnsi="Arial" w:cs="Arial"/>
        </w:rPr>
        <w:t xml:space="preserve"> identificirano je</w:t>
      </w:r>
      <w:r w:rsidRPr="00190EDE">
        <w:rPr>
          <w:rFonts w:ascii="Arial" w:hAnsi="Arial" w:cs="Arial"/>
        </w:rPr>
        <w:t xml:space="preserve"> nekoliko vrsta rizika i to:</w:t>
      </w:r>
    </w:p>
    <w:p w:rsidR="004E71A7" w:rsidRPr="00190EDE" w:rsidRDefault="004E71A7" w:rsidP="004E71A7">
      <w:pPr>
        <w:jc w:val="both"/>
        <w:rPr>
          <w:rFonts w:ascii="Arial" w:hAnsi="Arial" w:cs="Arial"/>
        </w:rPr>
      </w:pPr>
    </w:p>
    <w:p w:rsidR="004E71A7" w:rsidRPr="00190EDE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Pravni rizik - rizik vezan za neusvajanje propisa u planiranom roku,</w:t>
      </w:r>
    </w:p>
    <w:p w:rsidR="004E71A7" w:rsidRPr="00190EDE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Finansij</w:t>
      </w:r>
      <w:r>
        <w:rPr>
          <w:rFonts w:ascii="Arial" w:hAnsi="Arial" w:cs="Arial"/>
        </w:rPr>
        <w:t xml:space="preserve">ski rizik – rizik koji ima </w:t>
      </w:r>
      <w:r w:rsidRPr="00190EDE">
        <w:rPr>
          <w:rFonts w:ascii="Arial" w:hAnsi="Arial" w:cs="Arial"/>
        </w:rPr>
        <w:t xml:space="preserve"> finansijsku osnovu i </w:t>
      </w:r>
      <w:r>
        <w:rPr>
          <w:rFonts w:ascii="Arial" w:hAnsi="Arial" w:cs="Arial"/>
        </w:rPr>
        <w:t>vezuje se za budžet/proračun Federacije Bi</w:t>
      </w:r>
      <w:r w:rsidRPr="00190EDE">
        <w:rPr>
          <w:rFonts w:ascii="Arial" w:hAnsi="Arial" w:cs="Arial"/>
        </w:rPr>
        <w:t>H,</w:t>
      </w:r>
    </w:p>
    <w:p w:rsidR="004E71A7" w:rsidRPr="00E6002B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6002B">
        <w:rPr>
          <w:rFonts w:ascii="Arial" w:hAnsi="Arial" w:cs="Arial"/>
        </w:rPr>
        <w:t xml:space="preserve">Operativni rizik </w:t>
      </w:r>
      <w:r>
        <w:rPr>
          <w:rFonts w:ascii="Arial" w:hAnsi="Arial" w:cs="Arial"/>
        </w:rPr>
        <w:t xml:space="preserve">- </w:t>
      </w:r>
      <w:r w:rsidRPr="00E6002B">
        <w:rPr>
          <w:rFonts w:ascii="Arial" w:hAnsi="Arial" w:cs="Arial"/>
        </w:rPr>
        <w:t xml:space="preserve"> odnosi </w:t>
      </w:r>
      <w:r>
        <w:rPr>
          <w:rFonts w:ascii="Arial" w:hAnsi="Arial" w:cs="Arial"/>
        </w:rPr>
        <w:t xml:space="preserve">se </w:t>
      </w:r>
      <w:r w:rsidRPr="00E6002B">
        <w:rPr>
          <w:rFonts w:ascii="Arial" w:hAnsi="Arial" w:cs="Arial"/>
        </w:rPr>
        <w:t>na kašnjenje u ostvarivanju operativnih ciljeva,</w:t>
      </w:r>
    </w:p>
    <w:p w:rsidR="004E71A7" w:rsidRPr="00190EDE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Strateški rizik - utiče </w:t>
      </w:r>
      <w:r w:rsidRPr="00190EDE">
        <w:rPr>
          <w:rFonts w:ascii="Arial" w:hAnsi="Arial" w:cs="Arial"/>
        </w:rPr>
        <w:t xml:space="preserve">dugoročno na  </w:t>
      </w:r>
      <w:r>
        <w:rPr>
          <w:rFonts w:ascii="Arial" w:hAnsi="Arial" w:cs="Arial"/>
        </w:rPr>
        <w:t>podizanje kvalitete usluga u turizmu i ugostiteljstvu</w:t>
      </w:r>
      <w:r w:rsidRPr="00190EDE">
        <w:rPr>
          <w:rFonts w:ascii="Arial" w:hAnsi="Arial" w:cs="Arial"/>
        </w:rPr>
        <w:t>,</w:t>
      </w:r>
    </w:p>
    <w:p w:rsidR="004E71A7" w:rsidRPr="00190EDE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Kadrovski rizik – rizik vezan za ljudske resurse i njihovu edukaciju,</w:t>
      </w:r>
    </w:p>
    <w:p w:rsidR="004E71A7" w:rsidRDefault="004E71A7" w:rsidP="004E7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Tehnološki rizik – tehnološka zastarjelost opreme</w:t>
      </w:r>
      <w:r>
        <w:rPr>
          <w:rFonts w:ascii="Arial" w:hAnsi="Arial" w:cs="Arial"/>
        </w:rPr>
        <w:t>.</w:t>
      </w:r>
    </w:p>
    <w:p w:rsidR="004E71A7" w:rsidRPr="00190EDE" w:rsidRDefault="004E71A7" w:rsidP="004E71A7">
      <w:pPr>
        <w:jc w:val="both"/>
        <w:rPr>
          <w:rFonts w:ascii="Arial" w:hAnsi="Arial" w:cs="Arial"/>
          <w:lang w:val="hr-BA" w:eastAsia="hr-BA"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  <w:r w:rsidRPr="00190EDE">
        <w:rPr>
          <w:rFonts w:ascii="Arial" w:hAnsi="Arial" w:cs="Arial"/>
          <w:b/>
        </w:rPr>
        <w:t>Pregled relevantnih subjekata koji su konsultovani pri izradi godišnjeg plana rada</w:t>
      </w: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Pr="00991576" w:rsidRDefault="004E71A7" w:rsidP="004E71A7">
      <w:pPr>
        <w:jc w:val="both"/>
        <w:rPr>
          <w:rFonts w:ascii="Arial" w:hAnsi="Arial" w:cs="Arial"/>
        </w:rPr>
      </w:pPr>
      <w:r w:rsidRPr="00991576">
        <w:rPr>
          <w:rFonts w:ascii="Arial" w:hAnsi="Arial" w:cs="Arial"/>
        </w:rPr>
        <w:t xml:space="preserve">Pri izradi Plana rada </w:t>
      </w:r>
      <w:r>
        <w:rPr>
          <w:rFonts w:ascii="Arial" w:hAnsi="Arial" w:cs="Arial"/>
        </w:rPr>
        <w:t>za 2020</w:t>
      </w:r>
      <w:r w:rsidRPr="00991576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 </w:t>
      </w:r>
      <w:r w:rsidRPr="00991576">
        <w:rPr>
          <w:rFonts w:ascii="Arial" w:hAnsi="Arial" w:cs="Arial"/>
        </w:rPr>
        <w:t>Sekto</w:t>
      </w:r>
      <w:r>
        <w:rPr>
          <w:rFonts w:ascii="Arial" w:hAnsi="Arial" w:cs="Arial"/>
        </w:rPr>
        <w:t>r za turizam i ugostiteljstvo  je kontaktirao kantonalne nadležne institucije za oblast turizma i ugostiteljstvana putem Upitnika za izradu strateškog dokumenta od značaja za razvoj turizma u Federaciji BiH</w:t>
      </w:r>
      <w:r w:rsidRPr="00991576">
        <w:rPr>
          <w:rFonts w:ascii="Arial" w:hAnsi="Arial" w:cs="Arial"/>
        </w:rPr>
        <w:t>, kao i međunarodne partnerske institucije.</w:t>
      </w: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Default="004E71A7" w:rsidP="004E71A7">
      <w:pPr>
        <w:jc w:val="both"/>
        <w:rPr>
          <w:rFonts w:ascii="Arial" w:hAnsi="Arial" w:cs="Arial"/>
          <w:b/>
        </w:rPr>
      </w:pPr>
    </w:p>
    <w:p w:rsidR="004E71A7" w:rsidRPr="00587AA7" w:rsidRDefault="004E71A7" w:rsidP="004E71A7">
      <w:pPr>
        <w:rPr>
          <w:b/>
          <w:lang w:val="hr-BA"/>
        </w:rPr>
      </w:pPr>
      <w:r w:rsidRPr="00381F13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OBLAST TURIZMA I UGOSTITELJSTVA</w:t>
      </w:r>
    </w:p>
    <w:p w:rsidR="004E71A7" w:rsidRPr="00381F13" w:rsidRDefault="004E71A7" w:rsidP="004E71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381F13">
        <w:rPr>
          <w:rFonts w:ascii="Arial" w:hAnsi="Arial" w:cs="Arial"/>
          <w:b/>
        </w:rPr>
        <w:t xml:space="preserve">Operativni ciljevi i aktivnosti po strateškim ciljevima </w:t>
      </w:r>
    </w:p>
    <w:p w:rsidR="004E71A7" w:rsidRDefault="004E71A7" w:rsidP="004E71A7">
      <w:pPr>
        <w:jc w:val="both"/>
        <w:rPr>
          <w:rFonts w:ascii="Arial" w:hAnsi="Arial" w:cs="Arial"/>
        </w:rPr>
      </w:pPr>
    </w:p>
    <w:tbl>
      <w:tblPr>
        <w:tblW w:w="14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08"/>
        <w:gridCol w:w="3830"/>
        <w:gridCol w:w="27"/>
        <w:gridCol w:w="1842"/>
        <w:gridCol w:w="82"/>
        <w:gridCol w:w="2595"/>
        <w:gridCol w:w="17"/>
        <w:gridCol w:w="91"/>
        <w:gridCol w:w="1113"/>
        <w:gridCol w:w="922"/>
        <w:gridCol w:w="2977"/>
        <w:gridCol w:w="66"/>
      </w:tblGrid>
      <w:tr w:rsidR="004E71A7" w:rsidRPr="007018DA" w:rsidTr="00CE639C">
        <w:trPr>
          <w:gridAfter w:val="1"/>
          <w:wAfter w:w="66" w:type="dxa"/>
        </w:trPr>
        <w:tc>
          <w:tcPr>
            <w:tcW w:w="6691" w:type="dxa"/>
            <w:gridSpan w:val="5"/>
            <w:vMerge w:val="restart"/>
            <w:shd w:val="clear" w:color="auto" w:fill="CCFFFF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ind w:left="1560" w:hanging="15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Strateški</w:t>
            </w:r>
            <w:r w:rsidRPr="0087144C">
              <w:rPr>
                <w:rFonts w:ascii="Arial" w:hAnsi="Arial" w:cs="Arial"/>
                <w:b/>
                <w:sz w:val="20"/>
                <w:szCs w:val="18"/>
              </w:rPr>
              <w:t xml:space="preserve">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PODIZANJE KVALITETE USLUGA U OBAVLJANJU TURISTIČKE I UGOSTITELJSKE DJELATNOSTI U FEDERACIJI BIH</w:t>
            </w:r>
          </w:p>
        </w:tc>
        <w:tc>
          <w:tcPr>
            <w:tcW w:w="3898" w:type="dxa"/>
            <w:gridSpan w:val="5"/>
            <w:vMerge w:val="restart"/>
            <w:shd w:val="clear" w:color="auto" w:fill="CCFFFF"/>
            <w:vAlign w:val="center"/>
          </w:tcPr>
          <w:p w:rsidR="004E71A7" w:rsidRPr="0087144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348D5">
              <w:rPr>
                <w:rFonts w:ascii="Arial" w:hAnsi="Arial" w:cs="Arial"/>
                <w:i/>
                <w:sz w:val="16"/>
                <w:szCs w:val="18"/>
              </w:rPr>
              <w:t xml:space="preserve">(navesti </w:t>
            </w:r>
            <w:r>
              <w:rPr>
                <w:rFonts w:ascii="Arial" w:hAnsi="Arial" w:cs="Arial"/>
                <w:i/>
                <w:sz w:val="16"/>
                <w:szCs w:val="18"/>
              </w:rPr>
              <w:t>naziv i broj programa iz DOB-a</w:t>
            </w:r>
            <w:r w:rsidRPr="00F348D5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</w:tc>
        <w:tc>
          <w:tcPr>
            <w:tcW w:w="922" w:type="dxa"/>
            <w:shd w:val="clear" w:color="auto" w:fill="CCFFFF"/>
            <w:vAlign w:val="center"/>
          </w:tcPr>
          <w:p w:rsidR="004E71A7" w:rsidRPr="00BE323F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323F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977" w:type="dxa"/>
            <w:shd w:val="clear" w:color="auto" w:fill="CCFFFF"/>
          </w:tcPr>
          <w:p w:rsidR="004E71A7" w:rsidRPr="00991576" w:rsidRDefault="004E71A7" w:rsidP="00FD1AD1">
            <w:pPr>
              <w:rPr>
                <w:color w:val="FF0000"/>
              </w:rPr>
            </w:pP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6691" w:type="dxa"/>
            <w:gridSpan w:val="5"/>
            <w:vMerge/>
            <w:shd w:val="clear" w:color="auto" w:fill="CCFFFF"/>
            <w:vAlign w:val="center"/>
          </w:tcPr>
          <w:p w:rsidR="004E71A7" w:rsidRPr="00F348D5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898" w:type="dxa"/>
            <w:gridSpan w:val="5"/>
            <w:vMerge/>
            <w:shd w:val="clear" w:color="auto" w:fill="CCFFFF"/>
            <w:vAlign w:val="center"/>
          </w:tcPr>
          <w:p w:rsidR="004E71A7" w:rsidRPr="00F348D5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922" w:type="dxa"/>
            <w:shd w:val="clear" w:color="auto" w:fill="CCFFFF"/>
            <w:vAlign w:val="center"/>
          </w:tcPr>
          <w:p w:rsidR="004E71A7" w:rsidRPr="00BE323F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323F">
              <w:rPr>
                <w:rFonts w:ascii="Arial" w:hAnsi="Arial" w:cs="Arial"/>
                <w:b/>
                <w:sz w:val="18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CCFFFF"/>
          </w:tcPr>
          <w:p w:rsidR="004E71A7" w:rsidRDefault="004E71A7" w:rsidP="00FD1AD1">
            <w:r>
              <w:rPr>
                <w:rFonts w:ascii="Arial" w:hAnsi="Arial" w:cs="Arial"/>
                <w:i/>
                <w:sz w:val="14"/>
                <w:szCs w:val="18"/>
              </w:rPr>
              <w:t>( 0</w:t>
            </w:r>
            <w:r w:rsidRPr="007B6AA7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7B6AA7">
              <w:rPr>
                <w:rFonts w:ascii="Arial" w:hAnsi="Arial" w:cs="Arial"/>
                <w:i/>
                <w:sz w:val="14"/>
                <w:szCs w:val="18"/>
              </w:rPr>
              <w:t>KM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7B6AA7">
              <w:rPr>
                <w:rFonts w:ascii="Arial" w:hAnsi="Arial" w:cs="Arial"/>
                <w:i/>
                <w:sz w:val="14"/>
                <w:szCs w:val="18"/>
              </w:rPr>
              <w:t>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6691" w:type="dxa"/>
            <w:gridSpan w:val="5"/>
            <w:vMerge/>
            <w:shd w:val="clear" w:color="auto" w:fill="CCFFFF"/>
            <w:vAlign w:val="center"/>
          </w:tcPr>
          <w:p w:rsidR="004E71A7" w:rsidRPr="00F348D5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898" w:type="dxa"/>
            <w:gridSpan w:val="5"/>
            <w:vMerge/>
            <w:shd w:val="clear" w:color="auto" w:fill="CCFFFF"/>
            <w:vAlign w:val="center"/>
          </w:tcPr>
          <w:p w:rsidR="004E71A7" w:rsidRPr="00F348D5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922" w:type="dxa"/>
            <w:shd w:val="clear" w:color="auto" w:fill="CCFFFF"/>
            <w:vAlign w:val="center"/>
          </w:tcPr>
          <w:p w:rsidR="004E71A7" w:rsidRPr="00BE323F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CCFFFF"/>
          </w:tcPr>
          <w:p w:rsidR="004E71A7" w:rsidRPr="008323D8" w:rsidRDefault="004E71A7" w:rsidP="00FD1AD1">
            <w:r w:rsidRPr="008323D8">
              <w:rPr>
                <w:rFonts w:ascii="Arial" w:hAnsi="Arial" w:cs="Arial"/>
                <w:i/>
                <w:sz w:val="14"/>
                <w:szCs w:val="18"/>
              </w:rPr>
              <w:t>( 0 KM 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Pr="00D15EA3" w:rsidRDefault="004E71A7" w:rsidP="00FD1AD1">
            <w:pPr>
              <w:ind w:left="1843" w:hanging="1843"/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Operativni cilj 1.1: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hr-BA"/>
              </w:rPr>
              <w:t>Izrada Strategije razvoja turizma u Federaciji BiH</w:t>
            </w: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8323D8" w:rsidRDefault="004E71A7" w:rsidP="00FD1AD1"/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  <w:trHeight w:val="221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Donesen strateški dokument u cilju podizanja kvalitete usluga u obavljanju turističke i ugostiteljske djelatnosti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D15EA3" w:rsidRDefault="00EA558D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Aktivnost 1.1 </w:t>
            </w:r>
            <w:r w:rsidR="004E71A7">
              <w:rPr>
                <w:rFonts w:ascii="Arial" w:hAnsi="Arial" w:cs="Arial"/>
                <w:sz w:val="18"/>
                <w:szCs w:val="18"/>
              </w:rPr>
              <w:t>Informacija o poduzetim aktivnostima</w:t>
            </w:r>
          </w:p>
        </w:tc>
      </w:tr>
      <w:tr w:rsidR="004E71A7" w:rsidRPr="007018DA" w:rsidTr="00CE639C">
        <w:trPr>
          <w:gridAfter w:val="1"/>
          <w:wAfter w:w="66" w:type="dxa"/>
          <w:trHeight w:val="1061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sz w:val="18"/>
                <w:szCs w:val="18"/>
              </w:rPr>
              <w:t>1.1.1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</w:pP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  <w:t>Obilazak kantona i prikupljanje informacija</w:t>
            </w: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</w:pP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</w:pP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hr-BA"/>
              </w:rPr>
              <w:t>Održavanja sastanaka i javnih rasprava</w:t>
            </w: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  <w:p w:rsidR="004E71A7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  <w:p w:rsidR="004E71A7" w:rsidRPr="008E3E85" w:rsidRDefault="004E71A7" w:rsidP="00FD1AD1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I - 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</w:rPr>
              <w:t>IV kvartal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71171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Sektor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za turizam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  <w:trHeight w:val="725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Operativni cilj 1.2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Podrška i poticaj razvoju turizma u Federaciji BiH u cilju povećanja broja dolazaka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turista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kroz dodjelu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tekućih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transfera</w:t>
            </w: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Default="004E71A7" w:rsidP="00FD1AD1">
            <w:pPr>
              <w:pStyle w:val="ListParagraph"/>
              <w:spacing w:line="276" w:lineRule="auto"/>
              <w:ind w:left="87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87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87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 Broj odobrenih programa poticaja</w:t>
            </w:r>
          </w:p>
          <w:p w:rsidR="004E71A7" w:rsidRDefault="004E71A7" w:rsidP="00FD1AD1">
            <w:pPr>
              <w:pStyle w:val="ListParagraph"/>
              <w:spacing w:line="276" w:lineRule="auto"/>
              <w:ind w:left="87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Broj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podržanih pravnih  i fizičkih subjekata</w:t>
            </w:r>
          </w:p>
          <w:p w:rsidR="004E71A7" w:rsidRPr="00700F46" w:rsidRDefault="004E71A7" w:rsidP="00FD1AD1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- Iznos dodijeljenih poticajnih sredstava </w:t>
            </w:r>
          </w:p>
          <w:p w:rsidR="004E71A7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Default="009D6A02" w:rsidP="00FD1AD1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Aktivnost 1.2.1 </w:t>
            </w:r>
            <w:r w:rsidR="004E71A7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- </w:t>
            </w:r>
            <w:r w:rsidR="004E71A7"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>Odluka o usvaja</w:t>
            </w:r>
            <w:r w:rsidR="004E71A7">
              <w:rPr>
                <w:rFonts w:ascii="Arial" w:hAnsi="Arial" w:cs="Arial"/>
                <w:i/>
                <w:noProof/>
                <w:sz w:val="18"/>
                <w:szCs w:val="18"/>
              </w:rPr>
              <w:t>n</w:t>
            </w:r>
            <w:r w:rsidR="004E71A7"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>ju programa utroška sredstava sa kriterijima raspodjele sredstava tekućih transfera utvrđenih Budžetom /Proračunom FBIH, koju usvaja Vlada FBiH na prijedlog FMOiT</w:t>
            </w:r>
          </w:p>
          <w:p w:rsidR="004E71A7" w:rsidRPr="00837C0E" w:rsidRDefault="009D6A02" w:rsidP="00FD1AD1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Aktivnost 1.2.2</w:t>
            </w:r>
            <w:r w:rsidR="004E71A7"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="004E71A7"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>Odluka o izboru korisnika sredstava po programima „</w:t>
            </w:r>
            <w:r w:rsidR="004E71A7" w:rsidRPr="00837C0E">
              <w:rPr>
                <w:rFonts w:ascii="Arial" w:hAnsi="Arial" w:cs="Arial"/>
                <w:i/>
                <w:sz w:val="18"/>
                <w:szCs w:val="18"/>
              </w:rPr>
              <w:t>Tran</w:t>
            </w:r>
            <w:r w:rsidR="004E71A7">
              <w:rPr>
                <w:rFonts w:ascii="Arial" w:hAnsi="Arial" w:cs="Arial"/>
                <w:i/>
                <w:sz w:val="18"/>
                <w:szCs w:val="18"/>
              </w:rPr>
              <w:t>sfer  za razvoj turizm</w:t>
            </w:r>
            <w:r w:rsidR="004E71A7" w:rsidRPr="00837C0E">
              <w:rPr>
                <w:rFonts w:ascii="Arial" w:hAnsi="Arial" w:cs="Arial"/>
                <w:i/>
                <w:sz w:val="18"/>
                <w:szCs w:val="18"/>
              </w:rPr>
              <w:t>a u FBIH”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pStyle w:val="ListParagraph"/>
              <w:tabs>
                <w:tab w:val="left" w:pos="360"/>
                <w:tab w:val="center" w:pos="7002"/>
              </w:tabs>
              <w:ind w:left="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Aktivnosti na pripremi Odluke</w:t>
            </w:r>
            <w:r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o usvaja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</w:t>
            </w:r>
            <w:r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>ju programa utroška sredstava sa kriterijima raspodjele sredstava tekućih transfera utvrđenih Budžetom /Proračunom FBIH, koju usvaja Vlada FBiH na prijedlog FMOiT</w:t>
            </w:r>
          </w:p>
          <w:p w:rsidR="004E71A7" w:rsidRPr="00D15EA3" w:rsidRDefault="004E71A7" w:rsidP="00FD1AD1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IV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171C">
              <w:rPr>
                <w:rFonts w:ascii="Arial" w:hAnsi="Arial" w:cs="Arial"/>
                <w:i/>
                <w:sz w:val="18"/>
                <w:szCs w:val="18"/>
              </w:rPr>
              <w:t xml:space="preserve">Sektor za turizam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shd w:val="clear" w:color="auto" w:fill="auto"/>
            <w:vAlign w:val="center"/>
          </w:tcPr>
          <w:p w:rsidR="004E71A7" w:rsidRDefault="004E71A7" w:rsidP="009D6A0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  <w:r w:rsidR="009D6A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71A7" w:rsidRDefault="004E71A7" w:rsidP="00FD1AD1">
            <w:pPr>
              <w:pStyle w:val="ListParagraph"/>
              <w:tabs>
                <w:tab w:val="left" w:pos="360"/>
                <w:tab w:val="center" w:pos="7002"/>
              </w:tabs>
              <w:ind w:left="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Aktivnosti pri donošenju Odluke</w:t>
            </w:r>
            <w:r w:rsidRPr="00837C0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o izboru korisnika sredstava po programima „</w:t>
            </w:r>
            <w:r w:rsidRPr="00837C0E">
              <w:rPr>
                <w:rFonts w:ascii="Arial" w:hAnsi="Arial" w:cs="Arial"/>
                <w:i/>
                <w:sz w:val="18"/>
                <w:szCs w:val="18"/>
              </w:rPr>
              <w:t>Transfer  za razvoj turizma u FBIH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IV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1C">
              <w:rPr>
                <w:rFonts w:ascii="Arial" w:hAnsi="Arial" w:cs="Arial"/>
                <w:i/>
                <w:sz w:val="18"/>
                <w:szCs w:val="18"/>
              </w:rPr>
              <w:t xml:space="preserve">Sektor za turizam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134A7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Pr="003B2C2E" w:rsidRDefault="004E71A7" w:rsidP="00FD1AD1">
            <w:pPr>
              <w:jc w:val="both"/>
              <w:rPr>
                <w:rFonts w:ascii="Calibri" w:hAnsi="Calibri" w:cs="Arial"/>
                <w:sz w:val="18"/>
                <w:szCs w:val="18"/>
                <w:lang w:val="hr-BA"/>
              </w:rPr>
            </w:pPr>
            <w:r w:rsidRPr="00F9480C">
              <w:rPr>
                <w:rFonts w:ascii="Arial" w:hAnsi="Arial" w:cs="Arial"/>
                <w:b/>
                <w:sz w:val="20"/>
                <w:szCs w:val="18"/>
              </w:rPr>
              <w:t>Operativni cilj 1.3:</w:t>
            </w:r>
            <w:r w:rsidRPr="00F948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9480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Donošenje Z</w:t>
            </w:r>
            <w:r w:rsidRPr="004D5A2E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ako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na o turizmu u Federaciji BiH</w:t>
            </w:r>
          </w:p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9480C">
              <w:rPr>
                <w:rFonts w:ascii="Arial" w:hAnsi="Arial" w:cs="Arial"/>
                <w:i/>
                <w:sz w:val="18"/>
                <w:szCs w:val="18"/>
              </w:rPr>
              <w:t>Podizanje kvalitete usluga u obavljanju turističke djelatnosti</w:t>
            </w:r>
          </w:p>
          <w:p w:rsidR="004E71A7" w:rsidRPr="00ED1692" w:rsidRDefault="004E71A7" w:rsidP="00FD1AD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E926F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Usvojen  Zakon</w:t>
            </w:r>
            <w:r w:rsidRPr="00F9480C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i/>
                <w:sz w:val="18"/>
                <w:szCs w:val="18"/>
              </w:rPr>
              <w:t>turizmu Federacije</w:t>
            </w:r>
            <w:r w:rsidRPr="00F9480C">
              <w:rPr>
                <w:rFonts w:ascii="Arial" w:hAnsi="Arial" w:cs="Arial"/>
                <w:i/>
                <w:sz w:val="18"/>
                <w:szCs w:val="18"/>
              </w:rPr>
              <w:t xml:space="preserve"> BiH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7018DA" w:rsidTr="00CE639C">
        <w:trPr>
          <w:gridAfter w:val="1"/>
          <w:wAfter w:w="66" w:type="dxa"/>
          <w:trHeight w:val="300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Aktivnosti na unapređenju  zakonskog okvira  i usklađivanje sa zakonodavstvom EU u oblasti turizma</w:t>
            </w:r>
          </w:p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IV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480C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  <w:trHeight w:val="105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  <w:trHeight w:val="207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7018DA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5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293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Pr="001A56F7" w:rsidRDefault="004E71A7" w:rsidP="00FD1AD1">
            <w:pPr>
              <w:ind w:left="1843" w:hanging="184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Operativni cilj 1.4</w:t>
            </w:r>
            <w:r w:rsidRPr="001A56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: 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Donošenje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Zakona o boravišnoj taksi / pristojbi u Federaciji BIH  </w:t>
            </w: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 xml:space="preserve">Očekivani godišnji rezultat </w:t>
            </w:r>
            <w:r w:rsidRPr="00D15EA3">
              <w:rPr>
                <w:rFonts w:ascii="Arial" w:hAnsi="Arial" w:cs="Arial"/>
                <w:i/>
                <w:noProof/>
                <w:sz w:val="16"/>
                <w:szCs w:val="18"/>
              </w:rPr>
              <w:t>(preuzeti iz trogodišnjeg plana)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</w:t>
            </w:r>
            <w:r w:rsidRPr="00072F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Povećanje prihoda od turizma u cilju jačanja ekonomije u Federaciji BiH</w:t>
            </w:r>
            <w:r w:rsidRPr="00D15E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Usvojen Zakon o boravišnoj taksi Federacije BiH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Aktivnosti na unapređenju  zakonskog okvira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843FF5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IV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A83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80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t xml:space="preserve">Operativni cilj 1.5: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Donošenje Zakona o ugostiteljstvu Federacije BiHi</w:t>
            </w: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noProof/>
                <w:sz w:val="16"/>
                <w:szCs w:val="18"/>
              </w:rPr>
              <w:t>(preuzeti iz trogodišnjeg plana)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20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Default="004E71A7" w:rsidP="004E71A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Harmonizacija propisa </w:t>
            </w:r>
          </w:p>
          <w:p w:rsidR="004E71A7" w:rsidRDefault="004E71A7" w:rsidP="004E71A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Predložena sistemska rješenja u cilju podizanja kvaliteta usluga</w:t>
            </w:r>
          </w:p>
          <w:p w:rsidR="004E71A7" w:rsidRPr="004B7D41" w:rsidRDefault="004E71A7" w:rsidP="004E71A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Bolja promocija rasploživih resursa u cilju povećanja broja dolazaka turista</w:t>
            </w:r>
          </w:p>
          <w:p w:rsidR="004E71A7" w:rsidRPr="00063A29" w:rsidRDefault="004E71A7" w:rsidP="00FD1AD1">
            <w:pPr>
              <w:pStyle w:val="ListParagraph"/>
              <w:tabs>
                <w:tab w:val="center" w:pos="7002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B81F4D" w:rsidRDefault="004E71A7" w:rsidP="00FD1AD1">
            <w:pPr>
              <w:pStyle w:val="ListParagraph"/>
              <w:tabs>
                <w:tab w:val="left" w:pos="360"/>
                <w:tab w:val="center" w:pos="700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71A7" w:rsidRPr="00F9480C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D6A02">
              <w:rPr>
                <w:rFonts w:ascii="Arial" w:hAnsi="Arial" w:cs="Arial"/>
                <w:sz w:val="18"/>
                <w:szCs w:val="18"/>
              </w:rPr>
              <w:t xml:space="preserve">Aktivnost 1.5.1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F4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nacrta Zakona i upućivanje  u redovnu zakonsku proceduru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-Aktivnosti na unapređenju  zakonskog okvira  i usklađivanje sa zakonodavstvom EU u oblasti ugostiteljstva,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-Aktivnosti na izradi teksta nacrta zakona nakon održanih javnih rasprava po kantonima i                    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-Razmatranje dostavljenih predloženih primjedbi, prijedloga i sugestija od strane zainteresiranih subjekata</w:t>
            </w:r>
          </w:p>
          <w:p w:rsidR="004E71A7" w:rsidRPr="00CE162F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843FF5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IV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3D1975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Sektor </w:t>
            </w:r>
            <w:r w:rsidRPr="00522A83">
              <w:rPr>
                <w:rFonts w:ascii="Arial" w:hAnsi="Arial" w:cs="Arial"/>
                <w:i/>
                <w:sz w:val="18"/>
                <w:szCs w:val="18"/>
              </w:rPr>
              <w:t>za turizam i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80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shd w:val="clear" w:color="auto" w:fill="FFFF66"/>
            <w:vAlign w:val="center"/>
          </w:tcPr>
          <w:p w:rsidR="004E71A7" w:rsidRPr="00E87CD9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Operativni cilj 1.6. :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Certificiranje kadrova za turističke vodiče i voditelje poslovnice putničke agencije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6C5C60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6C5C60" w:rsidRDefault="004E71A7" w:rsidP="00FD1AD1">
            <w:pPr>
              <w:pStyle w:val="ListParagraph"/>
              <w:tabs>
                <w:tab w:val="center" w:pos="7002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6C5C60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6C5C60">
              <w:rPr>
                <w:rFonts w:ascii="Arial" w:hAnsi="Arial" w:cs="Arial"/>
                <w:i/>
                <w:sz w:val="18"/>
                <w:szCs w:val="18"/>
              </w:rPr>
              <w:t xml:space="preserve">roj certificiranih turističkih vodiča </w:t>
            </w:r>
          </w:p>
          <w:p w:rsidR="004E71A7" w:rsidRPr="006C5C60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5C60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6C5C60">
              <w:rPr>
                <w:rFonts w:ascii="Arial" w:hAnsi="Arial" w:cs="Arial"/>
                <w:i/>
                <w:sz w:val="18"/>
                <w:szCs w:val="18"/>
              </w:rPr>
              <w:t>roj certificiranih voditelja poslovnice</w:t>
            </w:r>
          </w:p>
          <w:p w:rsidR="004E71A7" w:rsidRPr="006C5C60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6C5C60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6C5C60" w:rsidRDefault="009D6A02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Aktivnost 1.6.1 </w:t>
            </w:r>
            <w:r w:rsidR="004E71A7">
              <w:rPr>
                <w:rFonts w:ascii="Arial" w:hAnsi="Arial" w:cs="Arial"/>
                <w:i/>
                <w:sz w:val="18"/>
                <w:szCs w:val="18"/>
              </w:rPr>
              <w:t>Izdati  certifikati za turističke vodiče i voditelje poslovnice putničke agencije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Default="004E71A7" w:rsidP="00FD1AD1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- Organiziranje polaganja stručnog ispita za turističke vodiče </w:t>
            </w:r>
          </w:p>
          <w:p w:rsidR="004E71A7" w:rsidRDefault="004E71A7" w:rsidP="00FD1AD1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 Izrada certifikata</w:t>
            </w:r>
          </w:p>
          <w:p w:rsidR="004E71A7" w:rsidRDefault="004E71A7" w:rsidP="00FD1AD1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:rsidR="004E71A7" w:rsidRPr="003D4F0E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I-IV 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</w:rPr>
              <w:t>kvartal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857C4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Odsjek za turizam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jc w:val="center"/>
            </w:pPr>
            <w: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2278"/>
        </w:trPr>
        <w:tc>
          <w:tcPr>
            <w:tcW w:w="884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1.6.2.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 Organiziranje polaganja stručnog ispita za voditelja poslovnice,</w:t>
            </w:r>
          </w:p>
          <w:p w:rsidR="004E71A7" w:rsidRPr="00D15EA3" w:rsidRDefault="004E71A7" w:rsidP="005303C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- Izrada certifikata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Pr="005B6480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I-IV 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</w:rPr>
              <w:t>kvartal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D15EA3" w:rsidRDefault="004E71A7" w:rsidP="005303C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Odsjek za turizam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5B6480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4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 w:val="restart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Operativni cilj 1.7 </w:t>
            </w:r>
            <w:r w:rsidRPr="00CA00CD">
              <w:rPr>
                <w:rFonts w:ascii="Arial" w:hAnsi="Arial" w:cs="Arial"/>
                <w:b/>
                <w:i/>
                <w:sz w:val="18"/>
                <w:szCs w:val="18"/>
              </w:rPr>
              <w:t>Provođenje postupka kategorizacije ugostiteljskih objekata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 podnošenju zahtjeva pravnih I fizičkih lica I iznajmljivača u cilju utvrđivanja minimalnih uslova, vrste i kategorije  ugostiteljskih i smještajnih objekata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vMerge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FFFF66"/>
          </w:tcPr>
          <w:p w:rsidR="004E71A7" w:rsidRPr="00D15EA3" w:rsidRDefault="004E71A7" w:rsidP="00FD1AD1">
            <w:r w:rsidRPr="00D15EA3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CB0BDF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390C07" w:rsidRDefault="004E71A7" w:rsidP="00FD1AD1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obavljenih uviđaja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izdatih Zaključaka</w:t>
            </w:r>
            <w:r w:rsidRPr="00D15E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E71A7" w:rsidRPr="00390C07" w:rsidRDefault="004E71A7" w:rsidP="00FD1AD1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izdatih rješenja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390C07" w:rsidRDefault="004E71A7" w:rsidP="004E71A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obavljenih uviđaja</w:t>
            </w:r>
          </w:p>
          <w:p w:rsidR="004E71A7" w:rsidRPr="00406B1D" w:rsidRDefault="004E71A7" w:rsidP="004E71A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izdatih Zaključaka</w:t>
            </w:r>
          </w:p>
          <w:p w:rsidR="004E71A7" w:rsidRPr="00CB0BDF" w:rsidRDefault="004E71A7" w:rsidP="00FD1AD1">
            <w:pPr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Broj izdatih rješenja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D15EA3" w:rsidTr="00CE639C">
        <w:trPr>
          <w:gridAfter w:val="1"/>
          <w:wAfter w:w="66" w:type="dxa"/>
          <w:trHeight w:val="135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b/>
                <w:bCs/>
                <w:lang w:val="hr-BA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</w:rPr>
              <w:t>Ispitivanje formalno-pravnih uvjeta za ispunjavanje uvjeta za kategorizaciju</w:t>
            </w:r>
            <w:r w:rsidRPr="003B19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857C4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5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1.7..2.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B19BB">
              <w:rPr>
                <w:rFonts w:ascii="Arial" w:hAnsi="Arial" w:cs="Arial"/>
                <w:i/>
                <w:sz w:val="18"/>
                <w:szCs w:val="18"/>
              </w:rPr>
              <w:t xml:space="preserve"> Izrada Zaključka o terminu uviđaja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noProof/>
                <w:sz w:val="14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  <w:trHeight w:val="70"/>
        </w:trPr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1.7.3.</w:t>
            </w:r>
          </w:p>
        </w:tc>
        <w:tc>
          <w:tcPr>
            <w:tcW w:w="3965" w:type="dxa"/>
            <w:gridSpan w:val="3"/>
            <w:tcBorders>
              <w:top w:val="nil"/>
            </w:tcBorders>
            <w:shd w:val="clear" w:color="auto" w:fill="auto"/>
          </w:tcPr>
          <w:p w:rsidR="004E71A7" w:rsidRPr="002D2A68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</w:rPr>
              <w:t>Izlazak na teren i obavljanje uviđaja u ugostiteljskim objektima u cilju utvrđivanja minimalnih i uvjeta za vrstu i kategoriju</w:t>
            </w:r>
            <w:r w:rsidRPr="002D2A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4B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1.7.4.</w:t>
            </w:r>
          </w:p>
        </w:tc>
        <w:tc>
          <w:tcPr>
            <w:tcW w:w="3965" w:type="dxa"/>
            <w:gridSpan w:val="3"/>
            <w:tcBorders>
              <w:top w:val="nil"/>
            </w:tcBorders>
            <w:shd w:val="clear" w:color="auto" w:fill="auto"/>
          </w:tcPr>
          <w:p w:rsidR="004E71A7" w:rsidRPr="003B19BB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</w:rPr>
              <w:t>Izrada Rješenja, odnosno Zaključka, u ovisnosti o udovoljavanju zahtjevu stranke</w:t>
            </w:r>
          </w:p>
          <w:p w:rsidR="004E71A7" w:rsidRPr="003B19BB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4B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1.7.5.</w:t>
            </w:r>
          </w:p>
        </w:tc>
        <w:tc>
          <w:tcPr>
            <w:tcW w:w="3965" w:type="dxa"/>
            <w:gridSpan w:val="3"/>
            <w:tcBorders>
              <w:top w:val="nil"/>
            </w:tcBorders>
            <w:shd w:val="clear" w:color="auto" w:fill="auto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</w:rPr>
              <w:t>Izrada Obavijesti o standardiziranoj ploči</w:t>
            </w:r>
          </w:p>
          <w:p w:rsidR="004E71A7" w:rsidRPr="003B19BB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4B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10589" w:type="dxa"/>
            <w:gridSpan w:val="10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Operativni cilj 1.8.: </w:t>
            </w:r>
            <w:r w:rsidRPr="00CA00CD">
              <w:rPr>
                <w:rFonts w:ascii="Arial" w:hAnsi="Arial" w:cs="Arial"/>
                <w:b/>
                <w:i/>
                <w:sz w:val="18"/>
                <w:szCs w:val="18"/>
              </w:rPr>
              <w:t>Odlučivanje u drugostepenom upravnom postupku, po žalbama na rješenja prvostepenih organa, iz oblasti ugostiteljstva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shd w:val="clear" w:color="auto" w:fill="FFFF00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639" w:type="dxa"/>
            <w:gridSpan w:val="8"/>
            <w:shd w:val="clear" w:color="auto" w:fill="FFFF66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D15EA3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4212F4" w:rsidTr="00CE639C">
        <w:trPr>
          <w:gridAfter w:val="1"/>
          <w:wAfter w:w="66" w:type="dxa"/>
        </w:trPr>
        <w:tc>
          <w:tcPr>
            <w:tcW w:w="4849" w:type="dxa"/>
            <w:gridSpan w:val="4"/>
            <w:shd w:val="clear" w:color="auto" w:fill="auto"/>
            <w:vAlign w:val="center"/>
          </w:tcPr>
          <w:p w:rsidR="004E71A7" w:rsidRPr="00637058" w:rsidRDefault="004E71A7" w:rsidP="004E71A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637058">
              <w:rPr>
                <w:rFonts w:ascii="Arial" w:hAnsi="Arial" w:cs="Arial"/>
                <w:i/>
                <w:noProof/>
                <w:sz w:val="18"/>
                <w:szCs w:val="18"/>
              </w:rPr>
              <w:t>Odlučivanje u drugom stepenu po žalbama na prvostepena rješenja iz oblasti ugostiteljstva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637058">
              <w:rPr>
                <w:rFonts w:ascii="Arial" w:hAnsi="Arial" w:cs="Arial"/>
                <w:i/>
                <w:sz w:val="18"/>
                <w:szCs w:val="18"/>
              </w:rPr>
              <w:t>onesena rješenja po žalbama podnesena u toku godine.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E71A7" w:rsidRPr="004212F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Broj izdatih rješenja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65" w:type="dxa"/>
            <w:gridSpan w:val="3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842" w:type="dxa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D15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77" w:type="dxa"/>
            <w:gridSpan w:val="2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221" w:type="dxa"/>
            <w:gridSpan w:val="3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4E71A7" w:rsidRPr="00D15EA3" w:rsidRDefault="004E71A7" w:rsidP="00FD1AD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D15EA3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899" w:type="dxa"/>
            <w:gridSpan w:val="2"/>
            <w:shd w:val="clear" w:color="auto" w:fill="FFFF66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D15EA3" w:rsidTr="00CE639C">
        <w:trPr>
          <w:gridAfter w:val="1"/>
          <w:wAfter w:w="66" w:type="dxa"/>
          <w:trHeight w:val="135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1.8.1.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Ispitivanje dokaza i činjenica na kojima se temelji žalba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b/>
                <w:bCs/>
                <w:lang w:val="hr-BA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I -IV kvartaI</w:t>
            </w:r>
          </w:p>
        </w:tc>
        <w:tc>
          <w:tcPr>
            <w:tcW w:w="2677" w:type="dxa"/>
            <w:gridSpan w:val="2"/>
            <w:vMerge w:val="restart"/>
            <w:shd w:val="clear" w:color="auto" w:fill="auto"/>
            <w:vAlign w:val="center"/>
          </w:tcPr>
          <w:p w:rsidR="004E71A7" w:rsidRPr="00857C4C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Budžet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5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PJI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noProof/>
                <w:sz w:val="18"/>
                <w:szCs w:val="18"/>
              </w:rPr>
              <w:t>Ostalo</w:t>
            </w: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noProof/>
              </w:rPr>
            </w:pPr>
            <w:r w:rsidRPr="00D15EA3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1.8..2.</w:t>
            </w:r>
          </w:p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Obrazlaganje pravnog i činjeničnog osnova za odlučivanje u drugom stepenu na temelju Zakona o upravnom postupku FBiH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noProof/>
                <w:sz w:val="14"/>
                <w:szCs w:val="18"/>
              </w:rPr>
            </w:pPr>
          </w:p>
        </w:tc>
      </w:tr>
      <w:tr w:rsidR="004E71A7" w:rsidRPr="006F4EC7" w:rsidTr="00CE639C">
        <w:trPr>
          <w:gridAfter w:val="1"/>
          <w:wAfter w:w="66" w:type="dxa"/>
          <w:trHeight w:val="70"/>
        </w:trPr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6F4EC7" w:rsidTr="00CE639C">
        <w:trPr>
          <w:gridAfter w:val="1"/>
          <w:wAfter w:w="66" w:type="dxa"/>
          <w:trHeight w:val="198"/>
        </w:trPr>
        <w:tc>
          <w:tcPr>
            <w:tcW w:w="884" w:type="dxa"/>
            <w:tcBorders>
              <w:top w:val="nil"/>
            </w:tcBorders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1.8.3.</w:t>
            </w:r>
          </w:p>
        </w:tc>
        <w:tc>
          <w:tcPr>
            <w:tcW w:w="3965" w:type="dxa"/>
            <w:gridSpan w:val="3"/>
            <w:tcBorders>
              <w:top w:val="nil"/>
            </w:tcBorders>
            <w:shd w:val="clear" w:color="auto" w:fill="auto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Izrada Rješenja</w:t>
            </w:r>
          </w:p>
          <w:p w:rsidR="004E71A7" w:rsidRPr="002D2A68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C4C">
              <w:rPr>
                <w:rFonts w:ascii="Arial" w:hAnsi="Arial" w:cs="Arial"/>
                <w:noProof/>
                <w:sz w:val="18"/>
                <w:szCs w:val="18"/>
              </w:rPr>
              <w:t>Odsjek za ugostiteljstvo</w:t>
            </w:r>
          </w:p>
        </w:tc>
        <w:tc>
          <w:tcPr>
            <w:tcW w:w="12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E71A7" w:rsidRPr="00D314BE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4B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A7" w:rsidRPr="006F4EC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  <w:tr w:rsidR="004E71A7" w:rsidRPr="00A2366E" w:rsidTr="00CE639C">
        <w:tc>
          <w:tcPr>
            <w:tcW w:w="105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2366E">
              <w:rPr>
                <w:rFonts w:ascii="Arial" w:hAnsi="Arial" w:cs="Arial"/>
                <w:b/>
                <w:sz w:val="20"/>
                <w:szCs w:val="18"/>
              </w:rPr>
              <w:t>Operativni cilj 1.9.</w:t>
            </w:r>
            <w:r w:rsidRPr="00A2366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Kadrovsko jačanje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E71A7" w:rsidRPr="00A2366E" w:rsidRDefault="004E71A7" w:rsidP="00FD1AD1">
            <w:pPr>
              <w:spacing w:line="276" w:lineRule="auto"/>
            </w:pPr>
          </w:p>
        </w:tc>
      </w:tr>
      <w:tr w:rsidR="004E71A7" w:rsidRPr="00A2366E" w:rsidTr="00CE639C">
        <w:tc>
          <w:tcPr>
            <w:tcW w:w="105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2366E">
              <w:rPr>
                <w:rFonts w:ascii="Arial" w:hAnsi="Arial" w:cs="Arial"/>
                <w:b/>
                <w:sz w:val="20"/>
                <w:szCs w:val="18"/>
              </w:rPr>
              <w:t>PJI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E71A7" w:rsidRPr="00A2366E" w:rsidRDefault="004E71A7" w:rsidP="00FD1AD1">
            <w:pPr>
              <w:spacing w:line="276" w:lineRule="auto"/>
            </w:pPr>
            <w:r w:rsidRPr="00A2366E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A2366E" w:rsidTr="00CE639C">
        <w:tc>
          <w:tcPr>
            <w:tcW w:w="105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2366E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4E71A7" w:rsidRPr="00A2366E" w:rsidRDefault="004E71A7" w:rsidP="00FD1AD1">
            <w:pPr>
              <w:spacing w:line="276" w:lineRule="auto"/>
            </w:pPr>
            <w:r w:rsidRPr="00A2366E">
              <w:rPr>
                <w:rFonts w:ascii="Arial" w:hAnsi="Arial" w:cs="Arial"/>
                <w:i/>
                <w:sz w:val="14"/>
                <w:szCs w:val="18"/>
              </w:rPr>
              <w:t>(navesti iznos u  hilj. KM)</w:t>
            </w:r>
          </w:p>
        </w:tc>
      </w:tr>
      <w:tr w:rsidR="004E71A7" w:rsidRPr="00A2366E" w:rsidTr="00CE639C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A2366E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  <w:tc>
          <w:tcPr>
            <w:tcW w:w="9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  <w:r w:rsidRPr="00A2366E">
              <w:rPr>
                <w:rFonts w:ascii="Arial" w:hAnsi="Arial" w:cs="Arial"/>
                <w:i/>
                <w:sz w:val="16"/>
                <w:szCs w:val="18"/>
              </w:rPr>
              <w:t>(preuzeti iz trogodišnjeg plana)</w:t>
            </w:r>
          </w:p>
        </w:tc>
      </w:tr>
      <w:tr w:rsidR="004E71A7" w:rsidRPr="00A2366E" w:rsidTr="00CE639C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Educirani uposlenici 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ektor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 xml:space="preserve"> za turizam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ugostiteljstvo</w:t>
            </w:r>
          </w:p>
        </w:tc>
        <w:tc>
          <w:tcPr>
            <w:tcW w:w="9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Educirani uposlenici</w:t>
            </w:r>
          </w:p>
        </w:tc>
      </w:tr>
      <w:tr w:rsidR="004E71A7" w:rsidRPr="00A2366E" w:rsidTr="00CE639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A236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66E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66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5940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A2366E">
              <w:rPr>
                <w:rFonts w:ascii="Arial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2366E">
              <w:rPr>
                <w:rFonts w:ascii="Arial" w:hAnsi="Arial" w:cs="Arial"/>
                <w:b/>
                <w:sz w:val="18"/>
                <w:szCs w:val="18"/>
              </w:rPr>
              <w:t>Izvori i iznosi sredstava u hilj. KM</w:t>
            </w:r>
          </w:p>
        </w:tc>
      </w:tr>
      <w:tr w:rsidR="004E71A7" w:rsidRPr="00A2366E" w:rsidTr="00CE639C">
        <w:trPr>
          <w:trHeight w:val="13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2366E">
              <w:rPr>
                <w:rFonts w:ascii="Arial" w:hAnsi="Arial" w:cs="Arial"/>
                <w:sz w:val="18"/>
                <w:szCs w:val="18"/>
              </w:rPr>
              <w:t>1.9.1.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7" w:rsidRPr="00110DE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Educiranje uposlenika u oblasti turizma i ugostiteljstva, iz aktivnosti koji proizilaze iz Programa rada Ministarstva</w:t>
            </w:r>
          </w:p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b/>
                <w:bCs/>
                <w:lang w:val="hr-BA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A2366E">
              <w:rPr>
                <w:rFonts w:ascii="Arial" w:hAnsi="Arial" w:cs="Arial"/>
                <w:i/>
                <w:noProof/>
                <w:sz w:val="18"/>
                <w:szCs w:val="18"/>
              </w:rPr>
              <w:t>I -IV kvartaI</w:t>
            </w:r>
          </w:p>
        </w:tc>
        <w:tc>
          <w:tcPr>
            <w:tcW w:w="2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Sektor </w:t>
            </w:r>
            <w:r w:rsidRPr="00522A83">
              <w:rPr>
                <w:rFonts w:ascii="Arial" w:hAnsi="Arial" w:cs="Arial"/>
                <w:i/>
                <w:sz w:val="18"/>
                <w:szCs w:val="18"/>
              </w:rPr>
              <w:t>za turizam i ugostiteljstvo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A2366E">
              <w:rPr>
                <w:rFonts w:ascii="Arial" w:hAnsi="Arial" w:cs="Arial"/>
                <w:i/>
                <w:noProof/>
                <w:sz w:val="18"/>
                <w:szCs w:val="18"/>
              </w:rPr>
              <w:t>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noProof/>
                <w:sz w:val="18"/>
                <w:szCs w:val="18"/>
              </w:rPr>
              <w:t>Budžet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7" w:rsidRPr="00A2366E" w:rsidRDefault="004E71A7" w:rsidP="00FD1AD1">
            <w:pPr>
              <w:spacing w:line="276" w:lineRule="auto"/>
              <w:rPr>
                <w:noProof/>
              </w:rPr>
            </w:pPr>
            <w:r w:rsidRPr="00A2366E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A2366E" w:rsidTr="00CE639C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b/>
                <w:bCs/>
                <w:lang w:val="hr-BA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noProof/>
                <w:sz w:val="18"/>
                <w:szCs w:val="18"/>
              </w:rPr>
              <w:t>PJI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7" w:rsidRPr="00A2366E" w:rsidRDefault="004E71A7" w:rsidP="00FD1AD1">
            <w:pPr>
              <w:spacing w:line="276" w:lineRule="auto"/>
              <w:rPr>
                <w:noProof/>
              </w:rPr>
            </w:pPr>
            <w:r w:rsidRPr="00A2366E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A2366E" w:rsidTr="00CE639C">
        <w:trPr>
          <w:trHeight w:val="198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b/>
                <w:bCs/>
                <w:lang w:val="hr-BA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A7" w:rsidRPr="00A2366E" w:rsidRDefault="004E71A7" w:rsidP="00FD1AD1">
            <w:pPr>
              <w:tabs>
                <w:tab w:val="left" w:pos="360"/>
                <w:tab w:val="center" w:pos="7002"/>
              </w:tabs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366E">
              <w:rPr>
                <w:rFonts w:ascii="Arial" w:hAnsi="Arial" w:cs="Arial"/>
                <w:b/>
                <w:noProof/>
                <w:sz w:val="18"/>
                <w:szCs w:val="18"/>
              </w:rPr>
              <w:t>Ostalo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A7" w:rsidRPr="00A2366E" w:rsidRDefault="004E71A7" w:rsidP="00FD1AD1">
            <w:pPr>
              <w:spacing w:line="276" w:lineRule="auto"/>
              <w:rPr>
                <w:noProof/>
              </w:rPr>
            </w:pPr>
            <w:r w:rsidRPr="00A2366E">
              <w:rPr>
                <w:rFonts w:ascii="Arial" w:hAnsi="Arial" w:cs="Arial"/>
                <w:i/>
                <w:noProof/>
                <w:sz w:val="14"/>
                <w:szCs w:val="18"/>
              </w:rPr>
              <w:t>(navesti iznos u  hilj. KM)</w:t>
            </w:r>
          </w:p>
        </w:tc>
      </w:tr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sz w:val="18"/>
                <w:szCs w:val="18"/>
              </w:rPr>
              <w:t>1.9.2.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22A83">
              <w:rPr>
                <w:rFonts w:ascii="Arial" w:hAnsi="Arial" w:cs="Arial"/>
                <w:i/>
                <w:noProof/>
                <w:sz w:val="18"/>
                <w:szCs w:val="18"/>
              </w:rPr>
              <w:t>U skladu sa programom rada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međunarodnih </w:t>
            </w:r>
            <w:r w:rsidRPr="00522A83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projekta učešće prestavnika FMOIT-a u </w:t>
            </w:r>
            <w:r w:rsidRPr="00522A83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aktivnostima i radu pojedinih radnih grupa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i odbora (GIZ)             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bs-Cyrl-BA"/>
              </w:rPr>
            </w:pPr>
            <w:r w:rsidRPr="00522A83">
              <w:rPr>
                <w:rFonts w:ascii="Arial" w:hAnsi="Arial" w:cs="Arial"/>
                <w:i/>
                <w:noProof/>
                <w:sz w:val="18"/>
                <w:szCs w:val="18"/>
                <w:lang w:val="bs-Cyrl-BA"/>
              </w:rPr>
              <w:lastRenderedPageBreak/>
              <w:t>kontinuirano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A83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/>
        </w:tc>
      </w:tr>
      <w:bookmarkEnd w:id="0"/>
      <w:tr w:rsidR="004E71A7" w:rsidRPr="00D15EA3" w:rsidTr="00CE639C">
        <w:trPr>
          <w:gridAfter w:val="1"/>
          <w:wAfter w:w="66" w:type="dxa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/>
        </w:tc>
      </w:tr>
      <w:tr w:rsidR="004E71A7" w:rsidRPr="00D15EA3" w:rsidTr="00CE639C">
        <w:trPr>
          <w:gridAfter w:val="1"/>
          <w:wAfter w:w="66" w:type="dxa"/>
          <w:trHeight w:val="180"/>
        </w:trPr>
        <w:tc>
          <w:tcPr>
            <w:tcW w:w="884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/>
        </w:tc>
      </w:tr>
      <w:tr w:rsidR="004E71A7" w:rsidRPr="00D15EA3" w:rsidTr="00CE639C">
        <w:trPr>
          <w:gridAfter w:val="1"/>
          <w:wAfter w:w="66" w:type="dxa"/>
          <w:trHeight w:val="225"/>
        </w:trPr>
        <w:tc>
          <w:tcPr>
            <w:tcW w:w="884" w:type="dxa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1.9.3.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Sudjelovanje predstavnika FMOIT-a u aktivnostima i radu Projektnog odbora za Via Dinarica: platforma za održivi razvoj i lokalni i ekonomski rast (Razvojni program UNDP i USAID)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hr-BA"/>
              </w:rPr>
              <w:t>kontinuirano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hr-BA"/>
              </w:rPr>
              <w:t>(za vrijeme trajanja projekata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71C">
              <w:rPr>
                <w:rFonts w:ascii="Arial" w:hAnsi="Arial" w:cs="Arial"/>
                <w:i/>
                <w:sz w:val="18"/>
                <w:szCs w:val="18"/>
              </w:rPr>
              <w:t xml:space="preserve">Sektor za turizam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B038F9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D15EA3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5B6480" w:rsidTr="00CE639C">
        <w:trPr>
          <w:gridAfter w:val="1"/>
          <w:wAfter w:w="66" w:type="dxa"/>
          <w:trHeight w:val="225"/>
        </w:trPr>
        <w:tc>
          <w:tcPr>
            <w:tcW w:w="884" w:type="dxa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096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C096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C09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C0964">
              <w:rPr>
                <w:rFonts w:ascii="Arial" w:hAnsi="Arial" w:cs="Arial"/>
                <w:i/>
                <w:noProof/>
                <w:sz w:val="18"/>
                <w:szCs w:val="18"/>
              </w:rPr>
              <w:t>Sudjelovanje predstavnika FMOIT-a u aktivnostima i radu EUSAIR- Jadnansko-jonska inicijativa</w:t>
            </w:r>
          </w:p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hr-BA"/>
              </w:rPr>
            </w:pPr>
            <w:r w:rsidRPr="004C0964">
              <w:rPr>
                <w:rFonts w:ascii="Arial" w:hAnsi="Arial" w:cs="Arial"/>
                <w:i/>
                <w:noProof/>
                <w:sz w:val="18"/>
                <w:szCs w:val="18"/>
                <w:lang w:val="bs-Cyrl-BA"/>
              </w:rPr>
              <w:t>kontinuirano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964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C0964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4C0964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E71A7" w:rsidRPr="005B6480" w:rsidTr="00CE639C">
        <w:trPr>
          <w:gridAfter w:val="1"/>
          <w:wAfter w:w="66" w:type="dxa"/>
          <w:trHeight w:val="225"/>
        </w:trPr>
        <w:tc>
          <w:tcPr>
            <w:tcW w:w="884" w:type="dxa"/>
            <w:shd w:val="clear" w:color="auto" w:fill="auto"/>
            <w:vAlign w:val="center"/>
          </w:tcPr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1.9.5.</w:t>
            </w:r>
          </w:p>
          <w:p w:rsidR="004E71A7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522A83">
              <w:rPr>
                <w:rFonts w:ascii="Arial" w:hAnsi="Arial" w:cs="Arial"/>
                <w:i/>
                <w:noProof/>
                <w:sz w:val="18"/>
                <w:szCs w:val="18"/>
              </w:rPr>
              <w:t>U skladu sa programom rada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međunarodnih </w:t>
            </w:r>
            <w:r w:rsidRPr="00522A83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projekta učešće prestavnika FMOIT-a u aktivnostima i radu pojedinih radnih grupa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i odbora RCC-TripleP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bs-Cyrl-BA"/>
              </w:rPr>
            </w:pPr>
            <w:r w:rsidRPr="00522A83">
              <w:rPr>
                <w:rFonts w:ascii="Arial" w:hAnsi="Arial" w:cs="Arial"/>
                <w:i/>
                <w:noProof/>
                <w:sz w:val="18"/>
                <w:szCs w:val="18"/>
                <w:lang w:val="bs-Cyrl-BA"/>
              </w:rPr>
              <w:t>kontinuirano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4E71A7" w:rsidRPr="00522A8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A83">
              <w:rPr>
                <w:rFonts w:ascii="Arial" w:hAnsi="Arial" w:cs="Arial"/>
                <w:i/>
                <w:sz w:val="18"/>
                <w:szCs w:val="18"/>
              </w:rPr>
              <w:t>Sektor za turizam i ugostiteljstvo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71A7" w:rsidRPr="00D15EA3" w:rsidRDefault="004E71A7" w:rsidP="00FD1AD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71A7" w:rsidRPr="004C0964" w:rsidRDefault="004E71A7" w:rsidP="00FD1A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E71A7" w:rsidRPr="004C0964" w:rsidRDefault="004E71A7" w:rsidP="00FD1AD1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</w:tbl>
    <w:p w:rsidR="004E71A7" w:rsidRPr="00A2366E" w:rsidRDefault="004E71A7" w:rsidP="004E71A7">
      <w:pPr>
        <w:rPr>
          <w:rFonts w:ascii="Arial" w:hAnsi="Arial" w:cs="Arial"/>
          <w:b/>
          <w:lang w:val="pl-PL"/>
        </w:rPr>
      </w:pPr>
    </w:p>
    <w:p w:rsidR="004E71A7" w:rsidRDefault="004E71A7" w:rsidP="004E71A7">
      <w:pPr>
        <w:rPr>
          <w:rFonts w:ascii="Arial" w:hAnsi="Arial" w:cs="Arial"/>
          <w:b/>
          <w:lang w:val="pl-PL"/>
        </w:rPr>
      </w:pPr>
    </w:p>
    <w:p w:rsidR="004E71A7" w:rsidRDefault="004E71A7" w:rsidP="004E71A7">
      <w:pPr>
        <w:rPr>
          <w:rFonts w:ascii="Arial" w:hAnsi="Arial" w:cs="Arial"/>
          <w:b/>
          <w:lang w:val="pl-PL"/>
        </w:rPr>
      </w:pPr>
    </w:p>
    <w:p w:rsidR="004E71A7" w:rsidRDefault="004E71A7" w:rsidP="004E71A7">
      <w:pPr>
        <w:rPr>
          <w:rFonts w:ascii="Arial" w:hAnsi="Arial" w:cs="Arial"/>
          <w:b/>
          <w:lang w:val="pl-PL"/>
        </w:rPr>
      </w:pPr>
    </w:p>
    <w:p w:rsidR="004E71A7" w:rsidRPr="007926DA" w:rsidRDefault="004E71A7" w:rsidP="004E71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7926DA">
        <w:rPr>
          <w:rFonts w:ascii="Arial" w:hAnsi="Arial" w:cs="Arial"/>
          <w:b/>
          <w:lang w:val="pl-PL"/>
        </w:rPr>
        <w:t>Plan izrade zakona i podzakonskh akata po strateškim ciljevima</w:t>
      </w:r>
    </w:p>
    <w:p w:rsidR="004E71A7" w:rsidRPr="00D15EA3" w:rsidRDefault="004E71A7" w:rsidP="004E71A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227"/>
        <w:gridCol w:w="1573"/>
        <w:gridCol w:w="3510"/>
        <w:gridCol w:w="1718"/>
        <w:gridCol w:w="2031"/>
      </w:tblGrid>
      <w:tr w:rsidR="004E71A7" w:rsidRPr="00D15EA3" w:rsidTr="00FD1AD1">
        <w:tc>
          <w:tcPr>
            <w:tcW w:w="14533" w:type="dxa"/>
            <w:gridSpan w:val="6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15EA3">
              <w:rPr>
                <w:rFonts w:ascii="Arial" w:hAnsi="Arial" w:cs="Arial"/>
                <w:b/>
                <w:sz w:val="20"/>
                <w:szCs w:val="18"/>
              </w:rPr>
              <w:t>PLAN NORMATIVNIH AKTIVNOSTI</w:t>
            </w:r>
          </w:p>
        </w:tc>
      </w:tr>
      <w:tr w:rsidR="004E71A7" w:rsidRPr="00D15EA3" w:rsidTr="00FD1AD1">
        <w:tc>
          <w:tcPr>
            <w:tcW w:w="951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445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Naziv akta</w:t>
            </w:r>
          </w:p>
        </w:tc>
        <w:tc>
          <w:tcPr>
            <w:tcW w:w="1615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Planirani rok za pripremu</w:t>
            </w:r>
          </w:p>
        </w:tc>
        <w:tc>
          <w:tcPr>
            <w:tcW w:w="3681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Predlagač akta</w:t>
            </w:r>
          </w:p>
        </w:tc>
        <w:tc>
          <w:tcPr>
            <w:tcW w:w="1749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Da li je potrebno usklađivanje sa pravnim naslijeđem EU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Razlozi za donošenje</w:t>
            </w:r>
          </w:p>
        </w:tc>
      </w:tr>
      <w:tr w:rsidR="004E71A7" w:rsidRPr="00D15EA3" w:rsidTr="00FD1AD1">
        <w:tc>
          <w:tcPr>
            <w:tcW w:w="14533" w:type="dxa"/>
            <w:gridSpan w:val="6"/>
            <w:shd w:val="clear" w:color="auto" w:fill="CCFFFF"/>
            <w:vAlign w:val="center"/>
          </w:tcPr>
          <w:p w:rsidR="004E71A7" w:rsidRDefault="004E71A7" w:rsidP="00FD1AD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E71A7" w:rsidRDefault="004E71A7" w:rsidP="00FD1A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Strateški cilj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18"/>
              </w:rPr>
              <w:t>PODIZANJE KVALITETE USLUGA U OBAVLJANJU TURISTIČKE I UGOSTITELJSKE DJELATNOSTI U FEDERACIJI BIH</w:t>
            </w:r>
          </w:p>
          <w:p w:rsidR="004E71A7" w:rsidRPr="00D15EA3" w:rsidRDefault="004E71A7" w:rsidP="00FD1AD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E71A7" w:rsidRPr="00D15EA3" w:rsidTr="00FD1AD1">
        <w:tc>
          <w:tcPr>
            <w:tcW w:w="14533" w:type="dxa"/>
            <w:gridSpan w:val="6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lastRenderedPageBreak/>
              <w:t>A. Propisi za koje se neće provoditi sveobuhvatna procjena uticaja</w:t>
            </w:r>
          </w:p>
        </w:tc>
      </w:tr>
      <w:tr w:rsidR="004E71A7" w:rsidRPr="00C810BD" w:rsidTr="00FD1AD1">
        <w:tc>
          <w:tcPr>
            <w:tcW w:w="951" w:type="dxa"/>
            <w:vAlign w:val="center"/>
          </w:tcPr>
          <w:p w:rsidR="004E71A7" w:rsidRPr="00C810BD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0BD">
              <w:rPr>
                <w:rFonts w:ascii="Arial" w:hAnsi="Arial" w:cs="Arial"/>
                <w:i/>
                <w:sz w:val="18"/>
                <w:szCs w:val="18"/>
              </w:rPr>
              <w:t>1.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C810B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445" w:type="dxa"/>
            <w:shd w:val="clear" w:color="auto" w:fill="FFFF66"/>
          </w:tcPr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3B5D">
              <w:rPr>
                <w:rFonts w:ascii="Arial" w:hAnsi="Arial" w:cs="Arial"/>
                <w:i/>
                <w:sz w:val="18"/>
                <w:szCs w:val="18"/>
              </w:rPr>
              <w:t xml:space="preserve">Zakon o turizmu u 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 xml:space="preserve">ederaciji 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 xml:space="preserve">iH </w:t>
            </w:r>
          </w:p>
        </w:tc>
        <w:tc>
          <w:tcPr>
            <w:tcW w:w="1615" w:type="dxa"/>
            <w:vAlign w:val="center"/>
          </w:tcPr>
          <w:p w:rsidR="004E71A7" w:rsidRPr="00C810BD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IV </w:t>
            </w:r>
            <w:r w:rsidRPr="00C810BD">
              <w:rPr>
                <w:rFonts w:ascii="Arial" w:hAnsi="Arial" w:cs="Arial"/>
                <w:i/>
                <w:sz w:val="18"/>
                <w:szCs w:val="18"/>
              </w:rPr>
              <w:t>kvartal</w:t>
            </w:r>
          </w:p>
        </w:tc>
        <w:tc>
          <w:tcPr>
            <w:tcW w:w="3681" w:type="dxa"/>
            <w:vAlign w:val="center"/>
          </w:tcPr>
          <w:p w:rsidR="004E71A7" w:rsidRPr="00C810BD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0BD">
              <w:rPr>
                <w:rFonts w:ascii="Arial" w:hAnsi="Arial" w:cs="Arial"/>
                <w:i/>
                <w:sz w:val="18"/>
                <w:szCs w:val="18"/>
              </w:rPr>
              <w:t>Federalno ministarstva okoliša i turizma</w:t>
            </w:r>
          </w:p>
        </w:tc>
        <w:tc>
          <w:tcPr>
            <w:tcW w:w="1749" w:type="dxa"/>
            <w:vAlign w:val="center"/>
          </w:tcPr>
          <w:p w:rsidR="004E71A7" w:rsidRPr="00C810BD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0BD"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2092" w:type="dxa"/>
            <w:vAlign w:val="center"/>
          </w:tcPr>
          <w:p w:rsidR="004E71A7" w:rsidRDefault="004E71A7" w:rsidP="00FD1A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Podizanje kvalitete usluga u obavljanju turističke djelatnosti</w:t>
            </w:r>
          </w:p>
          <w:p w:rsidR="004E71A7" w:rsidRPr="00C810BD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71A7" w:rsidRPr="00D15EA3" w:rsidTr="00FD1AD1">
        <w:tc>
          <w:tcPr>
            <w:tcW w:w="951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1.2</w:t>
            </w:r>
            <w:r w:rsidRPr="00760CA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445" w:type="dxa"/>
            <w:shd w:val="clear" w:color="auto" w:fill="FFFF66"/>
          </w:tcPr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Zakon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i/>
                <w:sz w:val="18"/>
                <w:szCs w:val="18"/>
              </w:rPr>
              <w:t>boravišnoj taksi u Fede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 xml:space="preserve">ciji BiH </w:t>
            </w:r>
          </w:p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IV  kvartal</w:t>
            </w:r>
          </w:p>
        </w:tc>
        <w:tc>
          <w:tcPr>
            <w:tcW w:w="3681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Federalno</w:t>
            </w:r>
            <w:r w:rsidRPr="00D15EA3">
              <w:rPr>
                <w:rFonts w:ascii="Arial" w:hAnsi="Arial" w:cs="Arial"/>
                <w:i/>
                <w:sz w:val="18"/>
                <w:szCs w:val="18"/>
              </w:rPr>
              <w:t xml:space="preserve"> ministarstva okoliša i turizma</w:t>
            </w:r>
          </w:p>
        </w:tc>
        <w:tc>
          <w:tcPr>
            <w:tcW w:w="1749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A4C"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2092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0BD">
              <w:rPr>
                <w:rFonts w:ascii="Arial" w:hAnsi="Arial" w:cs="Arial"/>
                <w:i/>
                <w:sz w:val="18"/>
                <w:szCs w:val="18"/>
              </w:rPr>
              <w:t>Presuda Ustavnog suda FBIH kojom se utvrđije da zakon nije saglasan Ustavu FBIH</w:t>
            </w:r>
          </w:p>
        </w:tc>
      </w:tr>
      <w:tr w:rsidR="004E71A7" w:rsidRPr="00D15EA3" w:rsidTr="00FD1AD1">
        <w:tc>
          <w:tcPr>
            <w:tcW w:w="951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A6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0A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45" w:type="dxa"/>
            <w:shd w:val="clear" w:color="auto" w:fill="FFFF66"/>
          </w:tcPr>
          <w:p w:rsidR="004E71A7" w:rsidRPr="00583B5D" w:rsidRDefault="004E71A7" w:rsidP="00FD1A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83B5D">
              <w:rPr>
                <w:rFonts w:ascii="Arial" w:hAnsi="Arial" w:cs="Arial"/>
                <w:i/>
                <w:sz w:val="18"/>
                <w:szCs w:val="18"/>
              </w:rPr>
              <w:t>Zakon o ugostiteljs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tvu 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ederacije </w:t>
            </w:r>
            <w:r w:rsidRPr="00583B5D">
              <w:rPr>
                <w:rFonts w:ascii="Arial" w:hAnsi="Arial" w:cs="Arial"/>
                <w:i/>
                <w:sz w:val="18"/>
                <w:szCs w:val="18"/>
              </w:rPr>
              <w:t>BIH</w:t>
            </w:r>
          </w:p>
        </w:tc>
        <w:tc>
          <w:tcPr>
            <w:tcW w:w="1615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IV  kvartal</w:t>
            </w:r>
          </w:p>
        </w:tc>
        <w:tc>
          <w:tcPr>
            <w:tcW w:w="3681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Federalno</w:t>
            </w:r>
            <w:r w:rsidRPr="00D15EA3">
              <w:rPr>
                <w:rFonts w:ascii="Arial" w:hAnsi="Arial" w:cs="Arial"/>
                <w:i/>
                <w:sz w:val="18"/>
                <w:szCs w:val="18"/>
              </w:rPr>
              <w:t xml:space="preserve"> ministarstva okoliša i turizma</w:t>
            </w:r>
          </w:p>
        </w:tc>
        <w:tc>
          <w:tcPr>
            <w:tcW w:w="1749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A4C">
              <w:rPr>
                <w:rFonts w:ascii="Arial" w:hAnsi="Arial" w:cs="Arial"/>
                <w:i/>
                <w:sz w:val="18"/>
                <w:szCs w:val="18"/>
              </w:rPr>
              <w:t>Da</w:t>
            </w:r>
          </w:p>
        </w:tc>
        <w:tc>
          <w:tcPr>
            <w:tcW w:w="2092" w:type="dxa"/>
            <w:vAlign w:val="center"/>
          </w:tcPr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Podizanje kvalitete usluga u obavljanju ugostiteljske djelatnosti</w:t>
            </w:r>
          </w:p>
        </w:tc>
      </w:tr>
      <w:tr w:rsidR="004E71A7" w:rsidRPr="00D15EA3" w:rsidTr="00FD1AD1">
        <w:tc>
          <w:tcPr>
            <w:tcW w:w="14533" w:type="dxa"/>
            <w:gridSpan w:val="6"/>
            <w:vAlign w:val="center"/>
          </w:tcPr>
          <w:p w:rsidR="004E71A7" w:rsidRDefault="004E71A7" w:rsidP="00FD1A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1A7" w:rsidRPr="00D15EA3" w:rsidRDefault="004E71A7" w:rsidP="00FD1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EA3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uticaja</w:t>
            </w:r>
          </w:p>
        </w:tc>
      </w:tr>
      <w:tr w:rsidR="004E71A7" w:rsidRPr="00E318A5" w:rsidTr="00FD1AD1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445" w:type="dxa"/>
            <w:tcBorders>
              <w:bottom w:val="single" w:sz="4" w:space="0" w:color="auto"/>
            </w:tcBorders>
            <w:shd w:val="clear" w:color="auto" w:fill="FFFF66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71A7" w:rsidRPr="00E318A5" w:rsidTr="00FD1AD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71A7" w:rsidRPr="00E318A5" w:rsidTr="00FD1AD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71A7" w:rsidRPr="00E318A5" w:rsidTr="00FD1AD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A7" w:rsidRPr="00E318A5" w:rsidRDefault="004E71A7" w:rsidP="00FD1AD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4E71A7" w:rsidRPr="00190EDE" w:rsidRDefault="004E71A7" w:rsidP="004E71A7">
      <w:pPr>
        <w:jc w:val="both"/>
        <w:rPr>
          <w:rFonts w:ascii="Arial" w:hAnsi="Arial" w:cs="Arial"/>
          <w:i/>
          <w:sz w:val="20"/>
        </w:rPr>
      </w:pPr>
    </w:p>
    <w:p w:rsidR="004E71A7" w:rsidRPr="000569C9" w:rsidRDefault="004E71A7" w:rsidP="004E71A7">
      <w:pPr>
        <w:rPr>
          <w:rFonts w:ascii="Arial" w:hAnsi="Arial" w:cs="Arial"/>
          <w:i/>
          <w:u w:val="single"/>
        </w:rPr>
      </w:pPr>
      <w:r w:rsidRPr="000569C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0569C9">
        <w:rPr>
          <w:rFonts w:ascii="Arial" w:hAnsi="Arial" w:cs="Arial"/>
          <w:b/>
        </w:rPr>
        <w:t xml:space="preserve">   </w:t>
      </w:r>
    </w:p>
    <w:p w:rsidR="002E76F9" w:rsidRDefault="002E76F9" w:rsidP="002E76F9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tab/>
      </w:r>
      <w:r>
        <w:tab/>
      </w:r>
      <w:r>
        <w:tab/>
      </w:r>
      <w:r>
        <w:tab/>
      </w:r>
      <w:r w:rsidRPr="002E76F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M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 N I S T R I C A</w:t>
      </w:r>
    </w:p>
    <w:p w:rsidR="004E71A7" w:rsidRDefault="002E76F9" w:rsidP="002E76F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Dr sci   Edita Đapo</w:t>
      </w:r>
    </w:p>
    <w:sectPr w:rsidR="004E71A7" w:rsidSect="00473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F3" w:rsidRDefault="006672F3" w:rsidP="009D6A02">
      <w:pPr>
        <w:spacing w:after="0" w:line="240" w:lineRule="auto"/>
      </w:pPr>
      <w:r>
        <w:separator/>
      </w:r>
    </w:p>
  </w:endnote>
  <w:endnote w:type="continuationSeparator" w:id="0">
    <w:p w:rsidR="006672F3" w:rsidRDefault="006672F3" w:rsidP="009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F3" w:rsidRDefault="006672F3" w:rsidP="009D6A02">
      <w:pPr>
        <w:spacing w:after="0" w:line="240" w:lineRule="auto"/>
      </w:pPr>
      <w:r>
        <w:separator/>
      </w:r>
    </w:p>
  </w:footnote>
  <w:footnote w:type="continuationSeparator" w:id="0">
    <w:p w:rsidR="006672F3" w:rsidRDefault="006672F3" w:rsidP="009D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6D6"/>
    <w:multiLevelType w:val="hybridMultilevel"/>
    <w:tmpl w:val="B3844D6C"/>
    <w:lvl w:ilvl="0" w:tplc="0E3A35C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176"/>
    <w:multiLevelType w:val="hybridMultilevel"/>
    <w:tmpl w:val="4A54F048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2AF"/>
    <w:multiLevelType w:val="hybridMultilevel"/>
    <w:tmpl w:val="9A42692C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462"/>
    <w:multiLevelType w:val="hybridMultilevel"/>
    <w:tmpl w:val="8C7636F6"/>
    <w:lvl w:ilvl="0" w:tplc="2E7CB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86DD8"/>
    <w:multiLevelType w:val="hybridMultilevel"/>
    <w:tmpl w:val="76FAF728"/>
    <w:lvl w:ilvl="0" w:tplc="F3CA2576">
      <w:start w:val="1"/>
      <w:numFmt w:val="bullet"/>
      <w:lvlText w:val="⁃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8"/>
    <w:rsid w:val="000034F5"/>
    <w:rsid w:val="00010ABD"/>
    <w:rsid w:val="0003612E"/>
    <w:rsid w:val="000663D3"/>
    <w:rsid w:val="000B27C7"/>
    <w:rsid w:val="000F2085"/>
    <w:rsid w:val="001004D4"/>
    <w:rsid w:val="00147A2A"/>
    <w:rsid w:val="001509FB"/>
    <w:rsid w:val="001654E2"/>
    <w:rsid w:val="00172DD2"/>
    <w:rsid w:val="00192CED"/>
    <w:rsid w:val="001A75E8"/>
    <w:rsid w:val="001B64CA"/>
    <w:rsid w:val="001C7240"/>
    <w:rsid w:val="001F62AC"/>
    <w:rsid w:val="001F6A7D"/>
    <w:rsid w:val="00224CBD"/>
    <w:rsid w:val="00231B69"/>
    <w:rsid w:val="00272A63"/>
    <w:rsid w:val="00292D58"/>
    <w:rsid w:val="002954C5"/>
    <w:rsid w:val="002D1112"/>
    <w:rsid w:val="002D2643"/>
    <w:rsid w:val="002D5B56"/>
    <w:rsid w:val="002E76F9"/>
    <w:rsid w:val="003064D2"/>
    <w:rsid w:val="0032152D"/>
    <w:rsid w:val="00353486"/>
    <w:rsid w:val="00363042"/>
    <w:rsid w:val="00384FC1"/>
    <w:rsid w:val="00394B27"/>
    <w:rsid w:val="003F553A"/>
    <w:rsid w:val="00407497"/>
    <w:rsid w:val="0045315B"/>
    <w:rsid w:val="004705C8"/>
    <w:rsid w:val="004739F8"/>
    <w:rsid w:val="004863AC"/>
    <w:rsid w:val="00492193"/>
    <w:rsid w:val="004C4418"/>
    <w:rsid w:val="004E71A7"/>
    <w:rsid w:val="004F3109"/>
    <w:rsid w:val="004F6A2A"/>
    <w:rsid w:val="004F6C22"/>
    <w:rsid w:val="005157D6"/>
    <w:rsid w:val="005303C1"/>
    <w:rsid w:val="005366B8"/>
    <w:rsid w:val="00566220"/>
    <w:rsid w:val="005819FB"/>
    <w:rsid w:val="005A3A52"/>
    <w:rsid w:val="005E34AE"/>
    <w:rsid w:val="005F30F6"/>
    <w:rsid w:val="005F4ADB"/>
    <w:rsid w:val="00605AF2"/>
    <w:rsid w:val="006339D9"/>
    <w:rsid w:val="006351A9"/>
    <w:rsid w:val="00641567"/>
    <w:rsid w:val="006672F3"/>
    <w:rsid w:val="00677704"/>
    <w:rsid w:val="00695926"/>
    <w:rsid w:val="006A27E9"/>
    <w:rsid w:val="007014CB"/>
    <w:rsid w:val="007074B0"/>
    <w:rsid w:val="00723E52"/>
    <w:rsid w:val="0072443A"/>
    <w:rsid w:val="007342AF"/>
    <w:rsid w:val="007738BF"/>
    <w:rsid w:val="0079092F"/>
    <w:rsid w:val="0079507A"/>
    <w:rsid w:val="007A574C"/>
    <w:rsid w:val="007B330C"/>
    <w:rsid w:val="007D6251"/>
    <w:rsid w:val="007D6435"/>
    <w:rsid w:val="007E7583"/>
    <w:rsid w:val="00810370"/>
    <w:rsid w:val="008170B0"/>
    <w:rsid w:val="00822034"/>
    <w:rsid w:val="00822D2D"/>
    <w:rsid w:val="00825BE8"/>
    <w:rsid w:val="008431D3"/>
    <w:rsid w:val="008513F4"/>
    <w:rsid w:val="00854BC5"/>
    <w:rsid w:val="00862F07"/>
    <w:rsid w:val="008761F4"/>
    <w:rsid w:val="00885F04"/>
    <w:rsid w:val="0089052C"/>
    <w:rsid w:val="008D2054"/>
    <w:rsid w:val="008D5657"/>
    <w:rsid w:val="008F4F1B"/>
    <w:rsid w:val="009009CE"/>
    <w:rsid w:val="00933352"/>
    <w:rsid w:val="00942CDA"/>
    <w:rsid w:val="009605BA"/>
    <w:rsid w:val="00976094"/>
    <w:rsid w:val="0098475A"/>
    <w:rsid w:val="00991F5A"/>
    <w:rsid w:val="009C3A99"/>
    <w:rsid w:val="009D6A02"/>
    <w:rsid w:val="009F33F9"/>
    <w:rsid w:val="009F35D0"/>
    <w:rsid w:val="00A17700"/>
    <w:rsid w:val="00A2026B"/>
    <w:rsid w:val="00A26B02"/>
    <w:rsid w:val="00A33388"/>
    <w:rsid w:val="00A40761"/>
    <w:rsid w:val="00A46509"/>
    <w:rsid w:val="00A9762E"/>
    <w:rsid w:val="00AE4999"/>
    <w:rsid w:val="00AF26BF"/>
    <w:rsid w:val="00B130D8"/>
    <w:rsid w:val="00B311AC"/>
    <w:rsid w:val="00B350CC"/>
    <w:rsid w:val="00B416DE"/>
    <w:rsid w:val="00B46B2B"/>
    <w:rsid w:val="00B554AF"/>
    <w:rsid w:val="00B66965"/>
    <w:rsid w:val="00B9564B"/>
    <w:rsid w:val="00BB064A"/>
    <w:rsid w:val="00BB4A2B"/>
    <w:rsid w:val="00BC29FF"/>
    <w:rsid w:val="00BD26D9"/>
    <w:rsid w:val="00BD74FE"/>
    <w:rsid w:val="00C12B9C"/>
    <w:rsid w:val="00C16F72"/>
    <w:rsid w:val="00C45B90"/>
    <w:rsid w:val="00C4627C"/>
    <w:rsid w:val="00C57A7B"/>
    <w:rsid w:val="00C67364"/>
    <w:rsid w:val="00C674CE"/>
    <w:rsid w:val="00C82D58"/>
    <w:rsid w:val="00CB7E2F"/>
    <w:rsid w:val="00CC3316"/>
    <w:rsid w:val="00CC544A"/>
    <w:rsid w:val="00CD25BB"/>
    <w:rsid w:val="00CD2B07"/>
    <w:rsid w:val="00CE5003"/>
    <w:rsid w:val="00CE639C"/>
    <w:rsid w:val="00CE7B9F"/>
    <w:rsid w:val="00CE7EC9"/>
    <w:rsid w:val="00CF57B8"/>
    <w:rsid w:val="00D12EF2"/>
    <w:rsid w:val="00D47C99"/>
    <w:rsid w:val="00D76DD8"/>
    <w:rsid w:val="00DA5429"/>
    <w:rsid w:val="00DB5DAF"/>
    <w:rsid w:val="00DB7B99"/>
    <w:rsid w:val="00DB7DCD"/>
    <w:rsid w:val="00DE17FF"/>
    <w:rsid w:val="00E316BA"/>
    <w:rsid w:val="00E57986"/>
    <w:rsid w:val="00E74965"/>
    <w:rsid w:val="00E9189A"/>
    <w:rsid w:val="00EA5467"/>
    <w:rsid w:val="00EA558D"/>
    <w:rsid w:val="00EB3B59"/>
    <w:rsid w:val="00ED353B"/>
    <w:rsid w:val="00ED40A4"/>
    <w:rsid w:val="00EE1A0D"/>
    <w:rsid w:val="00EE2561"/>
    <w:rsid w:val="00EE7671"/>
    <w:rsid w:val="00F01596"/>
    <w:rsid w:val="00F143DC"/>
    <w:rsid w:val="00F15315"/>
    <w:rsid w:val="00F318B8"/>
    <w:rsid w:val="00F763E6"/>
    <w:rsid w:val="00F90F3E"/>
    <w:rsid w:val="00FD053C"/>
    <w:rsid w:val="00FD1AD1"/>
    <w:rsid w:val="00FD4447"/>
    <w:rsid w:val="00FE1777"/>
    <w:rsid w:val="00FE7541"/>
    <w:rsid w:val="00FF093F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53DF"/>
  <w15:docId w15:val="{8021988B-5E45-46DA-A90F-83ED955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33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Default">
    <w:name w:val="Default"/>
    <w:rsid w:val="001F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02"/>
  </w:style>
  <w:style w:type="paragraph" w:styleId="Footer">
    <w:name w:val="footer"/>
    <w:basedOn w:val="Normal"/>
    <w:link w:val="FooterChar"/>
    <w:uiPriority w:val="99"/>
    <w:unhideWhenUsed/>
    <w:rsid w:val="009D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31F7-0122-4BE5-9C8E-E34BB7B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6352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2020-05-05T08:51:00Z</dcterms:created>
  <dcterms:modified xsi:type="dcterms:W3CDTF">2020-05-05T09:23:00Z</dcterms:modified>
</cp:coreProperties>
</file>