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28" w:rsidRDefault="004F5EE8">
      <w:pPr>
        <w:pStyle w:val="Heading1"/>
        <w:jc w:val="left"/>
      </w:pPr>
      <w:r>
        <w:rPr>
          <w:szCs w:val="36"/>
          <w:lang w:val="sr-Latn-BA"/>
        </w:rPr>
        <w:t xml:space="preserve"> </w:t>
      </w:r>
      <w:r w:rsidR="003B6528" w:rsidRPr="00F716B8">
        <w:rPr>
          <w:szCs w:val="36"/>
          <w:lang w:val="sr-Latn-BA"/>
        </w:rPr>
        <w:t>O</w:t>
      </w:r>
      <w:bookmarkStart w:id="0" w:name="_GoBack"/>
      <w:bookmarkEnd w:id="0"/>
      <w:r w:rsidR="003B6528" w:rsidRPr="00F716B8">
        <w:rPr>
          <w:szCs w:val="36"/>
          <w:lang w:val="sr-Latn-BA"/>
        </w:rPr>
        <w:t xml:space="preserve">brazac za prioritizaciju projekata </w:t>
      </w:r>
      <w:r w:rsidR="00EC5886">
        <w:t xml:space="preserve">za Jedinstvenu listu </w:t>
      </w:r>
      <w:r w:rsidR="003B6528" w:rsidRPr="00F716B8">
        <w:rPr>
          <w:szCs w:val="36"/>
          <w:lang w:val="sr-Latn-BA"/>
        </w:rPr>
        <w:t>sektorskih</w:t>
      </w:r>
      <w:r w:rsidR="003B6528">
        <w:t xml:space="preserve"> </w:t>
      </w:r>
      <w:r w:rsidR="00EC5886">
        <w:t>infrastrukturnih projekata</w:t>
      </w:r>
      <w:r w:rsidR="003B6528">
        <w:t xml:space="preserve"> (SSPP): </w:t>
      </w:r>
    </w:p>
    <w:p w:rsidR="005541A8" w:rsidRDefault="003B6528">
      <w:pPr>
        <w:pStyle w:val="Heading1"/>
        <w:jc w:val="left"/>
      </w:pPr>
      <w:r>
        <w:t>Sektor životne sredine, Bosna i Hercegovina</w:t>
      </w:r>
    </w:p>
    <w:p w:rsidR="005541A8" w:rsidRDefault="00EC5886">
      <w:pPr>
        <w:spacing w:after="246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919" cy="12192"/>
                <wp:effectExtent l="0" t="0" r="0" b="0"/>
                <wp:docPr id="17251" name="Group 17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919" cy="12192"/>
                          <a:chOff x="0" y="0"/>
                          <a:chExt cx="6328919" cy="12192"/>
                        </a:xfrm>
                      </wpg:grpSpPr>
                      <wps:wsp>
                        <wps:cNvPr id="23002" name="Shape 23002"/>
                        <wps:cNvSpPr/>
                        <wps:spPr>
                          <a:xfrm>
                            <a:off x="0" y="0"/>
                            <a:ext cx="63289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919" h="12192">
                                <a:moveTo>
                                  <a:pt x="0" y="0"/>
                                </a:moveTo>
                                <a:lnTo>
                                  <a:pt x="6328919" y="0"/>
                                </a:lnTo>
                                <a:lnTo>
                                  <a:pt x="63289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51" style="width:498.34pt;height:0.960022pt;mso-position-horizontal-relative:char;mso-position-vertical-relative:line" coordsize="63289,121">
                <v:shape id="Shape 23003" style="position:absolute;width:63289;height:121;left:0;top:0;" coordsize="6328919,12192" path="m0,0l6328919,0l6328919,12192l0,12192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5541A8" w:rsidRDefault="00EC5886">
      <w:pPr>
        <w:pStyle w:val="Heading2"/>
        <w:spacing w:after="203"/>
        <w:ind w:left="-5"/>
      </w:pPr>
      <w:r>
        <w:rPr>
          <w:b/>
          <w:i w:val="0"/>
          <w:color w:val="235889"/>
          <w:sz w:val="24"/>
          <w:u w:val="none"/>
        </w:rPr>
        <w:t xml:space="preserve">Uvodne informacije </w:t>
      </w:r>
    </w:p>
    <w:p w:rsidR="005541A8" w:rsidRDefault="00EC5886">
      <w:pPr>
        <w:spacing w:after="192" w:line="286" w:lineRule="auto"/>
        <w:ind w:left="-5" w:right="43" w:hanging="10"/>
      </w:pPr>
      <w:r>
        <w:rPr>
          <w:i/>
        </w:rPr>
        <w:t xml:space="preserve">U </w:t>
      </w:r>
      <w:r w:rsidR="00133FC4">
        <w:rPr>
          <w:i/>
        </w:rPr>
        <w:t>Obavještenju</w:t>
      </w:r>
      <w:r>
        <w:rPr>
          <w:i/>
        </w:rPr>
        <w:t xml:space="preserve"> Evropske komisije (EK) članovima Upravnog odbora WBIF, naglašavajući "Podršku zemljama Zapadnog Balkana za infrastrukturne investicione projekte za period 2014-2020" (Ref Ares (2014) 2188025 -. 02/07/2014 ), definisana je nova metodologija rada  prema zahtjevima EU za podršku infrastrukturnim investicijama na Zapadnom Balkanu.  </w:t>
      </w:r>
    </w:p>
    <w:p w:rsidR="005541A8" w:rsidRDefault="00EC5886">
      <w:pPr>
        <w:spacing w:after="192" w:line="286" w:lineRule="auto"/>
        <w:ind w:left="-5" w:right="43" w:hanging="10"/>
      </w:pPr>
      <w:r>
        <w:rPr>
          <w:i/>
        </w:rPr>
        <w:t xml:space="preserve">Napomena Evropske komisije detaljno obrazlaže potrebu uspostavljanja i održavanja Jedinstvene liste sektorskih infrastrukturnih projekata, kojom će se unaprijediti identifikacija, priprema i odabir infrastrukturnih projekata posebno u oblasti energetike, transporta, životne sredine i socijalnog sektora. Ove jedinstvene liste sektorskih infrastrukturnih projekata (SSPP) je potrebno spojiti  u cilju dobijanja Jedinstvene liste infrastrukturnih projekata (SPP) za cijelu zemlju. Važan dio ovog procesa će biti prioritizacija projekata koji u okviru svih infrastrukturnih sektora; ovaj zadatak će se uspješno obaviti u okviru Državnog odbora za investicije (NIC) u skladu sa dogovorenom i usvojenom metodologijom za stratešku relevantnost. </w:t>
      </w:r>
    </w:p>
    <w:p w:rsidR="005541A8" w:rsidRDefault="00EC5886">
      <w:pPr>
        <w:spacing w:after="29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spacing w:after="193"/>
        <w:ind w:left="-5"/>
      </w:pPr>
      <w:r>
        <w:rPr>
          <w:b/>
          <w:i w:val="0"/>
          <w:color w:val="235889"/>
          <w:sz w:val="24"/>
          <w:u w:val="none"/>
        </w:rPr>
        <w:t xml:space="preserve">Pristup prioritizaciji </w:t>
      </w:r>
    </w:p>
    <w:p w:rsidR="005541A8" w:rsidRDefault="00EC5886">
      <w:pPr>
        <w:spacing w:after="111" w:line="381" w:lineRule="auto"/>
        <w:ind w:left="-15" w:right="45" w:firstLine="0"/>
      </w:pPr>
      <w:r>
        <w:t xml:space="preserve">Ovaj pristup je </w:t>
      </w:r>
      <w:r w:rsidR="00133FC4">
        <w:t>zajednički za sve zemlje</w:t>
      </w:r>
      <w:r>
        <w:t xml:space="preserve">. On podrazumijeva osnivanje nove ili korištenje postojeće Sektorske radne grupe (SRG). Međutim, pojedine zemlje će možda imati potrebu da uspostave posebna radna tijela koja će obavljati ulogu SRG u procesu priorititizacije. Radi lakšeg snalaženja, u dokumentu će se koristiti termin SRG. Pristup se zasniva na sljedećim obaveznim zahtjevima EU: </w:t>
      </w:r>
    </w:p>
    <w:p w:rsidR="005541A8" w:rsidRDefault="00EC5886">
      <w:pPr>
        <w:numPr>
          <w:ilvl w:val="0"/>
          <w:numId w:val="1"/>
        </w:numPr>
        <w:ind w:right="45" w:hanging="341"/>
      </w:pPr>
      <w:r>
        <w:rPr>
          <w:b/>
        </w:rPr>
        <w:t>Vlasništvo</w:t>
      </w:r>
      <w:r>
        <w:t xml:space="preserve">: </w:t>
      </w:r>
      <w:r w:rsidR="00133FC4">
        <w:t>pokazuje se kroz</w:t>
      </w:r>
      <w:r>
        <w:t xml:space="preserve"> uključivanje /</w:t>
      </w:r>
      <w:r w:rsidR="00133FC4">
        <w:t xml:space="preserve"> </w:t>
      </w:r>
      <w:r>
        <w:t xml:space="preserve">potpisivanje projekata od strane Ministarstva financija (MF) ili predsjednika vlada (Savjeta ministara BiH).  </w:t>
      </w:r>
    </w:p>
    <w:p w:rsidR="005541A8" w:rsidRDefault="00EC5886">
      <w:pPr>
        <w:numPr>
          <w:ilvl w:val="0"/>
          <w:numId w:val="1"/>
        </w:numPr>
        <w:spacing w:after="38"/>
        <w:ind w:right="45" w:hanging="341"/>
      </w:pPr>
      <w:r>
        <w:rPr>
          <w:b/>
        </w:rPr>
        <w:t>Transparentnost</w:t>
      </w:r>
      <w:r>
        <w:t>: Da se demonstrira stru</w:t>
      </w:r>
      <w:r w:rsidR="00133FC4">
        <w:t>ktuirano upravljanje projektima</w:t>
      </w:r>
      <w:r>
        <w:t xml:space="preserve"> kroz Jedinstvenu listu projekata; demonstrirati uključenost svih ključnih aktera; </w:t>
      </w:r>
    </w:p>
    <w:p w:rsidR="005541A8" w:rsidRDefault="00EC5886">
      <w:pPr>
        <w:numPr>
          <w:ilvl w:val="0"/>
          <w:numId w:val="1"/>
        </w:numPr>
        <w:spacing w:after="36"/>
        <w:ind w:right="45" w:hanging="341"/>
      </w:pPr>
      <w:r>
        <w:rPr>
          <w:b/>
        </w:rPr>
        <w:t>Prioritizacija</w:t>
      </w:r>
      <w:r>
        <w:t xml:space="preserve">: projekata i razlikovanje zrelih projekata od manje zrelih u cilju formiranja Jedinstvene liste prioritetnih projekata spremnih za dostavljanje (sa utvrđenim vlasništvom) Državnom odboru za investicije </w:t>
      </w:r>
    </w:p>
    <w:p w:rsidR="005541A8" w:rsidRDefault="00EC5886">
      <w:pPr>
        <w:spacing w:after="30"/>
        <w:ind w:left="341" w:right="45" w:firstLine="0"/>
      </w:pPr>
      <w:r>
        <w:t xml:space="preserve">(NIC) </w:t>
      </w:r>
    </w:p>
    <w:p w:rsidR="005541A8" w:rsidRDefault="00EC5886">
      <w:pPr>
        <w:numPr>
          <w:ilvl w:val="0"/>
          <w:numId w:val="1"/>
        </w:numPr>
        <w:spacing w:after="222"/>
        <w:ind w:right="45" w:hanging="341"/>
      </w:pPr>
      <w:r>
        <w:rPr>
          <w:b/>
        </w:rPr>
        <w:t>Strukturirano uključivanje EU/MFI</w:t>
      </w:r>
      <w:r>
        <w:t>: kada je najbolji trenuta</w:t>
      </w:r>
      <w:r w:rsidR="00B2472B">
        <w:t>k za obezbjeđiv</w:t>
      </w:r>
      <w:r>
        <w:t>anje inf</w:t>
      </w:r>
      <w:r w:rsidR="00B2472B">
        <w:t>o</w:t>
      </w:r>
      <w:r>
        <w:t xml:space="preserve">rmacija, diskusije, koordinacije sa EU I MFI; na nivou nadležnog Ministarstva (Line Ministry) kada su projekti prioritizirani i dovoljno zreli za implementaciju i na nivou Državnog odbora za investicije, kada se u principu i donosi konačna odluka. </w:t>
      </w:r>
    </w:p>
    <w:p w:rsidR="005541A8" w:rsidRDefault="00EC5886">
      <w:pPr>
        <w:spacing w:after="311"/>
        <w:ind w:left="-15" w:right="45" w:firstLine="0"/>
      </w:pPr>
      <w:r>
        <w:t xml:space="preserve">Naglašeno je da je osim novih projekata i projektnih ideja, </w:t>
      </w:r>
      <w:r>
        <w:rPr>
          <w:b/>
        </w:rPr>
        <w:t>postojeći projekti</w:t>
      </w:r>
      <w:r>
        <w:t xml:space="preserve">, odnosno projekti u pripremi ili u fazi implementacije, </w:t>
      </w:r>
      <w:r>
        <w:rPr>
          <w:b/>
        </w:rPr>
        <w:t>treba da budu uključeni u procjenu</w:t>
      </w:r>
      <w:r>
        <w:t>.</w:t>
      </w:r>
      <w:r>
        <w:rPr>
          <w:b/>
        </w:rPr>
        <w:t xml:space="preserve"> </w:t>
      </w: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Default="00B2472B">
      <w:pPr>
        <w:pStyle w:val="Heading2"/>
        <w:spacing w:after="0"/>
        <w:ind w:left="-5"/>
        <w:rPr>
          <w:b/>
          <w:i w:val="0"/>
          <w:color w:val="235889"/>
          <w:sz w:val="24"/>
          <w:u w:val="none"/>
        </w:rPr>
      </w:pPr>
    </w:p>
    <w:p w:rsidR="00B2472B" w:rsidRPr="00B2472B" w:rsidRDefault="00B2472B" w:rsidP="00B2472B"/>
    <w:p w:rsidR="005541A8" w:rsidRDefault="00EC5886">
      <w:pPr>
        <w:pStyle w:val="Heading2"/>
        <w:spacing w:after="0"/>
        <w:ind w:left="-5"/>
      </w:pPr>
      <w:r>
        <w:rPr>
          <w:b/>
          <w:i w:val="0"/>
          <w:color w:val="235889"/>
          <w:sz w:val="24"/>
          <w:u w:val="none"/>
        </w:rPr>
        <w:lastRenderedPageBreak/>
        <w:t>Tabela z</w:t>
      </w:r>
      <w:r w:rsidR="00133FC4">
        <w:rPr>
          <w:b/>
          <w:i w:val="0"/>
          <w:color w:val="235889"/>
          <w:sz w:val="24"/>
          <w:u w:val="none"/>
        </w:rPr>
        <w:t>a procjenu projekta za Sektorsku radnu grupu</w:t>
      </w:r>
      <w:r>
        <w:rPr>
          <w:b/>
          <w:i w:val="0"/>
          <w:color w:val="235889"/>
          <w:sz w:val="24"/>
          <w:u w:val="none"/>
        </w:rPr>
        <w:t xml:space="preserve"> za životnu sredinu </w:t>
      </w:r>
    </w:p>
    <w:tbl>
      <w:tblPr>
        <w:tblStyle w:val="TableGrid"/>
        <w:tblW w:w="9794" w:type="dxa"/>
        <w:tblInd w:w="113" w:type="dxa"/>
        <w:tblCellMar>
          <w:top w:w="6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646"/>
        <w:gridCol w:w="4539"/>
        <w:gridCol w:w="835"/>
        <w:gridCol w:w="1774"/>
      </w:tblGrid>
      <w:tr w:rsidR="005541A8">
        <w:trPr>
          <w:trHeight w:val="595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korisnik: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Datum: </w:t>
            </w:r>
          </w:p>
        </w:tc>
        <w:tc>
          <w:tcPr>
            <w:tcW w:w="1774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458"/>
        </w:trPr>
        <w:tc>
          <w:tcPr>
            <w:tcW w:w="2645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Sektor: </w:t>
            </w:r>
          </w:p>
        </w:tc>
        <w:tc>
          <w:tcPr>
            <w:tcW w:w="4539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nil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Životna sredina </w:t>
            </w:r>
          </w:p>
        </w:tc>
        <w:tc>
          <w:tcPr>
            <w:tcW w:w="2609" w:type="dxa"/>
            <w:gridSpan w:val="2"/>
            <w:tcBorders>
              <w:top w:val="single" w:sz="12" w:space="0" w:color="92CDDC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41A8">
        <w:trPr>
          <w:trHeight w:val="360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Pod-sektor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nil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B6DDE8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41A8">
        <w:trPr>
          <w:trHeight w:val="451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Nadležno  ministarstvo: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nil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B6DDE8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41A8">
        <w:trPr>
          <w:trHeight w:val="586"/>
        </w:trPr>
        <w:tc>
          <w:tcPr>
            <w:tcW w:w="264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Predloženi infrastrukturni projekat: </w:t>
            </w:r>
          </w:p>
        </w:tc>
        <w:tc>
          <w:tcPr>
            <w:tcW w:w="4539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nil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B6DDE8"/>
              <w:left w:val="nil"/>
              <w:bottom w:val="single" w:sz="4" w:space="0" w:color="B6DDE8"/>
              <w:right w:val="single" w:sz="4" w:space="0" w:color="B6DDE8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541A8" w:rsidRDefault="00EC5886">
      <w:pPr>
        <w:spacing w:after="51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5541A8" w:rsidRDefault="00EC5886">
      <w:pPr>
        <w:spacing w:after="0" w:line="259" w:lineRule="auto"/>
        <w:ind w:left="0" w:right="10" w:firstLine="0"/>
        <w:jc w:val="right"/>
      </w:pPr>
      <w:r>
        <w:rPr>
          <w:color w:val="003870"/>
          <w:sz w:val="17"/>
        </w:rPr>
        <w:t xml:space="preserve"> </w:t>
      </w:r>
    </w:p>
    <w:p w:rsidR="005541A8" w:rsidRDefault="00EC5886">
      <w:pPr>
        <w:pStyle w:val="Heading1"/>
        <w:spacing w:line="259" w:lineRule="auto"/>
        <w:ind w:right="482"/>
      </w:pPr>
      <w:r>
        <w:t xml:space="preserve">Matrica za procjenu projekata za sektor životne sredine </w:t>
      </w:r>
    </w:p>
    <w:p w:rsidR="005541A8" w:rsidRDefault="00EC5886">
      <w:pPr>
        <w:spacing w:after="203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919" cy="12192"/>
                <wp:effectExtent l="0" t="0" r="0" b="0"/>
                <wp:docPr id="20099" name="Group 20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919" cy="12192"/>
                          <a:chOff x="0" y="0"/>
                          <a:chExt cx="6328919" cy="12192"/>
                        </a:xfrm>
                      </wpg:grpSpPr>
                      <wps:wsp>
                        <wps:cNvPr id="23004" name="Shape 23004"/>
                        <wps:cNvSpPr/>
                        <wps:spPr>
                          <a:xfrm>
                            <a:off x="0" y="0"/>
                            <a:ext cx="63289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919" h="12192">
                                <a:moveTo>
                                  <a:pt x="0" y="0"/>
                                </a:moveTo>
                                <a:lnTo>
                                  <a:pt x="6328919" y="0"/>
                                </a:lnTo>
                                <a:lnTo>
                                  <a:pt x="63289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99" style="width:498.34pt;height:0.960022pt;mso-position-horizontal-relative:char;mso-position-vertical-relative:line" coordsize="63289,121">
                <v:shape id="Shape 23005" style="position:absolute;width:63289;height:121;left:0;top:0;" coordsize="6328919,12192" path="m0,0l6328919,0l6328919,12192l0,12192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5541A8" w:rsidRDefault="00EC5886">
      <w:pPr>
        <w:spacing w:after="216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541A8" w:rsidRDefault="00EC5886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Kriteriji prihvatljivosti </w:t>
      </w:r>
    </w:p>
    <w:tbl>
      <w:tblPr>
        <w:tblStyle w:val="TableGrid"/>
        <w:tblW w:w="9798" w:type="dxa"/>
        <w:tblInd w:w="111" w:type="dxa"/>
        <w:tblCellMar>
          <w:top w:w="9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4865"/>
        <w:gridCol w:w="857"/>
        <w:gridCol w:w="857"/>
        <w:gridCol w:w="2642"/>
      </w:tblGrid>
      <w:tr w:rsidR="005541A8">
        <w:trPr>
          <w:trHeight w:val="461"/>
        </w:trPr>
        <w:tc>
          <w:tcPr>
            <w:tcW w:w="577" w:type="dxa"/>
            <w:tcBorders>
              <w:top w:val="single" w:sz="2" w:space="0" w:color="B8CCE4"/>
              <w:left w:val="single" w:sz="2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Broj </w:t>
            </w:r>
          </w:p>
        </w:tc>
        <w:tc>
          <w:tcPr>
            <w:tcW w:w="4865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8"/>
              </w:rPr>
              <w:t xml:space="preserve">kriterije prihvatljivosti </w:t>
            </w:r>
          </w:p>
        </w:tc>
        <w:tc>
          <w:tcPr>
            <w:tcW w:w="857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da </w:t>
            </w:r>
          </w:p>
        </w:tc>
        <w:tc>
          <w:tcPr>
            <w:tcW w:w="857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ne </w:t>
            </w:r>
          </w:p>
        </w:tc>
        <w:tc>
          <w:tcPr>
            <w:tcW w:w="2642" w:type="dxa"/>
            <w:tcBorders>
              <w:top w:val="single" w:sz="2" w:space="0" w:color="B8CCE4"/>
              <w:left w:val="single" w:sz="4" w:space="0" w:color="B8CCE4"/>
              <w:bottom w:val="single" w:sz="12" w:space="0" w:color="95B3D7"/>
              <w:right w:val="single" w:sz="2" w:space="0" w:color="B8CCE4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Komentari </w:t>
            </w:r>
          </w:p>
        </w:tc>
      </w:tr>
      <w:tr w:rsidR="005541A8">
        <w:trPr>
          <w:trHeight w:val="832"/>
        </w:trPr>
        <w:tc>
          <w:tcPr>
            <w:tcW w:w="577" w:type="dxa"/>
            <w:tcBorders>
              <w:top w:val="single" w:sz="12" w:space="0" w:color="95B3D7"/>
              <w:left w:val="single" w:sz="2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e1 </w:t>
            </w:r>
          </w:p>
        </w:tc>
        <w:tc>
          <w:tcPr>
            <w:tcW w:w="4865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</w:pPr>
            <w:r>
              <w:rPr>
                <w:sz w:val="18"/>
              </w:rPr>
              <w:t xml:space="preserve">Da li je  projekt u skladu sa važećim politikama i strategijama EU?  </w:t>
            </w:r>
          </w:p>
        </w:tc>
        <w:tc>
          <w:tcPr>
            <w:tcW w:w="857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2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811"/>
        </w:trPr>
        <w:tc>
          <w:tcPr>
            <w:tcW w:w="577" w:type="dxa"/>
            <w:tcBorders>
              <w:top w:val="single" w:sz="4" w:space="0" w:color="B8CCE4"/>
              <w:left w:val="single" w:sz="2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e2 </w:t>
            </w:r>
          </w:p>
        </w:tc>
        <w:tc>
          <w:tcPr>
            <w:tcW w:w="48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Da li projekt doprinosi ključnim razvojnim ciljevma zemlje?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2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820"/>
        </w:trPr>
        <w:tc>
          <w:tcPr>
            <w:tcW w:w="577" w:type="dxa"/>
            <w:tcBorders>
              <w:top w:val="single" w:sz="4" w:space="0" w:color="B8CCE4"/>
              <w:left w:val="single" w:sz="2" w:space="0" w:color="B8CCE4"/>
              <w:bottom w:val="double" w:sz="4" w:space="0" w:color="B8CCE4"/>
              <w:right w:val="single" w:sz="4" w:space="0" w:color="B8CCE4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e3 </w:t>
            </w:r>
          </w:p>
        </w:tc>
        <w:tc>
          <w:tcPr>
            <w:tcW w:w="4865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Da li je  projekat pokriven relevantnom sektorskom strategijom, sektorskim akcionim planom ili sektorskim master planom?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B8CCE4"/>
              <w:left w:val="single" w:sz="4" w:space="0" w:color="B8CCE4"/>
              <w:bottom w:val="double" w:sz="4" w:space="0" w:color="B8CCE4"/>
              <w:right w:val="single" w:sz="2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818"/>
        </w:trPr>
        <w:tc>
          <w:tcPr>
            <w:tcW w:w="5441" w:type="dxa"/>
            <w:gridSpan w:val="2"/>
            <w:tcBorders>
              <w:top w:val="double" w:sz="4" w:space="0" w:color="B8CCE4"/>
              <w:left w:val="single" w:sz="2" w:space="0" w:color="B8CCE4"/>
              <w:bottom w:val="double" w:sz="4" w:space="0" w:color="B8CCE4"/>
              <w:right w:val="single" w:sz="4" w:space="0" w:color="B8CCE4"/>
            </w:tcBorders>
            <w:shd w:val="clear" w:color="auto" w:fill="244061"/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Zaključak: Da li projekt ispunjava kriterije prihvatljivosti? </w:t>
            </w:r>
          </w:p>
        </w:tc>
        <w:tc>
          <w:tcPr>
            <w:tcW w:w="857" w:type="dxa"/>
            <w:tcBorders>
              <w:top w:val="doub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double" w:sz="4" w:space="0" w:color="B8CCE4"/>
              <w:left w:val="single" w:sz="4" w:space="0" w:color="B8CCE4"/>
              <w:bottom w:val="double" w:sz="4" w:space="0" w:color="B8CCE4"/>
              <w:right w:val="single" w:sz="4" w:space="0" w:color="B8CCE4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2642" w:type="dxa"/>
            <w:tcBorders>
              <w:top w:val="double" w:sz="4" w:space="0" w:color="B8CCE4"/>
              <w:left w:val="single" w:sz="4" w:space="0" w:color="B8CCE4"/>
              <w:bottom w:val="single" w:sz="2" w:space="0" w:color="FFFFFF"/>
              <w:right w:val="single" w:sz="2" w:space="0" w:color="B8CCE4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5541A8">
        <w:trPr>
          <w:trHeight w:val="618"/>
        </w:trPr>
        <w:tc>
          <w:tcPr>
            <w:tcW w:w="6298" w:type="dxa"/>
            <w:gridSpan w:val="3"/>
            <w:tcBorders>
              <w:top w:val="double" w:sz="4" w:space="0" w:color="B8CCE4"/>
              <w:left w:val="single" w:sz="2" w:space="0" w:color="B8CCE4"/>
              <w:bottom w:val="single" w:sz="2" w:space="0" w:color="B8CCE4"/>
              <w:right w:val="nil"/>
            </w:tcBorders>
            <w:vAlign w:val="center"/>
          </w:tcPr>
          <w:p w:rsidR="005541A8" w:rsidRDefault="00EC588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4F81BD"/>
                <w:sz w:val="18"/>
              </w:rPr>
              <w:t>AKO NIJE PRIHVATLJIV, DALJA PROCJENA NIJE POTREBNA!</w:t>
            </w:r>
            <w:r>
              <w:rPr>
                <w:b/>
                <w:color w:val="4BACC6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double" w:sz="4" w:space="0" w:color="B8CCE4"/>
              <w:left w:val="nil"/>
              <w:bottom w:val="single" w:sz="2" w:space="0" w:color="B8CCE4"/>
              <w:right w:val="nil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tcBorders>
              <w:top w:val="single" w:sz="2" w:space="0" w:color="FFFFFF"/>
              <w:left w:val="nil"/>
              <w:bottom w:val="single" w:sz="2" w:space="0" w:color="B8CCE4"/>
              <w:right w:val="single" w:sz="2" w:space="0" w:color="B8CCE4"/>
            </w:tcBorders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2472B" w:rsidRDefault="00B2472B">
      <w:pPr>
        <w:spacing w:after="0" w:line="259" w:lineRule="auto"/>
        <w:ind w:left="-5" w:right="0" w:hanging="10"/>
        <w:jc w:val="left"/>
        <w:rPr>
          <w:b/>
          <w:sz w:val="22"/>
        </w:rPr>
      </w:pPr>
    </w:p>
    <w:p w:rsidR="005541A8" w:rsidRDefault="00EC5886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Kriteriji za stratešku relevantnost </w:t>
      </w:r>
    </w:p>
    <w:tbl>
      <w:tblPr>
        <w:tblStyle w:val="TableGrid"/>
        <w:tblW w:w="9792" w:type="dxa"/>
        <w:tblInd w:w="114" w:type="dxa"/>
        <w:tblCellMar>
          <w:top w:w="41" w:type="dxa"/>
          <w:right w:w="8" w:type="dxa"/>
        </w:tblCellMar>
        <w:tblLook w:val="04A0" w:firstRow="1" w:lastRow="0" w:firstColumn="1" w:lastColumn="0" w:noHBand="0" w:noVBand="1"/>
      </w:tblPr>
      <w:tblGrid>
        <w:gridCol w:w="536"/>
        <w:gridCol w:w="3272"/>
        <w:gridCol w:w="826"/>
        <w:gridCol w:w="2775"/>
        <w:gridCol w:w="1407"/>
        <w:gridCol w:w="976"/>
      </w:tblGrid>
      <w:tr w:rsidR="005541A8">
        <w:trPr>
          <w:trHeight w:val="836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  <w:sz w:val="18"/>
              </w:rPr>
              <w:t xml:space="preserve">Br.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 xml:space="preserve">Kriteriji za određivanje prioriteta u vezi strateške relevantnosti 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Bodovi  (1-5)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</w:tcPr>
          <w:p w:rsidR="005541A8" w:rsidRDefault="00EC5886">
            <w:pPr>
              <w:spacing w:after="0" w:line="259" w:lineRule="auto"/>
              <w:ind w:left="-7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5541A8" w:rsidRDefault="00EC5886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18"/>
              </w:rPr>
              <w:t xml:space="preserve">Smjernice za bodovanje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Vrijednost (Multiplikator)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12" w:space="0" w:color="92CDDC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Konačna  ocjena </w:t>
            </w:r>
          </w:p>
          <w:p w:rsidR="005541A8" w:rsidRDefault="00EC588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(* X) </w:t>
            </w:r>
          </w:p>
        </w:tc>
      </w:tr>
      <w:tr w:rsidR="005541A8">
        <w:trPr>
          <w:trHeight w:val="1143"/>
        </w:trPr>
        <w:tc>
          <w:tcPr>
            <w:tcW w:w="536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S1 </w:t>
            </w:r>
          </w:p>
        </w:tc>
        <w:tc>
          <w:tcPr>
            <w:tcW w:w="3272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Životna sredina</w:t>
            </w:r>
            <w:r w:rsidR="00EC5886">
              <w:rPr>
                <w:sz w:val="18"/>
              </w:rPr>
              <w:t xml:space="preserve"> ima direktnu korist od projekta   </w:t>
            </w:r>
          </w:p>
        </w:tc>
        <w:tc>
          <w:tcPr>
            <w:tcW w:w="826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Veliki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Srednji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Mali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Veoma mali = 2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Nema  = 1 </w:t>
            </w:r>
          </w:p>
        </w:tc>
        <w:tc>
          <w:tcPr>
            <w:tcW w:w="1407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[3] </w:t>
            </w:r>
          </w:p>
        </w:tc>
        <w:tc>
          <w:tcPr>
            <w:tcW w:w="976" w:type="dxa"/>
            <w:tcBorders>
              <w:top w:val="single" w:sz="12" w:space="0" w:color="92CDDC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447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S2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18" w:line="240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doprinosi smanjenju štetnih emisija </w:t>
            </w:r>
          </w:p>
          <w:p w:rsidR="005541A8" w:rsidRDefault="00EC5886">
            <w:pPr>
              <w:spacing w:after="0" w:line="259" w:lineRule="auto"/>
              <w:ind w:left="108" w:right="0" w:firstLine="0"/>
            </w:pPr>
            <w:r>
              <w:rPr>
                <w:sz w:val="18"/>
              </w:rPr>
              <w:t xml:space="preserve">(Npr. buke, efekti smanjene potrošnje energije, itd)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Značajni efekti</w:t>
            </w:r>
            <w:r w:rsidR="00EC5886">
              <w:rPr>
                <w:sz w:val="18"/>
              </w:rPr>
              <w:t xml:space="preserve">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Pozitivni efekti = 4 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Srednji efekti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Minimalni efekti = 2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 (ukoliko postoji povećanje emisija)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[3]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172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S3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Broj ljudi koji će imati koristi od realizacije projekta.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Veliki</w:t>
            </w:r>
            <w:r w:rsidR="00EC5886">
              <w:rPr>
                <w:sz w:val="18"/>
              </w:rPr>
              <w:t xml:space="preserve">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Srednji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Mali 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Veoma mali = 2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Nema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953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S4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doprinosi smanjenju zagađenja u širem području oko svoje lokacije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1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Značajno veliko područje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Područje srednje veličine = 3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Nema  efekata dalje od lokacije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[5]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243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S5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zahtijeva velika ulaganja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42" w:lineRule="auto"/>
              <w:ind w:left="108" w:right="983" w:firstLine="0"/>
              <w:jc w:val="left"/>
            </w:pPr>
            <w:r>
              <w:rPr>
                <w:sz w:val="18"/>
              </w:rPr>
              <w:t xml:space="preserve">Vrlo velika = 5 Velika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Srednja = 3 </w:t>
            </w:r>
          </w:p>
          <w:p w:rsidR="005541A8" w:rsidRDefault="005F735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>Mala = 2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Veoma mala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413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S6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Projekat će biti priuštiv/povoljan u operativnoj fazi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Pristupačnost je: 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Velika = 5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Srednja = 4 </w:t>
            </w:r>
          </w:p>
          <w:p w:rsidR="005541A8" w:rsidRDefault="00EC58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Mala = 3 </w:t>
            </w:r>
          </w:p>
          <w:p w:rsidR="005F7357" w:rsidRDefault="00EC5886">
            <w:pPr>
              <w:spacing w:after="0" w:line="259" w:lineRule="auto"/>
              <w:ind w:left="108" w:right="1064" w:firstLine="0"/>
              <w:rPr>
                <w:sz w:val="18"/>
              </w:rPr>
            </w:pPr>
            <w:r>
              <w:rPr>
                <w:sz w:val="18"/>
              </w:rPr>
              <w:t xml:space="preserve">Veoma mala = 2 </w:t>
            </w:r>
          </w:p>
          <w:p w:rsidR="005541A8" w:rsidRDefault="00EC5886">
            <w:pPr>
              <w:spacing w:after="0" w:line="259" w:lineRule="auto"/>
              <w:ind w:left="108" w:right="1064" w:firstLine="0"/>
            </w:pPr>
            <w:r>
              <w:rPr>
                <w:sz w:val="18"/>
              </w:rPr>
              <w:t xml:space="preserve">Ne postoji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18"/>
              </w:rPr>
              <w:t xml:space="preserve"> [4]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089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S7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5F7357">
            <w:pPr>
              <w:spacing w:after="0" w:line="259" w:lineRule="auto"/>
              <w:ind w:left="1" w:right="0" w:firstLine="0"/>
            </w:pPr>
            <w:r>
              <w:rPr>
                <w:sz w:val="18"/>
              </w:rPr>
              <w:t>Rizicima koji su povezani sa</w:t>
            </w:r>
            <w:r w:rsidR="00EC5886">
              <w:rPr>
                <w:sz w:val="18"/>
              </w:rPr>
              <w:t xml:space="preserve"> projektom se može  upravljati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11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Novi objekti = 5 </w:t>
            </w:r>
          </w:p>
          <w:p w:rsidR="005541A8" w:rsidRDefault="00EC5886">
            <w:pPr>
              <w:spacing w:after="1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Projekat proširenja  = 4 </w:t>
            </w:r>
          </w:p>
          <w:p w:rsidR="005541A8" w:rsidRDefault="005F735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Projekat izmještavanja = 3 P</w:t>
            </w:r>
            <w:r w:rsidR="00EC5886">
              <w:rPr>
                <w:sz w:val="18"/>
              </w:rPr>
              <w:t xml:space="preserve">rojekat nadogradnje = 2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631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S8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Projekt je pripremljen u partnerstvu organizacija i institucija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Više od 4 partnera = 5 </w:t>
            </w:r>
          </w:p>
          <w:p w:rsidR="005F7357" w:rsidRDefault="00EC5886">
            <w:pPr>
              <w:spacing w:after="0" w:line="259" w:lineRule="auto"/>
              <w:ind w:left="1" w:right="24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Između 2 i 3 partnera = 3 </w:t>
            </w:r>
          </w:p>
          <w:p w:rsidR="005541A8" w:rsidRDefault="00EC5886">
            <w:pPr>
              <w:spacing w:after="0" w:line="259" w:lineRule="auto"/>
              <w:ind w:left="1" w:right="240" w:firstLine="0"/>
              <w:jc w:val="left"/>
            </w:pPr>
            <w:r>
              <w:rPr>
                <w:sz w:val="18"/>
              </w:rPr>
              <w:t xml:space="preserve">Bez partnera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18"/>
              </w:rPr>
              <w:t xml:space="preserve"> 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090"/>
        </w:trPr>
        <w:tc>
          <w:tcPr>
            <w:tcW w:w="536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S9 </w:t>
            </w:r>
          </w:p>
        </w:tc>
        <w:tc>
          <w:tcPr>
            <w:tcW w:w="3272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163" w:firstLine="0"/>
            </w:pPr>
            <w:r>
              <w:rPr>
                <w:sz w:val="18"/>
              </w:rPr>
              <w:t xml:space="preserve">Korisnik ima potrebne kapacitete za uspješno vođenje procesa pripreme i implementacije projekta </w:t>
            </w:r>
          </w:p>
        </w:tc>
        <w:tc>
          <w:tcPr>
            <w:tcW w:w="826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Dobar kapacitet = 5 </w:t>
            </w:r>
          </w:p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Srednji kapaciteta = 3 </w:t>
            </w:r>
          </w:p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Nema kapaciteta = 1 </w:t>
            </w:r>
          </w:p>
        </w:tc>
        <w:tc>
          <w:tcPr>
            <w:tcW w:w="1407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494" w:right="392" w:firstLine="101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[2] </w:t>
            </w:r>
          </w:p>
        </w:tc>
        <w:tc>
          <w:tcPr>
            <w:tcW w:w="976" w:type="dxa"/>
            <w:tcBorders>
              <w:top w:val="sing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1099"/>
        </w:trPr>
        <w:tc>
          <w:tcPr>
            <w:tcW w:w="536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S10 </w:t>
            </w:r>
          </w:p>
        </w:tc>
        <w:tc>
          <w:tcPr>
            <w:tcW w:w="3272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29" w:line="259" w:lineRule="auto"/>
              <w:ind w:left="1" w:right="0" w:firstLine="0"/>
              <w:jc w:val="left"/>
            </w:pPr>
            <w:r>
              <w:rPr>
                <w:sz w:val="18"/>
              </w:rPr>
              <w:t>Projekat u PIMIS</w:t>
            </w:r>
            <w:r w:rsidR="005F7357">
              <w:rPr>
                <w:sz w:val="18"/>
              </w:rPr>
              <w:t xml:space="preserve"> bazi/Programu javnih investicija (PJI) BiH, entiteta ili kantona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</w:rPr>
              <w:t xml:space="preserve">  </w:t>
            </w:r>
          </w:p>
          <w:p w:rsidR="005541A8" w:rsidRDefault="005541A8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826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Uvršten u PJI=5 </w:t>
            </w:r>
          </w:p>
          <w:p w:rsidR="005541A8" w:rsidRDefault="00EC58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Uvršten u PIMIS=3 </w:t>
            </w:r>
          </w:p>
        </w:tc>
        <w:tc>
          <w:tcPr>
            <w:tcW w:w="1407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shd w:val="clear" w:color="auto" w:fill="DBE5F1"/>
            <w:vAlign w:val="center"/>
          </w:tcPr>
          <w:p w:rsidR="005541A8" w:rsidRDefault="00EC5886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18"/>
              </w:rPr>
              <w:t xml:space="preserve">[2] </w:t>
            </w:r>
          </w:p>
        </w:tc>
        <w:tc>
          <w:tcPr>
            <w:tcW w:w="976" w:type="dxa"/>
            <w:tcBorders>
              <w:top w:val="double" w:sz="4" w:space="0" w:color="B6DDE8"/>
              <w:left w:val="single" w:sz="4" w:space="0" w:color="B6DDE8"/>
              <w:bottom w:val="double" w:sz="4" w:space="0" w:color="B6DDE8"/>
              <w:right w:val="single" w:sz="4" w:space="0" w:color="B6DDE8"/>
            </w:tcBorders>
            <w:vAlign w:val="center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541A8">
        <w:trPr>
          <w:trHeight w:val="395"/>
        </w:trPr>
        <w:tc>
          <w:tcPr>
            <w:tcW w:w="3808" w:type="dxa"/>
            <w:gridSpan w:val="2"/>
            <w:tcBorders>
              <w:top w:val="double" w:sz="4" w:space="0" w:color="B6DDE8"/>
              <w:left w:val="single" w:sz="4" w:space="0" w:color="B6DDE8"/>
              <w:bottom w:val="single" w:sz="4" w:space="0" w:color="B6DDE8"/>
              <w:right w:val="nil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8"/>
              </w:rPr>
              <w:t xml:space="preserve">Konačni rezultat za projekat: </w:t>
            </w:r>
          </w:p>
        </w:tc>
        <w:tc>
          <w:tcPr>
            <w:tcW w:w="3601" w:type="dxa"/>
            <w:gridSpan w:val="2"/>
            <w:tcBorders>
              <w:top w:val="double" w:sz="4" w:space="0" w:color="B6DDE8"/>
              <w:left w:val="nil"/>
              <w:bottom w:val="single" w:sz="4" w:space="0" w:color="B6DDE8"/>
              <w:right w:val="nil"/>
            </w:tcBorders>
            <w:shd w:val="clear" w:color="auto" w:fill="244061"/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double" w:sz="4" w:space="0" w:color="B6DDE8"/>
              <w:left w:val="nil"/>
              <w:bottom w:val="single" w:sz="4" w:space="0" w:color="B6DDE8"/>
              <w:right w:val="single" w:sz="4" w:space="0" w:color="B6DDE8"/>
            </w:tcBorders>
            <w:shd w:val="clear" w:color="auto" w:fill="244061"/>
          </w:tcPr>
          <w:p w:rsidR="005541A8" w:rsidRDefault="00554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6" w:type="dxa"/>
            <w:tcBorders>
              <w:top w:val="doub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244061"/>
          </w:tcPr>
          <w:p w:rsidR="005541A8" w:rsidRDefault="00EC588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</w:tr>
    </w:tbl>
    <w:p w:rsidR="005541A8" w:rsidRDefault="00EC5886">
      <w:pPr>
        <w:spacing w:after="21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541A8" w:rsidRDefault="00EC5886">
      <w:pPr>
        <w:spacing w:after="212" w:line="259" w:lineRule="auto"/>
        <w:ind w:left="-5" w:right="0" w:hanging="10"/>
        <w:jc w:val="left"/>
      </w:pPr>
      <w:r>
        <w:rPr>
          <w:b/>
          <w:sz w:val="22"/>
        </w:rPr>
        <w:t xml:space="preserve">Smjernice za bodovanje  </w:t>
      </w:r>
    </w:p>
    <w:p w:rsidR="005541A8" w:rsidRDefault="00EC5886">
      <w:pPr>
        <w:pStyle w:val="Heading2"/>
        <w:spacing w:after="18"/>
        <w:ind w:left="-5"/>
      </w:pPr>
      <w:r>
        <w:t>S1: Životna sredina ima direktnu korist od projekta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2"/>
        </w:numPr>
        <w:ind w:right="45" w:hanging="341"/>
      </w:pPr>
      <w:r>
        <w:rPr>
          <w:b/>
        </w:rPr>
        <w:t xml:space="preserve">Komentar: </w:t>
      </w:r>
      <w:r>
        <w:t xml:space="preserve">osnovna mjera za kriterij je vrsta investicije. </w:t>
      </w:r>
    </w:p>
    <w:p w:rsidR="005541A8" w:rsidRDefault="005541A8" w:rsidP="00AF3667">
      <w:pPr>
        <w:ind w:left="0" w:right="45" w:firstLine="0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Vrsta ulaganja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9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82531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Projekti izgradnje Sistema sna</w:t>
            </w:r>
            <w:r w:rsidR="00EC5886">
              <w:rPr>
                <w:sz w:val="18"/>
              </w:rPr>
              <w:t>b</w:t>
            </w:r>
            <w:r>
              <w:rPr>
                <w:sz w:val="18"/>
              </w:rPr>
              <w:t>d</w:t>
            </w:r>
            <w:r w:rsidR="00EC5886">
              <w:rPr>
                <w:sz w:val="18"/>
              </w:rPr>
              <w:t xml:space="preserve">ijevanja vodom     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sanacije I rekonstrukcije vodovodnih Sistema u svrhu smanjenja gubitaka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 za sakupljanje otpada, uključujući i transfer stanica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Mehanička postrojenja za prečišćavanje otpadnih voda (WWTP)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Biološki WWTP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trike/>
                <w:sz w:val="18"/>
              </w:rPr>
              <w:t>4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Unaprijeđeni WWTP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>5</w:t>
            </w:r>
            <w:r>
              <w:rPr>
                <w:i/>
                <w:color w:val="FF0000"/>
                <w:sz w:val="18"/>
              </w:rPr>
              <w:t xml:space="preserve">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>Kanalizacija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Kanalizacija koja se priključuje na postojeći WWTP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Kanalizacioni sistem zajedno sa prečišćavanjem (WWTP)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Izgradnja sanitarne deponije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Prikupljanje, prenošenje i odlaganje opasnog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Prerađivački kapaciteti za sortiranje i recikliranje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Postrojenja za preradu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Integrisani sistem upravljanja otpadom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Zatvaranje odlagališta (neusklađenih odlagališta)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za smanjenje zagađenja vazduha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56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Prikupljanje, prenošenje i odlaganje opasnog otpada. Sanacije žarišta. Postrojenja za spaljivanje opasnog otpada, obnavljanje energije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Projekat pruža zaštitu od poplava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Projekat ima  uticaj na zaštitu prirode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Projekat ima uticaj na ublažavanje klimatskih promjena i adaptaciju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567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 predviđa smanjenje rizika od prirodnih nepogoda (šumski požari, zemljotresi, poplave, klizišta i druge prirodne katastrofe)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</w:tbl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S2: Projekat doprinosi smanjenju štetnih emisija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3"/>
        </w:numPr>
        <w:spacing w:after="32"/>
        <w:ind w:right="45" w:hanging="341"/>
      </w:pPr>
      <w:r>
        <w:rPr>
          <w:b/>
        </w:rPr>
        <w:t xml:space="preserve">Komentar: </w:t>
      </w:r>
      <w:r>
        <w:t>Ekološka infrastruktura</w:t>
      </w:r>
      <w:r>
        <w:rPr>
          <w:b/>
        </w:rPr>
        <w:t xml:space="preserve"> </w:t>
      </w:r>
      <w:r>
        <w:t>obično donosi korist za životnu sredinu, ali u velikom broju slučajeva i štetne efekte. Štetne posljedice mogu biti posljedica izgradnje i / ili rada projekta.</w:t>
      </w:r>
      <w:r>
        <w:rPr>
          <w:b/>
        </w:rPr>
        <w:t xml:space="preserve"> </w:t>
      </w:r>
    </w:p>
    <w:p w:rsidR="005541A8" w:rsidRDefault="005541A8">
      <w:pPr>
        <w:spacing w:after="0" w:line="259" w:lineRule="auto"/>
        <w:ind w:left="341" w:right="0" w:firstLine="0"/>
        <w:jc w:val="left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bottom w:w="75" w:type="dxa"/>
          <w:right w:w="383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bottom"/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Vrsta ulaganja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343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394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Sanitarne deponije, spalionica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Postrojenja za preradu opasnog otpada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Sistemi za prikupljanje otpada, uključujući i transfer stanice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Recikliranje otpada, kompostiranje i bioplinska postrojenja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Postrojenja za prečišćavanje otpadnih voda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Integrisan sistem upravljanja  otpadom 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Mreže voda i otpadnih voda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>3</w:t>
            </w:r>
            <w:r>
              <w:rPr>
                <w:i/>
                <w:color w:val="FF0000"/>
                <w:sz w:val="18"/>
              </w:rPr>
              <w:t xml:space="preserve">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Mreže</w:t>
            </w:r>
            <w:r w:rsidR="00AF3667">
              <w:rPr>
                <w:sz w:val="18"/>
              </w:rPr>
              <w:t xml:space="preserve"> voda I otpadnih voda koje se p</w:t>
            </w:r>
            <w:r>
              <w:rPr>
                <w:sz w:val="18"/>
              </w:rPr>
              <w:t>riključuju na  UWWTP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za smanjenje zagađenja vazduha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Projekti monitoringa zraka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Projekti iz oblasti šumarstva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2 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Infrastruktura za zaštitu od poplava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Infrastruktura koja utiče na zaštitu prirode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56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Investicije u infrastrukturu kojima se smanjuje rizik od prirodnih nepogoda (šumski požari, zemljotresi, poplave, klizišta I druge prirodne katastrofe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bottom"/>
          </w:tcPr>
          <w:p w:rsidR="005541A8" w:rsidRDefault="00EC5886">
            <w:pPr>
              <w:spacing w:after="0" w:line="259" w:lineRule="auto"/>
              <w:ind w:left="271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</w:tbl>
    <w:p w:rsidR="005541A8" w:rsidRDefault="00EC5886">
      <w:pPr>
        <w:spacing w:after="273" w:line="259" w:lineRule="auto"/>
        <w:ind w:left="0" w:right="0" w:firstLine="0"/>
        <w:jc w:val="left"/>
      </w:pPr>
      <w:r>
        <w:rPr>
          <w:i/>
        </w:rPr>
        <w:lastRenderedPageBreak/>
        <w:t xml:space="preserve"> </w:t>
      </w:r>
    </w:p>
    <w:p w:rsidR="005541A8" w:rsidRDefault="00EC5886">
      <w:pPr>
        <w:pStyle w:val="Heading2"/>
        <w:spacing w:after="12"/>
        <w:ind w:left="-5"/>
      </w:pPr>
      <w:r>
        <w:t>S3: Broj ljudi koji će imati koristi od realizacije projekta</w:t>
      </w:r>
      <w:r>
        <w:rPr>
          <w:i w:val="0"/>
          <w:sz w:val="22"/>
          <w:u w:val="none"/>
        </w:rPr>
        <w:t xml:space="preserve"> </w:t>
      </w:r>
    </w:p>
    <w:p w:rsidR="005541A8" w:rsidRDefault="00EC5886">
      <w:pPr>
        <w:numPr>
          <w:ilvl w:val="0"/>
          <w:numId w:val="4"/>
        </w:numPr>
        <w:spacing w:after="40"/>
        <w:ind w:right="45" w:hanging="341"/>
      </w:pPr>
      <w:r>
        <w:rPr>
          <w:b/>
        </w:rPr>
        <w:t xml:space="preserve">Komentar: </w:t>
      </w:r>
      <w:r>
        <w:t>Konkretno za projekte u oblasti prečišćavanja otpadnih voda, broj stanovnika nije uvijek jednak broju ljudi koji će imati korist od projekta.</w:t>
      </w:r>
      <w:r>
        <w:rPr>
          <w:b/>
        </w:rPr>
        <w:t xml:space="preserve"> </w:t>
      </w:r>
    </w:p>
    <w:p w:rsidR="005541A8" w:rsidRDefault="00EC5886" w:rsidP="00B2472B">
      <w:pPr>
        <w:ind w:left="341" w:right="45" w:firstLine="0"/>
      </w:pPr>
      <w:r>
        <w:t xml:space="preserve"> </w:t>
      </w: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 w:rsidP="00AF3667">
            <w:pPr>
              <w:spacing w:after="0" w:line="259" w:lineRule="auto"/>
              <w:ind w:left="67" w:right="4215" w:firstLine="0"/>
              <w:jc w:val="left"/>
            </w:pPr>
            <w:r>
              <w:rPr>
                <w:b/>
                <w:sz w:val="18"/>
              </w:rPr>
              <w:t>Broj ljudi koji će imati koristi</w:t>
            </w:r>
            <w:r>
              <w:rPr>
                <w:b/>
                <w:sz w:val="18"/>
                <w:vertAlign w:val="superscript"/>
              </w:rPr>
              <w:footnoteReference w:id="2"/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&lt;10.000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10.001 - 50.000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50,001 - 100,000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100.001 - 150.000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Pr="00AF3667" w:rsidRDefault="00EC58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667">
              <w:rPr>
                <w:i/>
                <w:color w:val="auto"/>
                <w:sz w:val="18"/>
                <w:u w:val="single" w:color="B5082E"/>
              </w:rPr>
              <w:t>&gt; 150.001</w:t>
            </w:r>
            <w:r w:rsidRPr="00AF3667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</w:tbl>
    <w:p w:rsidR="005541A8" w:rsidRDefault="00EC5886">
      <w:pPr>
        <w:spacing w:after="25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S4: Projekat doprinosi smanjenju zagađenja u širem području oko svoje lokacije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5"/>
        </w:numPr>
        <w:spacing w:after="37"/>
        <w:ind w:right="45" w:hanging="341"/>
      </w:pPr>
      <w:r>
        <w:rPr>
          <w:b/>
        </w:rPr>
        <w:t xml:space="preserve">Komentar : </w:t>
      </w:r>
      <w:r>
        <w:t>Projekti zaštite životne sredine u cjelini dobijaju na uticaju ukoliko se infastruktura koristi za što je moguće šire područje.</w:t>
      </w:r>
      <w:r>
        <w:rPr>
          <w:b/>
        </w:rPr>
        <w:t xml:space="preserve"> </w:t>
      </w:r>
    </w:p>
    <w:p w:rsidR="005541A8" w:rsidRDefault="00EC5886">
      <w:pPr>
        <w:numPr>
          <w:ilvl w:val="0"/>
          <w:numId w:val="5"/>
        </w:numPr>
        <w:spacing w:after="42"/>
        <w:ind w:right="45" w:hanging="341"/>
      </w:pPr>
      <w:r>
        <w:rPr>
          <w:b/>
        </w:rPr>
        <w:t xml:space="preserve">Napomena: </w:t>
      </w:r>
    </w:p>
    <w:p w:rsidR="005541A8" w:rsidRDefault="00EC5886">
      <w:pPr>
        <w:spacing w:after="173" w:line="311" w:lineRule="auto"/>
        <w:ind w:left="358" w:right="5054" w:firstLine="0"/>
        <w:jc w:val="left"/>
      </w:pPr>
      <w:r>
        <w:t xml:space="preserve"> </w:t>
      </w:r>
      <w:r>
        <w:tab/>
        <w:t xml:space="preserve">Projekat utiče na više od tri opštine = 5;  </w:t>
      </w:r>
      <w:r>
        <w:tab/>
        <w:t xml:space="preserve">Projekat utiče na dvije ili tri općine = 3;  </w:t>
      </w:r>
      <w:r>
        <w:tab/>
        <w:t xml:space="preserve">Projekat utiče samo na jednu opštinu = 1. </w:t>
      </w:r>
    </w:p>
    <w:p w:rsidR="005541A8" w:rsidRDefault="00EC5886">
      <w:pPr>
        <w:spacing w:after="1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S5: Projekt zahtijeva velika ulaganja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6"/>
        </w:numPr>
        <w:ind w:right="45" w:hanging="341"/>
      </w:pPr>
      <w:r>
        <w:rPr>
          <w:b/>
        </w:rPr>
        <w:t xml:space="preserve">Komentar: </w:t>
      </w:r>
      <w:r>
        <w:t xml:space="preserve">Kapitalni troškovi uključuju troškove izgradnje kao i zemljište i troškove pripreme, dizajn, nadzor, </w:t>
      </w:r>
    </w:p>
    <w:p w:rsidR="005541A8" w:rsidRDefault="00EC5886">
      <w:pPr>
        <w:ind w:left="341" w:right="45" w:firstLine="0"/>
      </w:pPr>
      <w:r>
        <w:t>itd</w:t>
      </w:r>
      <w:r>
        <w:rPr>
          <w:b/>
        </w:rPr>
        <w:t xml:space="preserve"> </w:t>
      </w:r>
    </w:p>
    <w:p w:rsidR="005541A8" w:rsidRDefault="005541A8" w:rsidP="00AF3667">
      <w:pPr>
        <w:ind w:right="45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Troškovi ulaganja  (€)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&gt; 20,000,001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12,000,001 – 20,000,000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 6,000,001 - 12,000,000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 1,000,001 - 6.000,000 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520.000,00  - 1,000,000 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</w:tbl>
    <w:p w:rsidR="005541A8" w:rsidRDefault="00EC5886">
      <w:pPr>
        <w:spacing w:after="24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S6: Projekat će biti priuštiv/povoljan u operativnoj fazi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7"/>
        </w:numPr>
        <w:ind w:right="45" w:hanging="341"/>
      </w:pPr>
      <w:r>
        <w:rPr>
          <w:b/>
        </w:rPr>
        <w:t xml:space="preserve">Komentar: </w:t>
      </w:r>
      <w:r>
        <w:t>Da li su troškovi povoljni odre</w:t>
      </w:r>
      <w:r w:rsidR="00AF3667">
        <w:t>đuje se u zavisnosti od prihoda stanovništva koje</w:t>
      </w:r>
      <w:r>
        <w:t xml:space="preserve"> ima korist od investicije.</w:t>
      </w:r>
      <w:r>
        <w:rPr>
          <w:b/>
        </w:rPr>
        <w:t xml:space="preserve"> </w:t>
      </w:r>
    </w:p>
    <w:p w:rsidR="005541A8" w:rsidRDefault="005541A8" w:rsidP="00AF3667">
      <w:pPr>
        <w:ind w:left="0" w:right="45" w:firstLine="0"/>
      </w:pPr>
    </w:p>
    <w:tbl>
      <w:tblPr>
        <w:tblStyle w:val="TableGrid"/>
        <w:tblW w:w="9331" w:type="dxa"/>
        <w:tblInd w:w="114" w:type="dxa"/>
        <w:tblCellMar>
          <w:top w:w="48" w:type="dxa"/>
          <w:left w:w="107" w:type="dxa"/>
          <w:bottom w:w="78" w:type="dxa"/>
          <w:right w:w="115" w:type="dxa"/>
        </w:tblCellMar>
        <w:tblLook w:val="04A0" w:firstRow="1" w:lastRow="0" w:firstColumn="1" w:lastColumn="0" w:noHBand="0" w:noVBand="1"/>
      </w:tblPr>
      <w:tblGrid>
        <w:gridCol w:w="9331"/>
      </w:tblGrid>
      <w:tr w:rsidR="00AF3667" w:rsidTr="00AF3667">
        <w:trPr>
          <w:trHeight w:val="617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67" w:right="3209" w:firstLine="0"/>
              <w:jc w:val="left"/>
            </w:pPr>
            <w:r>
              <w:rPr>
                <w:b/>
                <w:sz w:val="18"/>
              </w:rPr>
              <w:t>Troškovi ulaganja po glavi stanovnika (€)</w:t>
            </w:r>
          </w:p>
        </w:tc>
      </w:tr>
      <w:tr w:rsidR="00AF3667" w:rsidTr="00AF3667">
        <w:trPr>
          <w:trHeight w:val="338"/>
        </w:trPr>
        <w:tc>
          <w:tcPr>
            <w:tcW w:w="9331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0-200  </w:t>
            </w:r>
          </w:p>
        </w:tc>
      </w:tr>
      <w:tr w:rsidR="00AF3667" w:rsidTr="00AF3667">
        <w:trPr>
          <w:trHeight w:val="326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201-350  </w:t>
            </w:r>
          </w:p>
        </w:tc>
      </w:tr>
      <w:tr w:rsidR="00AF3667" w:rsidTr="00AF3667">
        <w:trPr>
          <w:trHeight w:val="329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lastRenderedPageBreak/>
              <w:t xml:space="preserve">351-600  </w:t>
            </w:r>
          </w:p>
        </w:tc>
      </w:tr>
      <w:tr w:rsidR="00AF3667" w:rsidTr="00AF3667">
        <w:trPr>
          <w:trHeight w:val="329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601 - 1000  </w:t>
            </w:r>
          </w:p>
        </w:tc>
      </w:tr>
      <w:tr w:rsidR="00AF3667" w:rsidTr="00AF3667">
        <w:trPr>
          <w:trHeight w:val="329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&gt; 1000  </w:t>
            </w:r>
          </w:p>
        </w:tc>
      </w:tr>
      <w:tr w:rsidR="00AF3667" w:rsidTr="00AF3667">
        <w:trPr>
          <w:trHeight w:val="564"/>
        </w:trPr>
        <w:tc>
          <w:tcPr>
            <w:tcW w:w="933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AF3667" w:rsidRDefault="00AF3667">
            <w:pPr>
              <w:spacing w:after="0" w:line="259" w:lineRule="auto"/>
              <w:ind w:left="0" w:right="0" w:firstLine="0"/>
              <w:jc w:val="left"/>
            </w:pPr>
            <w:r w:rsidRPr="00AF3667">
              <w:rPr>
                <w:i/>
                <w:sz w:val="18"/>
                <w:u w:val="single" w:color="000000"/>
              </w:rPr>
              <w:t>Projekti koji se ne</w:t>
            </w:r>
            <w:r>
              <w:rPr>
                <w:i/>
                <w:sz w:val="18"/>
                <w:u w:val="single" w:color="000000"/>
              </w:rPr>
              <w:t>maju za posljedicu uvođenje dodatnih naknada za stanovništvo će biti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u w:val="single" w:color="000000"/>
              </w:rPr>
              <w:t>ocijenjeni sa 3</w:t>
            </w:r>
            <w:r>
              <w:rPr>
                <w:i/>
                <w:color w:val="B5082E"/>
                <w:sz w:val="18"/>
              </w:rPr>
              <w:t xml:space="preserve"> </w:t>
            </w:r>
            <w:r>
              <w:rPr>
                <w:b/>
                <w:i/>
                <w:color w:val="B5082E"/>
                <w:sz w:val="18"/>
              </w:rPr>
              <w:t xml:space="preserve"> </w:t>
            </w:r>
          </w:p>
        </w:tc>
      </w:tr>
    </w:tbl>
    <w:p w:rsidR="005541A8" w:rsidRDefault="00EC5886">
      <w:pPr>
        <w:spacing w:after="21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232" w:line="259" w:lineRule="auto"/>
        <w:ind w:left="0" w:right="0" w:firstLine="0"/>
        <w:jc w:val="left"/>
      </w:pPr>
      <w:r>
        <w:rPr>
          <w:i/>
          <w:color w:val="B5082E"/>
        </w:rPr>
        <w:t xml:space="preserve"> </w:t>
      </w:r>
    </w:p>
    <w:p w:rsidR="005541A8" w:rsidRDefault="00EC5886">
      <w:pPr>
        <w:pStyle w:val="Heading2"/>
        <w:spacing w:after="15"/>
        <w:ind w:left="-5"/>
      </w:pPr>
      <w:r>
        <w:t>S7: Rizicima povezanim sa projektom je moguće upravljati</w:t>
      </w:r>
      <w:r>
        <w:rPr>
          <w:u w:val="none"/>
        </w:rPr>
        <w:t xml:space="preserve"> </w:t>
      </w:r>
    </w:p>
    <w:p w:rsidR="005541A8" w:rsidRDefault="00EC5886" w:rsidP="00AF3667">
      <w:pPr>
        <w:numPr>
          <w:ilvl w:val="0"/>
          <w:numId w:val="8"/>
        </w:numPr>
        <w:ind w:right="45" w:hanging="341"/>
      </w:pPr>
      <w:r>
        <w:rPr>
          <w:b/>
        </w:rPr>
        <w:t xml:space="preserve">Komentar: </w:t>
      </w:r>
      <w:r>
        <w:t>Ovaj kriterij se odnosi na pristup implementaciji. Nove investicije nose uvijek manji rizik jer  koriste nove tehnologije i izgradnja je uvijek pouzdanija za nove objekte. Međutim, nadogradnja i / ili proširenje postojećih instalacija je mnogo komplikovanije, a time i rizik je veći, čak iako niži kapitalni troškovi izgledaju kao prednost.</w:t>
      </w:r>
      <w:r>
        <w:rPr>
          <w:b/>
        </w:rPr>
        <w:t xml:space="preserve"> </w:t>
      </w:r>
    </w:p>
    <w:tbl>
      <w:tblPr>
        <w:tblStyle w:val="TableGrid"/>
        <w:tblW w:w="9794" w:type="dxa"/>
        <w:tblInd w:w="113" w:type="dxa"/>
        <w:tblCellMar>
          <w:top w:w="47" w:type="dxa"/>
          <w:left w:w="108" w:type="dxa"/>
          <w:bottom w:w="77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577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bottom"/>
          </w:tcPr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Vrsta projekta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Novi objekti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Projekat proširenja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4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Projekat izmještavanja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Projekat nadogradnje 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2 </w:t>
            </w:r>
          </w:p>
        </w:tc>
      </w:tr>
    </w:tbl>
    <w:p w:rsidR="005541A8" w:rsidRDefault="00EC5886">
      <w:pPr>
        <w:spacing w:after="17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5541A8" w:rsidRDefault="00EC5886">
      <w:pPr>
        <w:pStyle w:val="Heading2"/>
        <w:ind w:left="-5"/>
      </w:pPr>
      <w:r>
        <w:t>S8: Projekt je pripremljen u partnerstvu organizacija i institucija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9"/>
        </w:numPr>
        <w:spacing w:after="38"/>
        <w:ind w:right="45" w:hanging="341"/>
      </w:pPr>
      <w:r>
        <w:rPr>
          <w:b/>
        </w:rPr>
        <w:t>K</w:t>
      </w:r>
      <w:r w:rsidR="00AF3667">
        <w:rPr>
          <w:b/>
        </w:rPr>
        <w:t>o</w:t>
      </w:r>
      <w:r>
        <w:rPr>
          <w:b/>
        </w:rPr>
        <w:t xml:space="preserve">mentar: </w:t>
      </w:r>
      <w:r>
        <w:t xml:space="preserve">Partnerstva se generalno smatraju jakim i pokretačima razvoja. Što je šire partnerstvo, to je veći konsenzus o realizaciji projekta, jačanje šanse za održivost. </w:t>
      </w:r>
    </w:p>
    <w:p w:rsidR="005541A8" w:rsidRDefault="005541A8">
      <w:pPr>
        <w:spacing w:after="0" w:line="259" w:lineRule="auto"/>
        <w:ind w:left="341" w:right="0" w:firstLine="0"/>
        <w:jc w:val="left"/>
      </w:pPr>
    </w:p>
    <w:tbl>
      <w:tblPr>
        <w:tblStyle w:val="TableGrid"/>
        <w:tblW w:w="9794" w:type="dxa"/>
        <w:tblInd w:w="11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2148"/>
      </w:tblGrid>
      <w:tr w:rsidR="005541A8">
        <w:trPr>
          <w:trHeight w:val="617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57" w:line="259" w:lineRule="auto"/>
              <w:ind w:left="67" w:right="0" w:firstLine="0"/>
              <w:jc w:val="left"/>
            </w:pPr>
            <w:r>
              <w:rPr>
                <w:b/>
                <w:sz w:val="18"/>
              </w:rPr>
              <w:t xml:space="preserve">Vlasnik projekta </w:t>
            </w:r>
          </w:p>
          <w:p w:rsidR="005541A8" w:rsidRDefault="00EC5886">
            <w:pPr>
              <w:spacing w:after="0" w:line="259" w:lineRule="auto"/>
              <w:ind w:left="67" w:right="0" w:firstLine="0"/>
              <w:jc w:val="left"/>
            </w:pPr>
            <w:r>
              <w:rPr>
                <w:i/>
                <w:sz w:val="18"/>
              </w:rPr>
              <w:t>Ocjena [treba da odredi SRG]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76" w:right="0" w:firstLine="0"/>
              <w:jc w:val="center"/>
            </w:pPr>
            <w:r>
              <w:rPr>
                <w:b/>
                <w:sz w:val="18"/>
              </w:rPr>
              <w:t xml:space="preserve">Bodovi  </w:t>
            </w:r>
          </w:p>
          <w:p w:rsidR="005541A8" w:rsidRDefault="00EC5886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46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&gt; 4 partnera  </w:t>
            </w:r>
          </w:p>
        </w:tc>
        <w:tc>
          <w:tcPr>
            <w:tcW w:w="2148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6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 w:rsidP="00AF366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Od 2 -</w:t>
            </w:r>
            <w:r w:rsidR="00AF3667">
              <w:rPr>
                <w:i/>
                <w:sz w:val="18"/>
              </w:rPr>
              <w:t>3</w:t>
            </w:r>
            <w:r>
              <w:rPr>
                <w:i/>
                <w:sz w:val="18"/>
              </w:rPr>
              <w:t xml:space="preserve">  partnera 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Bez partnera </w:t>
            </w:r>
          </w:p>
        </w:tc>
        <w:tc>
          <w:tcPr>
            <w:tcW w:w="214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</w:tbl>
    <w:p w:rsidR="005541A8" w:rsidRDefault="00EC5886">
      <w:pPr>
        <w:spacing w:after="25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541A8" w:rsidRDefault="00EC5886">
      <w:pPr>
        <w:pStyle w:val="Heading2"/>
        <w:ind w:left="-5"/>
      </w:pPr>
      <w:r>
        <w:t>S9: Korisnik ima potrebne kapacitete za uspješno vođenje procesa pripreme i realizacije projekta</w:t>
      </w:r>
      <w:r>
        <w:rPr>
          <w:u w:val="none"/>
        </w:rPr>
        <w:t xml:space="preserve"> </w:t>
      </w:r>
    </w:p>
    <w:p w:rsidR="005541A8" w:rsidRDefault="00EC5886">
      <w:pPr>
        <w:numPr>
          <w:ilvl w:val="0"/>
          <w:numId w:val="10"/>
        </w:numPr>
        <w:ind w:right="45" w:hanging="341"/>
      </w:pPr>
      <w:r>
        <w:rPr>
          <w:b/>
        </w:rPr>
        <w:t xml:space="preserve">Komentar: </w:t>
      </w:r>
      <w:r>
        <w:t xml:space="preserve">Kapacitet vlasnika projekta je od presudnog značaja za uspješnu implementaciju (a kasnije i vrlo važno za uspješan rad). Mogućnost pristupa finansijskim i tehničkim izvorima je preduslov za uspješnu realizaciju projekata. </w:t>
      </w:r>
    </w:p>
    <w:p w:rsidR="005541A8" w:rsidRDefault="005541A8" w:rsidP="00AF3667">
      <w:pPr>
        <w:ind w:left="0" w:right="45" w:firstLine="0"/>
      </w:pPr>
    </w:p>
    <w:tbl>
      <w:tblPr>
        <w:tblStyle w:val="TableGrid"/>
        <w:tblW w:w="9794" w:type="dxa"/>
        <w:tblInd w:w="113" w:type="dxa"/>
        <w:tblCellMar>
          <w:top w:w="48" w:type="dxa"/>
          <w:left w:w="108" w:type="dxa"/>
          <w:right w:w="728" w:type="dxa"/>
        </w:tblCellMar>
        <w:tblLook w:val="04A0" w:firstRow="1" w:lastRow="0" w:firstColumn="1" w:lastColumn="0" w:noHBand="0" w:noVBand="1"/>
      </w:tblPr>
      <w:tblGrid>
        <w:gridCol w:w="7629"/>
        <w:gridCol w:w="2165"/>
      </w:tblGrid>
      <w:tr w:rsidR="005541A8">
        <w:trPr>
          <w:trHeight w:val="614"/>
        </w:trPr>
        <w:tc>
          <w:tcPr>
            <w:tcW w:w="7629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 w:rsidP="000A0DE0">
            <w:pPr>
              <w:spacing w:after="0" w:line="259" w:lineRule="auto"/>
              <w:ind w:left="67" w:right="4504" w:firstLine="0"/>
            </w:pPr>
            <w:r>
              <w:rPr>
                <w:b/>
                <w:sz w:val="18"/>
              </w:rPr>
              <w:t xml:space="preserve">dosadašnja iskustva </w:t>
            </w:r>
          </w:p>
        </w:tc>
        <w:tc>
          <w:tcPr>
            <w:tcW w:w="2165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</w:tcPr>
          <w:p w:rsidR="005541A8" w:rsidRDefault="00EC5886">
            <w:pPr>
              <w:spacing w:after="14" w:line="259" w:lineRule="auto"/>
              <w:ind w:left="690" w:right="0" w:firstLine="0"/>
              <w:jc w:val="center"/>
            </w:pPr>
            <w:r>
              <w:rPr>
                <w:b/>
                <w:sz w:val="18"/>
              </w:rPr>
              <w:t xml:space="preserve">bodov </w:t>
            </w:r>
          </w:p>
          <w:p w:rsidR="005541A8" w:rsidRDefault="00EC5886">
            <w:pPr>
              <w:spacing w:after="0" w:line="259" w:lineRule="auto"/>
              <w:ind w:left="741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541A8">
        <w:trPr>
          <w:trHeight w:val="338"/>
        </w:trPr>
        <w:tc>
          <w:tcPr>
            <w:tcW w:w="7629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Uspješno implementiran više od jednog projekta slične veličine  </w:t>
            </w:r>
          </w:p>
        </w:tc>
        <w:tc>
          <w:tcPr>
            <w:tcW w:w="2165" w:type="dxa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18" w:right="0" w:firstLine="0"/>
              <w:jc w:val="center"/>
            </w:pPr>
            <w:r>
              <w:rPr>
                <w:i/>
                <w:sz w:val="18"/>
              </w:rPr>
              <w:t xml:space="preserve">5 </w:t>
            </w:r>
          </w:p>
        </w:tc>
      </w:tr>
      <w:tr w:rsidR="005541A8">
        <w:trPr>
          <w:trHeight w:val="329"/>
        </w:trPr>
        <w:tc>
          <w:tcPr>
            <w:tcW w:w="762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Uspješno implentiran jedan projekat slične veličine  </w:t>
            </w:r>
          </w:p>
        </w:tc>
        <w:tc>
          <w:tcPr>
            <w:tcW w:w="21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18" w:right="0" w:firstLine="0"/>
              <w:jc w:val="center"/>
            </w:pPr>
            <w:r>
              <w:rPr>
                <w:i/>
                <w:sz w:val="18"/>
              </w:rPr>
              <w:t xml:space="preserve">3 </w:t>
            </w:r>
          </w:p>
        </w:tc>
      </w:tr>
      <w:tr w:rsidR="005541A8">
        <w:trPr>
          <w:trHeight w:val="329"/>
        </w:trPr>
        <w:tc>
          <w:tcPr>
            <w:tcW w:w="762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Nema iskustva sa projektima slične veličine </w:t>
            </w:r>
          </w:p>
        </w:tc>
        <w:tc>
          <w:tcPr>
            <w:tcW w:w="216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5541A8" w:rsidRDefault="00EC5886">
            <w:pPr>
              <w:spacing w:after="0" w:line="259" w:lineRule="auto"/>
              <w:ind w:left="618" w:right="0" w:firstLine="0"/>
              <w:jc w:val="center"/>
            </w:pPr>
            <w:r>
              <w:rPr>
                <w:i/>
                <w:sz w:val="18"/>
              </w:rPr>
              <w:t xml:space="preserve">1 </w:t>
            </w:r>
          </w:p>
        </w:tc>
      </w:tr>
    </w:tbl>
    <w:p w:rsidR="00AF3667" w:rsidRDefault="00AF3667" w:rsidP="005F7357">
      <w:pPr>
        <w:pStyle w:val="Heading2"/>
        <w:ind w:left="-5"/>
      </w:pPr>
    </w:p>
    <w:p w:rsidR="00AF3667" w:rsidRPr="00AF3667" w:rsidRDefault="00AF3667" w:rsidP="00AF3667">
      <w:r>
        <w:rPr>
          <w:i/>
          <w:sz w:val="18"/>
          <w:vertAlign w:val="superscript"/>
        </w:rPr>
        <w:footnoteReference w:id="3"/>
      </w:r>
    </w:p>
    <w:p w:rsidR="005F7357" w:rsidRDefault="005F7357" w:rsidP="005F7357">
      <w:pPr>
        <w:pStyle w:val="Heading2"/>
        <w:ind w:left="-5"/>
      </w:pPr>
      <w:r w:rsidRPr="005F7357">
        <w:lastRenderedPageBreak/>
        <w:t>S10</w:t>
      </w:r>
      <w:r>
        <w:t xml:space="preserve"> </w:t>
      </w:r>
      <w:r w:rsidRPr="005F7357">
        <w:t>Projekat u PIMIS bazi/Programu javnih investicija (PJI) BiH, entiteta ili kantona</w:t>
      </w:r>
    </w:p>
    <w:p w:rsidR="00370092" w:rsidRPr="00370092" w:rsidRDefault="00370092" w:rsidP="00370092">
      <w:pPr>
        <w:pStyle w:val="ListParagraph"/>
        <w:numPr>
          <w:ilvl w:val="0"/>
          <w:numId w:val="11"/>
        </w:numPr>
      </w:pPr>
      <w:r w:rsidRPr="00370092">
        <w:rPr>
          <w:b/>
        </w:rPr>
        <w:t xml:space="preserve">Komentar: </w:t>
      </w:r>
      <w:r w:rsidRPr="00370092">
        <w:t xml:space="preserve">Ukoliko je projekat uvršten u PJI ili PIMIS, </w:t>
      </w:r>
      <w:r>
        <w:t>navesti u PIF-u šifru/broj projekta u c</w:t>
      </w:r>
      <w:r w:rsidRPr="00370092">
        <w:t>ilju lakše identifikacije</w:t>
      </w:r>
    </w:p>
    <w:p w:rsidR="005F7357" w:rsidRDefault="005F7357">
      <w:pPr>
        <w:spacing w:after="3" w:line="258" w:lineRule="auto"/>
        <w:ind w:left="360" w:right="7273" w:hanging="360"/>
        <w:jc w:val="left"/>
        <w:rPr>
          <w:b/>
        </w:rPr>
      </w:pPr>
    </w:p>
    <w:p w:rsidR="00AF3667" w:rsidRDefault="00AF3667">
      <w:pPr>
        <w:spacing w:after="3" w:line="258" w:lineRule="auto"/>
        <w:ind w:left="360" w:right="7273" w:hanging="360"/>
        <w:jc w:val="left"/>
        <w:rPr>
          <w:b/>
        </w:rPr>
      </w:pPr>
    </w:p>
    <w:p w:rsidR="00370092" w:rsidRDefault="00EC5886">
      <w:pPr>
        <w:spacing w:after="3" w:line="258" w:lineRule="auto"/>
        <w:ind w:left="360" w:right="7273" w:hanging="360"/>
        <w:jc w:val="left"/>
      </w:pPr>
      <w:r>
        <w:rPr>
          <w:b/>
        </w:rPr>
        <w:t xml:space="preserve">Podsektori životne sredine 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otpad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otpadne vode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voda</w:t>
      </w:r>
    </w:p>
    <w:p w:rsidR="00370092" w:rsidRPr="00AF3667" w:rsidRDefault="00EC5886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zaštita od poplava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zagađenost vazduha</w:t>
      </w:r>
    </w:p>
    <w:p w:rsidR="00370092" w:rsidRPr="00AF3667" w:rsidRDefault="00370092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>zaštita prirode</w:t>
      </w:r>
    </w:p>
    <w:p w:rsidR="005541A8" w:rsidRPr="00AF3667" w:rsidRDefault="00EC5886" w:rsidP="00370092">
      <w:pPr>
        <w:pStyle w:val="ListParagraph"/>
        <w:numPr>
          <w:ilvl w:val="0"/>
          <w:numId w:val="11"/>
        </w:numPr>
        <w:spacing w:after="3" w:line="258" w:lineRule="auto"/>
        <w:ind w:right="7273"/>
        <w:jc w:val="left"/>
      </w:pPr>
      <w:r w:rsidRPr="00AF3667">
        <w:t xml:space="preserve">civilna zaštita (zaštita </w:t>
      </w:r>
      <w:r w:rsidR="00AF3667" w:rsidRPr="00AF3667">
        <w:t xml:space="preserve">od </w:t>
      </w:r>
      <w:r w:rsidRPr="00AF3667">
        <w:t xml:space="preserve">šumskih </w:t>
      </w:r>
      <w:r w:rsidR="00AF3667" w:rsidRPr="00AF3667">
        <w:t>p</w:t>
      </w:r>
      <w:r w:rsidRPr="00AF3667">
        <w:t xml:space="preserve">ožara, zemljotresa, poplava i drugih prirodnih katastrofa) </w:t>
      </w:r>
    </w:p>
    <w:p w:rsidR="005541A8" w:rsidRDefault="00EC5886" w:rsidP="00AF3667">
      <w:pPr>
        <w:spacing w:after="3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F3667" w:rsidRDefault="00EC588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541A8" w:rsidRPr="00AF3667" w:rsidRDefault="005541A8" w:rsidP="00AF3667">
      <w:pPr>
        <w:ind w:left="0" w:firstLine="0"/>
      </w:pPr>
    </w:p>
    <w:sectPr w:rsidR="005541A8" w:rsidRPr="00AF3667">
      <w:footerReference w:type="even" r:id="rId7"/>
      <w:footerReference w:type="default" r:id="rId8"/>
      <w:footerReference w:type="first" r:id="rId9"/>
      <w:pgSz w:w="11914" w:h="16834"/>
      <w:pgMar w:top="439" w:right="662" w:bottom="0" w:left="128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93" w:rsidRDefault="001E5E93">
      <w:pPr>
        <w:spacing w:after="0" w:line="240" w:lineRule="auto"/>
      </w:pPr>
      <w:r>
        <w:separator/>
      </w:r>
    </w:p>
  </w:endnote>
  <w:endnote w:type="continuationSeparator" w:id="0">
    <w:p w:rsidR="001E5E93" w:rsidRDefault="001E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A8" w:rsidRDefault="00EC5886">
    <w:pPr>
      <w:spacing w:after="36" w:line="259" w:lineRule="auto"/>
      <w:ind w:left="0" w:right="57" w:firstLine="0"/>
      <w:jc w:val="right"/>
    </w:pPr>
    <w:r>
      <w:rPr>
        <w:color w:val="003870"/>
        <w:sz w:val="17"/>
      </w:rPr>
      <w:fldChar w:fldCharType="begin"/>
    </w:r>
    <w:r>
      <w:rPr>
        <w:color w:val="003870"/>
        <w:sz w:val="17"/>
      </w:rPr>
      <w:instrText xml:space="preserve"> PAGE   \* MERGEFORMAT </w:instrText>
    </w:r>
    <w:r>
      <w:rPr>
        <w:color w:val="003870"/>
        <w:sz w:val="17"/>
      </w:rPr>
      <w:fldChar w:fldCharType="separate"/>
    </w:r>
    <w:r>
      <w:rPr>
        <w:color w:val="003870"/>
        <w:sz w:val="17"/>
      </w:rPr>
      <w:t>2</w:t>
    </w:r>
    <w:r>
      <w:rPr>
        <w:color w:val="003870"/>
        <w:sz w:val="17"/>
      </w:rPr>
      <w:fldChar w:fldCharType="end"/>
    </w:r>
    <w:r>
      <w:rPr>
        <w:color w:val="003870"/>
        <w:sz w:val="17"/>
      </w:rPr>
      <w:t xml:space="preserve"> </w:t>
    </w:r>
  </w:p>
  <w:p w:rsidR="005541A8" w:rsidRDefault="00EC5886">
    <w:pPr>
      <w:spacing w:after="0" w:line="23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A8" w:rsidRDefault="00EC5886">
    <w:pPr>
      <w:spacing w:after="36" w:line="259" w:lineRule="auto"/>
      <w:ind w:left="0" w:right="57" w:firstLine="0"/>
      <w:jc w:val="right"/>
    </w:pPr>
    <w:r>
      <w:rPr>
        <w:color w:val="003870"/>
        <w:sz w:val="17"/>
      </w:rPr>
      <w:fldChar w:fldCharType="begin"/>
    </w:r>
    <w:r>
      <w:rPr>
        <w:color w:val="003870"/>
        <w:sz w:val="17"/>
      </w:rPr>
      <w:instrText xml:space="preserve"> PAGE   \* MERGEFORMAT </w:instrText>
    </w:r>
    <w:r>
      <w:rPr>
        <w:color w:val="003870"/>
        <w:sz w:val="17"/>
      </w:rPr>
      <w:fldChar w:fldCharType="separate"/>
    </w:r>
    <w:r w:rsidR="004F5EE8">
      <w:rPr>
        <w:noProof/>
        <w:color w:val="003870"/>
        <w:sz w:val="17"/>
      </w:rPr>
      <w:t>7</w:t>
    </w:r>
    <w:r>
      <w:rPr>
        <w:color w:val="003870"/>
        <w:sz w:val="17"/>
      </w:rPr>
      <w:fldChar w:fldCharType="end"/>
    </w:r>
    <w:r>
      <w:rPr>
        <w:color w:val="003870"/>
        <w:sz w:val="17"/>
      </w:rPr>
      <w:t xml:space="preserve"> </w:t>
    </w:r>
  </w:p>
  <w:p w:rsidR="005541A8" w:rsidRDefault="00EC5886">
    <w:pPr>
      <w:spacing w:after="0" w:line="23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A8" w:rsidRDefault="005541A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93" w:rsidRDefault="001E5E9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1E5E93" w:rsidRDefault="001E5E93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5541A8" w:rsidRDefault="00EC5886">
      <w:pPr>
        <w:pStyle w:val="footnotedescription"/>
      </w:pPr>
      <w:r>
        <w:rPr>
          <w:rStyle w:val="footnotemark"/>
        </w:rPr>
        <w:footnoteRef/>
      </w:r>
      <w:r>
        <w:t xml:space="preserve"> U narednoj fazi revizije kriterija za stratešku relevantnost i SSPP razmotriti kao eliminatoran kriterij </w:t>
      </w:r>
    </w:p>
  </w:footnote>
  <w:footnote w:id="2">
    <w:p w:rsidR="005541A8" w:rsidRDefault="00EC5886">
      <w:pPr>
        <w:pStyle w:val="footnotedescription"/>
      </w:pPr>
      <w:r>
        <w:rPr>
          <w:rStyle w:val="footnotemark"/>
        </w:rPr>
        <w:footnoteRef/>
      </w:r>
      <w:r>
        <w:t xml:space="preserve"> U narednoj fazi revizije kriterija i SSPP, razmotriti korigovanje broja stanovnika u skladu sa okolnostima u zemlji</w:t>
      </w:r>
      <w:r>
        <w:rPr>
          <w:sz w:val="20"/>
        </w:rPr>
        <w:t xml:space="preserve"> </w:t>
      </w:r>
    </w:p>
  </w:footnote>
  <w:footnote w:id="3">
    <w:p w:rsidR="00AF3667" w:rsidRDefault="00AF3667" w:rsidP="00AF3667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U narednoj fazi revizije kriterija I SSPP, razmotriti mogućnost dodavanja novog kriterija: Kreditno-finansijski okvir za realizaciju projekta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40C"/>
    <w:multiLevelType w:val="hybridMultilevel"/>
    <w:tmpl w:val="6962346E"/>
    <w:lvl w:ilvl="0" w:tplc="B94A00E6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CD5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455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682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5ECB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9E6F1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495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CB9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852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87A49"/>
    <w:multiLevelType w:val="hybridMultilevel"/>
    <w:tmpl w:val="4342CB0C"/>
    <w:lvl w:ilvl="0" w:tplc="3A1E072C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87D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AEE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A31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065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C3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2A51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27B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EDC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A7C11"/>
    <w:multiLevelType w:val="hybridMultilevel"/>
    <w:tmpl w:val="BD70F7CA"/>
    <w:lvl w:ilvl="0" w:tplc="AB02F256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680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C60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E28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A88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047F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43A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DAA2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E5E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B86CFB"/>
    <w:multiLevelType w:val="hybridMultilevel"/>
    <w:tmpl w:val="119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B6DAA"/>
    <w:multiLevelType w:val="hybridMultilevel"/>
    <w:tmpl w:val="B3E4D676"/>
    <w:lvl w:ilvl="0" w:tplc="0166E45A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928F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42D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207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AC77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E271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AB9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082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287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50251"/>
    <w:multiLevelType w:val="hybridMultilevel"/>
    <w:tmpl w:val="079E9BC4"/>
    <w:lvl w:ilvl="0" w:tplc="393C3F38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A47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E1E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02A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A80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B2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2C9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C62A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222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F23564"/>
    <w:multiLevelType w:val="hybridMultilevel"/>
    <w:tmpl w:val="DC625A66"/>
    <w:lvl w:ilvl="0" w:tplc="7A6AA23C">
      <w:start w:val="1"/>
      <w:numFmt w:val="lowerLetter"/>
      <w:lvlText w:val="%1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CCC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E87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021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CAB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AFA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0AD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CEA5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A01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430E5"/>
    <w:multiLevelType w:val="hybridMultilevel"/>
    <w:tmpl w:val="01847FD2"/>
    <w:lvl w:ilvl="0" w:tplc="359E76E8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EB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C0D0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E36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7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C1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2A1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474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20F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1A1E3D"/>
    <w:multiLevelType w:val="hybridMultilevel"/>
    <w:tmpl w:val="93C2FF9C"/>
    <w:lvl w:ilvl="0" w:tplc="9B28C302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068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635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E43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A45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6B1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2F6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8F4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A8F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9533C"/>
    <w:multiLevelType w:val="hybridMultilevel"/>
    <w:tmpl w:val="F378C864"/>
    <w:lvl w:ilvl="0" w:tplc="210AF780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687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226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A04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CF8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410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E58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1C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8FA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E34956"/>
    <w:multiLevelType w:val="hybridMultilevel"/>
    <w:tmpl w:val="49C0C524"/>
    <w:lvl w:ilvl="0" w:tplc="AE3254BE">
      <w:start w:val="1"/>
      <w:numFmt w:val="bullet"/>
      <w:lvlText w:val="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6F9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E80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69A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C61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8B5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E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0A6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EC0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8"/>
    <w:rsid w:val="00082B4A"/>
    <w:rsid w:val="000A0DDD"/>
    <w:rsid w:val="000A0DE0"/>
    <w:rsid w:val="000F578C"/>
    <w:rsid w:val="00133FC4"/>
    <w:rsid w:val="001E5E93"/>
    <w:rsid w:val="002043AC"/>
    <w:rsid w:val="00210CBD"/>
    <w:rsid w:val="00226BE6"/>
    <w:rsid w:val="00370092"/>
    <w:rsid w:val="003B6528"/>
    <w:rsid w:val="00440B52"/>
    <w:rsid w:val="004F5EE8"/>
    <w:rsid w:val="005541A8"/>
    <w:rsid w:val="005F7357"/>
    <w:rsid w:val="00756594"/>
    <w:rsid w:val="007F0BBD"/>
    <w:rsid w:val="00825317"/>
    <w:rsid w:val="00AF3667"/>
    <w:rsid w:val="00B2472B"/>
    <w:rsid w:val="00C0664D"/>
    <w:rsid w:val="00D1177D"/>
    <w:rsid w:val="00D463C5"/>
    <w:rsid w:val="00EB575D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C7A2"/>
  <w15:docId w15:val="{23B9A234-4E29-4DB3-B13C-2F5B24BC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351" w:right="53" w:hanging="351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94" w:lineRule="auto"/>
      <w:jc w:val="right"/>
      <w:outlineLvl w:val="0"/>
    </w:pPr>
    <w:rPr>
      <w:rFonts w:ascii="Arial" w:eastAsia="Arial" w:hAnsi="Arial" w:cs="Arial"/>
      <w:color w:val="323E4F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/>
      <w:ind w:left="10" w:hanging="10"/>
      <w:outlineLvl w:val="1"/>
    </w:pPr>
    <w:rPr>
      <w:rFonts w:ascii="Arial" w:eastAsia="Arial" w:hAnsi="Arial" w:cs="Arial"/>
      <w:i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23E4F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70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2B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E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Summary Report</vt:lpstr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Summary Report</dc:title>
  <dc:subject/>
  <dc:creator>Postolache, Elena</dc:creator>
  <cp:keywords/>
  <cp:lastModifiedBy>Amra</cp:lastModifiedBy>
  <cp:revision>3</cp:revision>
  <cp:lastPrinted>2022-07-27T08:33:00Z</cp:lastPrinted>
  <dcterms:created xsi:type="dcterms:W3CDTF">2022-07-26T08:40:00Z</dcterms:created>
  <dcterms:modified xsi:type="dcterms:W3CDTF">2022-07-27T09:23:00Z</dcterms:modified>
</cp:coreProperties>
</file>