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3" w:rsidRPr="00DB79C8" w:rsidRDefault="00C24E63" w:rsidP="009B401C">
      <w:pPr>
        <w:spacing w:line="276" w:lineRule="auto"/>
        <w:jc w:val="both"/>
        <w:rPr>
          <w:rFonts w:ascii="Arial" w:hAnsi="Arial" w:cs="Arial"/>
          <w:sz w:val="24"/>
          <w:szCs w:val="24"/>
          <w:u w:color="000000"/>
          <w:lang w:val="bs-Latn-BA" w:eastAsia="bs-Latn-BA"/>
        </w:rPr>
      </w:pPr>
      <w:r w:rsidRPr="00DB79C8">
        <w:rPr>
          <w:rFonts w:ascii="Arial" w:hAnsi="Arial" w:cs="Arial"/>
          <w:sz w:val="24"/>
          <w:szCs w:val="24"/>
          <w:u w:color="000000"/>
          <w:lang w:val="bs-Latn-BA" w:eastAsia="bs-Latn-BA"/>
        </w:rPr>
        <w:t>Na osnovu člana 68. stav (1) Zakona o zaštiti okoliša ("Službene novine Federacije BiH", broj: 15/21), Vlada Federacije Bosne i Hercegovine, na sjednici održanoj ________ 2022. godine, donosi:</w:t>
      </w:r>
    </w:p>
    <w:p w:rsidR="00C24E63" w:rsidRPr="00DB79C8" w:rsidRDefault="00C24E63" w:rsidP="00C24E63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C24E63" w:rsidRPr="00DB79C8" w:rsidRDefault="00C24E63" w:rsidP="00C24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sz w:val="24"/>
          <w:szCs w:val="24"/>
          <w:lang w:val="bs-Latn-BA"/>
        </w:rPr>
        <w:t xml:space="preserve">UREDBU </w:t>
      </w:r>
      <w:r w:rsidR="00F765AE" w:rsidRPr="00DB79C8">
        <w:rPr>
          <w:rFonts w:ascii="Arial" w:hAnsi="Arial" w:cs="Arial"/>
          <w:b/>
          <w:sz w:val="24"/>
          <w:szCs w:val="24"/>
          <w:lang w:val="bs-Latn-BA"/>
        </w:rPr>
        <w:t xml:space="preserve">O </w:t>
      </w:r>
      <w:r w:rsidRPr="00DB79C8">
        <w:rPr>
          <w:rFonts w:ascii="Arial" w:hAnsi="Arial" w:cs="Arial"/>
          <w:b/>
          <w:sz w:val="24"/>
          <w:szCs w:val="24"/>
          <w:lang w:val="bs-Latn-BA"/>
        </w:rPr>
        <w:t>IZMJENI</w:t>
      </w:r>
      <w:r w:rsidR="000C5BEB" w:rsidRPr="00DB79C8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430214" w:rsidRPr="00DB79C8">
        <w:rPr>
          <w:rFonts w:ascii="Arial" w:hAnsi="Arial" w:cs="Arial"/>
          <w:b/>
          <w:sz w:val="24"/>
          <w:szCs w:val="24"/>
          <w:lang w:val="bs-Latn-BA"/>
        </w:rPr>
        <w:t>I DOPU</w:t>
      </w:r>
      <w:r w:rsidR="000C5BEB" w:rsidRPr="00DB79C8">
        <w:rPr>
          <w:rFonts w:ascii="Arial" w:hAnsi="Arial" w:cs="Arial"/>
          <w:b/>
          <w:sz w:val="24"/>
          <w:szCs w:val="24"/>
          <w:lang w:val="bs-Latn-BA"/>
        </w:rPr>
        <w:t>NI</w:t>
      </w:r>
      <w:r w:rsidRPr="00DB79C8">
        <w:rPr>
          <w:rFonts w:ascii="Arial" w:hAnsi="Arial" w:cs="Arial"/>
          <w:b/>
          <w:sz w:val="24"/>
          <w:szCs w:val="24"/>
          <w:lang w:val="bs-Latn-BA"/>
        </w:rPr>
        <w:t xml:space="preserve"> UREDBE</w:t>
      </w:r>
    </w:p>
    <w:p w:rsidR="00C24E63" w:rsidRPr="00DB79C8" w:rsidRDefault="00C24E63" w:rsidP="00C24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sz w:val="24"/>
          <w:szCs w:val="24"/>
          <w:lang w:val="bs-Latn-BA"/>
        </w:rPr>
        <w:t>O PROJEKTIMA ZA KOJE JE OBAVEZNA PROCJENA UTICAJA NA OKOLIŠ I PROJEKTIMA ZA KOJE SE ODLUČUJE O POTREBI PROCJENE UTICAJA NA OKOLIŠ</w:t>
      </w:r>
    </w:p>
    <w:p w:rsidR="00C24E63" w:rsidRPr="00DB79C8" w:rsidRDefault="00C24E63" w:rsidP="00C24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C24E63" w:rsidRPr="00DB79C8" w:rsidRDefault="00C24E63" w:rsidP="00C24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sz w:val="24"/>
          <w:szCs w:val="24"/>
          <w:lang w:val="bs-Latn-BA"/>
        </w:rPr>
        <w:t>Član 1.</w:t>
      </w:r>
    </w:p>
    <w:p w:rsidR="00C24E63" w:rsidRPr="00DB79C8" w:rsidRDefault="00C24E63" w:rsidP="00C24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0C5BEB" w:rsidRPr="00DB79C8" w:rsidRDefault="002D3172" w:rsidP="00B97ADF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bookmarkStart w:id="0" w:name="_GoBack"/>
      <w:r w:rsidRPr="00DB79C8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B6C02" w:rsidRPr="00DB79C8">
        <w:rPr>
          <w:rFonts w:ascii="Arial" w:hAnsi="Arial" w:cs="Arial"/>
          <w:sz w:val="24"/>
          <w:szCs w:val="24"/>
          <w:lang w:val="bs-Latn-BA"/>
        </w:rPr>
        <w:t xml:space="preserve"> Uredbi o projektima za koje je obavezna procjena uticaja na okoliš i projektima za koje se odlučuje o potrebi procjene uticaja na okoliš </w:t>
      </w:r>
      <w:bookmarkEnd w:id="0"/>
      <w:r w:rsidR="001B6C02" w:rsidRPr="00DB79C8">
        <w:rPr>
          <w:rFonts w:ascii="Arial" w:hAnsi="Arial" w:cs="Arial"/>
          <w:sz w:val="24"/>
          <w:szCs w:val="24"/>
          <w:lang w:val="bs-Latn-BA"/>
        </w:rPr>
        <w:t xml:space="preserve">("Službene novine Federacije BiH", broj: 51/21 i 33/22), </w:t>
      </w:r>
      <w:r w:rsidR="000C5BEB" w:rsidRPr="00DB79C8">
        <w:rPr>
          <w:rFonts w:ascii="Arial" w:hAnsi="Arial" w:cs="Arial"/>
          <w:sz w:val="24"/>
          <w:szCs w:val="24"/>
          <w:lang w:val="bs-Latn-BA"/>
        </w:rPr>
        <w:t>u Prilogu II. tačka 3</w:t>
      </w:r>
      <w:r w:rsidR="00430214" w:rsidRPr="00DB79C8">
        <w:rPr>
          <w:rFonts w:ascii="Arial" w:hAnsi="Arial" w:cs="Arial"/>
          <w:sz w:val="24"/>
          <w:szCs w:val="24"/>
          <w:lang w:val="bs-Latn-BA"/>
        </w:rPr>
        <w:t>. Energetska industrija, u aline</w:t>
      </w:r>
      <w:r w:rsidR="000C5BEB" w:rsidRPr="00DB79C8">
        <w:rPr>
          <w:rFonts w:ascii="Arial" w:hAnsi="Arial" w:cs="Arial"/>
          <w:sz w:val="24"/>
          <w:szCs w:val="24"/>
          <w:lang w:val="bs-Latn-BA"/>
        </w:rPr>
        <w:t xml:space="preserve">ji h) </w:t>
      </w:r>
      <w:r w:rsidR="00430214" w:rsidRPr="00DB79C8">
        <w:rPr>
          <w:rFonts w:ascii="Arial" w:hAnsi="Arial" w:cs="Arial"/>
          <w:sz w:val="24"/>
          <w:szCs w:val="24"/>
          <w:lang w:val="bs-Latn-BA"/>
        </w:rPr>
        <w:t>riječi</w:t>
      </w:r>
      <w:r w:rsidR="000C5BEB" w:rsidRPr="00DB79C8">
        <w:rPr>
          <w:rFonts w:ascii="Arial" w:hAnsi="Arial" w:cs="Arial"/>
          <w:sz w:val="24"/>
          <w:szCs w:val="24"/>
          <w:lang w:val="bs-Latn-BA"/>
        </w:rPr>
        <w:t xml:space="preserve"> „</w:t>
      </w:r>
      <w:r w:rsidR="000C5BEB" w:rsidRPr="00DB79C8">
        <w:rPr>
          <w:rFonts w:ascii="Arial" w:hAnsi="Arial" w:cs="Arial"/>
          <w:noProof/>
          <w:sz w:val="24"/>
          <w:szCs w:val="24"/>
          <w:lang w:val="bs-Latn-BA"/>
        </w:rPr>
        <w:t>sa više od 4 vjetroagregata“</w:t>
      </w:r>
      <w:r w:rsidR="0023318E" w:rsidRPr="00DB79C8">
        <w:rPr>
          <w:rFonts w:ascii="Arial" w:hAnsi="Arial" w:cs="Arial"/>
          <w:noProof/>
          <w:sz w:val="24"/>
          <w:szCs w:val="24"/>
          <w:lang w:val="bs-Latn-BA"/>
        </w:rPr>
        <w:t xml:space="preserve"> briše se.</w:t>
      </w:r>
    </w:p>
    <w:p w:rsidR="0094067A" w:rsidRPr="00DB79C8" w:rsidRDefault="0094067A" w:rsidP="002D317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0C5BEB" w:rsidRPr="00DB79C8" w:rsidRDefault="000C5BEB" w:rsidP="002D317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noProof/>
          <w:sz w:val="24"/>
          <w:szCs w:val="24"/>
          <w:lang w:val="bs-Latn-BA"/>
        </w:rPr>
        <w:t xml:space="preserve">Član </w:t>
      </w:r>
      <w:r w:rsidR="0023318E" w:rsidRPr="00DB79C8">
        <w:rPr>
          <w:rFonts w:ascii="Arial" w:hAnsi="Arial" w:cs="Arial"/>
          <w:b/>
          <w:noProof/>
          <w:sz w:val="24"/>
          <w:szCs w:val="24"/>
          <w:lang w:val="bs-Latn-BA"/>
        </w:rPr>
        <w:t>2</w:t>
      </w:r>
      <w:r w:rsidRPr="00DB79C8">
        <w:rPr>
          <w:rFonts w:ascii="Arial" w:hAnsi="Arial" w:cs="Arial"/>
          <w:b/>
          <w:noProof/>
          <w:sz w:val="24"/>
          <w:szCs w:val="24"/>
          <w:lang w:val="bs-Latn-BA"/>
        </w:rPr>
        <w:t>.</w:t>
      </w:r>
    </w:p>
    <w:p w:rsidR="0023318E" w:rsidRPr="00DB79C8" w:rsidRDefault="0023318E" w:rsidP="002D317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0C5BEB" w:rsidRPr="00DB79C8" w:rsidRDefault="000C5BEB" w:rsidP="000C5B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noProof/>
          <w:sz w:val="24"/>
          <w:szCs w:val="24"/>
          <w:lang w:val="bs-Latn-BA"/>
        </w:rPr>
        <w:t xml:space="preserve">U </w:t>
      </w:r>
      <w:r w:rsidRPr="00DB79C8">
        <w:rPr>
          <w:rFonts w:ascii="Arial" w:hAnsi="Arial" w:cs="Arial"/>
          <w:sz w:val="24"/>
          <w:szCs w:val="24"/>
          <w:lang w:val="bs-Latn-BA"/>
        </w:rPr>
        <w:t xml:space="preserve"> Prilogu III., na kraju tačke E u Prilozima, tačka 3. mijenja se i glasi:</w:t>
      </w:r>
    </w:p>
    <w:p w:rsidR="000C5BEB" w:rsidRPr="00DB79C8" w:rsidRDefault="000C5BEB" w:rsidP="000C5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>„3. Zemljišnoknjižni izvadak ili ugovor o zakupu ili ugovor o koncesiji ili neki drugi odgovarajući akt koji se odnosi na pitanja vlasništva ili korištenja ze</w:t>
      </w:r>
      <w:r w:rsidR="008A1A13" w:rsidRPr="00DB79C8">
        <w:rPr>
          <w:rFonts w:ascii="Arial" w:hAnsi="Arial" w:cs="Arial"/>
          <w:sz w:val="24"/>
          <w:szCs w:val="24"/>
          <w:lang w:val="bs-Latn-BA"/>
        </w:rPr>
        <w:t>mljišta/objekta.</w:t>
      </w:r>
      <w:r w:rsidRPr="00DB79C8">
        <w:rPr>
          <w:rFonts w:ascii="Arial" w:hAnsi="Arial" w:cs="Arial"/>
          <w:sz w:val="24"/>
          <w:szCs w:val="24"/>
          <w:lang w:val="bs-Latn-BA"/>
        </w:rPr>
        <w:t xml:space="preserve">“   </w:t>
      </w:r>
    </w:p>
    <w:p w:rsidR="000C5BEB" w:rsidRPr="00DB79C8" w:rsidRDefault="000C5BEB" w:rsidP="000C5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>Tačka 4. briše se.</w:t>
      </w:r>
    </w:p>
    <w:p w:rsidR="000C5BEB" w:rsidRPr="00DB79C8" w:rsidRDefault="000C5BEB" w:rsidP="000C5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>Dosadašnja tačke 5. do 9. postaju tačke 4. do 8.</w:t>
      </w:r>
    </w:p>
    <w:p w:rsidR="000C5BEB" w:rsidRPr="00DB79C8" w:rsidRDefault="000C5BEB" w:rsidP="002D317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C24E63" w:rsidRPr="00DB79C8" w:rsidRDefault="00C24E63" w:rsidP="002D317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noProof/>
          <w:sz w:val="24"/>
          <w:szCs w:val="24"/>
          <w:lang w:val="bs-Latn-BA"/>
        </w:rPr>
        <w:t xml:space="preserve">Član </w:t>
      </w:r>
      <w:r w:rsidR="000C5BEB" w:rsidRPr="00DB79C8">
        <w:rPr>
          <w:rFonts w:ascii="Arial" w:hAnsi="Arial" w:cs="Arial"/>
          <w:b/>
          <w:noProof/>
          <w:sz w:val="24"/>
          <w:szCs w:val="24"/>
          <w:lang w:val="bs-Latn-BA"/>
        </w:rPr>
        <w:t>3</w:t>
      </w:r>
      <w:r w:rsidRPr="00DB79C8">
        <w:rPr>
          <w:rFonts w:ascii="Arial" w:hAnsi="Arial" w:cs="Arial"/>
          <w:b/>
          <w:noProof/>
          <w:sz w:val="24"/>
          <w:szCs w:val="24"/>
          <w:lang w:val="bs-Latn-BA"/>
        </w:rPr>
        <w:t>.</w:t>
      </w:r>
    </w:p>
    <w:p w:rsidR="00C24E63" w:rsidRPr="00DB79C8" w:rsidRDefault="00C24E63" w:rsidP="00C24E63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noProof/>
          <w:sz w:val="24"/>
          <w:szCs w:val="24"/>
          <w:lang w:val="bs-Latn-BA"/>
        </w:rPr>
        <w:t>(Stupanje na snagu)</w:t>
      </w:r>
    </w:p>
    <w:p w:rsidR="00C24E63" w:rsidRPr="00DB79C8" w:rsidRDefault="00C24E63" w:rsidP="00C24E63">
      <w:pPr>
        <w:tabs>
          <w:tab w:val="left" w:pos="720"/>
        </w:tabs>
        <w:spacing w:after="0" w:line="276" w:lineRule="auto"/>
        <w:jc w:val="center"/>
        <w:rPr>
          <w:sz w:val="24"/>
          <w:szCs w:val="24"/>
          <w:lang w:val="bs-Latn-BA"/>
        </w:rPr>
      </w:pPr>
    </w:p>
    <w:p w:rsidR="00C24E63" w:rsidRPr="00DB79C8" w:rsidRDefault="009635CB" w:rsidP="00C24E63">
      <w:pPr>
        <w:spacing w:after="24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>Ova uredba stupa na snagu narednog</w:t>
      </w:r>
      <w:r w:rsidR="00C24E63" w:rsidRPr="00DB79C8">
        <w:rPr>
          <w:rFonts w:ascii="Arial" w:hAnsi="Arial" w:cs="Arial"/>
          <w:sz w:val="24"/>
          <w:szCs w:val="24"/>
          <w:lang w:val="bs-Latn-BA"/>
        </w:rPr>
        <w:t xml:space="preserve"> dana od dana objavljivanja u “Službenim novinama Federacije BiH”. </w:t>
      </w:r>
    </w:p>
    <w:p w:rsidR="00C24E63" w:rsidRPr="00DB79C8" w:rsidRDefault="00C24E63" w:rsidP="00C24E63">
      <w:pPr>
        <w:ind w:left="6480" w:firstLine="720"/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>Premijer</w:t>
      </w:r>
    </w:p>
    <w:p w:rsidR="00C24E63" w:rsidRPr="00DB79C8" w:rsidRDefault="00C24E63" w:rsidP="00C24E63">
      <w:pPr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  <w:t>_____________________</w:t>
      </w:r>
    </w:p>
    <w:p w:rsidR="00C24E63" w:rsidRPr="00DB79C8" w:rsidRDefault="00C24E63" w:rsidP="00C24E63">
      <w:pPr>
        <w:rPr>
          <w:rFonts w:ascii="Arial" w:hAnsi="Arial" w:cs="Arial"/>
          <w:sz w:val="24"/>
          <w:szCs w:val="24"/>
          <w:lang w:val="bs-Latn-BA"/>
        </w:rPr>
      </w:pPr>
      <w:r w:rsidRPr="00DB79C8">
        <w:rPr>
          <w:rFonts w:ascii="Arial" w:hAnsi="Arial" w:cs="Arial"/>
          <w:sz w:val="24"/>
          <w:szCs w:val="24"/>
          <w:lang w:val="bs-Latn-BA"/>
        </w:rPr>
        <w:t xml:space="preserve">V. broj _________________       </w:t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</w:r>
      <w:r w:rsidRPr="00DB79C8">
        <w:rPr>
          <w:rFonts w:ascii="Arial" w:hAnsi="Arial" w:cs="Arial"/>
          <w:sz w:val="24"/>
          <w:szCs w:val="24"/>
          <w:lang w:val="bs-Latn-BA"/>
        </w:rPr>
        <w:tab/>
        <w:t xml:space="preserve">                (ime i prezime)</w:t>
      </w:r>
    </w:p>
    <w:p w:rsidR="00C24E63" w:rsidRPr="00DB79C8" w:rsidRDefault="00C24E63" w:rsidP="00C24E63">
      <w:pPr>
        <w:rPr>
          <w:rFonts w:ascii="Arial" w:hAnsi="Arial" w:cs="Arial"/>
          <w:lang w:val="bs-Latn-BA"/>
        </w:rPr>
      </w:pPr>
      <w:r w:rsidRPr="00DB79C8">
        <w:rPr>
          <w:rFonts w:ascii="Arial" w:hAnsi="Arial" w:cs="Arial"/>
          <w:lang w:val="bs-Latn-BA"/>
        </w:rPr>
        <w:t>Datum __________________ 2022. godine</w:t>
      </w:r>
    </w:p>
    <w:p w:rsidR="00C24E63" w:rsidRPr="00DB79C8" w:rsidRDefault="00C24E63" w:rsidP="00C24E63">
      <w:pPr>
        <w:rPr>
          <w:lang w:val="bs-Latn-BA"/>
        </w:rPr>
      </w:pPr>
      <w:r w:rsidRPr="00DB79C8">
        <w:rPr>
          <w:rFonts w:ascii="Arial" w:hAnsi="Arial" w:cs="Arial"/>
          <w:lang w:val="bs-Latn-BA"/>
        </w:rPr>
        <w:t xml:space="preserve">Sarajevo      </w:t>
      </w:r>
      <w:r w:rsidRPr="00DB79C8">
        <w:rPr>
          <w:lang w:val="bs-Latn-BA"/>
        </w:rPr>
        <w:t xml:space="preserve">                                                                                                                    </w:t>
      </w:r>
    </w:p>
    <w:p w:rsidR="00C24E63" w:rsidRPr="00DB79C8" w:rsidRDefault="00C24E63" w:rsidP="00C24E63">
      <w:pPr>
        <w:rPr>
          <w:rFonts w:ascii="Arial" w:hAnsi="Arial" w:cs="Arial"/>
          <w:b/>
          <w:sz w:val="24"/>
          <w:szCs w:val="24"/>
          <w:lang w:val="bs-Latn-BA"/>
        </w:rPr>
      </w:pPr>
      <w:r w:rsidRPr="00DB79C8">
        <w:rPr>
          <w:rFonts w:ascii="Arial" w:hAnsi="Arial" w:cs="Arial"/>
          <w:b/>
          <w:noProof/>
          <w:lang w:val="bs-Latn-BA"/>
        </w:rPr>
        <w:br w:type="page"/>
      </w:r>
    </w:p>
    <w:p w:rsidR="00C24E63" w:rsidRPr="00DB79C8" w:rsidRDefault="00C24E63" w:rsidP="0023318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O B R A Z L O Ž E NJ E  U R E D B E</w:t>
      </w:r>
    </w:p>
    <w:p w:rsidR="0023318E" w:rsidRPr="00DB79C8" w:rsidRDefault="0023318E" w:rsidP="0023318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I. PRAVNI OSNOV ZA DONOŠENJE UREDBE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Pravni osnov za donošenje </w:t>
      </w:r>
      <w:r w:rsidRPr="00DB79C8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Uredbe  </w:t>
      </w:r>
      <w:r w:rsidR="001D319E" w:rsidRPr="00DB79C8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o izmjeni Uredbe </w:t>
      </w:r>
      <w:r w:rsidRPr="00DB79C8">
        <w:rPr>
          <w:rFonts w:ascii="Arial" w:eastAsia="Times New Roman" w:hAnsi="Arial" w:cs="Arial"/>
          <w:i/>
          <w:sz w:val="24"/>
          <w:szCs w:val="24"/>
          <w:lang w:val="sr-Latn-CS"/>
        </w:rPr>
        <w:t>o projektima za koje je obavezna procjena uticaja na okoliš i projektima za koje se odlučuje o potrebi procjene uticaja na okoliš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(u daljem tekstu: Uredba) sadržan je u odredbama člana 68. stav (1) Zakona o zaštiti okoliša ("Službene novine FBiH", broj 15/21)  i članu 19. Zakona o Vladi Federacije BiH  kojim je propisano da Vlada Federacije donosi uredbe kojima se: “... bliže uređuju odnosi za sprovođenje zakona ....“. Članom 68. stav (1) Zakona o zaštiti okoliša je definisano da Vlada Federacije BiH donosi propis kojim se određuju:</w:t>
      </w:r>
    </w:p>
    <w:p w:rsidR="00C24E63" w:rsidRPr="00DB79C8" w:rsidRDefault="00C24E63" w:rsidP="00C24E6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a) projekti za koje se obavezno provodi procjena uticaja, i</w:t>
      </w:r>
    </w:p>
    <w:p w:rsidR="00C24E63" w:rsidRPr="00DB79C8" w:rsidRDefault="00C24E63" w:rsidP="00C24E6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b) projekti za koje o obavezi provođenja procjene uticaja odlučuje nadležno ministarstvo na osnovu kriterija u pojedinim slučajevima o obavezi provođenja procjene uticaja i o obimu procjene uticaja.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  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II. USKLAĐENOST SA ZAKONODAVSTVOM EVROPSKE UNIJE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</w:p>
    <w:p w:rsidR="00350ACB" w:rsidRPr="00DB79C8" w:rsidRDefault="00350ACB" w:rsidP="00C24E63">
      <w:pPr>
        <w:spacing w:after="0" w:line="276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iCs/>
          <w:sz w:val="24"/>
          <w:szCs w:val="24"/>
          <w:lang w:val="sr-Latn-CS"/>
        </w:rPr>
        <w:t>Ovom Izmj</w:t>
      </w:r>
      <w:r w:rsidR="00921C08" w:rsidRPr="00DB79C8">
        <w:rPr>
          <w:rFonts w:ascii="Arial" w:eastAsia="Times New Roman" w:hAnsi="Arial" w:cs="Arial"/>
          <w:iCs/>
          <w:sz w:val="24"/>
          <w:szCs w:val="24"/>
          <w:lang w:val="sr-Latn-CS"/>
        </w:rPr>
        <w:t>e</w:t>
      </w:r>
      <w:r w:rsidRPr="00DB79C8">
        <w:rPr>
          <w:rFonts w:ascii="Arial" w:eastAsia="Times New Roman" w:hAnsi="Arial" w:cs="Arial"/>
          <w:iCs/>
          <w:sz w:val="24"/>
          <w:szCs w:val="24"/>
          <w:lang w:val="sr-Latn-CS"/>
        </w:rPr>
        <w:t>nom Uredbe nije vršeno usklađivanje sa propisima EU.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III. RAZLOZI ZA DONOŠENJE UREDBE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6000E" w:rsidRPr="00DB79C8" w:rsidRDefault="00E6000E" w:rsidP="0010326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Uredba o projektima za koje je obavezna procjena uticaja na okoliš i projektima za koje se odlučuje o potrebi procjene uticaja na okoliš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donesena je 24. juna 2021. godine, i izmijenjena je 21. aprila 2022. godine. </w:t>
      </w:r>
    </w:p>
    <w:p w:rsidR="009F618D" w:rsidRPr="00DB79C8" w:rsidRDefault="009F618D" w:rsidP="009F61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3318E" w:rsidRPr="00DB79C8" w:rsidRDefault="00E6000E" w:rsidP="009F61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Tokom provedbe Uredbe, pojavili su se problemi kod podnošenja zahtjeva za prethodnu procjenu uticaja na okoliš</w:t>
      </w:r>
      <w:r w:rsidR="0023318E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i to:</w:t>
      </w:r>
    </w:p>
    <w:p w:rsidR="00786B25" w:rsidRPr="00DB79C8" w:rsidRDefault="0023318E" w:rsidP="00CE610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Uočen je problem 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>„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podjele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>“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planiranih vjetroelektrana za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koje su po starom Zakonu izdata rješenja o okolišnoj dozvoli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(koj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su u međuvremnu istekl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>a, a nisu pri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bavljeni akti građenja) na veći broj manjih vjetroelektrana (ispod 4 vjetroagregata)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="00CE6103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ako vjetroelektrana predstavlja jednu građevinsku cjelinu (</w:t>
      </w:r>
      <w:r w:rsidR="00786B25" w:rsidRPr="00DB79C8">
        <w:rPr>
          <w:rFonts w:ascii="Arial" w:eastAsia="Times New Roman" w:hAnsi="Arial" w:cs="Arial"/>
          <w:sz w:val="24"/>
          <w:szCs w:val="24"/>
          <w:lang w:val="sr-Latn-CS"/>
        </w:rPr>
        <w:t>isti p</w:t>
      </w:r>
      <w:r w:rsidR="00CE6103" w:rsidRPr="00DB79C8">
        <w:rPr>
          <w:rFonts w:ascii="Arial" w:eastAsia="Times New Roman" w:hAnsi="Arial" w:cs="Arial"/>
          <w:sz w:val="24"/>
          <w:szCs w:val="24"/>
          <w:lang w:val="sr-Latn-CS"/>
        </w:rPr>
        <w:t>ristupni putevi, trafostanica)</w:t>
      </w:r>
      <w:r w:rsidR="009F618D" w:rsidRPr="00DB79C8">
        <w:rPr>
          <w:rFonts w:ascii="Arial" w:eastAsia="Times New Roman" w:hAnsi="Arial" w:cs="Arial"/>
          <w:sz w:val="24"/>
          <w:szCs w:val="24"/>
          <w:lang w:val="sr-Latn-CS"/>
        </w:rPr>
        <w:t>, što se može tumačiti „izbjegavanjem“ obaveze procjene uticaja na okoliš</w:t>
      </w:r>
      <w:r w:rsidR="00CE6103" w:rsidRPr="00DB79C8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CE6103" w:rsidRPr="00DB79C8">
        <w:t xml:space="preserve"> </w:t>
      </w:r>
      <w:r w:rsidR="00CE6103" w:rsidRPr="00DB79C8">
        <w:rPr>
          <w:rFonts w:ascii="Arial" w:eastAsia="Times New Roman" w:hAnsi="Arial" w:cs="Arial"/>
          <w:sz w:val="24"/>
          <w:szCs w:val="24"/>
          <w:lang w:val="sr-Latn-CS"/>
        </w:rPr>
        <w:t>tako da je predložena izmjena u Prilogu II, Tačka 3. alineja h).</w:t>
      </w:r>
    </w:p>
    <w:p w:rsidR="009F618D" w:rsidRPr="00DB79C8" w:rsidRDefault="009F618D" w:rsidP="009F61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9130A9" w:rsidRPr="00DB79C8" w:rsidRDefault="00786B25" w:rsidP="00A03CD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Također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, nosioci projekata </w:t>
      </w:r>
      <w:r w:rsidR="00046FF4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koji su 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t>podnosioci  zahtjeva za prethodnu procjenu uticaja su dužni</w:t>
      </w:r>
      <w:r w:rsidR="00046FF4" w:rsidRPr="00DB79C8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u skl</w:t>
      </w:r>
      <w:r w:rsidR="00A04E6C" w:rsidRPr="00DB79C8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t>du sa članom 6. Uredbe</w:t>
      </w:r>
      <w:r w:rsidR="00046FF4" w:rsidRPr="00DB79C8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da uz popunjen zahtjev koji se nalazi u Prilogu III Uredbe prilože i dokumente koji su pobrojani u </w:t>
      </w:r>
      <w:r w:rsidR="00A04E6C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listi priloga </w:t>
      </w:r>
      <w:r w:rsidR="00C52C0F" w:rsidRPr="00DB79C8">
        <w:rPr>
          <w:rFonts w:ascii="Arial" w:eastAsia="Times New Roman" w:hAnsi="Arial" w:cs="Arial"/>
          <w:sz w:val="24"/>
          <w:szCs w:val="24"/>
          <w:lang w:val="sr-Latn-CS"/>
        </w:rPr>
        <w:lastRenderedPageBreak/>
        <w:t xml:space="preserve">iza tačke E. </w:t>
      </w:r>
      <w:r w:rsidR="00A04E6C" w:rsidRPr="00DB79C8">
        <w:rPr>
          <w:rFonts w:ascii="Arial" w:eastAsia="Times New Roman" w:hAnsi="Arial" w:cs="Arial"/>
          <w:sz w:val="24"/>
          <w:szCs w:val="24"/>
          <w:lang w:val="sr-Latn-CS"/>
        </w:rPr>
        <w:t>Konkretno u tački 3. se traži dokaz o vlasništvu nad zemljištem ili objektom u kojem se određeni projekat planira provesti, a u tački 4. se traži</w:t>
      </w:r>
      <w:r w:rsidR="00A03CD7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ugovor o zakupu</w:t>
      </w:r>
      <w:r w:rsidR="00A04E6C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="00046FF4" w:rsidRPr="00DB79C8">
        <w:rPr>
          <w:rFonts w:ascii="Arial" w:eastAsia="Times New Roman" w:hAnsi="Arial" w:cs="Arial"/>
          <w:sz w:val="24"/>
          <w:szCs w:val="24"/>
          <w:lang w:val="sr-Latn-CS"/>
        </w:rPr>
        <w:t>O</w:t>
      </w:r>
      <w:r w:rsidR="00A04E6C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dređeni broj investitora odnosno podnosioca zahtjeva nisu u mogućnosti iz </w:t>
      </w:r>
      <w:r w:rsidR="0023318E" w:rsidRPr="00DB79C8">
        <w:rPr>
          <w:rFonts w:ascii="Arial" w:eastAsia="Times New Roman" w:hAnsi="Arial" w:cs="Arial"/>
          <w:sz w:val="24"/>
          <w:szCs w:val="24"/>
          <w:lang w:val="sr-Latn-CS"/>
        </w:rPr>
        <w:t>određenih</w:t>
      </w:r>
      <w:r w:rsidR="00B64DB3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razloga priložiti ovaj dokaz, </w:t>
      </w:r>
      <w:r w:rsidR="000C5BEB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pa je </w:t>
      </w:r>
      <w:r w:rsidR="00B64DB3" w:rsidRPr="00DB79C8">
        <w:rPr>
          <w:rFonts w:ascii="Arial" w:eastAsia="Times New Roman" w:hAnsi="Arial" w:cs="Arial"/>
          <w:sz w:val="24"/>
          <w:szCs w:val="24"/>
          <w:lang w:val="sr-Latn-CS"/>
        </w:rPr>
        <w:t>došlo do zastoja u rješavanju takvih predmeta.</w:t>
      </w:r>
      <w:r w:rsidR="006A24B6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Treba naglasiti da se rješavanje zahtjeva za prethodnu procjenu uticaja na okoliš rješava prije nego investitor pribavi urbanističku saglasnost.</w:t>
      </w:r>
    </w:p>
    <w:p w:rsidR="0023318E" w:rsidRPr="00DB79C8" w:rsidRDefault="0023318E" w:rsidP="00C24E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23318E" w:rsidRPr="00DB79C8" w:rsidRDefault="0023318E" w:rsidP="00C24E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IV. OBRAZLOŽENJE PRAVNIH RJEŠENJA</w:t>
      </w:r>
    </w:p>
    <w:p w:rsidR="009F618D" w:rsidRPr="00DB79C8" w:rsidRDefault="009F618D" w:rsidP="00786B25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24E63" w:rsidRPr="00DB79C8" w:rsidRDefault="00786B25" w:rsidP="00DB79C8">
      <w:pPr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U članu 1. Izmjene Uredbe izvršila se izmjena u Prilogu II Tačka 3. Energetska indu</w:t>
      </w:r>
      <w:r w:rsidR="00D60DB2" w:rsidRPr="00DB79C8">
        <w:rPr>
          <w:rFonts w:ascii="Arial" w:eastAsia="Times New Roman" w:hAnsi="Arial" w:cs="Arial"/>
          <w:sz w:val="24"/>
          <w:szCs w:val="24"/>
          <w:lang w:val="sr-Latn-CS"/>
        </w:rPr>
        <w:t>s</w:t>
      </w:r>
      <w:r w:rsidR="00F30CD1" w:rsidRPr="00DB79C8">
        <w:rPr>
          <w:rFonts w:ascii="Arial" w:eastAsia="Times New Roman" w:hAnsi="Arial" w:cs="Arial"/>
          <w:sz w:val="24"/>
          <w:szCs w:val="24"/>
          <w:lang w:val="sr-Latn-CS"/>
        </w:rPr>
        <w:t>trija alin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eja h) na način da se tekst </w:t>
      </w:r>
      <w:r w:rsidRPr="00DB79C8">
        <w:rPr>
          <w:rFonts w:ascii="Arial" w:hAnsi="Arial" w:cs="Arial"/>
          <w:sz w:val="24"/>
          <w:szCs w:val="24"/>
          <w:lang w:val="bs-Latn-BA"/>
        </w:rPr>
        <w:t>„</w:t>
      </w:r>
      <w:r w:rsidRPr="00DB79C8">
        <w:rPr>
          <w:rFonts w:ascii="Arial" w:hAnsi="Arial" w:cs="Arial"/>
          <w:noProof/>
          <w:sz w:val="24"/>
          <w:szCs w:val="24"/>
          <w:lang w:val="bs-Latn-BA"/>
        </w:rPr>
        <w:t>sa više od 4 vjetroagregata“</w:t>
      </w:r>
      <w:r w:rsidR="00F30CD1" w:rsidRPr="00DB79C8">
        <w:rPr>
          <w:rFonts w:ascii="Arial" w:hAnsi="Arial" w:cs="Arial"/>
          <w:noProof/>
          <w:sz w:val="24"/>
          <w:szCs w:val="24"/>
          <w:lang w:val="bs-Latn-BA"/>
        </w:rPr>
        <w:t xml:space="preserve"> briše, tako da će se</w:t>
      </w:r>
      <w:r w:rsidRPr="00DB79C8">
        <w:rPr>
          <w:rFonts w:ascii="Arial" w:hAnsi="Arial" w:cs="Arial"/>
          <w:noProof/>
          <w:sz w:val="24"/>
          <w:szCs w:val="24"/>
          <w:lang w:val="bs-Latn-BA"/>
        </w:rPr>
        <w:t xml:space="preserve"> prethodna procjena uticaja na okoliš provod</w:t>
      </w:r>
      <w:r w:rsidR="00F30CD1" w:rsidRPr="00DB79C8">
        <w:rPr>
          <w:rFonts w:ascii="Arial" w:hAnsi="Arial" w:cs="Arial"/>
          <w:noProof/>
          <w:sz w:val="24"/>
          <w:szCs w:val="24"/>
          <w:lang w:val="bs-Latn-BA"/>
        </w:rPr>
        <w:t>ti</w:t>
      </w:r>
      <w:r w:rsidRPr="00DB79C8">
        <w:rPr>
          <w:rFonts w:ascii="Arial" w:hAnsi="Arial" w:cs="Arial"/>
          <w:noProof/>
          <w:sz w:val="24"/>
          <w:szCs w:val="24"/>
          <w:lang w:val="bs-Latn-BA"/>
        </w:rPr>
        <w:t xml:space="preserve">i </w:t>
      </w:r>
      <w:r w:rsidR="000D6F77" w:rsidRPr="00DB79C8">
        <w:rPr>
          <w:rFonts w:ascii="Arial" w:hAnsi="Arial" w:cs="Arial"/>
          <w:noProof/>
          <w:sz w:val="24"/>
          <w:szCs w:val="24"/>
          <w:lang w:val="bs-Latn-BA"/>
        </w:rPr>
        <w:t xml:space="preserve">za sve vjetroelektrane </w:t>
      </w:r>
      <w:r w:rsidR="00F30CD1" w:rsidRPr="00DB79C8">
        <w:rPr>
          <w:rFonts w:ascii="Arial" w:hAnsi="Arial" w:cs="Arial"/>
          <w:noProof/>
          <w:sz w:val="24"/>
          <w:szCs w:val="24"/>
          <w:lang w:val="bs-Latn-BA"/>
        </w:rPr>
        <w:t>nevezano za</w:t>
      </w:r>
      <w:r w:rsidR="009F618D" w:rsidRPr="00DB79C8">
        <w:rPr>
          <w:rFonts w:ascii="Arial" w:hAnsi="Arial" w:cs="Arial"/>
          <w:noProof/>
          <w:sz w:val="24"/>
          <w:szCs w:val="24"/>
          <w:lang w:val="bs-Latn-BA"/>
        </w:rPr>
        <w:t xml:space="preserve"> broj vjetroagregata</w:t>
      </w:r>
      <w:r w:rsidR="00F30CD1" w:rsidRPr="00DB79C8">
        <w:rPr>
          <w:rFonts w:ascii="Arial" w:hAnsi="Arial" w:cs="Arial"/>
          <w:noProof/>
          <w:sz w:val="24"/>
          <w:szCs w:val="24"/>
          <w:lang w:val="bs-Latn-BA"/>
        </w:rPr>
        <w:t xml:space="preserve"> ukoliko vjeteroelektarna predstavlja jednu građevinsku cjelinu (koristi jednu trafostanicu za priključenje, iste pristupne puteve i dr.) što će smanjiti broj potrebnih dozvola koje investitor treba pribaviti, a posebno akata iz oblasti okoliša i akata građanja (rješenja o procjeni uticaja na okoliš, urbanističke, građevinske, upotrebne, dozvola za priključenje na elektroditributivnu mrežu i dr</w:t>
      </w:r>
      <w:r w:rsidR="00DB79C8" w:rsidRPr="00DB79C8">
        <w:rPr>
          <w:rFonts w:ascii="Arial" w:hAnsi="Arial" w:cs="Arial"/>
          <w:noProof/>
          <w:sz w:val="24"/>
          <w:szCs w:val="24"/>
          <w:lang w:val="bs-Latn-BA"/>
        </w:rPr>
        <w:t>.</w:t>
      </w:r>
    </w:p>
    <w:p w:rsidR="00DB79C8" w:rsidRPr="00DB79C8" w:rsidRDefault="00DB79C8" w:rsidP="00DB79C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47048" w:rsidRPr="00DB79C8" w:rsidRDefault="00663825" w:rsidP="001F6050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U članu 2</w:t>
      </w:r>
      <w:r w:rsidR="00647048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 Izmjene Uredbe izvršila se izmjena </w:t>
      </w:r>
      <w:r w:rsidR="00C86E4F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u Prilogu III iza tačke E u Prilozima,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tačka</w:t>
      </w:r>
      <w:r w:rsidR="00647048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3. na način da se umjesto </w:t>
      </w:r>
      <w:r w:rsidR="00C86E4F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obaveznog </w:t>
      </w:r>
      <w:r w:rsidR="00647048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dokaza o vlasništvu nad zemljištem ili objektom može podnijeti i bilo koji drugi akt koji se odnosi na pitanje vlasništva ili korištenja nad zemljištem ili objektom, ukoliko takav akt postoji. </w:t>
      </w:r>
      <w:r w:rsidR="009B401C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Pored toga brisana je tačka 4. jer se tačkom 3. sada obuhvatilo i pitanje korištenja zemljišta ili objekta. </w:t>
      </w:r>
      <w:r w:rsidR="00287D65" w:rsidRPr="00DB79C8">
        <w:rPr>
          <w:rFonts w:ascii="Arial" w:eastAsia="Times New Roman" w:hAnsi="Arial" w:cs="Arial"/>
          <w:sz w:val="24"/>
          <w:szCs w:val="24"/>
          <w:lang w:val="sr-Latn-CS"/>
        </w:rPr>
        <w:t>Ovaj p</w:t>
      </w:r>
      <w:r w:rsidR="007F3A4F" w:rsidRPr="00DB79C8">
        <w:rPr>
          <w:rFonts w:ascii="Arial" w:eastAsia="Times New Roman" w:hAnsi="Arial" w:cs="Arial"/>
          <w:sz w:val="24"/>
          <w:szCs w:val="24"/>
          <w:lang w:val="sr-Latn-CS"/>
        </w:rPr>
        <w:t>odatak je za Federalno ministarstvo okoliš</w:t>
      </w:r>
      <w:r w:rsidR="00287D65" w:rsidRPr="00DB79C8">
        <w:rPr>
          <w:rFonts w:ascii="Arial" w:eastAsia="Times New Roman" w:hAnsi="Arial" w:cs="Arial"/>
          <w:sz w:val="24"/>
          <w:szCs w:val="24"/>
          <w:lang w:val="sr-Latn-CS"/>
        </w:rPr>
        <w:t>a i turizma neophodan zbog potrebe dokazivanja pravnog interesa podnositelja zahtjeva u predmetnom slučaju.</w:t>
      </w:r>
    </w:p>
    <w:p w:rsidR="00C24E63" w:rsidRPr="00DB79C8" w:rsidRDefault="00C24E63" w:rsidP="00C24E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V. JAVNE KONSULTACIJE</w:t>
      </w:r>
    </w:p>
    <w:p w:rsidR="00C24E63" w:rsidRPr="00DB79C8" w:rsidRDefault="00C24E63" w:rsidP="00C24E63">
      <w:pPr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Federalno ministarstvo okoliša i turizma je svojim dopisom br. </w:t>
      </w:r>
      <w:r w:rsidR="007A3CE2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XXXXX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od </w:t>
      </w:r>
      <w:r w:rsidR="007A3CE2" w:rsidRPr="00DB79C8">
        <w:rPr>
          <w:rFonts w:ascii="Arial" w:eastAsia="Times New Roman" w:hAnsi="Arial" w:cs="Arial"/>
          <w:sz w:val="24"/>
          <w:szCs w:val="24"/>
          <w:lang w:val="sr-Latn-CS"/>
        </w:rPr>
        <w:t>XXXX 2022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 godine pokrenulo proces javnih konsultacija na utvrđeni tekst putem njegovog objavljivanja na internetu (web stranica </w:t>
      </w:r>
      <w:hyperlink r:id="rId5" w:history="1">
        <w:r w:rsidRPr="00DB79C8">
          <w:rPr>
            <w:rStyle w:val="Hyperlink"/>
            <w:rFonts w:ascii="Arial" w:eastAsia="Times New Roman" w:hAnsi="Arial" w:cs="Arial"/>
            <w:sz w:val="24"/>
            <w:szCs w:val="24"/>
            <w:lang w:val="sr-Latn-CS"/>
          </w:rPr>
          <w:t>www.fmoit.gov.ba</w:t>
        </w:r>
      </w:hyperlink>
      <w:r w:rsidRPr="00DB79C8">
        <w:rPr>
          <w:rFonts w:ascii="Arial" w:eastAsia="Times New Roman" w:hAnsi="Arial" w:cs="Arial"/>
          <w:sz w:val="24"/>
          <w:szCs w:val="24"/>
          <w:lang w:val="sr-Latn-CS"/>
        </w:rPr>
        <w:t>), sa pozivom zainteresiranoj javnosti za dostavljanje pr</w:t>
      </w:r>
      <w:r w:rsidR="007A3CE2" w:rsidRPr="00DB79C8">
        <w:rPr>
          <w:rFonts w:ascii="Arial" w:eastAsia="Times New Roman" w:hAnsi="Arial" w:cs="Arial"/>
          <w:sz w:val="24"/>
          <w:szCs w:val="24"/>
          <w:lang w:val="sr-Latn-CS"/>
        </w:rPr>
        <w:t>imjedbi i sugestija u roku od 7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dana od dana prijema obavijesti tog ministarstva, s obzirom da predmetni propis ima ili može da ima značajan uticaj na javnost. </w:t>
      </w:r>
    </w:p>
    <w:p w:rsidR="006F4595" w:rsidRPr="00DB79C8" w:rsidRDefault="00C24E63" w:rsidP="00441ABF">
      <w:pPr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U postupku javnih konsultacija, zaprimljeni su sugestije i komentari od strane:</w:t>
      </w:r>
    </w:p>
    <w:p w:rsidR="006F4595" w:rsidRPr="00DB79C8" w:rsidRDefault="00C24E63" w:rsidP="00C24E6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C24E63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V. MIŠLJENJA NADLEŽNIH ORGANA</w:t>
      </w:r>
    </w:p>
    <w:p w:rsidR="00B13DEB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Ured za zakonodavstvo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, Mišljenjem broj: </w:t>
      </w:r>
      <w:r w:rsidR="00B13DEB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XX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od </w:t>
      </w:r>
      <w:r w:rsidR="00B13DEB" w:rsidRPr="00DB79C8">
        <w:rPr>
          <w:rFonts w:ascii="Arial" w:eastAsia="Times New Roman" w:hAnsi="Arial" w:cs="Arial"/>
          <w:sz w:val="24"/>
          <w:szCs w:val="24"/>
          <w:lang w:val="sr-Latn-CS"/>
        </w:rPr>
        <w:t>XXXXX 2022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 godine </w:t>
      </w:r>
    </w:p>
    <w:p w:rsidR="00B13DEB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Federalno ministarstvo pravde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>, Mišljenjem broj: XXXX od XX.</w:t>
      </w:r>
      <w:r w:rsidR="00B13DEB" w:rsidRPr="00DB79C8">
        <w:rPr>
          <w:rFonts w:ascii="Arial" w:eastAsia="Times New Roman" w:hAnsi="Arial" w:cs="Arial"/>
          <w:sz w:val="24"/>
          <w:szCs w:val="24"/>
          <w:lang w:val="sr-Latn-CS"/>
        </w:rPr>
        <w:t>XX.2022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.godine, </w:t>
      </w:r>
    </w:p>
    <w:p w:rsidR="00B13DEB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Federalno ministarstvo finansija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, Mišljenjem broj: </w:t>
      </w:r>
      <w:r w:rsidR="00B13DEB"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XXX 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od </w:t>
      </w:r>
      <w:r w:rsidR="00B13DEB" w:rsidRPr="00DB79C8">
        <w:rPr>
          <w:rFonts w:ascii="Arial" w:eastAsia="Times New Roman" w:hAnsi="Arial" w:cs="Arial"/>
          <w:sz w:val="24"/>
          <w:szCs w:val="24"/>
          <w:lang w:val="sr-Latn-CS"/>
        </w:rPr>
        <w:t>XXXX.2022</w:t>
      </w:r>
      <w:r w:rsidRPr="00DB79C8">
        <w:rPr>
          <w:rFonts w:ascii="Arial" w:eastAsia="Times New Roman" w:hAnsi="Arial" w:cs="Arial"/>
          <w:sz w:val="24"/>
          <w:szCs w:val="24"/>
          <w:lang w:val="sr-Latn-CS"/>
        </w:rPr>
        <w:t xml:space="preserve">.godine, </w:t>
      </w:r>
    </w:p>
    <w:p w:rsidR="00B13DEB" w:rsidRPr="00DB79C8" w:rsidRDefault="00B13DEB" w:rsidP="00C24E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24E63" w:rsidRPr="00DB79C8" w:rsidRDefault="00C24E63" w:rsidP="00C24E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B79C8">
        <w:rPr>
          <w:rFonts w:ascii="Arial" w:eastAsia="Times New Roman" w:hAnsi="Arial" w:cs="Arial"/>
          <w:b/>
          <w:sz w:val="24"/>
          <w:szCs w:val="24"/>
          <w:lang w:val="sr-Latn-CS"/>
        </w:rPr>
        <w:t>VI. FINANSIJSKA SREDSTVA POTREBNA ZA PROVEDBU PROPISA</w:t>
      </w:r>
    </w:p>
    <w:p w:rsidR="000D58AD" w:rsidRDefault="00C24E63" w:rsidP="00865FCD">
      <w:pPr>
        <w:spacing w:after="200" w:line="276" w:lineRule="auto"/>
        <w:jc w:val="both"/>
      </w:pPr>
      <w:r w:rsidRPr="00DB79C8">
        <w:rPr>
          <w:rFonts w:ascii="Arial" w:eastAsia="Times New Roman" w:hAnsi="Arial" w:cs="Arial"/>
          <w:sz w:val="24"/>
          <w:szCs w:val="24"/>
          <w:lang w:val="sr-Latn-CS"/>
        </w:rPr>
        <w:t>Federacija BiH neće imati dodatne finansijske obaveze za primjenu ovog propisa.</w:t>
      </w:r>
    </w:p>
    <w:sectPr w:rsidR="000D5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36743"/>
    <w:multiLevelType w:val="hybridMultilevel"/>
    <w:tmpl w:val="E270A56C"/>
    <w:lvl w:ilvl="0" w:tplc="C952F0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CBA"/>
    <w:multiLevelType w:val="hybridMultilevel"/>
    <w:tmpl w:val="F9967D7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E5FC0"/>
    <w:multiLevelType w:val="hybridMultilevel"/>
    <w:tmpl w:val="2B363B18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38D5"/>
    <w:multiLevelType w:val="hybridMultilevel"/>
    <w:tmpl w:val="AD507D6E"/>
    <w:lvl w:ilvl="0" w:tplc="57C8FF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A4422"/>
    <w:multiLevelType w:val="hybridMultilevel"/>
    <w:tmpl w:val="0A94092C"/>
    <w:lvl w:ilvl="0" w:tplc="57C8FF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1897"/>
    <w:multiLevelType w:val="hybridMultilevel"/>
    <w:tmpl w:val="43F4451C"/>
    <w:lvl w:ilvl="0" w:tplc="C238525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7CF5"/>
    <w:multiLevelType w:val="hybridMultilevel"/>
    <w:tmpl w:val="0D04C8A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14C4"/>
    <w:multiLevelType w:val="hybridMultilevel"/>
    <w:tmpl w:val="A224EE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3"/>
    <w:rsid w:val="000063D7"/>
    <w:rsid w:val="00015E5D"/>
    <w:rsid w:val="00046FF4"/>
    <w:rsid w:val="000B3D6F"/>
    <w:rsid w:val="000C5BEB"/>
    <w:rsid w:val="000D6F77"/>
    <w:rsid w:val="00103267"/>
    <w:rsid w:val="001314AE"/>
    <w:rsid w:val="00182F05"/>
    <w:rsid w:val="001B1782"/>
    <w:rsid w:val="001B6C02"/>
    <w:rsid w:val="001D319E"/>
    <w:rsid w:val="001F6050"/>
    <w:rsid w:val="0023318E"/>
    <w:rsid w:val="0025551F"/>
    <w:rsid w:val="00267909"/>
    <w:rsid w:val="00271283"/>
    <w:rsid w:val="00287D65"/>
    <w:rsid w:val="002D3172"/>
    <w:rsid w:val="00334173"/>
    <w:rsid w:val="00350ACB"/>
    <w:rsid w:val="00377A4A"/>
    <w:rsid w:val="003F5FE3"/>
    <w:rsid w:val="00414501"/>
    <w:rsid w:val="00414F89"/>
    <w:rsid w:val="00430214"/>
    <w:rsid w:val="00441ABF"/>
    <w:rsid w:val="00462D5C"/>
    <w:rsid w:val="004B65DC"/>
    <w:rsid w:val="0051039A"/>
    <w:rsid w:val="00550BC7"/>
    <w:rsid w:val="005C538E"/>
    <w:rsid w:val="005D607A"/>
    <w:rsid w:val="005D6751"/>
    <w:rsid w:val="005F298C"/>
    <w:rsid w:val="00647048"/>
    <w:rsid w:val="00663825"/>
    <w:rsid w:val="006723C4"/>
    <w:rsid w:val="006A24B6"/>
    <w:rsid w:val="006D7267"/>
    <w:rsid w:val="006F4595"/>
    <w:rsid w:val="00786B25"/>
    <w:rsid w:val="007A3CE2"/>
    <w:rsid w:val="007F3A4F"/>
    <w:rsid w:val="00822357"/>
    <w:rsid w:val="00853F2B"/>
    <w:rsid w:val="00865FCD"/>
    <w:rsid w:val="008A1A13"/>
    <w:rsid w:val="0090485E"/>
    <w:rsid w:val="009130A9"/>
    <w:rsid w:val="00921C08"/>
    <w:rsid w:val="0093288D"/>
    <w:rsid w:val="0094067A"/>
    <w:rsid w:val="009635CB"/>
    <w:rsid w:val="00963FF6"/>
    <w:rsid w:val="009B401C"/>
    <w:rsid w:val="009D4017"/>
    <w:rsid w:val="009F618D"/>
    <w:rsid w:val="00A03CD7"/>
    <w:rsid w:val="00A04E6C"/>
    <w:rsid w:val="00A83CDA"/>
    <w:rsid w:val="00A92937"/>
    <w:rsid w:val="00B13DEB"/>
    <w:rsid w:val="00B13DF1"/>
    <w:rsid w:val="00B44D28"/>
    <w:rsid w:val="00B64DB3"/>
    <w:rsid w:val="00B73BE5"/>
    <w:rsid w:val="00B97ADF"/>
    <w:rsid w:val="00BE0C3A"/>
    <w:rsid w:val="00C24E63"/>
    <w:rsid w:val="00C378CE"/>
    <w:rsid w:val="00C52C0F"/>
    <w:rsid w:val="00C72551"/>
    <w:rsid w:val="00C72984"/>
    <w:rsid w:val="00C86E4F"/>
    <w:rsid w:val="00CD0618"/>
    <w:rsid w:val="00CE6103"/>
    <w:rsid w:val="00D60DB2"/>
    <w:rsid w:val="00DB61BB"/>
    <w:rsid w:val="00DB79C8"/>
    <w:rsid w:val="00DD7DA6"/>
    <w:rsid w:val="00E110D1"/>
    <w:rsid w:val="00E6000E"/>
    <w:rsid w:val="00E9087D"/>
    <w:rsid w:val="00EA6604"/>
    <w:rsid w:val="00F30CD1"/>
    <w:rsid w:val="00F31359"/>
    <w:rsid w:val="00F719FB"/>
    <w:rsid w:val="00F765A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26CA-4871-46F3-A5D7-420D4BF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9F618D"/>
  </w:style>
  <w:style w:type="paragraph" w:styleId="FootnoteText">
    <w:name w:val="footnote text"/>
    <w:basedOn w:val="Normal"/>
    <w:link w:val="FootnoteTextChar"/>
    <w:uiPriority w:val="99"/>
    <w:semiHidden/>
    <w:unhideWhenUsed/>
    <w:rsid w:val="009F61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Đugum</dc:creator>
  <cp:keywords/>
  <dc:description/>
  <cp:lastModifiedBy>Maja Bevanda</cp:lastModifiedBy>
  <cp:revision>2</cp:revision>
  <cp:lastPrinted>2022-12-02T12:51:00Z</cp:lastPrinted>
  <dcterms:created xsi:type="dcterms:W3CDTF">2022-12-08T13:27:00Z</dcterms:created>
  <dcterms:modified xsi:type="dcterms:W3CDTF">2022-12-08T13:27:00Z</dcterms:modified>
</cp:coreProperties>
</file>