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53" w:rsidRPr="00273553" w:rsidRDefault="00273553" w:rsidP="00273553">
      <w:pPr>
        <w:keepNext/>
        <w:spacing w:after="0" w:line="240" w:lineRule="auto"/>
        <w:outlineLvl w:val="2"/>
        <w:rPr>
          <w:rFonts w:ascii="Arial" w:eastAsia="Times New Roman" w:hAnsi="Arial" w:cs="Arial"/>
          <w:b/>
          <w:sz w:val="18"/>
          <w:szCs w:val="20"/>
          <w:lang w:val="hr-HR" w:eastAsia="en-GB"/>
        </w:rPr>
      </w:pPr>
      <w:r w:rsidRPr="00273553">
        <w:rPr>
          <w:rFonts w:ascii="Arial" w:eastAsia="Times New Roman" w:hAnsi="Arial" w:cs="Arial"/>
          <w:b/>
          <w:sz w:val="18"/>
          <w:szCs w:val="20"/>
          <w:lang w:val="hr-HR" w:eastAsia="en-GB"/>
        </w:rPr>
        <w:t xml:space="preserve">BOSNA I HERCEGOVINA </w:t>
      </w:r>
      <w:r w:rsidRPr="00273553">
        <w:rPr>
          <w:rFonts w:ascii="Arial" w:eastAsia="Times New Roman" w:hAnsi="Arial" w:cs="Arial"/>
          <w:b/>
          <w:sz w:val="18"/>
          <w:szCs w:val="20"/>
          <w:lang w:val="hr-HR" w:eastAsia="en-GB"/>
        </w:rPr>
        <w:tab/>
        <w:t xml:space="preserve">      </w:t>
      </w:r>
      <w:r w:rsidRPr="00273553">
        <w:rPr>
          <w:rFonts w:ascii="Arial" w:eastAsia="Times New Roman" w:hAnsi="Arial" w:cs="Arial"/>
          <w:b/>
          <w:sz w:val="18"/>
          <w:szCs w:val="20"/>
          <w:lang w:val="hr-HR" w:eastAsia="en-GB"/>
        </w:rPr>
        <w:tab/>
        <w:t xml:space="preserve">                                          BOSNIA AND HERZEGOVINA</w:t>
      </w:r>
    </w:p>
    <w:p w:rsidR="00273553" w:rsidRPr="00273553" w:rsidRDefault="00273553" w:rsidP="00273553">
      <w:pPr>
        <w:keepNext/>
        <w:spacing w:after="0" w:line="240" w:lineRule="auto"/>
        <w:outlineLvl w:val="2"/>
        <w:rPr>
          <w:rFonts w:ascii="Arial" w:eastAsia="Times New Roman" w:hAnsi="Arial" w:cs="Arial"/>
          <w:b/>
          <w:sz w:val="18"/>
          <w:szCs w:val="20"/>
          <w:lang w:val="hr-HR" w:eastAsia="en-GB"/>
        </w:rPr>
      </w:pPr>
      <w:r w:rsidRPr="00273553">
        <w:rPr>
          <w:rFonts w:ascii="Arial" w:eastAsia="Times New Roman" w:hAnsi="Arial" w:cs="Arial"/>
          <w:b/>
          <w:sz w:val="18"/>
          <w:szCs w:val="20"/>
          <w:lang w:val="hr-HR" w:eastAsia="en-GB"/>
        </w:rPr>
        <w:t xml:space="preserve">FEDERACIJA BOSNE I HERCEGOVINE </w:t>
      </w:r>
      <w:r w:rsidRPr="00273553">
        <w:rPr>
          <w:rFonts w:ascii="Arial" w:eastAsia="Times New Roman" w:hAnsi="Arial" w:cs="Arial"/>
          <w:b/>
          <w:sz w:val="18"/>
          <w:szCs w:val="20"/>
          <w:lang w:val="hr-HR" w:eastAsia="en-GB"/>
        </w:rPr>
        <w:tab/>
      </w:r>
      <w:r w:rsidRPr="00273553">
        <w:rPr>
          <w:rFonts w:ascii="Arial" w:eastAsia="Times New Roman" w:hAnsi="Arial" w:cs="Arial"/>
          <w:b/>
          <w:sz w:val="18"/>
          <w:szCs w:val="20"/>
          <w:lang w:val="hr-HR" w:eastAsia="en-GB"/>
        </w:rPr>
        <w:tab/>
        <w:t xml:space="preserve">                           FEDERATION OF BOSNIA AND HERZEGOVINA</w:t>
      </w:r>
    </w:p>
    <w:p w:rsidR="00273553" w:rsidRPr="00273553" w:rsidRDefault="00273553" w:rsidP="00273553">
      <w:pPr>
        <w:keepNext/>
        <w:spacing w:after="0" w:line="240" w:lineRule="auto"/>
        <w:outlineLvl w:val="2"/>
        <w:rPr>
          <w:rFonts w:ascii="Arial" w:eastAsia="Times New Roman" w:hAnsi="Arial" w:cs="Arial"/>
          <w:b/>
          <w:sz w:val="18"/>
          <w:szCs w:val="20"/>
          <w:lang w:val="hr-HR" w:eastAsia="en-GB"/>
        </w:rPr>
      </w:pPr>
      <w:r w:rsidRPr="00273553">
        <w:rPr>
          <w:rFonts w:ascii="Arial" w:eastAsia="Times New Roman" w:hAnsi="Arial" w:cs="Times New Roman"/>
          <w:b/>
          <w:sz w:val="18"/>
          <w:szCs w:val="20"/>
          <w:lang w:val="hr-HR" w:eastAsia="en-GB"/>
        </w:rPr>
        <w:t>Federalno ministarstvo okoliša i turizma                                             Federal ministry of environment  and tourism</w:t>
      </w:r>
    </w:p>
    <w:p w:rsidR="00273553" w:rsidRPr="00273553" w:rsidRDefault="00273553" w:rsidP="00273553">
      <w:pPr>
        <w:keepNext/>
        <w:spacing w:after="0" w:line="240" w:lineRule="auto"/>
        <w:jc w:val="center"/>
        <w:outlineLvl w:val="2"/>
        <w:rPr>
          <w:rFonts w:ascii="Arial" w:eastAsia="Times New Roman" w:hAnsi="Arial" w:cs="Times New Roman"/>
          <w:b/>
          <w:sz w:val="18"/>
          <w:szCs w:val="20"/>
          <w:lang w:val="hr-HR" w:eastAsia="en-GB"/>
        </w:rPr>
      </w:pPr>
      <w:r w:rsidRPr="00273553">
        <w:rPr>
          <w:rFonts w:ascii="Arial" w:eastAsia="Times New Roman" w:hAnsi="Arial" w:cs="Times New Roman"/>
          <w:b/>
          <w:sz w:val="18"/>
          <w:szCs w:val="20"/>
          <w:lang w:val="hr-HR" w:eastAsia="en-GB"/>
        </w:rPr>
        <w:t xml:space="preserve">    </w:t>
      </w:r>
      <w:r w:rsidRPr="00273553">
        <w:rPr>
          <w:rFonts w:ascii="Arial" w:eastAsia="Times New Roman" w:hAnsi="Arial" w:cs="Times New Roman"/>
          <w:b/>
          <w:noProof/>
          <w:sz w:val="18"/>
          <w:szCs w:val="20"/>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38735</wp:posOffset>
                </wp:positionV>
                <wp:extent cx="6057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40445"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05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o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"/>
            </w:pict>
          </mc:Fallback>
        </mc:AlternateContent>
      </w:r>
      <w:r w:rsidRPr="00273553">
        <w:rPr>
          <w:rFonts w:ascii="Arial" w:eastAsia="Times New Roman" w:hAnsi="Arial" w:cs="Times New Roman"/>
          <w:b/>
          <w:sz w:val="18"/>
          <w:szCs w:val="20"/>
          <w:lang w:val="hr-HR" w:eastAsia="en-GB"/>
        </w:rPr>
        <w:t xml:space="preserve">   </w:t>
      </w:r>
    </w:p>
    <w:p w:rsidR="00273553" w:rsidRPr="00273553" w:rsidRDefault="00273553" w:rsidP="00273553">
      <w:pPr>
        <w:tabs>
          <w:tab w:val="center" w:pos="4320"/>
          <w:tab w:val="right" w:pos="8640"/>
        </w:tabs>
        <w:spacing w:after="0" w:line="240" w:lineRule="auto"/>
        <w:rPr>
          <w:rFonts w:ascii="Arial" w:eastAsia="Times New Roman" w:hAnsi="Arial" w:cs="Arial"/>
          <w:color w:val="000000"/>
          <w:lang w:val="hr-HR"/>
        </w:rPr>
      </w:pPr>
      <w:r w:rsidRPr="00273553">
        <w:rPr>
          <w:rFonts w:ascii="Arial" w:eastAsia="Times New Roman" w:hAnsi="Arial" w:cs="Arial"/>
          <w:color w:val="000000"/>
          <w:lang w:val="hr-HR"/>
        </w:rPr>
        <w:t>Broj: UP-I/05/2-02-19-5-29/20</w:t>
      </w:r>
    </w:p>
    <w:p w:rsidR="00273553" w:rsidRPr="00273553" w:rsidRDefault="00273553" w:rsidP="00273553">
      <w:pPr>
        <w:tabs>
          <w:tab w:val="center" w:pos="4320"/>
          <w:tab w:val="right" w:pos="8640"/>
        </w:tabs>
        <w:spacing w:after="0" w:line="240" w:lineRule="auto"/>
        <w:rPr>
          <w:rFonts w:ascii="Arial" w:eastAsia="Times New Roman" w:hAnsi="Arial" w:cs="Arial"/>
          <w:color w:val="000000"/>
          <w:lang w:val="hr-HR"/>
        </w:rPr>
      </w:pPr>
      <w:r w:rsidRPr="00273553">
        <w:rPr>
          <w:rFonts w:ascii="Arial" w:eastAsia="Times New Roman" w:hAnsi="Arial" w:cs="Arial"/>
          <w:color w:val="000000"/>
          <w:lang w:val="hr-HR"/>
        </w:rPr>
        <w:t>Sarajevo, 29.07.2021. godine</w:t>
      </w:r>
    </w:p>
    <w:p w:rsidR="00273553" w:rsidRPr="00273553" w:rsidRDefault="00273553" w:rsidP="00273553">
      <w:pPr>
        <w:tabs>
          <w:tab w:val="center" w:pos="4320"/>
          <w:tab w:val="right" w:pos="8640"/>
        </w:tabs>
        <w:spacing w:after="0" w:line="240" w:lineRule="auto"/>
        <w:rPr>
          <w:rFonts w:ascii="Arial" w:eastAsia="Times New Roman" w:hAnsi="Arial" w:cs="Arial"/>
          <w:color w:val="000000"/>
          <w:lang w:val="hr-HR"/>
        </w:rPr>
      </w:pPr>
    </w:p>
    <w:p w:rsidR="00273553" w:rsidRPr="00273553" w:rsidRDefault="00273553" w:rsidP="00273553">
      <w:pPr>
        <w:spacing w:after="200" w:line="240" w:lineRule="auto"/>
        <w:jc w:val="both"/>
        <w:rPr>
          <w:rFonts w:ascii="Arial" w:eastAsia="Times New Roman" w:hAnsi="Arial" w:cs="Arial"/>
          <w:i/>
          <w:color w:val="000000"/>
          <w:lang w:val="hr-HR" w:eastAsia="bs-Latn-BA"/>
        </w:rPr>
      </w:pPr>
      <w:r w:rsidRPr="00273553">
        <w:rPr>
          <w:rFonts w:ascii="Arial" w:eastAsia="Times New Roman" w:hAnsi="Arial" w:cs="Arial"/>
          <w:lang w:val="pt-PT"/>
        </w:rPr>
        <w:t>Federalno ministarstvo okoliša i turizma, rješavajući po zahtjevu</w:t>
      </w:r>
      <w:r w:rsidRPr="00273553">
        <w:rPr>
          <w:rFonts w:ascii="Arial" w:eastAsia="Times New Roman" w:hAnsi="Arial" w:cs="Arial"/>
          <w:color w:val="000000"/>
          <w:lang w:val="hr-HR" w:eastAsia="bs-Latn-BA"/>
        </w:rPr>
        <w:t xml:space="preserve"> operatora/investitora JKP </w:t>
      </w:r>
      <w:r w:rsidRPr="00273553">
        <w:rPr>
          <w:rFonts w:ascii="Arial" w:eastAsia="Times New Roman" w:hAnsi="Arial" w:cs="Arial"/>
          <w:lang w:val="hr-HR"/>
        </w:rPr>
        <w:t xml:space="preserve">„Vodovod i kanalizacija“ d.d. Konjic </w:t>
      </w:r>
      <w:r w:rsidRPr="00273553">
        <w:rPr>
          <w:rFonts w:ascii="Arial" w:eastAsia="Times New Roman" w:hAnsi="Arial" w:cs="Arial"/>
          <w:color w:val="000000"/>
          <w:lang w:val="hr-HR" w:eastAsia="bs-Latn-BA"/>
        </w:rPr>
        <w:t xml:space="preserve">za izdavanje okolinske dozvole za postrojenja za prečišćavanje otpadnih voda,  a na osnovu članova 68. i 71. Zakona o zaštiti okoliša („Službene novine Federacije BiH“ br. 33/03 i 38/09), člana 18. Zakona o izmjenama i dopunama zakona o zaštiti okoliša (¨Službene novine Federacije BiH¨, br. (¨Službene novine Federacije BiH¨, br. 38/09) i člana 200. Zakona o upravnom postupku („Službene novine  Federacije BiH“ br. 2/98 i 48/99)  </w:t>
      </w:r>
      <w:r w:rsidRPr="00273553">
        <w:rPr>
          <w:rFonts w:ascii="Arial" w:eastAsia="Times New Roman" w:hAnsi="Arial" w:cs="Arial"/>
          <w:i/>
          <w:color w:val="000000"/>
          <w:lang w:val="hr-HR" w:eastAsia="bs-Latn-BA"/>
        </w:rPr>
        <w:t>d o n o s i :</w:t>
      </w:r>
    </w:p>
    <w:p w:rsidR="00273553" w:rsidRPr="00273553" w:rsidRDefault="00273553" w:rsidP="00273553">
      <w:pPr>
        <w:spacing w:after="0" w:line="240" w:lineRule="auto"/>
        <w:jc w:val="both"/>
        <w:rPr>
          <w:rFonts w:ascii="Arial" w:eastAsia="Times New Roman" w:hAnsi="Arial" w:cs="Arial"/>
          <w:color w:val="FF0000"/>
          <w:lang w:val="it-IT"/>
        </w:rPr>
      </w:pPr>
    </w:p>
    <w:p w:rsidR="00273553" w:rsidRPr="00273553" w:rsidRDefault="00273553" w:rsidP="00273553">
      <w:pPr>
        <w:keepNext/>
        <w:spacing w:after="0" w:line="240" w:lineRule="auto"/>
        <w:jc w:val="center"/>
        <w:outlineLvl w:val="1"/>
        <w:rPr>
          <w:rFonts w:ascii="Arial" w:eastAsia="Times New Roman" w:hAnsi="Arial" w:cs="Times New Roman"/>
          <w:b/>
          <w:bCs/>
          <w:iCs/>
          <w:color w:val="000000"/>
          <w:lang w:val="bs-Latn-BA" w:eastAsia="x-none"/>
        </w:rPr>
      </w:pPr>
      <w:r w:rsidRPr="00273553">
        <w:rPr>
          <w:rFonts w:ascii="Arial" w:eastAsia="Times New Roman" w:hAnsi="Arial" w:cs="Times New Roman"/>
          <w:b/>
          <w:bCs/>
          <w:iCs/>
          <w:color w:val="000000"/>
          <w:lang w:val="bs-Latn-BA" w:eastAsia="x-none"/>
        </w:rPr>
        <w:t xml:space="preserve">       </w:t>
      </w:r>
    </w:p>
    <w:p w:rsidR="00273553" w:rsidRPr="00273553" w:rsidRDefault="00273553" w:rsidP="00273553">
      <w:pPr>
        <w:keepNext/>
        <w:spacing w:after="0" w:line="240" w:lineRule="auto"/>
        <w:jc w:val="center"/>
        <w:outlineLvl w:val="1"/>
        <w:rPr>
          <w:rFonts w:ascii="Arial" w:eastAsia="Times New Roman" w:hAnsi="Arial" w:cs="Times New Roman"/>
          <w:b/>
          <w:bCs/>
          <w:iCs/>
          <w:color w:val="000000"/>
          <w:lang w:val="bs-Latn-BA" w:eastAsia="x-none"/>
        </w:rPr>
      </w:pPr>
      <w:r w:rsidRPr="00273553">
        <w:rPr>
          <w:rFonts w:ascii="Arial" w:eastAsia="Times New Roman" w:hAnsi="Arial" w:cs="Times New Roman"/>
          <w:b/>
          <w:bCs/>
          <w:iCs/>
          <w:color w:val="000000"/>
          <w:lang w:eastAsia="en-GB"/>
        </w:rPr>
        <w:t>R J E Š E NJ E</w:t>
      </w:r>
    </w:p>
    <w:p w:rsidR="00273553" w:rsidRPr="00273553" w:rsidRDefault="00273553" w:rsidP="00273553">
      <w:pPr>
        <w:spacing w:after="0" w:line="240" w:lineRule="auto"/>
        <w:jc w:val="both"/>
        <w:rPr>
          <w:rFonts w:ascii="Arial" w:eastAsia="Times New Roman" w:hAnsi="Arial" w:cs="Arial"/>
          <w:b/>
          <w:lang w:val="hr-HR"/>
        </w:rPr>
      </w:pPr>
    </w:p>
    <w:p w:rsidR="00273553" w:rsidRPr="00273553" w:rsidRDefault="00273553" w:rsidP="00273553">
      <w:pPr>
        <w:spacing w:after="0" w:line="240" w:lineRule="auto"/>
        <w:jc w:val="both"/>
        <w:rPr>
          <w:rFonts w:ascii="Arial" w:eastAsia="Times New Roman" w:hAnsi="Arial" w:cs="Times New Roman"/>
          <w:szCs w:val="20"/>
          <w:lang w:val="bs-Latn-BA"/>
        </w:rPr>
      </w:pPr>
      <w:r w:rsidRPr="00273553">
        <w:rPr>
          <w:rFonts w:ascii="Arial" w:eastAsia="Times New Roman" w:hAnsi="Arial" w:cs="Arial"/>
          <w:b/>
          <w:lang w:val="pl-PL"/>
        </w:rPr>
        <w:t>1. Izdaje</w:t>
      </w:r>
      <w:r w:rsidRPr="00273553">
        <w:rPr>
          <w:rFonts w:ascii="Arial" w:eastAsia="Times New Roman" w:hAnsi="Arial" w:cs="Arial"/>
          <w:b/>
          <w:lang w:val="hr-HR"/>
        </w:rPr>
        <w:t xml:space="preserve"> </w:t>
      </w:r>
      <w:r w:rsidRPr="00273553">
        <w:rPr>
          <w:rFonts w:ascii="Arial" w:eastAsia="Times New Roman" w:hAnsi="Arial" w:cs="Arial"/>
          <w:b/>
          <w:lang w:val="pl-PL"/>
        </w:rPr>
        <w:t>se</w:t>
      </w:r>
      <w:r w:rsidRPr="00273553">
        <w:rPr>
          <w:rFonts w:ascii="Arial" w:eastAsia="Times New Roman" w:hAnsi="Arial" w:cs="Arial"/>
          <w:b/>
          <w:lang w:val="hr-HR"/>
        </w:rPr>
        <w:t xml:space="preserve"> </w:t>
      </w:r>
      <w:r w:rsidRPr="00273553">
        <w:rPr>
          <w:rFonts w:ascii="Arial" w:eastAsia="Times New Roman" w:hAnsi="Arial" w:cs="Arial"/>
          <w:b/>
          <w:lang w:val="pl-PL"/>
        </w:rPr>
        <w:t>okolinska</w:t>
      </w:r>
      <w:r w:rsidRPr="00273553">
        <w:rPr>
          <w:rFonts w:ascii="Arial" w:eastAsia="Times New Roman" w:hAnsi="Arial" w:cs="Arial"/>
          <w:b/>
          <w:lang w:val="hr-HR"/>
        </w:rPr>
        <w:t xml:space="preserve"> </w:t>
      </w:r>
      <w:r w:rsidRPr="00273553">
        <w:rPr>
          <w:rFonts w:ascii="Arial" w:eastAsia="Times New Roman" w:hAnsi="Arial" w:cs="Arial"/>
          <w:b/>
          <w:lang w:val="pl-PL"/>
        </w:rPr>
        <w:t>dozvola</w:t>
      </w:r>
      <w:r w:rsidRPr="00273553">
        <w:rPr>
          <w:rFonts w:ascii="Arial" w:eastAsia="Times New Roman" w:hAnsi="Arial" w:cs="Arial"/>
          <w:b/>
          <w:lang w:val="hr-HR"/>
        </w:rPr>
        <w:t xml:space="preserve"> operateru JKP „Vodovod i kanalizacija“ d.d. Konjic </w:t>
      </w:r>
      <w:r w:rsidRPr="00273553">
        <w:rPr>
          <w:rFonts w:ascii="Arial" w:eastAsia="Times New Roman" w:hAnsi="Arial" w:cs="Arial"/>
          <w:lang w:val="hr-HR"/>
        </w:rPr>
        <w:t>za tretman otpadnih voda/prečišćavanja otpadnih voda smješteno u općini Konjic u ulici Varda 40 B</w:t>
      </w:r>
      <w:r w:rsidRPr="00273553">
        <w:rPr>
          <w:rFonts w:ascii="Arial" w:eastAsia="Times New Roman" w:hAnsi="Arial" w:cs="Times New Roman"/>
          <w:szCs w:val="20"/>
          <w:lang w:val="bs-Latn-BA"/>
        </w:rPr>
        <w:t>. Direkcija preduzeća Vodovod i kanalizacija d.d. Konjic je smještena na lokaciji Varda dok je samo postrojenje smješteno na drugoj lokaciji, ulica Mostarska. Okolinska dozvola se izdaje operatoru za preradu otpadnih voda sa kapacitetom do 10.000 e.s.</w:t>
      </w:r>
    </w:p>
    <w:p w:rsidR="00273553" w:rsidRPr="00273553" w:rsidRDefault="00273553" w:rsidP="00273553">
      <w:pPr>
        <w:spacing w:after="0" w:line="240" w:lineRule="auto"/>
        <w:jc w:val="both"/>
        <w:rPr>
          <w:rFonts w:ascii="Arial" w:eastAsia="Times New Roman" w:hAnsi="Arial" w:cs="Arial"/>
          <w:color w:val="000000"/>
          <w:lang w:val="hr-HR"/>
        </w:rPr>
      </w:pPr>
    </w:p>
    <w:p w:rsidR="00273553" w:rsidRPr="00273553" w:rsidRDefault="00273553" w:rsidP="00273553">
      <w:pPr>
        <w:spacing w:after="0" w:line="240" w:lineRule="auto"/>
        <w:jc w:val="both"/>
        <w:rPr>
          <w:rFonts w:ascii="Arial" w:eastAsia="Times New Roman" w:hAnsi="Arial" w:cs="Arial"/>
          <w:snapToGrid w:val="0"/>
          <w:lang w:val="hr-HR"/>
        </w:rPr>
      </w:pPr>
      <w:r w:rsidRPr="00273553">
        <w:rPr>
          <w:rFonts w:ascii="Arial" w:eastAsia="Times New Roman" w:hAnsi="Arial" w:cs="Arial"/>
          <w:b/>
          <w:color w:val="000000"/>
          <w:lang w:val="hr-HR"/>
        </w:rPr>
        <w:t xml:space="preserve">2. </w:t>
      </w:r>
      <w:r w:rsidR="00AF1A77" w:rsidRPr="00273553">
        <w:rPr>
          <w:rFonts w:ascii="Arial" w:eastAsia="Times New Roman" w:hAnsi="Arial" w:cs="Arial"/>
          <w:b/>
          <w:color w:val="000000"/>
          <w:lang w:val="hr-HR"/>
        </w:rPr>
        <w:t>Pogoni, postrojenja i aktivnosti za koja se  izdaje okolinska dozvola</w:t>
      </w:r>
    </w:p>
    <w:p w:rsidR="00273553" w:rsidRPr="00273553" w:rsidRDefault="00273553" w:rsidP="00273553">
      <w:pPr>
        <w:shd w:val="clear" w:color="auto" w:fill="FFFFFF"/>
        <w:spacing w:after="0" w:line="240" w:lineRule="auto"/>
        <w:jc w:val="both"/>
        <w:rPr>
          <w:rFonts w:ascii="Arial" w:eastAsia="Times New Roman" w:hAnsi="Arial" w:cs="Arial"/>
          <w:snapToGrid w:val="0"/>
          <w:color w:val="000000"/>
          <w:lang w:val="bs-Latn-BA"/>
        </w:rPr>
      </w:pPr>
      <w:r w:rsidRPr="00273553">
        <w:rPr>
          <w:rFonts w:ascii="Arial" w:eastAsia="Times New Roman" w:hAnsi="Arial" w:cs="Arial"/>
          <w:snapToGrid w:val="0"/>
          <w:color w:val="000000"/>
          <w:lang w:val="bs-Latn-BA"/>
        </w:rPr>
        <w:t>Lokacija postrojenja je u zoni Jabalničkog jezera, nizvodno od Konjica, površine 166.861 m</w:t>
      </w:r>
      <w:r w:rsidRPr="00273553">
        <w:rPr>
          <w:rFonts w:ascii="Arial" w:eastAsia="Times New Roman" w:hAnsi="Arial" w:cs="Arial"/>
          <w:snapToGrid w:val="0"/>
          <w:color w:val="000000"/>
          <w:vertAlign w:val="superscript"/>
          <w:lang w:val="bs-Latn-BA"/>
        </w:rPr>
        <w:t>2</w:t>
      </w:r>
      <w:r w:rsidRPr="00273553">
        <w:rPr>
          <w:rFonts w:ascii="Arial" w:eastAsia="Times New Roman" w:hAnsi="Arial" w:cs="Arial"/>
          <w:snapToGrid w:val="0"/>
          <w:color w:val="000000"/>
          <w:lang w:val="bs-Latn-BA"/>
        </w:rPr>
        <w:t xml:space="preserve"> na koju Općina Konjic ima pravo na raspolaganje. Najbliže naselje je udaljeno 200 m od postrojenja. </w:t>
      </w:r>
    </w:p>
    <w:p w:rsidR="00273553" w:rsidRPr="00273553" w:rsidRDefault="00273553" w:rsidP="00273553">
      <w:pPr>
        <w:shd w:val="clear" w:color="auto" w:fill="FFFFFF"/>
        <w:spacing w:after="0" w:line="240" w:lineRule="auto"/>
        <w:jc w:val="both"/>
        <w:rPr>
          <w:rFonts w:ascii="Arial" w:eastAsia="Times New Roman" w:hAnsi="Arial" w:cs="Arial"/>
          <w:snapToGrid w:val="0"/>
          <w:color w:val="000000"/>
          <w:lang w:val="bs-Latn-BA"/>
        </w:rPr>
      </w:pPr>
      <w:r w:rsidRPr="00273553">
        <w:rPr>
          <w:rFonts w:ascii="Arial" w:eastAsia="Times New Roman" w:hAnsi="Arial" w:cs="Arial"/>
          <w:snapToGrid w:val="0"/>
          <w:color w:val="000000"/>
          <w:lang w:val="bs-Latn-BA"/>
        </w:rPr>
        <w:t xml:space="preserve">U kompleksu  </w:t>
      </w:r>
      <w:r w:rsidRPr="00273553">
        <w:rPr>
          <w:rFonts w:ascii="Arial" w:eastAsia="Times New Roman" w:hAnsi="Arial" w:cs="Arial"/>
          <w:b/>
          <w:lang w:val="hr-HR"/>
        </w:rPr>
        <w:t>JKP „Vodovod i kanalizacija“ d.d. Konji</w:t>
      </w:r>
      <w:r w:rsidRPr="00273553">
        <w:rPr>
          <w:rFonts w:ascii="Arial" w:eastAsia="Times New Roman" w:hAnsi="Arial" w:cs="Arial"/>
          <w:b/>
          <w:sz w:val="24"/>
          <w:lang w:val="hr-HR"/>
        </w:rPr>
        <w:t>c</w:t>
      </w:r>
      <w:r w:rsidRPr="00273553">
        <w:rPr>
          <w:rFonts w:ascii="Arial" w:eastAsia="Times New Roman" w:hAnsi="Arial" w:cs="Arial"/>
          <w:b/>
          <w:snapToGrid w:val="0"/>
          <w:color w:val="000000"/>
          <w:lang w:val="bs-Latn-BA"/>
        </w:rPr>
        <w:t xml:space="preserve"> </w:t>
      </w:r>
      <w:r w:rsidRPr="00273553">
        <w:rPr>
          <w:rFonts w:ascii="Arial" w:eastAsia="Times New Roman" w:hAnsi="Arial" w:cs="Arial"/>
          <w:snapToGrid w:val="0"/>
          <w:color w:val="000000"/>
          <w:lang w:val="bs-Latn-BA"/>
        </w:rPr>
        <w:t>nalaze se slijedeći objekti:</w:t>
      </w:r>
    </w:p>
    <w:p w:rsidR="00273553" w:rsidRPr="00273553" w:rsidRDefault="00273553" w:rsidP="00273553">
      <w:pPr>
        <w:numPr>
          <w:ilvl w:val="0"/>
          <w:numId w:val="1"/>
        </w:numPr>
        <w:spacing w:after="0" w:line="240" w:lineRule="auto"/>
        <w:rPr>
          <w:rFonts w:ascii="Arial" w:eastAsia="Times New Roman" w:hAnsi="Arial" w:cs="Arial"/>
          <w:bCs/>
          <w:lang w:val="bs-Latn-BA"/>
        </w:rPr>
      </w:pPr>
      <w:r w:rsidRPr="00273553">
        <w:rPr>
          <w:rFonts w:ascii="Arial" w:eastAsia="Times New Roman" w:hAnsi="Arial" w:cs="Arial"/>
          <w:bCs/>
          <w:lang w:val="bs-Latn-BA"/>
        </w:rPr>
        <w:t>Industrijska zgrada za postrojenje,</w:t>
      </w:r>
    </w:p>
    <w:p w:rsidR="00273553" w:rsidRPr="00273553" w:rsidRDefault="00273553" w:rsidP="00273553">
      <w:pPr>
        <w:numPr>
          <w:ilvl w:val="0"/>
          <w:numId w:val="1"/>
        </w:numPr>
        <w:spacing w:after="0" w:line="240" w:lineRule="auto"/>
        <w:rPr>
          <w:rFonts w:ascii="Arial" w:eastAsia="Times New Roman" w:hAnsi="Arial" w:cs="Arial"/>
          <w:bCs/>
          <w:lang w:val="bs-Latn-BA"/>
        </w:rPr>
      </w:pPr>
      <w:r w:rsidRPr="00273553">
        <w:rPr>
          <w:rFonts w:ascii="Arial" w:eastAsia="Times New Roman" w:hAnsi="Arial" w:cs="Arial"/>
          <w:bCs/>
          <w:lang w:val="bs-Latn-BA"/>
        </w:rPr>
        <w:t>Razdjelna komora vode predtretmana,</w:t>
      </w:r>
    </w:p>
    <w:p w:rsidR="00273553" w:rsidRPr="00273553" w:rsidRDefault="00273553" w:rsidP="00273553">
      <w:pPr>
        <w:numPr>
          <w:ilvl w:val="0"/>
          <w:numId w:val="1"/>
        </w:numPr>
        <w:spacing w:after="0" w:line="240" w:lineRule="auto"/>
        <w:rPr>
          <w:rFonts w:ascii="Arial" w:eastAsia="Times New Roman" w:hAnsi="Arial" w:cs="Arial"/>
          <w:bCs/>
          <w:lang w:val="bs-Latn-BA"/>
        </w:rPr>
      </w:pPr>
      <w:r w:rsidRPr="00273553">
        <w:rPr>
          <w:rFonts w:ascii="Arial" w:eastAsia="Times New Roman" w:hAnsi="Arial" w:cs="Arial"/>
          <w:bCs/>
          <w:lang w:val="bs-Latn-BA"/>
        </w:rPr>
        <w:t>Bioreaktor br.1,</w:t>
      </w:r>
    </w:p>
    <w:p w:rsidR="00273553" w:rsidRPr="00273553" w:rsidRDefault="00273553" w:rsidP="00273553">
      <w:pPr>
        <w:numPr>
          <w:ilvl w:val="0"/>
          <w:numId w:val="1"/>
        </w:numPr>
        <w:spacing w:after="0" w:line="240" w:lineRule="auto"/>
        <w:rPr>
          <w:rFonts w:ascii="Arial" w:eastAsia="Times New Roman" w:hAnsi="Arial" w:cs="Arial"/>
          <w:bCs/>
          <w:lang w:val="bs-Latn-BA"/>
        </w:rPr>
      </w:pPr>
      <w:r w:rsidRPr="00273553">
        <w:rPr>
          <w:rFonts w:ascii="Arial" w:eastAsia="Times New Roman" w:hAnsi="Arial" w:cs="Arial"/>
          <w:bCs/>
          <w:lang w:val="bs-Latn-BA"/>
        </w:rPr>
        <w:t>Izlazna komora,</w:t>
      </w:r>
    </w:p>
    <w:p w:rsidR="00273553" w:rsidRPr="00273553" w:rsidRDefault="00273553" w:rsidP="00273553">
      <w:pPr>
        <w:numPr>
          <w:ilvl w:val="0"/>
          <w:numId w:val="1"/>
        </w:numPr>
        <w:spacing w:after="0" w:line="240" w:lineRule="auto"/>
        <w:rPr>
          <w:rFonts w:ascii="Arial" w:eastAsia="Times New Roman" w:hAnsi="Arial" w:cs="Arial"/>
          <w:bCs/>
          <w:lang w:val="bs-Latn-BA"/>
        </w:rPr>
      </w:pPr>
      <w:r w:rsidRPr="00273553">
        <w:rPr>
          <w:rFonts w:ascii="Arial" w:eastAsia="Times New Roman" w:hAnsi="Arial" w:cs="Arial"/>
          <w:bCs/>
          <w:lang w:val="bs-Latn-BA"/>
        </w:rPr>
        <w:t>Kontrolno okno,</w:t>
      </w:r>
    </w:p>
    <w:p w:rsidR="00273553" w:rsidRPr="00273553" w:rsidRDefault="00273553" w:rsidP="00273553">
      <w:pPr>
        <w:numPr>
          <w:ilvl w:val="0"/>
          <w:numId w:val="1"/>
        </w:numPr>
        <w:spacing w:after="0" w:line="240" w:lineRule="auto"/>
        <w:rPr>
          <w:rFonts w:ascii="Arial" w:eastAsia="Times New Roman" w:hAnsi="Arial" w:cs="Arial"/>
          <w:bCs/>
          <w:lang w:val="bs-Latn-BA"/>
        </w:rPr>
      </w:pPr>
      <w:r w:rsidRPr="00273553">
        <w:rPr>
          <w:rFonts w:ascii="Arial" w:eastAsia="Times New Roman" w:hAnsi="Arial" w:cs="Arial"/>
          <w:bCs/>
          <w:lang w:val="bs-Latn-BA"/>
        </w:rPr>
        <w:t>Zgušnjivač mulja,</w:t>
      </w:r>
    </w:p>
    <w:p w:rsidR="00273553" w:rsidRPr="00273553" w:rsidRDefault="00273553" w:rsidP="00273553">
      <w:pPr>
        <w:numPr>
          <w:ilvl w:val="0"/>
          <w:numId w:val="1"/>
        </w:numPr>
        <w:spacing w:after="0" w:line="240" w:lineRule="auto"/>
        <w:rPr>
          <w:rFonts w:ascii="Arial" w:eastAsia="Times New Roman" w:hAnsi="Arial" w:cs="Arial"/>
          <w:bCs/>
          <w:lang w:val="bs-Latn-BA"/>
        </w:rPr>
      </w:pPr>
      <w:r w:rsidRPr="00273553">
        <w:rPr>
          <w:rFonts w:ascii="Arial" w:eastAsia="Times New Roman" w:hAnsi="Arial" w:cs="Arial"/>
          <w:bCs/>
          <w:lang w:val="bs-Latn-BA"/>
        </w:rPr>
        <w:t>Spremnik mulja,</w:t>
      </w:r>
    </w:p>
    <w:p w:rsidR="00273553" w:rsidRPr="00273553" w:rsidRDefault="00273553" w:rsidP="00273553">
      <w:pPr>
        <w:numPr>
          <w:ilvl w:val="0"/>
          <w:numId w:val="1"/>
        </w:numPr>
        <w:spacing w:after="0" w:line="240" w:lineRule="auto"/>
        <w:rPr>
          <w:rFonts w:ascii="Arial" w:eastAsia="Times New Roman" w:hAnsi="Arial" w:cs="Arial"/>
          <w:bCs/>
          <w:lang w:val="bs-Latn-BA"/>
        </w:rPr>
      </w:pPr>
      <w:r w:rsidRPr="00273553">
        <w:rPr>
          <w:rFonts w:ascii="Arial" w:eastAsia="Times New Roman" w:hAnsi="Arial" w:cs="Arial"/>
          <w:bCs/>
          <w:lang w:val="bs-Latn-BA"/>
        </w:rPr>
        <w:t>Upravna zgrada</w:t>
      </w:r>
    </w:p>
    <w:p w:rsidR="00273553" w:rsidRPr="00273553" w:rsidRDefault="00273553" w:rsidP="00273553">
      <w:pPr>
        <w:spacing w:after="0" w:line="240" w:lineRule="auto"/>
        <w:rPr>
          <w:rFonts w:ascii="Arial" w:eastAsia="Times New Roman" w:hAnsi="Arial" w:cs="Arial"/>
          <w:bCs/>
          <w:lang w:val="bs-Latn-BA"/>
        </w:rPr>
      </w:pPr>
    </w:p>
    <w:p w:rsidR="00273553" w:rsidRPr="00273553" w:rsidRDefault="00273553" w:rsidP="00273553">
      <w:pPr>
        <w:spacing w:after="0" w:line="240" w:lineRule="auto"/>
        <w:jc w:val="both"/>
        <w:rPr>
          <w:rFonts w:ascii="Arial" w:eastAsia="Times New Roman" w:hAnsi="Arial" w:cs="Arial"/>
          <w:bCs/>
          <w:lang w:val="bs-Latn-BA"/>
        </w:rPr>
      </w:pPr>
      <w:r w:rsidRPr="00273553">
        <w:rPr>
          <w:rFonts w:ascii="Arial" w:eastAsia="Times New Roman" w:hAnsi="Arial" w:cs="Arial"/>
          <w:bCs/>
          <w:lang w:val="bs-Latn-BA"/>
        </w:rPr>
        <w:t xml:space="preserve">Objekti za prečišćavanje otpadne vode se sastoje od uvezane građevinsko-tehnološke cjeline koju čine: građevina sa pumpnom stanicom za oborinsku vodu, PS za primarno doziranje otpadne vode, bazenima za egalizaciju, denitrifikaciju, nitrifikaciju, čistu vodu i silosom za mulj. Postrojenja se sastoje od centrifugalne pumpe, kompkatni uređaj, presa za otpad sa rešetke, sistema za aeraciju, sistema za membransku filtraciju, potopna centrifugalna pumpa, mješalice. </w:t>
      </w:r>
    </w:p>
    <w:p w:rsidR="00273553" w:rsidRPr="00273553" w:rsidRDefault="003C2BE8" w:rsidP="00273553">
      <w:pPr>
        <w:spacing w:after="0" w:line="240" w:lineRule="auto"/>
        <w:jc w:val="both"/>
        <w:rPr>
          <w:rFonts w:ascii="Arial" w:eastAsia="Times New Roman" w:hAnsi="Arial" w:cs="Arial"/>
          <w:bCs/>
          <w:lang w:val="bs-Latn-BA"/>
        </w:rPr>
      </w:pPr>
      <w:r>
        <w:rPr>
          <w:rFonts w:ascii="Arial" w:eastAsia="Times New Roman" w:hAnsi="Arial" w:cs="Arial"/>
          <w:bCs/>
          <w:lang w:val="bs-Latn-BA"/>
        </w:rPr>
        <w:t>U funk</w:t>
      </w:r>
      <w:r w:rsidR="00273553" w:rsidRPr="00273553">
        <w:rPr>
          <w:rFonts w:ascii="Arial" w:eastAsia="Times New Roman" w:hAnsi="Arial" w:cs="Arial"/>
          <w:bCs/>
          <w:lang w:val="bs-Latn-BA"/>
        </w:rPr>
        <w:t xml:space="preserve">ciji prečišćavanja otpadnih voda su: automatska gruba rešetka, fina rešetka, aerisani pjeskolov, mastolov, klasirer pjeska prelivno okno, mjerač protoka, tablasti zatvarač, kontrolno okno, kompresori za zrak. Opremu za čine oprema za pripremu i doziranje hemikalija za pranje membrane. </w:t>
      </w:r>
    </w:p>
    <w:p w:rsidR="00273553" w:rsidRPr="00273553" w:rsidRDefault="00273553" w:rsidP="00273553">
      <w:pPr>
        <w:spacing w:after="0" w:line="240" w:lineRule="auto"/>
        <w:jc w:val="both"/>
        <w:rPr>
          <w:rFonts w:ascii="Arial" w:eastAsia="Times New Roman" w:hAnsi="Arial" w:cs="Arial"/>
          <w:bCs/>
          <w:lang w:val="bs-Latn-BA"/>
        </w:rPr>
      </w:pPr>
      <w:r w:rsidRPr="00273553">
        <w:rPr>
          <w:rFonts w:ascii="Arial" w:eastAsia="Times New Roman" w:hAnsi="Arial" w:cs="Arial"/>
          <w:bCs/>
          <w:lang w:val="bs-Latn-BA"/>
        </w:rPr>
        <w:t>Izgradnjom postrojenja za prečišćavanje otpadnih voda rješen je problem sakupljanja, pročišćavanja i dispozicije fekalnih otpadnih voda grada Konjica.</w:t>
      </w:r>
    </w:p>
    <w:p w:rsidR="00273553" w:rsidRPr="00273553" w:rsidRDefault="00273553" w:rsidP="00273553">
      <w:pPr>
        <w:spacing w:after="0" w:line="240" w:lineRule="auto"/>
        <w:jc w:val="both"/>
        <w:rPr>
          <w:rFonts w:ascii="Arial" w:eastAsia="Times New Roman" w:hAnsi="Arial" w:cs="Arial"/>
          <w:bCs/>
          <w:lang w:val="bs-Latn-BA"/>
        </w:rPr>
      </w:pPr>
    </w:p>
    <w:p w:rsidR="00273553" w:rsidRPr="00273553" w:rsidRDefault="00273553" w:rsidP="00273553">
      <w:pPr>
        <w:spacing w:after="0" w:line="240" w:lineRule="auto"/>
        <w:rPr>
          <w:rFonts w:ascii="Cambria" w:eastAsia="Times New Roman" w:hAnsi="Cambria" w:cs="Times New Roman"/>
          <w:b/>
          <w:sz w:val="24"/>
          <w:szCs w:val="24"/>
          <w:lang w:val="hr-HR"/>
        </w:rPr>
      </w:pPr>
    </w:p>
    <w:p w:rsidR="00273553" w:rsidRPr="00273553" w:rsidRDefault="00273553" w:rsidP="00273553">
      <w:pPr>
        <w:spacing w:after="0" w:line="240" w:lineRule="auto"/>
        <w:rPr>
          <w:rFonts w:ascii="Arial" w:eastAsia="Times New Roman" w:hAnsi="Arial" w:cs="Arial"/>
          <w:b/>
          <w:lang w:val="hr-HR"/>
        </w:rPr>
      </w:pPr>
      <w:r w:rsidRPr="00273553">
        <w:rPr>
          <w:rFonts w:ascii="Cambria" w:eastAsia="Times New Roman" w:hAnsi="Cambria" w:cs="Times New Roman"/>
          <w:b/>
          <w:sz w:val="24"/>
          <w:szCs w:val="24"/>
          <w:lang w:val="hr-HR"/>
        </w:rPr>
        <w:t xml:space="preserve"> </w:t>
      </w:r>
      <w:r w:rsidRPr="00273553">
        <w:rPr>
          <w:rFonts w:ascii="Arial" w:eastAsia="Times New Roman" w:hAnsi="Arial" w:cs="Arial"/>
          <w:b/>
          <w:lang w:val="hr-HR"/>
        </w:rPr>
        <w:t xml:space="preserve">2.1. Opis djelatnosti </w:t>
      </w:r>
    </w:p>
    <w:p w:rsidR="00273553" w:rsidRPr="00273553" w:rsidRDefault="00273553" w:rsidP="00273553">
      <w:pPr>
        <w:spacing w:after="0" w:line="240" w:lineRule="auto"/>
        <w:rPr>
          <w:rFonts w:ascii="Arial" w:eastAsia="Times New Roman" w:hAnsi="Arial" w:cs="Arial"/>
          <w:b/>
          <w:lang w:val="hr-HR"/>
        </w:rPr>
      </w:pPr>
    </w:p>
    <w:p w:rsidR="00273553" w:rsidRPr="00273553" w:rsidRDefault="00273553" w:rsidP="00273553">
      <w:pPr>
        <w:spacing w:after="0" w:line="240" w:lineRule="auto"/>
        <w:jc w:val="both"/>
        <w:rPr>
          <w:rFonts w:ascii="Arial" w:eastAsia="Times New Roman" w:hAnsi="Arial" w:cs="Arial"/>
          <w:lang w:val="en-US"/>
        </w:rPr>
      </w:pPr>
      <w:r w:rsidRPr="00273553">
        <w:rPr>
          <w:rFonts w:ascii="Arial" w:eastAsia="Times New Roman" w:hAnsi="Arial" w:cs="Arial"/>
          <w:lang w:val="hr-HR"/>
        </w:rPr>
        <w:t xml:space="preserve">Osnovna djelatnost </w:t>
      </w:r>
      <w:r w:rsidRPr="00273553">
        <w:rPr>
          <w:rFonts w:ascii="Arial" w:eastAsia="Times New Roman" w:hAnsi="Arial" w:cs="Arial"/>
          <w:b/>
          <w:lang w:val="hr-HR"/>
        </w:rPr>
        <w:t>JKP „Vodovod i kanalizacija“ d.d. Konji</w:t>
      </w:r>
      <w:r w:rsidRPr="00273553">
        <w:rPr>
          <w:rFonts w:ascii="Arial" w:eastAsia="Times New Roman" w:hAnsi="Arial" w:cs="Arial"/>
          <w:b/>
          <w:sz w:val="24"/>
          <w:lang w:val="hr-HR"/>
        </w:rPr>
        <w:t xml:space="preserve">c </w:t>
      </w:r>
      <w:r w:rsidRPr="00273553">
        <w:rPr>
          <w:rFonts w:ascii="Arial" w:eastAsia="Times New Roman" w:hAnsi="Arial" w:cs="Arial"/>
          <w:lang w:val="hr-HR"/>
        </w:rPr>
        <w:t xml:space="preserve">jeste </w:t>
      </w:r>
      <w:r w:rsidRPr="00273553">
        <w:rPr>
          <w:rFonts w:ascii="Arial" w:eastAsia="Times New Roman" w:hAnsi="Arial" w:cs="Arial"/>
          <w:color w:val="000000"/>
          <w:lang w:val="en-US"/>
        </w:rPr>
        <w:t xml:space="preserve">prikupljanje i prečišćavanje otpadnih voda sa područja teritorije grada Konjic </w:t>
      </w:r>
      <w:r w:rsidRPr="00273553">
        <w:rPr>
          <w:rFonts w:ascii="Arial" w:eastAsia="Times New Roman" w:hAnsi="Arial" w:cs="Arial"/>
          <w:lang w:val="en-US"/>
        </w:rPr>
        <w:t>i dijela prigradskih naselja. Svrha Postrojenja za prečišćavanje nije samo da prečisti otpadne vode, kako bi se zaštitio recipijent (rijeka Neretve) nego i da se izvrši obrada mulja do faze pogodne za transport kontejnerima i njegovu dispoziciju na gradsku sanitarnu deponiju.</w:t>
      </w:r>
    </w:p>
    <w:p w:rsidR="00273553" w:rsidRPr="00273553" w:rsidRDefault="00273553" w:rsidP="00273553">
      <w:pPr>
        <w:spacing w:after="0" w:line="240" w:lineRule="auto"/>
        <w:jc w:val="both"/>
        <w:rPr>
          <w:rFonts w:ascii="Arial" w:eastAsia="Times New Roman" w:hAnsi="Arial" w:cs="Arial"/>
          <w:lang w:val="hr-HR"/>
        </w:rPr>
      </w:pPr>
    </w:p>
    <w:p w:rsidR="00273553" w:rsidRPr="00273553" w:rsidRDefault="00273553" w:rsidP="00273553">
      <w:pPr>
        <w:spacing w:after="200" w:line="240" w:lineRule="auto"/>
        <w:jc w:val="both"/>
        <w:rPr>
          <w:rFonts w:ascii="Arial" w:eastAsia="Times New Roman" w:hAnsi="Arial" w:cs="Arial"/>
          <w:color w:val="000000"/>
          <w:lang w:val="en-US"/>
        </w:rPr>
      </w:pPr>
    </w:p>
    <w:p w:rsidR="00273553" w:rsidRPr="00273553" w:rsidRDefault="00273553" w:rsidP="00273553">
      <w:pPr>
        <w:tabs>
          <w:tab w:val="right" w:pos="9428"/>
        </w:tabs>
        <w:spacing w:after="0" w:line="240" w:lineRule="auto"/>
        <w:jc w:val="both"/>
        <w:rPr>
          <w:rFonts w:ascii="Arial" w:eastAsia="Times New Roman" w:hAnsi="Arial" w:cs="Times New Roman"/>
          <w:szCs w:val="20"/>
          <w:lang w:val="en-US"/>
        </w:rPr>
      </w:pPr>
      <w:r w:rsidRPr="00273553">
        <w:rPr>
          <w:rFonts w:ascii="Arial" w:eastAsia="Times New Roman" w:hAnsi="Arial" w:cs="Times New Roman"/>
          <w:szCs w:val="20"/>
          <w:lang w:val="en-US"/>
        </w:rPr>
        <w:lastRenderedPageBreak/>
        <w:t>Industrijska zgrada za postrojenje - dimenzije cca 28,50 x 18,00 m. Unutar industrijske zgrade je smještena mehanička obrada vode tj. na lokaciji se nalaze sljedeće prostorije: prostorija za predobradu, za doziranje hemikalija, elektro prostorija, prostorija za puhaljke, prostorija za dehidrataciju mulja. Unutar lokacije je smješteno: oprema za pripremu polielektrolita, pumpe za doziranje polielektrolita, kontenjer 1.1 m3, spremnik fero klorida, pumpe za dehidrataciju mulja, ,dekanter dehidratacije, by-pass pumpe, spremnik natrijevog hipoklorida, korpa, ventilator, automatsko grubo sito, pumpe za dozirnaje hipoklorida, pumpe za doziranje fero klorida, servisna voda uredaj, rotacijska puhala, deodorizacijski ventilator, transportni kontenjer, pumpe za jedinicu predtretmana, kompaktni predtretman, kontenjer 6 m3, transformator Prijamna komora je betonski kanal širine 1,13 metara i on ima automatsko krupno prosijavanje razmaka između rešetki 20 mm, s kapacitetom za cijeli tok postrojenja (sadašnji i budući). Širina kanal je 0,70. metara. Osim toga, na ulazu kanala je instaliran propusni ventil, koji omogućava izolaciju korita u toku kratkog vremenskog razdoblja. Ulazni kanal ima bočni preljev dužine 2,00 metra za ispuštanje suvišnog toka, ili pri vanrednom zaustavljanju crpki za neprečišćenu vodu, cijelog toka. Pomoćni preljev je horizontalno postavljen na uzvodnoj strani preljevnih otvora. Svrdlasti odvod razmaka 6 mm je montiran na polucilindar od perforirane ploče. Pri protjecanju oborinske vode kroz horizontalnu perforiranu polucijev korita sita, čvrsti materijali se zadržavaju. Svrdlo, sa četkom pričvršćenom na krilca, rotira unutar polukružnog korita sita. Ono čisti sito i gura odvojene krute materije nježno prema bočnom odvodu. Ostaci od prosijavanja ostaju na strani sita gdje je nečista voda odakle se odvode skupa sa tokom otpadne vode. U toku oborinskih uvjeta sito se automatski pokreće i tada radi potpuno automatski. Trenutno je instaliran jedan kompaktni uređaj (sitno sito, pijesak/hvataljka za masnoće, klasifikator pijeska) s kapacitetom 216 m</w:t>
      </w:r>
      <w:r w:rsidRPr="00AF1A77">
        <w:rPr>
          <w:rFonts w:ascii="Arial" w:eastAsia="Times New Roman" w:hAnsi="Arial" w:cs="Times New Roman"/>
          <w:szCs w:val="20"/>
          <w:vertAlign w:val="superscript"/>
          <w:lang w:val="en-US"/>
        </w:rPr>
        <w:t>3</w:t>
      </w:r>
      <w:r w:rsidRPr="00273553">
        <w:rPr>
          <w:rFonts w:ascii="Arial" w:eastAsia="Times New Roman" w:hAnsi="Arial" w:cs="Times New Roman"/>
          <w:szCs w:val="20"/>
          <w:lang w:val="en-US"/>
        </w:rPr>
        <w:t>/h, ova količina predstavlja maksimalni tok nepročišćene vode kroz primarni dio postrojenja za prečišćavanje otpadnih voda.</w:t>
      </w:r>
    </w:p>
    <w:p w:rsidR="00273553" w:rsidRPr="00273553" w:rsidRDefault="00273553" w:rsidP="00273553">
      <w:pPr>
        <w:tabs>
          <w:tab w:val="right" w:pos="9428"/>
        </w:tabs>
        <w:spacing w:after="0" w:line="240" w:lineRule="auto"/>
        <w:jc w:val="both"/>
        <w:rPr>
          <w:rFonts w:ascii="Arial" w:eastAsia="Times New Roman" w:hAnsi="Arial" w:cs="Times New Roman"/>
          <w:szCs w:val="20"/>
          <w:lang w:val="en-US"/>
        </w:rPr>
      </w:pPr>
      <w:r w:rsidRPr="00273553">
        <w:rPr>
          <w:rFonts w:ascii="Arial" w:eastAsia="Times New Roman" w:hAnsi="Arial" w:cs="Times New Roman"/>
          <w:szCs w:val="20"/>
          <w:lang w:val="en-US"/>
        </w:rPr>
        <w:t xml:space="preserve">Kompaktni uređaj uključuje: </w:t>
      </w:r>
    </w:p>
    <w:p w:rsidR="00273553" w:rsidRPr="00273553" w:rsidRDefault="00273553" w:rsidP="00273553">
      <w:pPr>
        <w:tabs>
          <w:tab w:val="right" w:pos="9428"/>
        </w:tabs>
        <w:spacing w:after="0" w:line="240" w:lineRule="auto"/>
        <w:jc w:val="both"/>
        <w:rPr>
          <w:rFonts w:ascii="Arial" w:eastAsia="Times New Roman" w:hAnsi="Arial" w:cs="Times New Roman"/>
          <w:szCs w:val="20"/>
          <w:lang w:val="en-US"/>
        </w:rPr>
      </w:pPr>
      <w:r w:rsidRPr="00273553">
        <w:rPr>
          <w:rFonts w:ascii="Arial" w:eastAsia="Times New Roman" w:hAnsi="Arial" w:cs="Times New Roman"/>
          <w:szCs w:val="20"/>
          <w:lang w:val="en-US"/>
        </w:rPr>
        <w:t xml:space="preserve">- Fino prosijavanje </w:t>
      </w:r>
    </w:p>
    <w:p w:rsidR="00273553" w:rsidRPr="00273553" w:rsidRDefault="00273553" w:rsidP="00273553">
      <w:pPr>
        <w:tabs>
          <w:tab w:val="right" w:pos="9428"/>
        </w:tabs>
        <w:spacing w:after="0" w:line="240" w:lineRule="auto"/>
        <w:jc w:val="both"/>
        <w:rPr>
          <w:rFonts w:ascii="Arial" w:eastAsia="Times New Roman" w:hAnsi="Arial" w:cs="Times New Roman"/>
          <w:szCs w:val="20"/>
          <w:lang w:val="en-US"/>
        </w:rPr>
      </w:pPr>
      <w:r w:rsidRPr="00273553">
        <w:rPr>
          <w:rFonts w:ascii="Arial" w:eastAsia="Times New Roman" w:hAnsi="Arial" w:cs="Times New Roman"/>
          <w:szCs w:val="20"/>
          <w:lang w:val="en-US"/>
        </w:rPr>
        <w:t xml:space="preserve">- Obrada ostataka sa sita </w:t>
      </w:r>
    </w:p>
    <w:p w:rsidR="00273553" w:rsidRPr="00273553" w:rsidRDefault="00273553" w:rsidP="00273553">
      <w:pPr>
        <w:tabs>
          <w:tab w:val="right" w:pos="9428"/>
        </w:tabs>
        <w:spacing w:after="0" w:line="240" w:lineRule="auto"/>
        <w:jc w:val="both"/>
        <w:rPr>
          <w:rFonts w:ascii="Arial" w:eastAsia="Times New Roman" w:hAnsi="Arial" w:cs="Times New Roman"/>
          <w:szCs w:val="20"/>
          <w:lang w:val="en-US"/>
        </w:rPr>
      </w:pPr>
      <w:r w:rsidRPr="00273553">
        <w:rPr>
          <w:rFonts w:ascii="Arial" w:eastAsia="Times New Roman" w:hAnsi="Arial" w:cs="Times New Roman"/>
          <w:szCs w:val="20"/>
          <w:lang w:val="en-US"/>
        </w:rPr>
        <w:t xml:space="preserve">- Odvajanje pijeska </w:t>
      </w:r>
    </w:p>
    <w:p w:rsidR="00273553" w:rsidRPr="00273553" w:rsidRDefault="00273553" w:rsidP="00273553">
      <w:pPr>
        <w:tabs>
          <w:tab w:val="right" w:pos="9428"/>
        </w:tabs>
        <w:spacing w:after="0" w:line="240" w:lineRule="auto"/>
        <w:jc w:val="both"/>
        <w:rPr>
          <w:rFonts w:ascii="Arial" w:eastAsia="Times New Roman" w:hAnsi="Arial" w:cs="Times New Roman"/>
          <w:szCs w:val="20"/>
          <w:lang w:val="en-US"/>
        </w:rPr>
      </w:pPr>
      <w:r w:rsidRPr="00273553">
        <w:rPr>
          <w:rFonts w:ascii="Arial" w:eastAsia="Times New Roman" w:hAnsi="Arial" w:cs="Times New Roman"/>
          <w:szCs w:val="20"/>
          <w:lang w:val="en-US"/>
        </w:rPr>
        <w:t xml:space="preserve">- Klasifikacija pijeska </w:t>
      </w:r>
    </w:p>
    <w:p w:rsidR="00273553" w:rsidRPr="00273553" w:rsidRDefault="00273553" w:rsidP="00273553">
      <w:pPr>
        <w:tabs>
          <w:tab w:val="right" w:pos="9428"/>
        </w:tabs>
        <w:spacing w:after="0" w:line="240" w:lineRule="auto"/>
        <w:jc w:val="both"/>
        <w:rPr>
          <w:rFonts w:ascii="Arial" w:eastAsia="Times New Roman" w:hAnsi="Arial" w:cs="Times New Roman"/>
          <w:szCs w:val="20"/>
          <w:lang w:val="en-US"/>
        </w:rPr>
      </w:pPr>
      <w:r w:rsidRPr="00273553">
        <w:rPr>
          <w:rFonts w:ascii="Arial" w:eastAsia="Times New Roman" w:hAnsi="Arial" w:cs="Times New Roman"/>
          <w:szCs w:val="20"/>
          <w:lang w:val="en-US"/>
        </w:rPr>
        <w:t>- Odvajanje i uklanjanje masnoća i masti</w:t>
      </w:r>
    </w:p>
    <w:p w:rsidR="00273553" w:rsidRPr="00273553" w:rsidRDefault="00273553" w:rsidP="00273553">
      <w:pPr>
        <w:tabs>
          <w:tab w:val="right" w:pos="9428"/>
        </w:tabs>
        <w:spacing w:after="0" w:line="240" w:lineRule="auto"/>
        <w:jc w:val="both"/>
        <w:rPr>
          <w:rFonts w:ascii="Arial" w:eastAsia="Times New Roman" w:hAnsi="Arial" w:cs="Times New Roman"/>
          <w:bCs/>
          <w:lang w:val="hr-HR"/>
        </w:rPr>
      </w:pPr>
      <w:r w:rsidRPr="00273553">
        <w:rPr>
          <w:rFonts w:ascii="Arial" w:eastAsia="Times New Roman" w:hAnsi="Arial" w:cs="Times New Roman"/>
          <w:szCs w:val="20"/>
          <w:lang w:val="en-US"/>
        </w:rPr>
        <w:t>Ukupna količina otpadne vode iz kanalizacionog sistema dovodi se u ulaznu građevinu odnosno kanal grube rešetke. U sklopu kanala grube rešetke lociran je preljev sa finom rešetkom, kojim će preljevati otpadne vode koje dolaze na postrojenje u količinama iznad 106,6 l/s. Preljevne vode se dalje dovode u sabirni bazen pumpi za višak vode, odakle se prepumpavanjem transportuju u recipijent odnosno gravitaciono ispuštaju, u zavisnosti od nivoa vode u jezeru. Sabirni bazen za višak vode, preljev, finu rešetku, pumpe i cjevovod je potrebno dimenzionirati minimalno na količinu vode 59,4 l/s. Slijedeći objekat u liniji za mehaničko prečišćavanje otpadnih voda je pumpna stanica (PS), radnog kapaciteta 106,6 l/s. Nadalje, nakon pumpanja otpadne vode se dovode do kompaktnog uređaja, unutar kojeg je integrirana fina rešetka, aerisani pjeskolov/mastolov, klasirer pijeska. Navedeni objekti predtretmana, opremljeni su odgovarajućom hidro-mašinskom opremom i pratećim materijalom. U nastavku teksta slijedi okvirni opis hidro-mašinske opreme, koja je planirana da se ugradi u objekte predtretmana. Potopljeni membranski bioreaktor se sastoji od opreme za odvajanje čvrstih tvari od tekućina kroz mikrospore membrana. U osnovi to je kompaktna struktura (modul) koja sadrži ćelije membrana, i postavlja se unutar aeracijskog spremnika, gdje postoji biomasa u suspenziji, i gdje se odvija proces biološkog pročišćavanja. Voda prolazi kroz membrane koristeći gravitaciju ili usisavanje (auto-usisna crpka). Sistem je kompaktan i omogućava skupljanje odljevne vode visoke kvalitete.</w:t>
      </w:r>
    </w:p>
    <w:p w:rsidR="00273553" w:rsidRPr="00273553" w:rsidRDefault="00273553" w:rsidP="00273553">
      <w:pPr>
        <w:tabs>
          <w:tab w:val="right" w:pos="9428"/>
        </w:tabs>
        <w:spacing w:after="0" w:line="240" w:lineRule="auto"/>
        <w:jc w:val="both"/>
        <w:rPr>
          <w:rFonts w:ascii="Arial" w:eastAsia="Times New Roman" w:hAnsi="Arial" w:cs="Times New Roman"/>
          <w:szCs w:val="20"/>
          <w:lang w:val="en-US"/>
        </w:rPr>
      </w:pPr>
      <w:r w:rsidRPr="00273553">
        <w:rPr>
          <w:rFonts w:ascii="Arial" w:eastAsia="Times New Roman" w:hAnsi="Arial" w:cs="Times New Roman"/>
          <w:szCs w:val="20"/>
          <w:lang w:val="en-US"/>
        </w:rPr>
        <w:t>Na izlazu kompaktne pred-obrade projektirana je komora gdje se raspodjeljuje maksimalni tok za biološku obradu. Tu se raspodjela dobija učvršćenim preljevom dužine 0,80 m i ručnom ustavom. Višak teče preko preljeva u izlaznu komoru postrojenja. Dužina preljeva je 1,50 metara. Inače ručni propusni ventil počinje da se zatvara dok preko preljeva teče višak. Ovaj preljev radi također i kao pomoćni preljev u slučaju da zbog operativnih problema je neophodno zatvoriti biološku obradu.</w:t>
      </w:r>
    </w:p>
    <w:p w:rsidR="00273553" w:rsidRPr="00273553" w:rsidRDefault="00273553" w:rsidP="00273553">
      <w:pPr>
        <w:tabs>
          <w:tab w:val="right" w:pos="9428"/>
        </w:tabs>
        <w:spacing w:after="0" w:line="240" w:lineRule="auto"/>
        <w:jc w:val="both"/>
        <w:rPr>
          <w:rFonts w:ascii="Arial" w:eastAsia="Times New Roman" w:hAnsi="Arial" w:cs="Times New Roman"/>
          <w:szCs w:val="20"/>
          <w:lang w:val="en-US"/>
        </w:rPr>
      </w:pPr>
      <w:r w:rsidRPr="00273553">
        <w:rPr>
          <w:rFonts w:ascii="Arial" w:eastAsia="Times New Roman" w:hAnsi="Arial" w:cs="Times New Roman"/>
          <w:szCs w:val="20"/>
          <w:lang w:val="en-US"/>
        </w:rPr>
        <w:t xml:space="preserve">Krajnji objekat postrojenja za prečišćavanje otpadnih voda na liniji vode je kontrolno okno, a čija svrha je omogućavanje uzimanja uzoraka efluenta odnosno vršenja monitoringa postrojenja. Zgušnjavanje je postupak koji se koristi za povećanje sadržaja čvrste tvari mulja uklanjanjem dijela tekuće frakcije i općenito se postiže fizičkim sredstvima. Suvišan uklonjeni biološki mulj se obrađuje u gravitacijskom zgušnjivaču. Opskrbljen je jedan zgušnjivač. Dimenzije zgušnjivača su cca 5,6 m u promjeru, korisna cilindrična visina 4,0 m i konusna visina 0,32 m. Zgušnjavanje a također i mućkanje se dobiva korištenjem strugaljke/skrepera i ograde od kolčića. Podvodni dijelovi su izvedeni od nehrđajućeg čelika 316 L. Postupak zgušnjavanja (separacije čvrstih tvari i tekućina) se postiže u unutrašnjosti </w:t>
      </w:r>
      <w:r w:rsidRPr="00273553">
        <w:rPr>
          <w:rFonts w:ascii="Arial" w:eastAsia="Times New Roman" w:hAnsi="Arial" w:cs="Times New Roman"/>
          <w:szCs w:val="20"/>
          <w:lang w:val="en-US"/>
        </w:rPr>
        <w:lastRenderedPageBreak/>
        <w:t>spremnika. Njegov volumen je 81,23 m</w:t>
      </w:r>
      <w:r w:rsidRPr="00AF1A77">
        <w:rPr>
          <w:rFonts w:ascii="Arial" w:eastAsia="Times New Roman" w:hAnsi="Arial" w:cs="Times New Roman"/>
          <w:szCs w:val="20"/>
          <w:vertAlign w:val="superscript"/>
          <w:lang w:val="en-US"/>
        </w:rPr>
        <w:t>3</w:t>
      </w:r>
      <w:r w:rsidRPr="00273553">
        <w:rPr>
          <w:rFonts w:ascii="Arial" w:eastAsia="Times New Roman" w:hAnsi="Arial" w:cs="Times New Roman"/>
          <w:szCs w:val="20"/>
          <w:lang w:val="en-US"/>
        </w:rPr>
        <w:t xml:space="preserve">, dobivajući vrijeme zadržavanja od više od 3 dana u fazi I, također dovoljno da se omogući razumno vrijeme odvodnjavanja. Zgusnuti mulj se izvlači pomoću vremenski reguliranog ventila sa dvostrukim djelovanjem i crpi se u sljedeći proces obrade, mehaničko odvodnjavanje. Koncentracija mulja prelazi od 10 kg/m3 do 30 kg/m3. Tok koji se pojavljuje na površini se gravitacijom odvlači i vraća u ulaznu komoru postrojenja. Prostorija za skladištenje ocijeđenog mulja do konačnog odlaganja na sanitarno odlagalište ili specifičnih poljoprivrednih primjena ako su dopuštene. </w:t>
      </w:r>
    </w:p>
    <w:p w:rsidR="00273553" w:rsidRPr="00273553" w:rsidRDefault="00273553" w:rsidP="00273553">
      <w:pPr>
        <w:tabs>
          <w:tab w:val="right" w:pos="9428"/>
        </w:tabs>
        <w:spacing w:after="0" w:line="240" w:lineRule="auto"/>
        <w:jc w:val="both"/>
        <w:rPr>
          <w:rFonts w:ascii="Arial" w:eastAsia="Times New Roman" w:hAnsi="Arial" w:cs="Times New Roman"/>
          <w:bCs/>
          <w:lang w:val="hr-HR"/>
        </w:rPr>
      </w:pPr>
      <w:r w:rsidRPr="00273553">
        <w:rPr>
          <w:rFonts w:ascii="Arial" w:eastAsia="Times New Roman" w:hAnsi="Arial" w:cs="Times New Roman"/>
          <w:szCs w:val="20"/>
          <w:lang w:val="en-US"/>
        </w:rPr>
        <w:t>Automatsko praćenje je smješteno u kontrolnoj sobi (Upravna zgrada). Kontrola rada uređaja, praćenje parametara potrebnih za normalnu kontrolu procesa kao i automatsko vođenje procesa u MBR_u u ovisnosti od protoka i koncentracija influenta, osigurani su lokalnim PLC (programibilni logički kontroler) uređajem koji je modemski povezano na osobni računar (kontrolna soba) kao i SCADA sistem, koji integrira kontrolu mjerenja i skladištenje izmjerenih podataka. Uronjene elektromotorne pumpe imaju termostatsku zaštitu i kontrolor nivoa vode. Iz kontrolne sobe se upravlja pokretanjem odnosno isključivanjem pumpi. Kontrolom nivoa u MBR modulima pomoću nivo kontrolora osigurava se kontrola rada uređaja. U MBR reaktorima je sonda za mjerenje otopljenog kisika, a na izlazu efluenta je sonda za mjerenje mutnoće. Sva mjerenja se vrše elektronskim mjeračima u realnom vremenu. Efekt rada ovog dijela procesa se određuje na osnovu vrijednosti za HPK, BPK5, ukupnih i volatilnih suspendovanih materija, alkaliteta, sadržaja azotnih i fosfornih materija.</w:t>
      </w:r>
    </w:p>
    <w:p w:rsidR="00273553" w:rsidRPr="00273553" w:rsidRDefault="00273553" w:rsidP="00273553">
      <w:pPr>
        <w:tabs>
          <w:tab w:val="right" w:pos="9428"/>
        </w:tabs>
        <w:spacing w:after="0" w:line="240" w:lineRule="auto"/>
        <w:jc w:val="both"/>
        <w:rPr>
          <w:rFonts w:ascii="Arial" w:eastAsia="Times New Roman" w:hAnsi="Arial" w:cs="Times New Roman"/>
          <w:bCs/>
          <w:lang w:val="hr-HR"/>
        </w:rPr>
      </w:pPr>
    </w:p>
    <w:p w:rsidR="00273553" w:rsidRPr="00273553" w:rsidRDefault="00273553" w:rsidP="00273553">
      <w:pPr>
        <w:spacing w:after="0" w:line="240" w:lineRule="auto"/>
        <w:jc w:val="both"/>
        <w:rPr>
          <w:rFonts w:ascii="Arial" w:eastAsia="Times New Roman" w:hAnsi="Arial" w:cs="Arial"/>
          <w:b/>
          <w:bCs/>
          <w:lang w:val="bs-Latn-BA"/>
        </w:rPr>
      </w:pPr>
    </w:p>
    <w:p w:rsidR="00273553" w:rsidRPr="00273553" w:rsidRDefault="00273553" w:rsidP="00273553">
      <w:pPr>
        <w:spacing w:after="0" w:line="240" w:lineRule="auto"/>
        <w:jc w:val="both"/>
        <w:rPr>
          <w:rFonts w:ascii="Arial" w:eastAsia="Times New Roman" w:hAnsi="Arial" w:cs="Arial"/>
          <w:b/>
          <w:bCs/>
          <w:lang w:val="bs-Latn-BA"/>
        </w:rPr>
      </w:pPr>
      <w:r w:rsidRPr="00273553">
        <w:rPr>
          <w:rFonts w:ascii="Arial" w:eastAsia="Times New Roman" w:hAnsi="Arial" w:cs="Arial"/>
          <w:b/>
          <w:bCs/>
          <w:lang w:val="bs-Latn-BA"/>
        </w:rPr>
        <w:t xml:space="preserve">3. </w:t>
      </w:r>
      <w:r w:rsidR="00AF1A77" w:rsidRPr="00273553">
        <w:rPr>
          <w:rFonts w:ascii="Arial" w:eastAsia="Times New Roman" w:hAnsi="Arial" w:cs="Arial"/>
          <w:b/>
          <w:bCs/>
          <w:lang w:val="bs-Latn-BA"/>
        </w:rPr>
        <w:t>Osnovne i ostale sirovine, ostale suspstance i energija koja se koristi u procesu</w:t>
      </w:r>
    </w:p>
    <w:p w:rsidR="00273553" w:rsidRPr="00273553" w:rsidRDefault="00273553" w:rsidP="00273553">
      <w:pPr>
        <w:spacing w:after="0" w:line="240" w:lineRule="auto"/>
        <w:jc w:val="both"/>
        <w:rPr>
          <w:rFonts w:ascii="Arial" w:eastAsia="Times New Roman" w:hAnsi="Arial" w:cs="Arial"/>
          <w:b/>
          <w:bCs/>
          <w:lang w:val="bs-Latn-BA"/>
        </w:rPr>
      </w:pPr>
    </w:p>
    <w:p w:rsidR="00273553" w:rsidRPr="00273553" w:rsidRDefault="00273553" w:rsidP="00273553">
      <w:pPr>
        <w:spacing w:after="0" w:line="240" w:lineRule="auto"/>
        <w:jc w:val="both"/>
        <w:rPr>
          <w:rFonts w:ascii="Arial" w:eastAsia="Times New Roman" w:hAnsi="Arial" w:cs="Arial"/>
          <w:b/>
          <w:bCs/>
          <w:lang w:val="bs-Latn-BA"/>
        </w:rPr>
      </w:pPr>
      <w:r w:rsidRPr="00273553">
        <w:rPr>
          <w:rFonts w:ascii="Arial" w:eastAsia="Times New Roman" w:hAnsi="Arial" w:cs="Arial"/>
          <w:b/>
          <w:bCs/>
          <w:lang w:val="bs-Latn-BA"/>
        </w:rPr>
        <w:t xml:space="preserve">3.1. Lista sirovina </w:t>
      </w:r>
    </w:p>
    <w:p w:rsidR="00273553" w:rsidRPr="00273553" w:rsidRDefault="00273553" w:rsidP="00273553">
      <w:pPr>
        <w:spacing w:after="0" w:line="240" w:lineRule="auto"/>
        <w:jc w:val="both"/>
        <w:rPr>
          <w:rFonts w:ascii="Arial" w:eastAsia="Times New Roman" w:hAnsi="Arial" w:cs="Arial"/>
          <w:b/>
          <w:bCs/>
          <w:lang w:val="bs-Latn-BA"/>
        </w:rPr>
      </w:pPr>
    </w:p>
    <w:p w:rsidR="00273553" w:rsidRPr="00273553" w:rsidRDefault="00273553" w:rsidP="00273553">
      <w:pPr>
        <w:spacing w:after="0" w:line="240" w:lineRule="auto"/>
        <w:jc w:val="both"/>
        <w:rPr>
          <w:rFonts w:ascii="Arial" w:eastAsia="Times New Roman" w:hAnsi="Arial" w:cs="Arial"/>
          <w:lang w:val="bs-Latn-BA"/>
        </w:rPr>
      </w:pPr>
      <w:r w:rsidRPr="00273553">
        <w:rPr>
          <w:rFonts w:ascii="Arial" w:eastAsia="Times New Roman" w:hAnsi="Arial" w:cs="Times New Roman"/>
          <w:szCs w:val="20"/>
          <w:lang w:val="en-US"/>
        </w:rPr>
        <w:t>Postrojenje za prečišćavanje gradskih (komunalnih) otpadnih voda se sastoji u principu od osnovnih procesa tretmana: mehaničkog i biološkog. Mehanički process prečišćavanja podrazumijeva u pravilu uklanjanje grubih materija, pijeska (grubog i finog), masti, ulja i lako taložnih materija.</w:t>
      </w:r>
    </w:p>
    <w:p w:rsidR="00273553" w:rsidRPr="00273553" w:rsidRDefault="00273553" w:rsidP="00273553">
      <w:pPr>
        <w:spacing w:after="0" w:line="240" w:lineRule="auto"/>
        <w:jc w:val="both"/>
        <w:rPr>
          <w:rFonts w:ascii="Arial" w:eastAsia="Times New Roman" w:hAnsi="Arial" w:cs="Times New Roman"/>
          <w:szCs w:val="20"/>
          <w:lang w:val="en-US"/>
        </w:rPr>
      </w:pPr>
      <w:r w:rsidRPr="00273553">
        <w:rPr>
          <w:rFonts w:ascii="Arial" w:eastAsia="Times New Roman" w:hAnsi="Arial" w:cs="Times New Roman"/>
          <w:szCs w:val="20"/>
          <w:lang w:val="en-US"/>
        </w:rPr>
        <w:t>Unutar objekta industrijske zgrade za postrojenje smješteni su spremnici natrijum hipohlorita (NaClO) i željezno hlorida (FeCl3). Za uklanjanje fosfora se koristi određeni tip hemikalija koje omogućavaju reakciju i taloženje. Hemikalije koje se koriste u tu svrhu (koagulanti) su najčešće: željezni hlorid, željezni sulfat, aluminijski ili polialuminjiski hlorid ili aluminijski sulfat. Doziranje hemikalija se vrši prije bioaeracionih bazena, a u konkretnom slučaju je predviđeno u egalizacioni bazen gdje se omogućava miješanje sirove otpadne vode sa hemikalijama za reakciju fosfora. U laboratoriji se također nalaze manje količine hemikalija: Natrijev hidroksid (NaOH), pufer otopine (pH4 i pH7), različiti reagensi koji između ostalog sadrže sumpornu kiselinu, dihromat, amonijak i sl.</w:t>
      </w:r>
    </w:p>
    <w:p w:rsidR="00273553" w:rsidRPr="00273553" w:rsidRDefault="00273553" w:rsidP="00273553">
      <w:pPr>
        <w:spacing w:after="0" w:line="240" w:lineRule="auto"/>
        <w:jc w:val="both"/>
        <w:rPr>
          <w:rFonts w:ascii="Arial" w:eastAsia="Times New Roman" w:hAnsi="Arial" w:cs="Times New Roman"/>
          <w:szCs w:val="20"/>
          <w:lang w:val="en-US"/>
        </w:rPr>
      </w:pPr>
    </w:p>
    <w:p w:rsidR="00273553" w:rsidRPr="00273553" w:rsidRDefault="00273553" w:rsidP="00273553">
      <w:pPr>
        <w:spacing w:after="0" w:line="240" w:lineRule="auto"/>
        <w:jc w:val="both"/>
        <w:rPr>
          <w:rFonts w:ascii="Arial" w:eastAsia="Times New Roman" w:hAnsi="Arial" w:cs="Times New Roman"/>
          <w:b/>
          <w:szCs w:val="20"/>
          <w:lang w:val="en-US"/>
        </w:rPr>
      </w:pPr>
      <w:r w:rsidRPr="00273553">
        <w:rPr>
          <w:rFonts w:ascii="Arial" w:eastAsia="Times New Roman" w:hAnsi="Arial" w:cs="Times New Roman"/>
          <w:b/>
          <w:szCs w:val="20"/>
          <w:lang w:val="en-US"/>
        </w:rPr>
        <w:t>3.2. Sirovine koje nastaju radom postrojenja</w:t>
      </w:r>
    </w:p>
    <w:p w:rsidR="00273553" w:rsidRPr="00273553" w:rsidRDefault="00273553" w:rsidP="00273553">
      <w:pPr>
        <w:spacing w:after="0" w:line="240" w:lineRule="auto"/>
        <w:jc w:val="both"/>
        <w:rPr>
          <w:rFonts w:ascii="Arial" w:eastAsia="Times New Roman" w:hAnsi="Arial" w:cs="Arial"/>
          <w:lang w:val="bs-Latn-BA"/>
        </w:rPr>
      </w:pPr>
      <w:r w:rsidRPr="00273553">
        <w:rPr>
          <w:rFonts w:ascii="Arial" w:eastAsia="Times New Roman" w:hAnsi="Arial" w:cs="Times New Roman"/>
          <w:szCs w:val="20"/>
          <w:lang w:val="en-US"/>
        </w:rPr>
        <w:t>Nakon završenog tretmana za prečišćavanje otpadnih voda kao glavni produkt se dobije otpadna voda koja treba da zadovolji uslove Uredbe o uslovima ispuštanja otpadnih voda u okoliš i sisteme javne kanalizacije ("Službene novine Federacije BiH", br. 101/15, 1/16 i 101/18) te kao takva se ispušta u prirodni recipijent. Prilikom prečišćavanja komunalnih otpadnih voda nastaje mulj u koji prelazi znatan dio zagađenja iz otpadne vode, i koji sadrži veliku količinu vode. Suha materija mulja se sastoji najvećim dijelom od organskih materija (obično i preko 75%), a sadrži i nutrijente (azot i fosfor) koji potiču uglavnom iz otpadnih voda domaćinstva, te teške metale i organska zagađenja iz industrijskih otpadnih voda.</w:t>
      </w:r>
    </w:p>
    <w:p w:rsidR="00273553" w:rsidRPr="00273553" w:rsidRDefault="00273553" w:rsidP="00273553">
      <w:pPr>
        <w:spacing w:after="0" w:line="240" w:lineRule="auto"/>
        <w:jc w:val="both"/>
        <w:rPr>
          <w:rFonts w:ascii="Arial" w:eastAsia="Times New Roman" w:hAnsi="Arial" w:cs="Arial"/>
          <w:lang w:val="bs-Latn-BA"/>
        </w:rPr>
      </w:pPr>
    </w:p>
    <w:p w:rsidR="00273553" w:rsidRPr="00273553" w:rsidRDefault="00273553" w:rsidP="00273553">
      <w:pPr>
        <w:spacing w:after="0" w:line="240" w:lineRule="auto"/>
        <w:jc w:val="both"/>
        <w:rPr>
          <w:rFonts w:ascii="Arial" w:eastAsia="Times New Roman" w:hAnsi="Arial" w:cs="Arial"/>
          <w:b/>
          <w:lang w:val="bs-Latn-BA"/>
        </w:rPr>
      </w:pPr>
      <w:r w:rsidRPr="00273553">
        <w:rPr>
          <w:rFonts w:ascii="Arial" w:eastAsia="Times New Roman" w:hAnsi="Arial" w:cs="Arial"/>
          <w:b/>
          <w:lang w:val="bs-Latn-BA"/>
        </w:rPr>
        <w:t>3.3. Energija koja se koristi ili koju proizvodi pogon i postrojenje</w:t>
      </w:r>
    </w:p>
    <w:p w:rsidR="00273553" w:rsidRPr="00273553" w:rsidRDefault="00273553" w:rsidP="00273553">
      <w:pPr>
        <w:spacing w:after="0" w:line="240" w:lineRule="auto"/>
        <w:jc w:val="both"/>
        <w:rPr>
          <w:rFonts w:ascii="Arial" w:eastAsia="Times New Roman" w:hAnsi="Arial" w:cs="Times New Roman"/>
          <w:szCs w:val="20"/>
          <w:lang w:val="en-US"/>
        </w:rPr>
      </w:pPr>
      <w:r w:rsidRPr="00273553">
        <w:rPr>
          <w:rFonts w:ascii="Arial" w:eastAsia="Times New Roman" w:hAnsi="Arial" w:cs="Times New Roman"/>
          <w:szCs w:val="20"/>
          <w:lang w:val="en-US"/>
        </w:rPr>
        <w:t xml:space="preserve">Prečistač otpadnih voda u svom procesu koristi električnu energiju, procesne hemikalije, laboratorijske hemikalije i gorivo za upravljanje muljnim vozilima. Sve električne instalacije su u skladu s tekućim propisima BiH i propisima lokalnog elektro-poduzeća. </w:t>
      </w:r>
    </w:p>
    <w:p w:rsidR="00273553" w:rsidRPr="00273553" w:rsidRDefault="00273553" w:rsidP="00273553">
      <w:pPr>
        <w:spacing w:after="0" w:line="240" w:lineRule="auto"/>
        <w:jc w:val="both"/>
        <w:rPr>
          <w:rFonts w:ascii="Arial" w:eastAsia="Times New Roman" w:hAnsi="Arial" w:cs="Times New Roman"/>
          <w:szCs w:val="20"/>
          <w:lang w:val="en-US"/>
        </w:rPr>
      </w:pPr>
    </w:p>
    <w:p w:rsidR="00273553" w:rsidRPr="00273553" w:rsidRDefault="00273553" w:rsidP="00273553">
      <w:pPr>
        <w:spacing w:after="0" w:line="240" w:lineRule="auto"/>
        <w:jc w:val="both"/>
        <w:rPr>
          <w:rFonts w:ascii="Arial" w:eastAsia="Times New Roman" w:hAnsi="Arial" w:cs="Times New Roman"/>
          <w:szCs w:val="20"/>
          <w:lang w:val="en-US"/>
        </w:rPr>
      </w:pPr>
    </w:p>
    <w:p w:rsidR="00273553" w:rsidRPr="003C2BE8" w:rsidRDefault="00273553" w:rsidP="00273553">
      <w:pPr>
        <w:spacing w:after="0" w:line="240" w:lineRule="auto"/>
        <w:jc w:val="both"/>
        <w:rPr>
          <w:rFonts w:ascii="Arial" w:eastAsia="Times New Roman" w:hAnsi="Arial" w:cs="Times New Roman"/>
          <w:b/>
          <w:szCs w:val="20"/>
          <w:lang w:val="en-US"/>
        </w:rPr>
      </w:pPr>
      <w:r w:rsidRPr="00273553">
        <w:rPr>
          <w:rFonts w:ascii="Arial" w:eastAsia="Times New Roman" w:hAnsi="Arial" w:cs="Times New Roman"/>
          <w:b/>
          <w:szCs w:val="20"/>
          <w:lang w:val="en-US"/>
        </w:rPr>
        <w:t xml:space="preserve">4. </w:t>
      </w:r>
      <w:r w:rsidR="00AF1A77" w:rsidRPr="00273553">
        <w:rPr>
          <w:rFonts w:ascii="Arial" w:eastAsia="Times New Roman" w:hAnsi="Arial" w:cs="Times New Roman"/>
          <w:b/>
          <w:szCs w:val="20"/>
          <w:lang w:val="en-US"/>
        </w:rPr>
        <w:t>Uticaj emisija iz pogona i postrojenja na okoliš</w:t>
      </w:r>
    </w:p>
    <w:p w:rsidR="00273553" w:rsidRPr="00273553" w:rsidRDefault="00273553" w:rsidP="00273553">
      <w:pPr>
        <w:spacing w:after="0" w:line="240" w:lineRule="auto"/>
        <w:jc w:val="both"/>
        <w:rPr>
          <w:rFonts w:ascii="Arial" w:eastAsia="Times New Roman" w:hAnsi="Arial" w:cs="Times New Roman"/>
          <w:szCs w:val="20"/>
          <w:lang w:val="en-US"/>
        </w:rPr>
      </w:pPr>
      <w:r w:rsidRPr="00273553">
        <w:rPr>
          <w:rFonts w:ascii="Arial" w:eastAsia="Times New Roman" w:hAnsi="Arial" w:cs="Times New Roman"/>
          <w:szCs w:val="20"/>
          <w:lang w:val="en-US"/>
        </w:rPr>
        <w:t xml:space="preserve">Izvori emisija koje se mogu javiti iz uređaja za prečišćavanja otpadnih voda grada Konjica mogu biti emisije u vodu, zrak, tlo i emisija buke i to: </w:t>
      </w:r>
    </w:p>
    <w:p w:rsidR="00273553" w:rsidRPr="00273553" w:rsidRDefault="00273553" w:rsidP="00273553">
      <w:pPr>
        <w:spacing w:after="0" w:line="240" w:lineRule="auto"/>
        <w:jc w:val="both"/>
        <w:rPr>
          <w:rFonts w:ascii="Arial" w:eastAsia="Times New Roman" w:hAnsi="Arial" w:cs="Times New Roman"/>
          <w:szCs w:val="20"/>
          <w:lang w:val="en-US"/>
        </w:rPr>
      </w:pPr>
      <w:r w:rsidRPr="00273553">
        <w:rPr>
          <w:rFonts w:ascii="Arial" w:eastAsia="Times New Roman" w:hAnsi="Arial" w:cs="Times New Roman"/>
          <w:szCs w:val="20"/>
          <w:lang w:val="en-US"/>
        </w:rPr>
        <w:t xml:space="preserve">- Emisije u vode (vode koje izlaze iz postrojenja-efluent) </w:t>
      </w:r>
    </w:p>
    <w:p w:rsidR="00273553" w:rsidRPr="00273553" w:rsidRDefault="00273553" w:rsidP="00273553">
      <w:pPr>
        <w:spacing w:after="0" w:line="240" w:lineRule="auto"/>
        <w:jc w:val="both"/>
        <w:rPr>
          <w:rFonts w:ascii="Arial" w:eastAsia="Times New Roman" w:hAnsi="Arial" w:cs="Times New Roman"/>
          <w:szCs w:val="20"/>
          <w:lang w:val="en-US"/>
        </w:rPr>
      </w:pPr>
      <w:r w:rsidRPr="00273553">
        <w:rPr>
          <w:rFonts w:ascii="Arial" w:eastAsia="Times New Roman" w:hAnsi="Arial" w:cs="Times New Roman"/>
          <w:szCs w:val="20"/>
          <w:lang w:val="en-US"/>
        </w:rPr>
        <w:t xml:space="preserve">- Emisije u zrak (neprijatni mirisi u procesu prečišćavanja otpadnih voda) </w:t>
      </w:r>
    </w:p>
    <w:p w:rsidR="00273553" w:rsidRPr="00273553" w:rsidRDefault="00273553" w:rsidP="00273553">
      <w:pPr>
        <w:spacing w:after="0" w:line="240" w:lineRule="auto"/>
        <w:jc w:val="both"/>
        <w:rPr>
          <w:rFonts w:ascii="Arial" w:eastAsia="Times New Roman" w:hAnsi="Arial" w:cs="Times New Roman"/>
          <w:szCs w:val="20"/>
          <w:lang w:val="en-US"/>
        </w:rPr>
      </w:pPr>
      <w:r w:rsidRPr="00273553">
        <w:rPr>
          <w:rFonts w:ascii="Arial" w:eastAsia="Times New Roman" w:hAnsi="Arial" w:cs="Times New Roman"/>
          <w:szCs w:val="20"/>
          <w:lang w:val="en-US"/>
        </w:rPr>
        <w:lastRenderedPageBreak/>
        <w:t xml:space="preserve">- Emisije u tlo (Prilikom ispuštanja efluenta, otpadni mulj) </w:t>
      </w:r>
    </w:p>
    <w:p w:rsidR="00273553" w:rsidRPr="00273553" w:rsidRDefault="00273553" w:rsidP="00273553">
      <w:pPr>
        <w:spacing w:after="0" w:line="240" w:lineRule="auto"/>
        <w:jc w:val="both"/>
        <w:rPr>
          <w:rFonts w:ascii="Arial" w:eastAsia="Times New Roman" w:hAnsi="Arial" w:cs="Times New Roman"/>
          <w:szCs w:val="20"/>
          <w:lang w:val="en-US"/>
        </w:rPr>
      </w:pPr>
      <w:r w:rsidRPr="00273553">
        <w:rPr>
          <w:rFonts w:ascii="Arial" w:eastAsia="Times New Roman" w:hAnsi="Arial" w:cs="Times New Roman"/>
          <w:szCs w:val="20"/>
          <w:lang w:val="en-US"/>
        </w:rPr>
        <w:t>- Emisije buke (prilikom rada puhaljki)</w:t>
      </w:r>
    </w:p>
    <w:p w:rsidR="00273553" w:rsidRPr="00273553" w:rsidRDefault="00273553" w:rsidP="00273553">
      <w:pPr>
        <w:spacing w:after="0" w:line="240" w:lineRule="auto"/>
        <w:jc w:val="both"/>
        <w:rPr>
          <w:rFonts w:ascii="Arial" w:eastAsia="Times New Roman" w:hAnsi="Arial" w:cs="Times New Roman"/>
          <w:szCs w:val="20"/>
          <w:lang w:val="en-US"/>
        </w:rPr>
      </w:pPr>
    </w:p>
    <w:p w:rsidR="00273553" w:rsidRPr="00273553" w:rsidRDefault="00273553" w:rsidP="00273553">
      <w:pPr>
        <w:spacing w:after="0" w:line="240" w:lineRule="auto"/>
        <w:jc w:val="both"/>
        <w:rPr>
          <w:rFonts w:ascii="Arial" w:eastAsia="Times New Roman" w:hAnsi="Arial" w:cs="Times New Roman"/>
          <w:szCs w:val="20"/>
          <w:lang w:val="en-US"/>
        </w:rPr>
      </w:pPr>
      <w:r w:rsidRPr="00273553">
        <w:rPr>
          <w:rFonts w:ascii="Arial" w:eastAsia="Times New Roman" w:hAnsi="Arial" w:cs="Times New Roman"/>
          <w:b/>
          <w:szCs w:val="20"/>
          <w:lang w:val="en-US"/>
        </w:rPr>
        <w:t>Emisija u vode</w:t>
      </w:r>
      <w:r w:rsidRPr="00273553">
        <w:rPr>
          <w:rFonts w:ascii="Arial" w:eastAsia="Times New Roman" w:hAnsi="Arial" w:cs="Times New Roman"/>
          <w:szCs w:val="20"/>
          <w:lang w:val="en-US"/>
        </w:rPr>
        <w:t xml:space="preserve"> se očekuje na lokaciji gdje se prečišćena voda sa tretmana ulijeva u recipijent. Otpadna voda mora da zadovoljava granične vrijednosti propisane Uredbom o uslovima ispuštanja otpadnih voda u prirodni recipijent. Analiza hemijske potrošnje kisika (HPK), biološke potrošnje kisika (BPK 5) te ukupne suspendirane tvari (TSS) i ukupne organske suspendirane tvari (VSS) se vrši svakodnevno u prostorijama laboratorije na samoj lokaciji. Analiza kvaliteta otpadne vode urađena je od strane kompanija Control H, te tom prilikom uzeti su uzorci sa 4 različite lokacije: </w:t>
      </w:r>
    </w:p>
    <w:p w:rsidR="00273553" w:rsidRPr="00273553" w:rsidRDefault="00273553" w:rsidP="00273553">
      <w:pPr>
        <w:spacing w:after="0" w:line="240" w:lineRule="auto"/>
        <w:jc w:val="both"/>
        <w:rPr>
          <w:rFonts w:ascii="Arial" w:eastAsia="Times New Roman" w:hAnsi="Arial" w:cs="Times New Roman"/>
          <w:szCs w:val="20"/>
          <w:lang w:val="en-US"/>
        </w:rPr>
      </w:pPr>
      <w:r w:rsidRPr="00273553">
        <w:rPr>
          <w:rFonts w:ascii="Arial" w:eastAsia="Times New Roman" w:hAnsi="Arial" w:cs="Times New Roman"/>
          <w:szCs w:val="20"/>
          <w:lang w:val="en-US"/>
        </w:rPr>
        <w:t>1. Ulaz sirove vode 2. Biološki reaktor, 3. Aktivni mulj i 4. Izlazna pročišćena voda. Izdvojeni mulj se prikuplja u kontejnere i preko nadležnog komunalnog preduzeća se odvozi na gradsku deponiju. Fizičko-hemijske analize mulja se redovno provode u internoj laboratoriji.</w:t>
      </w:r>
    </w:p>
    <w:p w:rsidR="00273553" w:rsidRPr="00273553" w:rsidRDefault="00273553" w:rsidP="00273553">
      <w:pPr>
        <w:spacing w:after="0" w:line="240" w:lineRule="auto"/>
        <w:jc w:val="both"/>
        <w:rPr>
          <w:rFonts w:ascii="Arial" w:eastAsia="Times New Roman" w:hAnsi="Arial" w:cs="Times New Roman"/>
          <w:b/>
          <w:szCs w:val="20"/>
          <w:lang w:val="en-US"/>
        </w:rPr>
      </w:pPr>
    </w:p>
    <w:p w:rsidR="00273553" w:rsidRPr="00273553" w:rsidRDefault="00273553" w:rsidP="00273553">
      <w:pPr>
        <w:spacing w:after="0" w:line="240" w:lineRule="auto"/>
        <w:jc w:val="both"/>
        <w:rPr>
          <w:rFonts w:ascii="Arial" w:eastAsia="Times New Roman" w:hAnsi="Arial" w:cs="Times New Roman"/>
          <w:b/>
          <w:szCs w:val="20"/>
          <w:lang w:val="en-US"/>
        </w:rPr>
      </w:pPr>
      <w:r w:rsidRPr="00273553">
        <w:rPr>
          <w:rFonts w:ascii="Arial" w:eastAsia="Times New Roman" w:hAnsi="Arial" w:cs="Times New Roman"/>
          <w:b/>
          <w:szCs w:val="20"/>
          <w:lang w:val="en-US"/>
        </w:rPr>
        <w:t>Emisije u zrak</w:t>
      </w:r>
      <w:r w:rsidRPr="00273553">
        <w:rPr>
          <w:rFonts w:ascii="Arial" w:eastAsia="Times New Roman" w:hAnsi="Arial" w:cs="Times New Roman"/>
          <w:szCs w:val="20"/>
          <w:lang w:val="en-US"/>
        </w:rPr>
        <w:t xml:space="preserve"> (neprijatni mirisi u procesu prečišćavanja otpadnih voda) koje će nastati u toku samog procesa su zanemarivi jer se radi o isparavanjima prilikom kontrolisanja procesa u toku prečišćavanja otpadnih voda. U industrijskoj zgradi postrojenja se ne znatno pojavljuje neprijatan miris koji ostaje unutar zgrade.</w:t>
      </w:r>
    </w:p>
    <w:p w:rsidR="00273553" w:rsidRPr="00273553" w:rsidRDefault="00273553" w:rsidP="00273553">
      <w:pPr>
        <w:spacing w:after="0" w:line="240" w:lineRule="auto"/>
        <w:jc w:val="both"/>
        <w:rPr>
          <w:rFonts w:ascii="Arial" w:eastAsia="Times New Roman" w:hAnsi="Arial" w:cs="Times New Roman"/>
          <w:b/>
          <w:szCs w:val="20"/>
          <w:lang w:val="en-US"/>
        </w:rPr>
      </w:pPr>
    </w:p>
    <w:p w:rsidR="00273553" w:rsidRPr="00273553" w:rsidRDefault="00273553" w:rsidP="00273553">
      <w:pPr>
        <w:spacing w:after="0" w:line="240" w:lineRule="auto"/>
        <w:jc w:val="both"/>
        <w:rPr>
          <w:rFonts w:ascii="Arial" w:eastAsia="Times New Roman" w:hAnsi="Arial" w:cs="Times New Roman"/>
          <w:szCs w:val="20"/>
          <w:lang w:val="en-US"/>
        </w:rPr>
      </w:pPr>
      <w:r w:rsidRPr="00273553">
        <w:rPr>
          <w:rFonts w:ascii="Arial" w:eastAsia="Times New Roman" w:hAnsi="Arial" w:cs="Times New Roman"/>
          <w:b/>
          <w:szCs w:val="20"/>
          <w:lang w:val="en-US"/>
        </w:rPr>
        <w:t>Emisije u tlo</w:t>
      </w:r>
      <w:r w:rsidRPr="00273553">
        <w:rPr>
          <w:rFonts w:ascii="Arial" w:eastAsia="Times New Roman" w:hAnsi="Arial" w:cs="Times New Roman"/>
          <w:szCs w:val="20"/>
          <w:lang w:val="en-US"/>
        </w:rPr>
        <w:t xml:space="preserve"> su zanemarive jer je vodotok (rijeka Neretva) u neposrednoj blizini. Cijelo postrojenje je izgrađeno u skladu sa Glavnim projektom koji je pripremljen od strane Aqualia Infraestructuras, S.A. kao dio Ugovora “Projekt, nabavka i instalacija prve faze izgradnje Postrojenja za obradu otpadne vode (POOV-a) Konjic</w:t>
      </w:r>
    </w:p>
    <w:p w:rsidR="00273553" w:rsidRPr="00273553" w:rsidRDefault="00273553" w:rsidP="00273553">
      <w:pPr>
        <w:spacing w:after="0" w:line="240" w:lineRule="auto"/>
        <w:jc w:val="both"/>
        <w:rPr>
          <w:rFonts w:ascii="Arial" w:eastAsia="Times New Roman" w:hAnsi="Arial" w:cs="Times New Roman"/>
          <w:b/>
          <w:szCs w:val="20"/>
          <w:lang w:val="en-US"/>
        </w:rPr>
      </w:pPr>
    </w:p>
    <w:p w:rsidR="00273553" w:rsidRPr="00273553" w:rsidRDefault="00273553" w:rsidP="00273553">
      <w:pPr>
        <w:spacing w:after="0" w:line="240" w:lineRule="auto"/>
        <w:jc w:val="both"/>
        <w:rPr>
          <w:rFonts w:ascii="Arial" w:eastAsia="Times New Roman" w:hAnsi="Arial" w:cs="Times New Roman"/>
          <w:szCs w:val="20"/>
          <w:lang w:val="en-US"/>
        </w:rPr>
      </w:pPr>
      <w:r w:rsidRPr="00273553">
        <w:rPr>
          <w:rFonts w:ascii="Arial" w:eastAsia="Times New Roman" w:hAnsi="Arial" w:cs="Times New Roman"/>
          <w:b/>
          <w:szCs w:val="20"/>
          <w:lang w:val="en-US"/>
        </w:rPr>
        <w:t>Uticaj buke</w:t>
      </w:r>
      <w:r w:rsidRPr="00273553">
        <w:rPr>
          <w:rFonts w:ascii="Arial" w:eastAsia="Times New Roman" w:hAnsi="Arial" w:cs="Times New Roman"/>
          <w:szCs w:val="20"/>
          <w:lang w:val="en-US"/>
        </w:rPr>
        <w:t xml:space="preserve"> na lokaciji se može očekivati u neposrednoj blizini industrijskog objekta za postrojenje, u blizini prostorija za puhaljke te u neposrednoj blizini bioreaktora. Granične vrijednosti buke trebaju da zadovolje vrijednosti propisane Zakonom o zaštiti od buke („Narodne novine </w:t>
      </w:r>
      <w:proofErr w:type="gramStart"/>
      <w:r w:rsidRPr="00273553">
        <w:rPr>
          <w:rFonts w:ascii="Arial" w:eastAsia="Times New Roman" w:hAnsi="Arial" w:cs="Times New Roman"/>
          <w:szCs w:val="20"/>
          <w:lang w:val="en-US"/>
        </w:rPr>
        <w:t>HNK“</w:t>
      </w:r>
      <w:proofErr w:type="gramEnd"/>
      <w:r w:rsidRPr="00273553">
        <w:rPr>
          <w:rFonts w:ascii="Arial" w:eastAsia="Times New Roman" w:hAnsi="Arial" w:cs="Times New Roman"/>
          <w:szCs w:val="20"/>
          <w:lang w:val="en-US"/>
        </w:rPr>
        <w:t>. Br.06/18). Uređaji koji proizvode buku su smješteni u zatvorenim zgradama te na taj način buka se prigušuje pri prolasku kroz zidove hale. Korišteni su i ugrađeni uređaji koji su u skladu sa tehničkim standardima zaštite od buke i vibracija. Mjerenja emisije buke nisu rađena, no nije bilo pritužbi lokalnog stanovnistva niti je vršen inspekcijski nadzor koji je zahtjevao mjerenje emisije buke.</w:t>
      </w:r>
    </w:p>
    <w:p w:rsidR="00273553" w:rsidRPr="00273553" w:rsidRDefault="00273553" w:rsidP="00273553">
      <w:pPr>
        <w:spacing w:after="0" w:line="240" w:lineRule="auto"/>
        <w:jc w:val="both"/>
        <w:rPr>
          <w:rFonts w:ascii="Arial" w:eastAsia="Times New Roman" w:hAnsi="Arial" w:cs="Times New Roman"/>
          <w:szCs w:val="20"/>
          <w:lang w:val="en-US"/>
        </w:rPr>
      </w:pPr>
    </w:p>
    <w:p w:rsidR="00273553" w:rsidRPr="00273553" w:rsidRDefault="00273553" w:rsidP="00273553">
      <w:pPr>
        <w:spacing w:after="0" w:line="240" w:lineRule="auto"/>
        <w:jc w:val="both"/>
        <w:rPr>
          <w:rFonts w:ascii="Arial" w:eastAsia="Times New Roman" w:hAnsi="Arial" w:cs="Arial"/>
          <w:lang w:val="bs-Latn-BA"/>
        </w:rPr>
      </w:pPr>
    </w:p>
    <w:p w:rsidR="00273553" w:rsidRPr="00273553" w:rsidRDefault="00273553" w:rsidP="00273553">
      <w:pPr>
        <w:shd w:val="clear" w:color="auto" w:fill="FFFFFF"/>
        <w:spacing w:after="200" w:line="240" w:lineRule="auto"/>
        <w:jc w:val="both"/>
        <w:rPr>
          <w:rFonts w:ascii="Arial" w:eastAsia="Times New Roman" w:hAnsi="Arial" w:cs="Arial"/>
          <w:b/>
          <w:szCs w:val="24"/>
          <w:lang w:val="en-US"/>
        </w:rPr>
      </w:pPr>
      <w:r w:rsidRPr="00273553">
        <w:rPr>
          <w:rFonts w:ascii="Arial" w:eastAsia="Times New Roman" w:hAnsi="Arial" w:cs="Arial"/>
          <w:b/>
          <w:szCs w:val="24"/>
          <w:lang w:val="en-US"/>
        </w:rPr>
        <w:t xml:space="preserve">5. </w:t>
      </w:r>
      <w:r w:rsidR="00AF1A77" w:rsidRPr="00273553">
        <w:rPr>
          <w:rFonts w:ascii="Arial" w:eastAsia="Times New Roman" w:hAnsi="Arial" w:cs="Arial"/>
          <w:b/>
          <w:szCs w:val="24"/>
          <w:lang w:val="en-US"/>
        </w:rPr>
        <w:t>Mjere sprečavanja i smanjenja štetnih uticaja na okoliš</w:t>
      </w:r>
    </w:p>
    <w:p w:rsidR="00273553" w:rsidRPr="00273553" w:rsidRDefault="00273553" w:rsidP="00273553">
      <w:pPr>
        <w:shd w:val="clear" w:color="auto" w:fill="FFFFFF"/>
        <w:spacing w:after="200" w:line="240" w:lineRule="auto"/>
        <w:jc w:val="both"/>
        <w:rPr>
          <w:rFonts w:ascii="Arial" w:eastAsia="Times New Roman" w:hAnsi="Arial" w:cs="Arial"/>
          <w:b/>
          <w:szCs w:val="24"/>
          <w:lang w:val="en-US"/>
        </w:rPr>
      </w:pPr>
      <w:r w:rsidRPr="00273553">
        <w:rPr>
          <w:rFonts w:ascii="Arial" w:eastAsia="Times New Roman" w:hAnsi="Arial" w:cs="Arial"/>
          <w:b/>
          <w:szCs w:val="24"/>
          <w:lang w:val="en-US"/>
        </w:rPr>
        <w:t>5.1. Mjere zaštite voda</w:t>
      </w:r>
    </w:p>
    <w:p w:rsidR="00273553" w:rsidRPr="00273553" w:rsidRDefault="00273553" w:rsidP="00273553">
      <w:pPr>
        <w:shd w:val="clear" w:color="auto" w:fill="FFFFFF"/>
        <w:spacing w:after="200" w:line="240" w:lineRule="auto"/>
        <w:jc w:val="both"/>
        <w:rPr>
          <w:rFonts w:ascii="Arial" w:eastAsia="Times New Roman" w:hAnsi="Arial" w:cs="Arial"/>
          <w:szCs w:val="24"/>
          <w:lang w:val="en-US"/>
        </w:rPr>
      </w:pPr>
      <w:r w:rsidRPr="00273553">
        <w:rPr>
          <w:rFonts w:ascii="Arial" w:eastAsia="Times New Roman" w:hAnsi="Arial" w:cs="Arial"/>
          <w:szCs w:val="24"/>
          <w:lang w:val="en-US"/>
        </w:rPr>
        <w:t xml:space="preserve">Korisnik je obavezan da preduzme sve potrebne mjere i provede aktivnosti, da kvalitet ispuštene prečišćene otpadne vode bude u dozvoljenim graničnim vrijednostima utvrđenim Uredbom o uslovima ispuštanja otpadnih voda u okoliš i sisteme javne kanalizacije („Službene novine Federacije </w:t>
      </w:r>
      <w:proofErr w:type="gramStart"/>
      <w:r w:rsidRPr="00273553">
        <w:rPr>
          <w:rFonts w:ascii="Arial" w:eastAsia="Times New Roman" w:hAnsi="Arial" w:cs="Arial"/>
          <w:szCs w:val="24"/>
          <w:lang w:val="en-US"/>
        </w:rPr>
        <w:t xml:space="preserve">BiH“  </w:t>
      </w:r>
      <w:proofErr w:type="gramEnd"/>
      <w:r w:rsidRPr="00273553">
        <w:rPr>
          <w:rFonts w:ascii="Arial" w:eastAsia="Times New Roman" w:hAnsi="Arial" w:cs="Arial"/>
          <w:szCs w:val="24"/>
          <w:lang w:val="en-US"/>
        </w:rPr>
        <w:t xml:space="preserve">br.101/15, 01/16 i 101/18). O radu postrojenja za prečišćavanje otpadnih voda korisnik je obavezan redovno voditi dnevnik rada. </w:t>
      </w:r>
    </w:p>
    <w:p w:rsidR="00273553" w:rsidRPr="00273553" w:rsidRDefault="00273553" w:rsidP="00273553">
      <w:pPr>
        <w:shd w:val="clear" w:color="auto" w:fill="FFFFFF"/>
        <w:spacing w:after="200" w:line="240" w:lineRule="auto"/>
        <w:jc w:val="both"/>
        <w:rPr>
          <w:rFonts w:ascii="Arial" w:eastAsia="Times New Roman" w:hAnsi="Arial" w:cs="Arial"/>
          <w:szCs w:val="24"/>
          <w:lang w:val="en-US"/>
        </w:rPr>
      </w:pPr>
      <w:r w:rsidRPr="00273553">
        <w:rPr>
          <w:rFonts w:ascii="Arial" w:eastAsia="Times New Roman" w:hAnsi="Arial" w:cs="Arial"/>
          <w:szCs w:val="24"/>
          <w:lang w:val="en-US"/>
        </w:rPr>
        <w:t xml:space="preserve">Korisnik je obavezan da Agenciji za vodno područje Jadranskog mora redovno dostavlja mjesečne izvještaje o zahvaćenim količinama vode na obrascima (obrazac IV) na osnovu kojih će vršiti i obračun i plaćanje posebnih vodnih naknada za korištenje vode, shodno Pravilniku o načinu obračunavanja, postupku i rokovima za obračunavanje i plaćanje i kontroli izmirivanja obaveza na osnovu opće vodne naknade i posebnih vodnih naknada („Službene novine </w:t>
      </w:r>
      <w:proofErr w:type="gramStart"/>
      <w:r w:rsidRPr="00273553">
        <w:rPr>
          <w:rFonts w:ascii="Arial" w:eastAsia="Times New Roman" w:hAnsi="Arial" w:cs="Arial"/>
          <w:szCs w:val="24"/>
          <w:lang w:val="en-US"/>
        </w:rPr>
        <w:t>FBiH“ br.</w:t>
      </w:r>
      <w:proofErr w:type="gramEnd"/>
      <w:r w:rsidRPr="00273553">
        <w:rPr>
          <w:rFonts w:ascii="Arial" w:eastAsia="Times New Roman" w:hAnsi="Arial" w:cs="Arial"/>
          <w:szCs w:val="24"/>
          <w:lang w:val="en-US"/>
        </w:rPr>
        <w:t xml:space="preserve"> 92/07, 46/09, 79/11, 88/12). </w:t>
      </w:r>
    </w:p>
    <w:p w:rsidR="00273553" w:rsidRPr="00273553" w:rsidRDefault="00273553" w:rsidP="00273553">
      <w:pPr>
        <w:shd w:val="clear" w:color="auto" w:fill="FFFFFF"/>
        <w:spacing w:after="200" w:line="240" w:lineRule="auto"/>
        <w:jc w:val="both"/>
        <w:rPr>
          <w:rFonts w:ascii="Arial" w:eastAsia="Times New Roman" w:hAnsi="Arial" w:cs="Arial"/>
          <w:szCs w:val="24"/>
          <w:lang w:val="en-US"/>
        </w:rPr>
      </w:pPr>
    </w:p>
    <w:p w:rsidR="00273553" w:rsidRPr="00273553" w:rsidRDefault="00273553" w:rsidP="00273553">
      <w:pPr>
        <w:shd w:val="clear" w:color="auto" w:fill="FFFFFF"/>
        <w:spacing w:after="200" w:line="240" w:lineRule="auto"/>
        <w:jc w:val="both"/>
        <w:rPr>
          <w:rFonts w:ascii="Arial" w:eastAsia="Times New Roman" w:hAnsi="Arial" w:cs="Arial"/>
          <w:szCs w:val="24"/>
          <w:lang w:val="en-US"/>
        </w:rPr>
      </w:pPr>
      <w:r w:rsidRPr="00273553">
        <w:rPr>
          <w:rFonts w:ascii="Arial" w:eastAsia="Times New Roman" w:hAnsi="Arial" w:cs="Arial"/>
          <w:szCs w:val="24"/>
          <w:lang w:val="en-US"/>
        </w:rPr>
        <w:t>Mjere za sprječavanje i minimiziranje otpadne vode su:</w:t>
      </w:r>
    </w:p>
    <w:p w:rsidR="00273553" w:rsidRPr="00273553" w:rsidRDefault="00273553" w:rsidP="00273553">
      <w:pPr>
        <w:numPr>
          <w:ilvl w:val="0"/>
          <w:numId w:val="2"/>
        </w:numPr>
        <w:shd w:val="clear" w:color="auto" w:fill="FFFFFF"/>
        <w:spacing w:after="200" w:line="240" w:lineRule="auto"/>
        <w:jc w:val="both"/>
        <w:rPr>
          <w:rFonts w:ascii="Arial" w:eastAsia="Times New Roman" w:hAnsi="Arial" w:cs="Arial"/>
          <w:szCs w:val="24"/>
          <w:lang w:val="en-US"/>
        </w:rPr>
      </w:pPr>
      <w:r w:rsidRPr="00273553">
        <w:rPr>
          <w:rFonts w:ascii="Arial" w:eastAsia="Times New Roman" w:hAnsi="Arial" w:cs="Arial"/>
          <w:szCs w:val="24"/>
          <w:lang w:val="en-US"/>
        </w:rPr>
        <w:t xml:space="preserve">Redovna kontrola kvalitete otpadne vode; redovno vršiti monitoring </w:t>
      </w:r>
    </w:p>
    <w:p w:rsidR="00273553" w:rsidRPr="00273553" w:rsidRDefault="00273553" w:rsidP="00273553">
      <w:pPr>
        <w:numPr>
          <w:ilvl w:val="0"/>
          <w:numId w:val="2"/>
        </w:numPr>
        <w:shd w:val="clear" w:color="auto" w:fill="FFFFFF"/>
        <w:spacing w:after="200" w:line="240" w:lineRule="auto"/>
        <w:jc w:val="both"/>
        <w:rPr>
          <w:rFonts w:ascii="Arial" w:eastAsia="Times New Roman" w:hAnsi="Arial" w:cs="Arial"/>
          <w:szCs w:val="24"/>
          <w:lang w:val="en-US"/>
        </w:rPr>
      </w:pPr>
      <w:r w:rsidRPr="00273553">
        <w:rPr>
          <w:rFonts w:ascii="Arial" w:eastAsia="Times New Roman" w:hAnsi="Arial" w:cs="Arial"/>
          <w:szCs w:val="24"/>
          <w:lang w:val="en-US"/>
        </w:rPr>
        <w:t xml:space="preserve"> Kvalitetno održavanje i</w:t>
      </w:r>
      <w:r w:rsidRPr="00273553">
        <w:rPr>
          <w:rFonts w:ascii="Cambria" w:eastAsia="Times New Roman" w:hAnsi="Cambria" w:cs="Times New Roman"/>
          <w:szCs w:val="24"/>
          <w:lang w:val="en-US"/>
        </w:rPr>
        <w:t xml:space="preserve"> </w:t>
      </w:r>
      <w:r w:rsidRPr="00273553">
        <w:rPr>
          <w:rFonts w:ascii="Arial" w:eastAsia="Times New Roman" w:hAnsi="Arial" w:cs="Arial"/>
          <w:szCs w:val="24"/>
          <w:lang w:val="en-US"/>
        </w:rPr>
        <w:t xml:space="preserve">funkcionisanje postrojenja za prečišćavanje otpadnih voda sa svom pripadajućom procesnom opremom i objekata za prikupljanje i odvodnju otpadnih voda (kanalizacija, slivne rešetke i dr.), kako bi se obezbijedilo što efikasnije prečišćavanje otpadnih voda. </w:t>
      </w:r>
    </w:p>
    <w:p w:rsidR="00273553" w:rsidRPr="00273553" w:rsidRDefault="00273553" w:rsidP="00273553">
      <w:pPr>
        <w:numPr>
          <w:ilvl w:val="0"/>
          <w:numId w:val="2"/>
        </w:numPr>
        <w:shd w:val="clear" w:color="auto" w:fill="FFFFFF"/>
        <w:spacing w:after="200" w:line="240" w:lineRule="auto"/>
        <w:jc w:val="both"/>
        <w:rPr>
          <w:rFonts w:ascii="Arial" w:eastAsia="Times New Roman" w:hAnsi="Arial" w:cs="Arial"/>
          <w:szCs w:val="24"/>
          <w:lang w:val="en-US"/>
        </w:rPr>
      </w:pPr>
      <w:r w:rsidRPr="00273553">
        <w:rPr>
          <w:rFonts w:ascii="Arial" w:eastAsia="Times New Roman" w:hAnsi="Arial" w:cs="Arial"/>
          <w:szCs w:val="24"/>
          <w:lang w:val="en-US"/>
        </w:rPr>
        <w:lastRenderedPageBreak/>
        <w:t xml:space="preserve"> Obezbijediti adekvatno zbrinjavanje mulja i time spriječiti ispuštanje mulja u kanalizaciju i dalje u rijeku Neretvu. </w:t>
      </w:r>
    </w:p>
    <w:p w:rsidR="00273553" w:rsidRPr="00273553" w:rsidRDefault="00273553" w:rsidP="00273553">
      <w:pPr>
        <w:numPr>
          <w:ilvl w:val="0"/>
          <w:numId w:val="2"/>
        </w:numPr>
        <w:shd w:val="clear" w:color="auto" w:fill="FFFFFF"/>
        <w:spacing w:after="200" w:line="240" w:lineRule="auto"/>
        <w:jc w:val="both"/>
        <w:rPr>
          <w:rFonts w:ascii="Arial" w:eastAsia="Times New Roman" w:hAnsi="Arial" w:cs="Arial"/>
          <w:szCs w:val="24"/>
          <w:lang w:val="en-US"/>
        </w:rPr>
      </w:pPr>
      <w:r w:rsidRPr="00273553">
        <w:rPr>
          <w:rFonts w:ascii="Arial" w:eastAsia="Times New Roman" w:hAnsi="Arial" w:cs="Arial"/>
          <w:szCs w:val="24"/>
          <w:lang w:val="en-US"/>
        </w:rPr>
        <w:t>Podizanje javne svijesti o korištenju vode, upoznavanje sa radom postrojenja za tretman otpadnih voda stanovnika općine Konjic.</w:t>
      </w:r>
    </w:p>
    <w:p w:rsidR="00273553" w:rsidRPr="00273553" w:rsidRDefault="00273553" w:rsidP="00273553">
      <w:pPr>
        <w:shd w:val="clear" w:color="auto" w:fill="FFFFFF"/>
        <w:spacing w:after="200" w:line="240" w:lineRule="auto"/>
        <w:jc w:val="both"/>
        <w:rPr>
          <w:rFonts w:ascii="Arial" w:eastAsia="Times New Roman" w:hAnsi="Arial" w:cs="Arial"/>
          <w:szCs w:val="24"/>
          <w:lang w:val="en-US"/>
        </w:rPr>
      </w:pPr>
    </w:p>
    <w:p w:rsidR="00273553" w:rsidRPr="00273553" w:rsidRDefault="00273553" w:rsidP="00273553">
      <w:pPr>
        <w:shd w:val="clear" w:color="auto" w:fill="FFFFFF"/>
        <w:spacing w:after="200" w:line="240" w:lineRule="auto"/>
        <w:jc w:val="both"/>
        <w:rPr>
          <w:rFonts w:ascii="Arial" w:eastAsia="Times New Roman" w:hAnsi="Arial" w:cs="Arial"/>
          <w:b/>
          <w:szCs w:val="24"/>
          <w:lang w:val="en-US"/>
        </w:rPr>
      </w:pPr>
      <w:r w:rsidRPr="00273553">
        <w:rPr>
          <w:rFonts w:ascii="Arial" w:eastAsia="Times New Roman" w:hAnsi="Arial" w:cs="Arial"/>
          <w:b/>
          <w:szCs w:val="24"/>
          <w:lang w:val="en-US"/>
        </w:rPr>
        <w:t>5.2. Mjere zaštite zraka</w:t>
      </w:r>
    </w:p>
    <w:p w:rsidR="00273553" w:rsidRPr="00273553" w:rsidRDefault="00273553" w:rsidP="00273553">
      <w:pPr>
        <w:shd w:val="clear" w:color="auto" w:fill="FFFFFF"/>
        <w:spacing w:after="200" w:line="240" w:lineRule="auto"/>
        <w:jc w:val="both"/>
        <w:rPr>
          <w:rFonts w:ascii="Arial" w:eastAsia="Times New Roman" w:hAnsi="Arial" w:cs="Arial"/>
          <w:szCs w:val="24"/>
          <w:lang w:val="en-US"/>
        </w:rPr>
      </w:pPr>
      <w:r w:rsidRPr="00273553">
        <w:rPr>
          <w:rFonts w:ascii="Arial" w:eastAsia="Times New Roman" w:hAnsi="Arial" w:cs="Arial"/>
          <w:szCs w:val="24"/>
          <w:lang w:val="en-US"/>
        </w:rPr>
        <w:t>Kako je ranije opisano na lokaciji postrojenja nema tačkastog izvora emisija u zrak. Ono što se pojavljuje na lokaciji jest neprijatan miris na unutar industrijske zgrade postrojenja. Budući da se miris javlja unutar zatvorenog prostora, njegovo širenje je spriječeno. Prema odredbama Zakona o zaštiti zraka i drugih propisa o zaštiti zraka, svaki zagađivač zraka je dužan da emisije zagađujućih materija i neprijatnih mirisa smanji na najmanju moguću mjeru uz upotrebu najboljih raspoloživih tehnologija.</w:t>
      </w:r>
    </w:p>
    <w:p w:rsidR="00273553" w:rsidRPr="00273553" w:rsidRDefault="00273553" w:rsidP="00273553">
      <w:pPr>
        <w:shd w:val="clear" w:color="auto" w:fill="FFFFFF"/>
        <w:spacing w:after="200" w:line="240" w:lineRule="auto"/>
        <w:jc w:val="both"/>
        <w:rPr>
          <w:rFonts w:ascii="Arial" w:eastAsia="Times New Roman" w:hAnsi="Arial" w:cs="Arial"/>
          <w:szCs w:val="24"/>
          <w:lang w:val="en-US"/>
        </w:rPr>
      </w:pPr>
      <w:r w:rsidRPr="00273553">
        <w:rPr>
          <w:rFonts w:ascii="Arial" w:eastAsia="Times New Roman" w:hAnsi="Arial" w:cs="Arial"/>
          <w:szCs w:val="24"/>
          <w:lang w:val="en-US"/>
        </w:rPr>
        <w:t xml:space="preserve">Mjere sprječavanje emisija u zrak su: </w:t>
      </w:r>
    </w:p>
    <w:p w:rsidR="00273553" w:rsidRPr="00273553" w:rsidRDefault="00273553" w:rsidP="00273553">
      <w:pPr>
        <w:numPr>
          <w:ilvl w:val="0"/>
          <w:numId w:val="2"/>
        </w:numPr>
        <w:shd w:val="clear" w:color="auto" w:fill="FFFFFF"/>
        <w:spacing w:after="200" w:line="240" w:lineRule="auto"/>
        <w:jc w:val="both"/>
        <w:rPr>
          <w:rFonts w:ascii="Arial" w:eastAsia="Times New Roman" w:hAnsi="Arial" w:cs="Arial"/>
          <w:sz w:val="20"/>
          <w:szCs w:val="24"/>
          <w:lang w:val="en-US"/>
        </w:rPr>
      </w:pPr>
      <w:r w:rsidRPr="00273553">
        <w:rPr>
          <w:rFonts w:ascii="Arial" w:eastAsia="Times New Roman" w:hAnsi="Arial" w:cs="Arial"/>
          <w:szCs w:val="24"/>
          <w:lang w:val="en-US"/>
        </w:rPr>
        <w:t xml:space="preserve"> Redovno održavanje opreme; -</w:t>
      </w:r>
    </w:p>
    <w:p w:rsidR="00273553" w:rsidRPr="00273553" w:rsidRDefault="00273553" w:rsidP="00273553">
      <w:pPr>
        <w:numPr>
          <w:ilvl w:val="0"/>
          <w:numId w:val="2"/>
        </w:numPr>
        <w:shd w:val="clear" w:color="auto" w:fill="FFFFFF"/>
        <w:spacing w:after="200" w:line="240" w:lineRule="auto"/>
        <w:jc w:val="both"/>
        <w:rPr>
          <w:rFonts w:ascii="Arial" w:eastAsia="Times New Roman" w:hAnsi="Arial" w:cs="Arial"/>
          <w:sz w:val="20"/>
          <w:szCs w:val="24"/>
          <w:lang w:val="en-US"/>
        </w:rPr>
      </w:pPr>
      <w:r w:rsidRPr="00273553">
        <w:rPr>
          <w:rFonts w:ascii="Arial" w:eastAsia="Times New Roman" w:hAnsi="Arial" w:cs="Arial"/>
          <w:szCs w:val="24"/>
          <w:lang w:val="en-US"/>
        </w:rPr>
        <w:t xml:space="preserve"> Redovno održavanje prostorija </w:t>
      </w:r>
      <w:proofErr w:type="gramStart"/>
      <w:r w:rsidRPr="00273553">
        <w:rPr>
          <w:rFonts w:ascii="Arial" w:eastAsia="Times New Roman" w:hAnsi="Arial" w:cs="Arial"/>
          <w:szCs w:val="24"/>
          <w:lang w:val="en-US"/>
        </w:rPr>
        <w:t>( posebno</w:t>
      </w:r>
      <w:proofErr w:type="gramEnd"/>
      <w:r w:rsidRPr="00273553">
        <w:rPr>
          <w:rFonts w:ascii="Arial" w:eastAsia="Times New Roman" w:hAnsi="Arial" w:cs="Arial"/>
          <w:szCs w:val="24"/>
          <w:lang w:val="en-US"/>
        </w:rPr>
        <w:t xml:space="preserve"> prostorija industrijske zgrade postrojenja); </w:t>
      </w:r>
    </w:p>
    <w:p w:rsidR="00273553" w:rsidRPr="00273553" w:rsidRDefault="00273553" w:rsidP="00273553">
      <w:pPr>
        <w:numPr>
          <w:ilvl w:val="0"/>
          <w:numId w:val="2"/>
        </w:numPr>
        <w:shd w:val="clear" w:color="auto" w:fill="FFFFFF"/>
        <w:spacing w:after="200" w:line="240" w:lineRule="auto"/>
        <w:jc w:val="both"/>
        <w:rPr>
          <w:rFonts w:ascii="Arial" w:eastAsia="Times New Roman" w:hAnsi="Arial" w:cs="Arial"/>
          <w:sz w:val="20"/>
          <w:szCs w:val="24"/>
          <w:lang w:val="en-US"/>
        </w:rPr>
      </w:pPr>
      <w:r w:rsidRPr="00273553">
        <w:rPr>
          <w:rFonts w:ascii="Arial" w:eastAsia="Times New Roman" w:hAnsi="Arial" w:cs="Arial"/>
          <w:szCs w:val="24"/>
          <w:lang w:val="en-US"/>
        </w:rPr>
        <w:t xml:space="preserve"> Redovan odvoz mulja, zbog mogućnosti dodatnog širenja neugodnih mirisa.</w:t>
      </w:r>
    </w:p>
    <w:p w:rsidR="00AF1A77" w:rsidRDefault="00AF1A77" w:rsidP="00273553">
      <w:pPr>
        <w:shd w:val="clear" w:color="auto" w:fill="FFFFFF"/>
        <w:spacing w:after="200" w:line="240" w:lineRule="auto"/>
        <w:jc w:val="both"/>
        <w:rPr>
          <w:rFonts w:ascii="Arial" w:eastAsia="Times New Roman" w:hAnsi="Arial" w:cs="Arial"/>
          <w:b/>
          <w:szCs w:val="24"/>
          <w:lang w:val="en-US"/>
        </w:rPr>
      </w:pPr>
    </w:p>
    <w:p w:rsidR="00273553" w:rsidRPr="00273553" w:rsidRDefault="00273553" w:rsidP="00273553">
      <w:pPr>
        <w:shd w:val="clear" w:color="auto" w:fill="FFFFFF"/>
        <w:spacing w:after="200" w:line="240" w:lineRule="auto"/>
        <w:jc w:val="both"/>
        <w:rPr>
          <w:rFonts w:ascii="Arial" w:eastAsia="Times New Roman" w:hAnsi="Arial" w:cs="Arial"/>
          <w:b/>
          <w:szCs w:val="24"/>
          <w:lang w:val="en-US"/>
        </w:rPr>
      </w:pPr>
      <w:r w:rsidRPr="00273553">
        <w:rPr>
          <w:rFonts w:ascii="Arial" w:eastAsia="Times New Roman" w:hAnsi="Arial" w:cs="Arial"/>
          <w:b/>
          <w:szCs w:val="24"/>
          <w:lang w:val="en-US"/>
        </w:rPr>
        <w:t>5.3. Mjere za zaštitu od buke</w:t>
      </w:r>
    </w:p>
    <w:p w:rsidR="00273553" w:rsidRPr="00273553" w:rsidRDefault="00273553" w:rsidP="00273553">
      <w:pPr>
        <w:shd w:val="clear" w:color="auto" w:fill="FFFFFF"/>
        <w:spacing w:after="200" w:line="240" w:lineRule="auto"/>
        <w:jc w:val="both"/>
        <w:rPr>
          <w:rFonts w:ascii="Arial" w:eastAsia="Times New Roman" w:hAnsi="Arial" w:cs="Arial"/>
          <w:szCs w:val="24"/>
          <w:lang w:val="en-US"/>
        </w:rPr>
      </w:pPr>
      <w:r w:rsidRPr="00273553">
        <w:rPr>
          <w:rFonts w:ascii="Arial" w:eastAsia="Times New Roman" w:hAnsi="Arial" w:cs="Arial"/>
          <w:szCs w:val="24"/>
          <w:lang w:val="en-US"/>
        </w:rPr>
        <w:t xml:space="preserve">Doprinos nivou okolinske buke na lokaciji će imati uređaji koji su smješteni u prostoriji za puhaljke u industrijskoj zgradi postrojenja te u blizini bioreaktora. Budući da će povremeno na lokaciji se odvijati transport (kamioni za otpad) moguće je povećanje nivoa buke. Mjere za sprečavanje buke su: </w:t>
      </w:r>
    </w:p>
    <w:p w:rsidR="00273553" w:rsidRPr="00273553" w:rsidRDefault="00273553" w:rsidP="00273553">
      <w:pPr>
        <w:shd w:val="clear" w:color="auto" w:fill="FFFFFF"/>
        <w:spacing w:after="200" w:line="240" w:lineRule="auto"/>
        <w:jc w:val="both"/>
        <w:rPr>
          <w:rFonts w:ascii="Arial" w:eastAsia="Times New Roman" w:hAnsi="Arial" w:cs="Arial"/>
          <w:szCs w:val="24"/>
          <w:lang w:val="en-US"/>
        </w:rPr>
      </w:pPr>
      <w:r w:rsidRPr="00273553">
        <w:rPr>
          <w:rFonts w:ascii="Arial" w:eastAsia="Times New Roman" w:hAnsi="Arial" w:cs="Arial"/>
          <w:szCs w:val="24"/>
          <w:lang w:val="en-US"/>
        </w:rPr>
        <w:t xml:space="preserve">- Redovno održavanje opreme i postrojenja; </w:t>
      </w:r>
    </w:p>
    <w:p w:rsidR="00273553" w:rsidRPr="00273553" w:rsidRDefault="00273553" w:rsidP="00273553">
      <w:pPr>
        <w:shd w:val="clear" w:color="auto" w:fill="FFFFFF"/>
        <w:spacing w:after="200" w:line="240" w:lineRule="auto"/>
        <w:jc w:val="both"/>
        <w:rPr>
          <w:rFonts w:ascii="Arial" w:eastAsia="Times New Roman" w:hAnsi="Arial" w:cs="Arial"/>
          <w:szCs w:val="24"/>
          <w:lang w:val="en-US"/>
        </w:rPr>
      </w:pPr>
      <w:r w:rsidRPr="00273553">
        <w:rPr>
          <w:rFonts w:ascii="Arial" w:eastAsia="Times New Roman" w:hAnsi="Arial" w:cs="Arial"/>
          <w:szCs w:val="24"/>
          <w:lang w:val="en-US"/>
        </w:rPr>
        <w:t xml:space="preserve">- Organizacija rada i organizacija transporta na lokaciji, izbjegavati transport u noćnim satima; </w:t>
      </w:r>
    </w:p>
    <w:p w:rsidR="00273553" w:rsidRPr="00273553" w:rsidRDefault="00273553" w:rsidP="00273553">
      <w:pPr>
        <w:shd w:val="clear" w:color="auto" w:fill="FFFFFF"/>
        <w:spacing w:after="200" w:line="240" w:lineRule="auto"/>
        <w:jc w:val="both"/>
        <w:rPr>
          <w:rFonts w:ascii="Arial" w:eastAsia="Times New Roman" w:hAnsi="Arial" w:cs="Arial"/>
          <w:sz w:val="20"/>
          <w:szCs w:val="24"/>
          <w:lang w:val="en-US"/>
        </w:rPr>
      </w:pPr>
      <w:r w:rsidRPr="00273553">
        <w:rPr>
          <w:rFonts w:ascii="Arial" w:eastAsia="Times New Roman" w:hAnsi="Arial" w:cs="Arial"/>
          <w:szCs w:val="24"/>
          <w:lang w:val="en-US"/>
        </w:rPr>
        <w:t>- U slučaju prekoračenja nivoa buke objezbijediti prigušivače zvuka na uređajima koji stvaraju buku.</w:t>
      </w:r>
    </w:p>
    <w:p w:rsidR="00AF1A77" w:rsidRDefault="00AF1A77" w:rsidP="00273553">
      <w:pPr>
        <w:shd w:val="clear" w:color="auto" w:fill="FFFFFF"/>
        <w:spacing w:after="200" w:line="240" w:lineRule="auto"/>
        <w:jc w:val="both"/>
        <w:rPr>
          <w:rFonts w:ascii="Arial" w:eastAsia="Times New Roman" w:hAnsi="Arial" w:cs="Arial"/>
          <w:b/>
          <w:szCs w:val="24"/>
          <w:lang w:val="en-US"/>
        </w:rPr>
      </w:pPr>
    </w:p>
    <w:p w:rsidR="00273553" w:rsidRPr="00273553" w:rsidRDefault="00273553" w:rsidP="00273553">
      <w:pPr>
        <w:shd w:val="clear" w:color="auto" w:fill="FFFFFF"/>
        <w:spacing w:after="200" w:line="240" w:lineRule="auto"/>
        <w:jc w:val="both"/>
        <w:rPr>
          <w:rFonts w:ascii="Arial" w:eastAsia="Times New Roman" w:hAnsi="Arial" w:cs="Arial"/>
          <w:b/>
          <w:szCs w:val="24"/>
          <w:lang w:val="en-US"/>
        </w:rPr>
      </w:pPr>
      <w:r w:rsidRPr="00273553">
        <w:rPr>
          <w:rFonts w:ascii="Arial" w:eastAsia="Times New Roman" w:hAnsi="Arial" w:cs="Arial"/>
          <w:b/>
          <w:szCs w:val="24"/>
          <w:lang w:val="en-US"/>
        </w:rPr>
        <w:t>5.4. Mjere za sprečavanje i minimiziranje otpada</w:t>
      </w:r>
    </w:p>
    <w:p w:rsidR="00273553" w:rsidRPr="00AF1A77" w:rsidRDefault="00273553" w:rsidP="00273553">
      <w:pPr>
        <w:shd w:val="clear" w:color="auto" w:fill="FFFFFF"/>
        <w:spacing w:after="200" w:line="240" w:lineRule="auto"/>
        <w:jc w:val="both"/>
        <w:rPr>
          <w:rFonts w:ascii="Arial" w:eastAsia="Times New Roman" w:hAnsi="Arial" w:cs="Arial"/>
          <w:b/>
          <w:sz w:val="20"/>
          <w:szCs w:val="24"/>
          <w:lang w:val="en-US"/>
        </w:rPr>
      </w:pPr>
      <w:r w:rsidRPr="00AF1A77">
        <w:rPr>
          <w:rFonts w:ascii="Arial" w:eastAsia="Times New Roman" w:hAnsi="Arial" w:cs="Arial"/>
          <w:szCs w:val="24"/>
          <w:lang w:val="en-US"/>
        </w:rPr>
        <w:t>U cilju minimiziranja produkcije otpada potrebno je poduzeti sve mjere, jer sprječavanje i minimiziranje otpada je važno ne samo sa aspekta zaštite okoliša, nego i sa ekonomskog aspekta. Mjere za sprječavanje i minimiziranje otpada su:</w:t>
      </w:r>
    </w:p>
    <w:p w:rsidR="00273553" w:rsidRPr="00AF1A77" w:rsidRDefault="00273553" w:rsidP="00273553">
      <w:pPr>
        <w:shd w:val="clear" w:color="auto" w:fill="FFFFFF"/>
        <w:spacing w:after="200" w:line="240" w:lineRule="auto"/>
        <w:jc w:val="both"/>
        <w:rPr>
          <w:rFonts w:ascii="Arial" w:eastAsia="Times New Roman" w:hAnsi="Arial" w:cs="Arial"/>
          <w:szCs w:val="24"/>
          <w:lang w:val="en-US"/>
        </w:rPr>
      </w:pPr>
      <w:r w:rsidRPr="00AF1A77">
        <w:rPr>
          <w:rFonts w:ascii="Arial" w:eastAsia="Times New Roman" w:hAnsi="Arial" w:cs="Arial"/>
          <w:szCs w:val="24"/>
          <w:lang w:val="en-US"/>
        </w:rPr>
        <w:t xml:space="preserve">- Adekvatno prikupljanje otpada; </w:t>
      </w:r>
    </w:p>
    <w:p w:rsidR="00273553" w:rsidRPr="00AF1A77" w:rsidRDefault="00273553" w:rsidP="00273553">
      <w:pPr>
        <w:shd w:val="clear" w:color="auto" w:fill="FFFFFF"/>
        <w:spacing w:after="200" w:line="240" w:lineRule="auto"/>
        <w:jc w:val="both"/>
        <w:rPr>
          <w:rFonts w:ascii="Arial" w:eastAsia="Times New Roman" w:hAnsi="Arial" w:cs="Arial"/>
          <w:szCs w:val="24"/>
          <w:lang w:val="en-US"/>
        </w:rPr>
      </w:pPr>
      <w:r w:rsidRPr="00AF1A77">
        <w:rPr>
          <w:rFonts w:ascii="Arial" w:eastAsia="Times New Roman" w:hAnsi="Arial" w:cs="Arial"/>
          <w:szCs w:val="24"/>
          <w:lang w:val="en-US"/>
        </w:rPr>
        <w:t xml:space="preserve">-  Sklopiti ugovore sa ovlaštenim firmama za zbrinjavanje svih vrsta otpada; </w:t>
      </w:r>
    </w:p>
    <w:p w:rsidR="00273553" w:rsidRPr="00AF1A77" w:rsidRDefault="00273553" w:rsidP="00273553">
      <w:pPr>
        <w:shd w:val="clear" w:color="auto" w:fill="FFFFFF"/>
        <w:spacing w:after="200" w:line="240" w:lineRule="auto"/>
        <w:jc w:val="both"/>
        <w:rPr>
          <w:rFonts w:ascii="Arial" w:eastAsia="Times New Roman" w:hAnsi="Arial" w:cs="Arial"/>
          <w:szCs w:val="24"/>
          <w:lang w:val="en-US"/>
        </w:rPr>
      </w:pPr>
      <w:r w:rsidRPr="00AF1A77">
        <w:rPr>
          <w:rFonts w:ascii="Arial" w:eastAsia="Times New Roman" w:hAnsi="Arial" w:cs="Arial"/>
          <w:szCs w:val="24"/>
          <w:lang w:val="en-US"/>
        </w:rPr>
        <w:t xml:space="preserve">- Reducirati ili spriječiti nastanka otpadnih tokova; </w:t>
      </w:r>
    </w:p>
    <w:p w:rsidR="00273553" w:rsidRPr="00AF1A77" w:rsidRDefault="00273553" w:rsidP="00273553">
      <w:pPr>
        <w:shd w:val="clear" w:color="auto" w:fill="FFFFFF"/>
        <w:spacing w:after="200" w:line="240" w:lineRule="auto"/>
        <w:jc w:val="both"/>
        <w:rPr>
          <w:rFonts w:ascii="Arial" w:eastAsia="Times New Roman" w:hAnsi="Arial" w:cs="Arial"/>
          <w:szCs w:val="24"/>
          <w:lang w:val="en-US"/>
        </w:rPr>
      </w:pPr>
      <w:r w:rsidRPr="00AF1A77">
        <w:rPr>
          <w:rFonts w:ascii="Arial" w:eastAsia="Times New Roman" w:hAnsi="Arial" w:cs="Arial"/>
          <w:szCs w:val="24"/>
          <w:lang w:val="en-US"/>
        </w:rPr>
        <w:t xml:space="preserve">- Metalni otpad isporučiti ovlaštenom operatoru; </w:t>
      </w:r>
    </w:p>
    <w:p w:rsidR="00273553" w:rsidRPr="00AF1A77" w:rsidRDefault="00273553" w:rsidP="00273553">
      <w:pPr>
        <w:shd w:val="clear" w:color="auto" w:fill="FFFFFF"/>
        <w:spacing w:after="200" w:line="240" w:lineRule="auto"/>
        <w:jc w:val="both"/>
        <w:rPr>
          <w:rFonts w:ascii="Arial" w:eastAsia="Times New Roman" w:hAnsi="Arial" w:cs="Arial"/>
          <w:szCs w:val="24"/>
          <w:lang w:val="en-US"/>
        </w:rPr>
      </w:pPr>
      <w:r w:rsidRPr="00AF1A77">
        <w:rPr>
          <w:rFonts w:ascii="Arial" w:eastAsia="Times New Roman" w:hAnsi="Arial" w:cs="Arial"/>
          <w:szCs w:val="24"/>
          <w:lang w:val="en-US"/>
        </w:rPr>
        <w:t xml:space="preserve">- Obezbjeđenje uslova za odvajanje otpada po kategorijama (sekundarni i komunalni otpad, kruti i tečni otpad). </w:t>
      </w:r>
    </w:p>
    <w:p w:rsidR="00273553" w:rsidRPr="00AF1A77" w:rsidRDefault="00273553" w:rsidP="00273553">
      <w:pPr>
        <w:shd w:val="clear" w:color="auto" w:fill="FFFFFF"/>
        <w:spacing w:after="200" w:line="240" w:lineRule="auto"/>
        <w:jc w:val="both"/>
        <w:rPr>
          <w:rFonts w:ascii="Arial" w:eastAsia="Times New Roman" w:hAnsi="Arial" w:cs="Arial"/>
          <w:szCs w:val="24"/>
          <w:lang w:val="en-US"/>
        </w:rPr>
      </w:pPr>
      <w:r w:rsidRPr="00AF1A77">
        <w:rPr>
          <w:rFonts w:ascii="Arial" w:eastAsia="Times New Roman" w:hAnsi="Arial" w:cs="Arial"/>
          <w:szCs w:val="24"/>
          <w:lang w:val="en-US"/>
        </w:rPr>
        <w:t xml:space="preserve">U dokumentu Plan o upravljanju otpadom koji je sastavni dio dokumentacije za dobivanje Okolinske dozvole detaljno su navedene vrste otpada i količine nastalog otpada za vrijeme rada uređaja za tretman otpadnih voda. Također u skladu sa Zakonom o upravljanju otpadom imenovana je osoba za provođenje Plana o upravljanju otpadom. Kompanija je Odlukom imenovala osobu koja će biti odgovorna za plan upravljanja otpadom, Tarik Muhibić </w:t>
      </w:r>
      <w:proofErr w:type="gramStart"/>
      <w:r w:rsidRPr="00AF1A77">
        <w:rPr>
          <w:rFonts w:ascii="Arial" w:eastAsia="Times New Roman" w:hAnsi="Arial" w:cs="Arial"/>
          <w:szCs w:val="24"/>
          <w:lang w:val="en-US"/>
        </w:rPr>
        <w:t>dipl.ing.građ</w:t>
      </w:r>
      <w:proofErr w:type="gramEnd"/>
      <w:r w:rsidRPr="00AF1A77">
        <w:rPr>
          <w:rFonts w:ascii="Arial" w:eastAsia="Times New Roman" w:hAnsi="Arial" w:cs="Arial"/>
          <w:szCs w:val="24"/>
          <w:lang w:val="en-US"/>
        </w:rPr>
        <w:t>.</w:t>
      </w:r>
    </w:p>
    <w:p w:rsidR="00273553" w:rsidRPr="00273553" w:rsidRDefault="00273553" w:rsidP="00273553">
      <w:pPr>
        <w:shd w:val="clear" w:color="auto" w:fill="FFFFFF"/>
        <w:spacing w:after="200" w:line="240" w:lineRule="auto"/>
        <w:jc w:val="both"/>
        <w:rPr>
          <w:rFonts w:ascii="Cambria" w:eastAsia="Times New Roman" w:hAnsi="Cambria" w:cs="Times New Roman"/>
          <w:sz w:val="24"/>
          <w:szCs w:val="24"/>
          <w:lang w:val="en-US"/>
        </w:rPr>
      </w:pPr>
    </w:p>
    <w:p w:rsidR="00273553" w:rsidRPr="00273553" w:rsidRDefault="00273553" w:rsidP="00273553">
      <w:pPr>
        <w:shd w:val="clear" w:color="auto" w:fill="FFFFFF"/>
        <w:spacing w:after="200" w:line="240" w:lineRule="auto"/>
        <w:jc w:val="both"/>
        <w:rPr>
          <w:rFonts w:ascii="Arial" w:eastAsia="Times New Roman" w:hAnsi="Arial" w:cs="Arial"/>
          <w:b/>
          <w:szCs w:val="24"/>
          <w:lang w:val="en-US"/>
        </w:rPr>
      </w:pPr>
      <w:r w:rsidRPr="00273553">
        <w:rPr>
          <w:rFonts w:ascii="Arial" w:eastAsia="Times New Roman" w:hAnsi="Arial" w:cs="Arial"/>
          <w:b/>
          <w:szCs w:val="24"/>
          <w:lang w:val="en-US"/>
        </w:rPr>
        <w:t xml:space="preserve">6. </w:t>
      </w:r>
      <w:r w:rsidR="00AF1A77" w:rsidRPr="00273553">
        <w:rPr>
          <w:rFonts w:ascii="Arial" w:eastAsia="Times New Roman" w:hAnsi="Arial" w:cs="Arial"/>
          <w:b/>
          <w:szCs w:val="24"/>
          <w:lang w:val="en-US"/>
        </w:rPr>
        <w:t>Granične vrijednosti emisija za zagađujuće materije</w:t>
      </w:r>
    </w:p>
    <w:p w:rsidR="00273553" w:rsidRPr="00273553" w:rsidRDefault="00273553" w:rsidP="00273553">
      <w:pPr>
        <w:shd w:val="clear" w:color="auto" w:fill="FFFFFF"/>
        <w:spacing w:after="200" w:line="240" w:lineRule="auto"/>
        <w:jc w:val="both"/>
        <w:rPr>
          <w:rFonts w:ascii="Arial" w:eastAsia="Times New Roman" w:hAnsi="Arial" w:cs="Arial"/>
          <w:b/>
          <w:szCs w:val="24"/>
          <w:lang w:val="en-US"/>
        </w:rPr>
      </w:pPr>
      <w:r w:rsidRPr="00273553">
        <w:rPr>
          <w:rFonts w:ascii="Arial" w:eastAsia="Times New Roman" w:hAnsi="Arial" w:cs="Arial"/>
          <w:b/>
          <w:szCs w:val="24"/>
          <w:lang w:val="en-US"/>
        </w:rPr>
        <w:t>6.1. Granične vrijednosti emisija u zrak</w:t>
      </w:r>
    </w:p>
    <w:p w:rsidR="00273553" w:rsidRPr="00273553" w:rsidRDefault="00273553" w:rsidP="00273553">
      <w:pPr>
        <w:tabs>
          <w:tab w:val="left" w:pos="720"/>
        </w:tabs>
        <w:spacing w:after="0" w:line="240" w:lineRule="auto"/>
        <w:jc w:val="both"/>
        <w:rPr>
          <w:rFonts w:ascii="Arial" w:eastAsia="Times New Roman" w:hAnsi="Arial" w:cs="Arial"/>
          <w:iCs/>
          <w:color w:val="000000"/>
          <w:lang w:val="hr-HR"/>
        </w:rPr>
      </w:pPr>
      <w:r w:rsidRPr="00273553">
        <w:rPr>
          <w:rFonts w:ascii="Arial" w:eastAsia="Times New Roman" w:hAnsi="Arial" w:cs="Arial"/>
          <w:iCs/>
          <w:color w:val="000000"/>
          <w:lang w:val="hr-HR"/>
        </w:rPr>
        <w:t xml:space="preserve">Prema Pravilniku o graničnim vrijednostima emisije u zrak iz postrojenja sa sagorijevanjem („Službene novine Federacije BiH”, broj: 03/13 i 92/17) granične vrijednosti za emisije u zrak. </w:t>
      </w:r>
    </w:p>
    <w:p w:rsidR="00273553" w:rsidRPr="00273553" w:rsidRDefault="00273553" w:rsidP="00273553">
      <w:pPr>
        <w:shd w:val="clear" w:color="auto" w:fill="FFFFFF"/>
        <w:spacing w:after="200" w:line="240" w:lineRule="auto"/>
        <w:jc w:val="both"/>
        <w:rPr>
          <w:rFonts w:ascii="Cambria" w:eastAsia="Times New Roman" w:hAnsi="Cambria" w:cs="Times New Roman"/>
          <w:sz w:val="24"/>
          <w:szCs w:val="24"/>
          <w:lang w:val="en-US"/>
        </w:rPr>
      </w:pPr>
      <w:r w:rsidRPr="00273553">
        <w:rPr>
          <w:rFonts w:ascii="Cambria" w:eastAsia="Times New Roman" w:hAnsi="Cambria" w:cs="Times New Roman"/>
          <w:sz w:val="24"/>
          <w:szCs w:val="24"/>
          <w:lang w:val="en-US"/>
        </w:rPr>
        <w:t xml:space="preserve"> </w:t>
      </w:r>
    </w:p>
    <w:p w:rsidR="00273553" w:rsidRPr="00273553" w:rsidRDefault="00273553" w:rsidP="00273553">
      <w:pPr>
        <w:tabs>
          <w:tab w:val="left" w:pos="0"/>
          <w:tab w:val="left" w:pos="540"/>
        </w:tabs>
        <w:spacing w:after="0" w:line="240" w:lineRule="auto"/>
        <w:jc w:val="both"/>
        <w:rPr>
          <w:rFonts w:ascii="Arial" w:eastAsia="Times New Roman" w:hAnsi="Arial" w:cs="Arial"/>
          <w:b/>
          <w:bCs/>
          <w:color w:val="000000"/>
          <w:lang w:val="sl-SI"/>
        </w:rPr>
      </w:pPr>
      <w:r w:rsidRPr="00273553">
        <w:rPr>
          <w:rFonts w:ascii="Arial" w:eastAsia="Times New Roman" w:hAnsi="Arial" w:cs="Arial"/>
          <w:b/>
          <w:bCs/>
          <w:color w:val="000000"/>
          <w:lang w:val="sl-SI"/>
        </w:rPr>
        <w:t xml:space="preserve">2. Granične vrijednosti za otpadne vode </w:t>
      </w:r>
    </w:p>
    <w:p w:rsidR="00273553" w:rsidRPr="00273553" w:rsidRDefault="00273553" w:rsidP="00273553">
      <w:pPr>
        <w:tabs>
          <w:tab w:val="left" w:pos="0"/>
          <w:tab w:val="left" w:pos="540"/>
        </w:tabs>
        <w:spacing w:after="0" w:line="240" w:lineRule="auto"/>
        <w:jc w:val="both"/>
        <w:rPr>
          <w:rFonts w:ascii="Arial" w:eastAsia="Times New Roman" w:hAnsi="Arial" w:cs="Arial"/>
          <w:b/>
          <w:bCs/>
          <w:color w:val="FF0000"/>
          <w:lang w:val="sl-SI"/>
        </w:rPr>
      </w:pPr>
    </w:p>
    <w:p w:rsidR="00273553" w:rsidRPr="00273553" w:rsidRDefault="00273553" w:rsidP="00273553">
      <w:pPr>
        <w:spacing w:after="0" w:line="240" w:lineRule="auto"/>
        <w:jc w:val="both"/>
        <w:rPr>
          <w:rFonts w:ascii="Arial" w:eastAsia="Times New Roman" w:hAnsi="Arial" w:cs="Arial"/>
          <w:lang w:val="sl-SI"/>
        </w:rPr>
      </w:pPr>
      <w:r w:rsidRPr="00273553">
        <w:rPr>
          <w:rFonts w:ascii="Arial" w:eastAsia="Times New Roman" w:hAnsi="Arial" w:cs="Arial"/>
          <w:lang w:val="sl-SI"/>
        </w:rPr>
        <w:t xml:space="preserve">Granične vrijednosti za otpadne vode definirane su Uredbom o uvjetima ispuštanja otpadnih voda u prirodne recipijente i sustav javne kanalizacije („Službene novine Federacije BiH“  broj: 26/20 i 96/20). </w:t>
      </w:r>
      <w:r w:rsidRPr="00273553">
        <w:rPr>
          <w:rFonts w:ascii="Arial" w:eastAsia="Times New Roman" w:hAnsi="Arial" w:cs="Arial"/>
          <w:lang w:val="hr-BA"/>
        </w:rPr>
        <w:t xml:space="preserve">Prije nego što se otpadne vode iz postrojenja za tretman otpadnih voda ispuste u površinske vode treba ih pročistiti do kvaliteta koji odgovara  navedenoj </w:t>
      </w:r>
      <w:r w:rsidRPr="00273553">
        <w:rPr>
          <w:rFonts w:ascii="Arial" w:eastAsia="Times New Roman" w:hAnsi="Arial" w:cs="Arial"/>
          <w:bdr w:val="none" w:sz="0" w:space="0" w:color="auto" w:frame="1"/>
          <w:lang w:val="sl-SI"/>
        </w:rPr>
        <w:t>Uredbi.</w:t>
      </w:r>
    </w:p>
    <w:p w:rsidR="00273553" w:rsidRPr="00273553" w:rsidRDefault="00273553" w:rsidP="00273553">
      <w:pPr>
        <w:tabs>
          <w:tab w:val="left" w:pos="1210"/>
        </w:tabs>
        <w:spacing w:after="0" w:line="240" w:lineRule="auto"/>
        <w:ind w:left="1210" w:hanging="1320"/>
        <w:rPr>
          <w:rFonts w:ascii="Arial" w:eastAsia="Times New Roman" w:hAnsi="Arial" w:cs="Arial"/>
          <w:lang w:val="sl-SI"/>
        </w:rPr>
      </w:pPr>
    </w:p>
    <w:p w:rsidR="00273553" w:rsidRPr="00273553" w:rsidRDefault="00273553" w:rsidP="00273553">
      <w:pPr>
        <w:spacing w:after="0" w:line="240" w:lineRule="auto"/>
        <w:jc w:val="both"/>
        <w:rPr>
          <w:rFonts w:ascii="Arial" w:eastAsia="Times New Roman" w:hAnsi="Arial" w:cs="Arial"/>
          <w:b/>
          <w:bCs/>
          <w:color w:val="FF0000"/>
          <w:lang w:val="hr-HR"/>
        </w:rPr>
      </w:pPr>
    </w:p>
    <w:p w:rsidR="00273553" w:rsidRPr="00273553" w:rsidRDefault="00273553" w:rsidP="00273553">
      <w:pPr>
        <w:autoSpaceDE w:val="0"/>
        <w:autoSpaceDN w:val="0"/>
        <w:adjustRightInd w:val="0"/>
        <w:spacing w:after="0" w:line="240" w:lineRule="auto"/>
        <w:jc w:val="both"/>
        <w:rPr>
          <w:rFonts w:ascii="Arial" w:eastAsia="Times New Roman" w:hAnsi="Arial" w:cs="Arial"/>
          <w:b/>
          <w:lang w:val="hr-HR"/>
        </w:rPr>
      </w:pPr>
      <w:r w:rsidRPr="00273553">
        <w:rPr>
          <w:rFonts w:ascii="Arial" w:eastAsia="Times New Roman" w:hAnsi="Arial" w:cs="Arial"/>
          <w:b/>
          <w:lang w:val="hr-HR"/>
        </w:rPr>
        <w:t>6.3. Granične vrijednosti buke</w:t>
      </w:r>
    </w:p>
    <w:p w:rsidR="00273553" w:rsidRPr="00273553" w:rsidRDefault="00273553" w:rsidP="00273553">
      <w:pPr>
        <w:autoSpaceDE w:val="0"/>
        <w:autoSpaceDN w:val="0"/>
        <w:adjustRightInd w:val="0"/>
        <w:spacing w:after="0" w:line="240" w:lineRule="auto"/>
        <w:jc w:val="both"/>
        <w:rPr>
          <w:rFonts w:ascii="Arial" w:eastAsia="Times New Roman" w:hAnsi="Arial" w:cs="Arial"/>
          <w:b/>
          <w:color w:val="FF0000"/>
          <w:lang w:val="hr-HR"/>
        </w:rPr>
      </w:pPr>
    </w:p>
    <w:p w:rsidR="00273553" w:rsidRPr="00273553" w:rsidRDefault="00273553" w:rsidP="00273553">
      <w:pPr>
        <w:spacing w:after="0" w:line="240" w:lineRule="auto"/>
        <w:jc w:val="both"/>
        <w:rPr>
          <w:rFonts w:ascii="Arial" w:eastAsia="Times New Roman" w:hAnsi="Arial" w:cs="Arial"/>
          <w:lang w:val="hr-HR"/>
        </w:rPr>
      </w:pPr>
      <w:r w:rsidRPr="00273553">
        <w:rPr>
          <w:rFonts w:ascii="Arial" w:eastAsia="Times New Roman" w:hAnsi="Arial" w:cs="Arial"/>
          <w:lang w:val="hr-HR"/>
        </w:rPr>
        <w:t xml:space="preserve">Granične vrijednosti buke definisane su </w:t>
      </w:r>
      <w:r w:rsidRPr="00273553">
        <w:rPr>
          <w:rFonts w:ascii="Arial" w:eastAsia="Times New Roman" w:hAnsi="Arial" w:cs="Arial"/>
          <w:bCs/>
          <w:shd w:val="clear" w:color="auto" w:fill="FFFFFF"/>
          <w:lang w:val="hr-HR"/>
        </w:rPr>
        <w:t>Zakonom o zaštiti od buke</w:t>
      </w:r>
      <w:r w:rsidRPr="00273553">
        <w:rPr>
          <w:rFonts w:ascii="Arial" w:eastAsia="Times New Roman" w:hAnsi="Arial" w:cs="Arial"/>
          <w:shd w:val="clear" w:color="auto" w:fill="FFFFFF"/>
          <w:lang w:val="hr-HR"/>
        </w:rPr>
        <w:t> (“Službene novine </w:t>
      </w:r>
      <w:r w:rsidRPr="00273553">
        <w:rPr>
          <w:rFonts w:ascii="Arial" w:eastAsia="Times New Roman" w:hAnsi="Arial" w:cs="Arial"/>
          <w:bCs/>
          <w:shd w:val="clear" w:color="auto" w:fill="FFFFFF"/>
          <w:lang w:val="hr-HR"/>
        </w:rPr>
        <w:t>Federacije BiH” broj:  110/12</w:t>
      </w:r>
      <w:r w:rsidRPr="00273553">
        <w:rPr>
          <w:rFonts w:ascii="Arial" w:eastAsia="Times New Roman" w:hAnsi="Arial" w:cs="Arial"/>
          <w:shd w:val="clear" w:color="auto" w:fill="FFFFFF"/>
          <w:lang w:val="hr-HR"/>
        </w:rPr>
        <w:t>) određeni su dozvoljeni nivoi buke po zonana – područjima</w:t>
      </w:r>
      <w:r w:rsidRPr="00273553">
        <w:rPr>
          <w:rFonts w:ascii="Arial" w:eastAsia="Times New Roman" w:hAnsi="Arial" w:cs="Arial"/>
          <w:color w:val="C00000"/>
          <w:shd w:val="clear" w:color="auto" w:fill="FFFFFF"/>
          <w:lang w:val="hr-HR"/>
        </w:rPr>
        <w:t xml:space="preserve"> </w:t>
      </w:r>
      <w:r w:rsidRPr="00273553">
        <w:rPr>
          <w:rFonts w:ascii="Arial" w:eastAsia="Times New Roman" w:hAnsi="Arial" w:cs="Arial"/>
          <w:lang w:val="hr-HR"/>
        </w:rPr>
        <w:t>.</w:t>
      </w:r>
    </w:p>
    <w:p w:rsidR="00273553" w:rsidRPr="00273553" w:rsidRDefault="00273553" w:rsidP="00273553">
      <w:pPr>
        <w:shd w:val="clear" w:color="auto" w:fill="FFFFFF"/>
        <w:spacing w:after="200" w:line="240" w:lineRule="auto"/>
        <w:jc w:val="both"/>
        <w:rPr>
          <w:rFonts w:ascii="Cambria" w:eastAsia="Times New Roman" w:hAnsi="Cambria" w:cs="Times New Roman"/>
          <w:sz w:val="24"/>
          <w:szCs w:val="24"/>
          <w:lang w:val="en-US"/>
        </w:rPr>
      </w:pPr>
    </w:p>
    <w:p w:rsidR="00273553" w:rsidRPr="00273553" w:rsidRDefault="00273553" w:rsidP="00273553">
      <w:pPr>
        <w:spacing w:after="0" w:line="240" w:lineRule="auto"/>
        <w:jc w:val="both"/>
        <w:rPr>
          <w:rFonts w:ascii="Arial" w:eastAsia="Times New Roman" w:hAnsi="Arial" w:cs="Arial"/>
          <w:b/>
          <w:color w:val="000000"/>
          <w:lang w:val="hr-HR" w:eastAsia="bs-Latn-BA"/>
        </w:rPr>
      </w:pPr>
      <w:r w:rsidRPr="00273553">
        <w:rPr>
          <w:rFonts w:ascii="Arial" w:eastAsia="Times New Roman" w:hAnsi="Arial" w:cs="Arial"/>
          <w:b/>
          <w:color w:val="000000"/>
          <w:lang w:val="hr-HR" w:eastAsia="bs-Latn-BA"/>
        </w:rPr>
        <w:t xml:space="preserve">7. Mjere planirane za  monitoring  </w:t>
      </w:r>
    </w:p>
    <w:p w:rsidR="00273553" w:rsidRPr="00273553" w:rsidRDefault="00273553" w:rsidP="00273553">
      <w:pPr>
        <w:tabs>
          <w:tab w:val="left" w:pos="724"/>
        </w:tabs>
        <w:spacing w:after="0" w:line="235" w:lineRule="auto"/>
        <w:ind w:right="20"/>
        <w:rPr>
          <w:rFonts w:ascii="Arial" w:eastAsia="Times New Roman" w:hAnsi="Arial" w:cs="Arial"/>
          <w:b/>
          <w:color w:val="000000"/>
          <w:lang w:val="hr-HR" w:eastAsia="bs-Latn-BA"/>
        </w:rPr>
      </w:pPr>
    </w:p>
    <w:p w:rsidR="00273553" w:rsidRPr="00273553" w:rsidRDefault="00273553" w:rsidP="00273553">
      <w:pPr>
        <w:tabs>
          <w:tab w:val="left" w:pos="724"/>
        </w:tabs>
        <w:spacing w:after="0" w:line="235" w:lineRule="auto"/>
        <w:ind w:right="20"/>
        <w:rPr>
          <w:rFonts w:ascii="Arial" w:eastAsia="Times New Roman" w:hAnsi="Arial" w:cs="Times New Roman"/>
          <w:b/>
          <w:color w:val="000000"/>
          <w:lang w:val="hr-HR" w:eastAsia="bs-Latn-BA"/>
        </w:rPr>
      </w:pPr>
      <w:r w:rsidRPr="00273553">
        <w:rPr>
          <w:rFonts w:ascii="Arial" w:eastAsia="Times New Roman" w:hAnsi="Arial" w:cs="Arial"/>
          <w:b/>
          <w:color w:val="000000"/>
          <w:lang w:val="hr-HR" w:eastAsia="bs-Latn-BA"/>
        </w:rPr>
        <w:t>7.1.</w:t>
      </w:r>
      <w:r w:rsidRPr="00273553">
        <w:rPr>
          <w:rFonts w:ascii="Arial" w:eastAsia="Times New Roman" w:hAnsi="Arial" w:cs="Arial"/>
          <w:color w:val="000000"/>
          <w:lang w:val="hr-HR" w:eastAsia="bs-Latn-BA"/>
        </w:rPr>
        <w:t xml:space="preserve"> </w:t>
      </w:r>
      <w:r w:rsidRPr="00273553">
        <w:rPr>
          <w:rFonts w:ascii="Arial" w:eastAsia="Times New Roman" w:hAnsi="Arial" w:cs="Times New Roman"/>
          <w:b/>
          <w:color w:val="000000"/>
          <w:lang w:val="hr-HR" w:eastAsia="bs-Latn-BA"/>
        </w:rPr>
        <w:t>Monitoring vode</w:t>
      </w:r>
    </w:p>
    <w:p w:rsidR="00273553" w:rsidRPr="00273553" w:rsidRDefault="00273553" w:rsidP="00273553">
      <w:pPr>
        <w:spacing w:after="0" w:line="240" w:lineRule="auto"/>
        <w:jc w:val="both"/>
        <w:rPr>
          <w:rFonts w:ascii="Arial" w:eastAsia="Times New Roman" w:hAnsi="Arial" w:cs="Arial"/>
          <w:lang w:val="hr-HR" w:eastAsia="bs-Latn-BA"/>
        </w:rPr>
      </w:pPr>
      <w:r w:rsidRPr="00273553">
        <w:rPr>
          <w:rFonts w:ascii="Arial" w:eastAsia="Times New Roman" w:hAnsi="Arial" w:cs="Arial"/>
          <w:lang w:val="hr-HR" w:eastAsia="bs-Latn-BA"/>
        </w:rPr>
        <w:t xml:space="preserve">Prema Uredbi o uvjetima ispuštanja otpadnih voda u prirodne recipijente i sistem javne kanalizacije („Službene novine Federacije BiH“, br. </w:t>
      </w:r>
      <w:r w:rsidRPr="00273553">
        <w:rPr>
          <w:rFonts w:ascii="Arial" w:eastAsia="Times New Roman" w:hAnsi="Arial" w:cs="Arial"/>
          <w:color w:val="000000"/>
          <w:lang w:val="hr-HR" w:eastAsia="bs-Latn-BA"/>
        </w:rPr>
        <w:t>26/20 i 96/20</w:t>
      </w:r>
      <w:r w:rsidRPr="00273553">
        <w:rPr>
          <w:rFonts w:ascii="Arial" w:eastAsia="Times New Roman" w:hAnsi="Arial" w:cs="Arial"/>
          <w:lang w:val="hr-HR" w:eastAsia="bs-Latn-BA"/>
        </w:rPr>
        <w:t>),  vršiti sljedeća mjerenja:</w:t>
      </w:r>
    </w:p>
    <w:p w:rsidR="00273553" w:rsidRPr="00273553" w:rsidRDefault="00273553" w:rsidP="00273553">
      <w:pPr>
        <w:numPr>
          <w:ilvl w:val="0"/>
          <w:numId w:val="3"/>
        </w:numPr>
        <w:tabs>
          <w:tab w:val="left" w:pos="144"/>
        </w:tabs>
        <w:spacing w:after="0" w:line="240" w:lineRule="auto"/>
        <w:contextualSpacing/>
        <w:jc w:val="both"/>
        <w:rPr>
          <w:rFonts w:ascii="Arial" w:eastAsia="Times New Roman" w:hAnsi="Arial" w:cs="Times New Roman"/>
          <w:color w:val="000000"/>
          <w:lang w:val="hr-HR" w:eastAsia="bs-Latn-BA"/>
        </w:rPr>
      </w:pPr>
      <w:r w:rsidRPr="00273553">
        <w:rPr>
          <w:rFonts w:ascii="Arial" w:eastAsia="Times New Roman" w:hAnsi="Arial" w:cs="Times New Roman"/>
          <w:color w:val="000000"/>
          <w:lang w:val="hr-HR" w:eastAsia="bs-Latn-BA"/>
        </w:rPr>
        <w:t>Na dva pijezometra, uz granicu uređaja za čišćenje otpadnih voda, uzvodno i nizvodno, u smjeru toka podzemnih voda, mjerit će se slijedeći pokazatelji: nivo vode (m), temperatura, vode (</w:t>
      </w:r>
      <w:r w:rsidRPr="00273553">
        <w:rPr>
          <w:rFonts w:ascii="Arial" w:eastAsia="Times New Roman" w:hAnsi="Arial" w:cs="Times New Roman"/>
          <w:color w:val="000000"/>
          <w:vertAlign w:val="superscript"/>
          <w:lang w:val="hr-HR" w:eastAsia="bs-Latn-BA"/>
        </w:rPr>
        <w:t>0</w:t>
      </w:r>
      <w:r w:rsidRPr="00273553">
        <w:rPr>
          <w:rFonts w:ascii="Arial" w:eastAsia="Times New Roman" w:hAnsi="Arial" w:cs="Times New Roman"/>
          <w:color w:val="000000"/>
          <w:lang w:val="hr-HR" w:eastAsia="bs-Latn-BA"/>
        </w:rPr>
        <w:t>C), mutnoća vode (</w:t>
      </w:r>
      <w:r w:rsidRPr="00273553">
        <w:rPr>
          <w:rFonts w:ascii="Arial" w:eastAsia="Times New Roman" w:hAnsi="Arial" w:cs="Times New Roman"/>
          <w:color w:val="000000"/>
          <w:vertAlign w:val="superscript"/>
          <w:lang w:val="hr-HR" w:eastAsia="bs-Latn-BA"/>
        </w:rPr>
        <w:t>0</w:t>
      </w:r>
      <w:r w:rsidRPr="00273553">
        <w:rPr>
          <w:rFonts w:ascii="Arial" w:eastAsia="Times New Roman" w:hAnsi="Arial" w:cs="Times New Roman"/>
          <w:color w:val="000000"/>
          <w:lang w:val="hr-HR" w:eastAsia="bs-Latn-BA"/>
        </w:rPr>
        <w:t xml:space="preserve"> NTU), miris, pH-vrijednost, utrošak KMnO4 (mg O2/L), elektrovodljivost (μS/cm), amonijak (mg NH4</w:t>
      </w:r>
      <w:r w:rsidRPr="00273553">
        <w:rPr>
          <w:rFonts w:ascii="Arial" w:eastAsia="Times New Roman" w:hAnsi="Arial" w:cs="Times New Roman"/>
          <w:color w:val="000000"/>
          <w:vertAlign w:val="superscript"/>
          <w:lang w:val="hr-HR" w:eastAsia="bs-Latn-BA"/>
        </w:rPr>
        <w:t>+</w:t>
      </w:r>
      <w:r w:rsidRPr="00273553">
        <w:rPr>
          <w:rFonts w:ascii="Arial" w:eastAsia="Times New Roman" w:hAnsi="Arial" w:cs="Times New Roman"/>
          <w:color w:val="000000"/>
          <w:lang w:val="hr-HR" w:eastAsia="bs-Latn-BA"/>
        </w:rPr>
        <w:t>/L), nitriti (mg NO2</w:t>
      </w:r>
      <w:r w:rsidRPr="00273553">
        <w:rPr>
          <w:rFonts w:ascii="Arial" w:eastAsia="Times New Roman" w:hAnsi="Arial" w:cs="Times New Roman"/>
          <w:color w:val="000000"/>
          <w:vertAlign w:val="superscript"/>
          <w:lang w:val="hr-HR" w:eastAsia="bs-Latn-BA"/>
        </w:rPr>
        <w:t>-</w:t>
      </w:r>
      <w:r w:rsidRPr="00273553">
        <w:rPr>
          <w:rFonts w:ascii="Arial" w:eastAsia="Times New Roman" w:hAnsi="Arial" w:cs="Times New Roman"/>
          <w:color w:val="000000"/>
          <w:lang w:val="hr-HR" w:eastAsia="bs-Latn-BA"/>
        </w:rPr>
        <w:t>/L). nitrati (mg NO3</w:t>
      </w:r>
      <w:r w:rsidRPr="00273553">
        <w:rPr>
          <w:rFonts w:ascii="Arial" w:eastAsia="Times New Roman" w:hAnsi="Arial" w:cs="Times New Roman"/>
          <w:color w:val="000000"/>
          <w:vertAlign w:val="superscript"/>
          <w:lang w:val="hr-HR" w:eastAsia="bs-Latn-BA"/>
        </w:rPr>
        <w:t>-</w:t>
      </w:r>
      <w:r w:rsidRPr="00273553">
        <w:rPr>
          <w:rFonts w:ascii="Arial" w:eastAsia="Times New Roman" w:hAnsi="Arial" w:cs="Times New Roman"/>
          <w:color w:val="000000"/>
          <w:lang w:val="hr-HR" w:eastAsia="bs-Latn-BA"/>
        </w:rPr>
        <w:t>/L), mineralna ulja (μg/L), deterdženti (μg/L), fenoli (μg/L).</w:t>
      </w:r>
    </w:p>
    <w:p w:rsidR="00273553" w:rsidRPr="00273553" w:rsidRDefault="00273553" w:rsidP="00273553">
      <w:pPr>
        <w:tabs>
          <w:tab w:val="left" w:pos="724"/>
        </w:tabs>
        <w:spacing w:after="0" w:line="240" w:lineRule="atLeast"/>
        <w:contextualSpacing/>
        <w:rPr>
          <w:rFonts w:ascii="Arial" w:eastAsia="Times New Roman" w:hAnsi="Arial" w:cs="Times New Roman"/>
          <w:color w:val="000000"/>
          <w:lang w:val="hr-HR" w:eastAsia="bs-Latn-BA"/>
        </w:rPr>
      </w:pPr>
    </w:p>
    <w:p w:rsidR="00273553" w:rsidRPr="00273553" w:rsidRDefault="00273553" w:rsidP="00273553">
      <w:pPr>
        <w:tabs>
          <w:tab w:val="left" w:pos="724"/>
        </w:tabs>
        <w:spacing w:after="0" w:line="240" w:lineRule="atLeast"/>
        <w:contextualSpacing/>
        <w:rPr>
          <w:rFonts w:ascii="Arial" w:eastAsia="Times New Roman" w:hAnsi="Arial" w:cs="Times New Roman"/>
          <w:color w:val="000000"/>
          <w:lang w:val="hr-HR" w:eastAsia="bs-Latn-BA"/>
        </w:rPr>
      </w:pPr>
      <w:r w:rsidRPr="00273553">
        <w:rPr>
          <w:rFonts w:ascii="Arial" w:eastAsia="Times New Roman" w:hAnsi="Arial" w:cs="Times New Roman"/>
          <w:color w:val="000000"/>
          <w:lang w:val="hr-HR" w:eastAsia="bs-Latn-BA"/>
        </w:rPr>
        <w:t>Uz granicu uređaja mjerit će se slijedeći pokazatelji: smjer i brzina vjetra (m/s), temperatura zraka (</w:t>
      </w:r>
      <w:r w:rsidRPr="00273553">
        <w:rPr>
          <w:rFonts w:ascii="Arial" w:eastAsia="Times New Roman" w:hAnsi="Arial" w:cs="Times New Roman"/>
          <w:color w:val="000000"/>
          <w:vertAlign w:val="superscript"/>
          <w:lang w:val="hr-HR" w:eastAsia="bs-Latn-BA"/>
        </w:rPr>
        <w:t>0</w:t>
      </w:r>
      <w:r w:rsidRPr="00273553">
        <w:rPr>
          <w:rFonts w:ascii="Arial" w:eastAsia="Times New Roman" w:hAnsi="Arial" w:cs="Times New Roman"/>
          <w:color w:val="000000"/>
          <w:lang w:val="hr-HR" w:eastAsia="bs-Latn-BA"/>
        </w:rPr>
        <w:t>C), vlaga u zraku (%), oborine (mm/m</w:t>
      </w:r>
      <w:r w:rsidRPr="00273553">
        <w:rPr>
          <w:rFonts w:ascii="Arial" w:eastAsia="Times New Roman" w:hAnsi="Arial" w:cs="Times New Roman"/>
          <w:color w:val="000000"/>
          <w:vertAlign w:val="superscript"/>
          <w:lang w:val="hr-HR" w:eastAsia="bs-Latn-BA"/>
        </w:rPr>
        <w:t>2</w:t>
      </w:r>
      <w:r w:rsidRPr="00273553">
        <w:rPr>
          <w:rFonts w:ascii="Arial" w:eastAsia="Times New Roman" w:hAnsi="Arial" w:cs="Times New Roman"/>
          <w:color w:val="000000"/>
          <w:lang w:val="hr-HR" w:eastAsia="bs-Latn-BA"/>
        </w:rPr>
        <w:t>), amonijak (mg NH3/m</w:t>
      </w:r>
      <w:r w:rsidRPr="00273553">
        <w:rPr>
          <w:rFonts w:ascii="Arial" w:eastAsia="Times New Roman" w:hAnsi="Arial" w:cs="Times New Roman"/>
          <w:color w:val="000000"/>
          <w:vertAlign w:val="superscript"/>
          <w:lang w:val="hr-HR" w:eastAsia="bs-Latn-BA"/>
        </w:rPr>
        <w:t>3</w:t>
      </w:r>
      <w:r w:rsidRPr="00273553">
        <w:rPr>
          <w:rFonts w:ascii="Arial" w:eastAsia="Times New Roman" w:hAnsi="Arial" w:cs="Times New Roman"/>
          <w:color w:val="000000"/>
          <w:lang w:val="hr-HR" w:eastAsia="bs-Latn-BA"/>
        </w:rPr>
        <w:t>), vodik-sulfid (mg H2S/m</w:t>
      </w:r>
      <w:r w:rsidRPr="00273553">
        <w:rPr>
          <w:rFonts w:ascii="Arial" w:eastAsia="Times New Roman" w:hAnsi="Arial" w:cs="Times New Roman"/>
          <w:color w:val="000000"/>
          <w:vertAlign w:val="superscript"/>
          <w:lang w:val="hr-HR" w:eastAsia="bs-Latn-BA"/>
        </w:rPr>
        <w:t>3</w:t>
      </w:r>
      <w:r w:rsidRPr="00273553">
        <w:rPr>
          <w:rFonts w:ascii="Arial" w:eastAsia="Times New Roman" w:hAnsi="Arial" w:cs="Times New Roman"/>
          <w:color w:val="000000"/>
          <w:lang w:val="hr-HR" w:eastAsia="bs-Latn-BA"/>
        </w:rPr>
        <w:t>), merkaptani (mg C2H5SH/m</w:t>
      </w:r>
      <w:r w:rsidRPr="00273553">
        <w:rPr>
          <w:rFonts w:ascii="Arial" w:eastAsia="Times New Roman" w:hAnsi="Arial" w:cs="Times New Roman"/>
          <w:color w:val="000000"/>
          <w:vertAlign w:val="superscript"/>
          <w:lang w:val="hr-HR" w:eastAsia="bs-Latn-BA"/>
        </w:rPr>
        <w:t>3</w:t>
      </w:r>
      <w:r w:rsidRPr="00273553">
        <w:rPr>
          <w:rFonts w:ascii="Arial" w:eastAsia="Times New Roman" w:hAnsi="Arial" w:cs="Times New Roman"/>
          <w:color w:val="000000"/>
          <w:lang w:val="hr-HR" w:eastAsia="bs-Latn-BA"/>
        </w:rPr>
        <w:t>).</w:t>
      </w:r>
    </w:p>
    <w:p w:rsidR="00273553" w:rsidRPr="00273553" w:rsidRDefault="00273553" w:rsidP="00273553">
      <w:pPr>
        <w:spacing w:after="0" w:line="178" w:lineRule="exact"/>
        <w:rPr>
          <w:rFonts w:ascii="Times New Roman" w:eastAsia="Times New Roman" w:hAnsi="Times New Roman" w:cs="Times New Roman"/>
          <w:color w:val="000000"/>
          <w:lang w:val="hr-HR" w:eastAsia="bs-Latn-BA"/>
        </w:rPr>
      </w:pPr>
    </w:p>
    <w:p w:rsidR="00273553" w:rsidRPr="00273553" w:rsidRDefault="00273553" w:rsidP="00273553">
      <w:pPr>
        <w:tabs>
          <w:tab w:val="left" w:pos="144"/>
        </w:tabs>
        <w:spacing w:after="0" w:line="240" w:lineRule="auto"/>
        <w:jc w:val="both"/>
        <w:rPr>
          <w:rFonts w:ascii="Arial" w:eastAsia="Times New Roman" w:hAnsi="Arial" w:cs="Times New Roman"/>
          <w:color w:val="000000"/>
          <w:lang w:val="hr-HR" w:eastAsia="bs-Latn-BA"/>
        </w:rPr>
      </w:pPr>
      <w:r w:rsidRPr="00273553">
        <w:rPr>
          <w:rFonts w:ascii="Arial" w:eastAsia="Times New Roman" w:hAnsi="Arial" w:cs="Times New Roman"/>
          <w:color w:val="000000"/>
          <w:lang w:val="hr-HR" w:eastAsia="bs-Latn-BA"/>
        </w:rPr>
        <w:t xml:space="preserve">Redovno vršiti uzorkovanje prečišćenih otpadnih voda (efluenta), prije ispusta u recipijent. Učestalost uzimanja uzoraka uskladiti sa Uredbe o uslovima ispuštanja otpadnih voda u prirodne recipijente i sisteme javne kanalizacije („Službene novine Federacije BiH“, broj: </w:t>
      </w:r>
      <w:r w:rsidRPr="00273553">
        <w:rPr>
          <w:rFonts w:ascii="Arial" w:eastAsia="Times New Roman" w:hAnsi="Arial" w:cs="Arial"/>
          <w:color w:val="000000"/>
          <w:lang w:val="hr-HR" w:eastAsia="bs-Latn-BA"/>
        </w:rPr>
        <w:t>26/20 i 96/20</w:t>
      </w:r>
      <w:r w:rsidRPr="00273553">
        <w:rPr>
          <w:rFonts w:ascii="Arial" w:eastAsia="Times New Roman" w:hAnsi="Arial" w:cs="Times New Roman"/>
          <w:color w:val="000000"/>
          <w:lang w:val="hr-HR" w:eastAsia="bs-Latn-BA"/>
        </w:rPr>
        <w:t>).</w:t>
      </w:r>
    </w:p>
    <w:p w:rsidR="00273553" w:rsidRPr="00273553" w:rsidRDefault="00273553" w:rsidP="00273553">
      <w:pPr>
        <w:tabs>
          <w:tab w:val="left" w:pos="144"/>
        </w:tabs>
        <w:spacing w:after="0" w:line="240" w:lineRule="auto"/>
        <w:jc w:val="both"/>
        <w:rPr>
          <w:rFonts w:ascii="Arial" w:eastAsia="Times New Roman" w:hAnsi="Arial" w:cs="Times New Roman"/>
          <w:color w:val="000000"/>
          <w:lang w:val="hr-HR" w:eastAsia="bs-Latn-BA"/>
        </w:rPr>
      </w:pPr>
    </w:p>
    <w:p w:rsidR="00273553" w:rsidRPr="00273553" w:rsidRDefault="00273553" w:rsidP="00273553">
      <w:pPr>
        <w:tabs>
          <w:tab w:val="left" w:pos="724"/>
        </w:tabs>
        <w:spacing w:after="0" w:line="240" w:lineRule="auto"/>
        <w:rPr>
          <w:rFonts w:ascii="Arial" w:eastAsia="Times New Roman" w:hAnsi="Arial" w:cs="Times New Roman"/>
          <w:b/>
          <w:color w:val="000000"/>
          <w:lang w:val="hr-HR" w:eastAsia="bs-Latn-BA"/>
        </w:rPr>
      </w:pPr>
      <w:r w:rsidRPr="00273553">
        <w:rPr>
          <w:rFonts w:ascii="Arial" w:eastAsia="Times New Roman" w:hAnsi="Arial" w:cs="Times New Roman"/>
          <w:b/>
          <w:color w:val="000000"/>
          <w:lang w:val="hr-HR" w:eastAsia="bs-Latn-BA"/>
        </w:rPr>
        <w:t>7.2. Monitoring mulja</w:t>
      </w:r>
    </w:p>
    <w:p w:rsidR="00273553" w:rsidRPr="00273553" w:rsidRDefault="00273553" w:rsidP="00273553">
      <w:pPr>
        <w:tabs>
          <w:tab w:val="left" w:pos="724"/>
        </w:tabs>
        <w:spacing w:after="0" w:line="240" w:lineRule="auto"/>
        <w:rPr>
          <w:rFonts w:ascii="Arial" w:eastAsia="Times New Roman" w:hAnsi="Arial" w:cs="Times New Roman"/>
          <w:color w:val="000000"/>
          <w:lang w:val="hr-HR" w:eastAsia="bs-Latn-BA"/>
        </w:rPr>
      </w:pPr>
      <w:r w:rsidRPr="00273553">
        <w:rPr>
          <w:rFonts w:ascii="Arial" w:eastAsia="Times New Roman" w:hAnsi="Arial" w:cs="Times New Roman"/>
          <w:color w:val="000000"/>
          <w:lang w:val="hr-HR" w:eastAsia="bs-Latn-BA"/>
        </w:rPr>
        <w:t>Program praćenja kvalitete mulja obuhvaća sljedeće pokazatelje:</w:t>
      </w:r>
    </w:p>
    <w:p w:rsidR="00273553" w:rsidRPr="00273553" w:rsidRDefault="00273553" w:rsidP="00273553">
      <w:pPr>
        <w:numPr>
          <w:ilvl w:val="0"/>
          <w:numId w:val="4"/>
        </w:numPr>
        <w:tabs>
          <w:tab w:val="left" w:pos="144"/>
        </w:tabs>
        <w:spacing w:after="0" w:line="240" w:lineRule="auto"/>
        <w:contextualSpacing/>
        <w:jc w:val="both"/>
        <w:rPr>
          <w:rFonts w:ascii="Arial" w:eastAsia="Times New Roman" w:hAnsi="Arial" w:cs="Times New Roman"/>
          <w:color w:val="000000"/>
          <w:lang w:val="hr-HR" w:eastAsia="bs-Latn-BA"/>
        </w:rPr>
      </w:pPr>
      <w:r w:rsidRPr="00273553">
        <w:rPr>
          <w:rFonts w:ascii="Arial" w:eastAsia="Times New Roman" w:hAnsi="Arial" w:cs="Times New Roman"/>
          <w:color w:val="000000"/>
          <w:lang w:val="hr-HR" w:eastAsia="bs-Latn-BA"/>
        </w:rPr>
        <w:t>maseni udio suhe tvari, %,</w:t>
      </w:r>
    </w:p>
    <w:p w:rsidR="00273553" w:rsidRPr="00273553" w:rsidRDefault="00273553" w:rsidP="00273553">
      <w:pPr>
        <w:numPr>
          <w:ilvl w:val="0"/>
          <w:numId w:val="4"/>
        </w:numPr>
        <w:tabs>
          <w:tab w:val="left" w:pos="144"/>
        </w:tabs>
        <w:spacing w:after="0" w:line="240" w:lineRule="auto"/>
        <w:contextualSpacing/>
        <w:jc w:val="both"/>
        <w:rPr>
          <w:rFonts w:ascii="Arial" w:eastAsia="Times New Roman" w:hAnsi="Arial" w:cs="Times New Roman"/>
          <w:color w:val="000000"/>
          <w:lang w:val="hr-HR" w:eastAsia="bs-Latn-BA"/>
        </w:rPr>
      </w:pPr>
      <w:r w:rsidRPr="00273553">
        <w:rPr>
          <w:rFonts w:ascii="Arial" w:eastAsia="Times New Roman" w:hAnsi="Arial" w:cs="Times New Roman"/>
          <w:color w:val="000000"/>
          <w:lang w:val="hr-HR" w:eastAsia="bs-Latn-BA"/>
        </w:rPr>
        <w:t>maseni udio ukupnog organskog ugljika u suhoj tvari mulja, %,</w:t>
      </w:r>
    </w:p>
    <w:p w:rsidR="00273553" w:rsidRPr="00273553" w:rsidRDefault="00273553" w:rsidP="00273553">
      <w:pPr>
        <w:numPr>
          <w:ilvl w:val="0"/>
          <w:numId w:val="4"/>
        </w:numPr>
        <w:tabs>
          <w:tab w:val="left" w:pos="144"/>
        </w:tabs>
        <w:spacing w:after="0" w:line="240" w:lineRule="auto"/>
        <w:contextualSpacing/>
        <w:jc w:val="both"/>
        <w:rPr>
          <w:rFonts w:ascii="Arial" w:eastAsia="Times New Roman" w:hAnsi="Arial" w:cs="Times New Roman"/>
          <w:color w:val="000000"/>
          <w:lang w:val="hr-HR" w:eastAsia="bs-Latn-BA"/>
        </w:rPr>
      </w:pPr>
      <w:r w:rsidRPr="00273553">
        <w:rPr>
          <w:rFonts w:ascii="Arial" w:eastAsia="Times New Roman" w:hAnsi="Arial" w:cs="Times New Roman"/>
          <w:color w:val="000000"/>
          <w:lang w:val="hr-HR" w:eastAsia="bs-Latn-BA"/>
        </w:rPr>
        <w:t>pH-vrijednost mulja,</w:t>
      </w:r>
    </w:p>
    <w:p w:rsidR="00273553" w:rsidRPr="00273553" w:rsidRDefault="00273553" w:rsidP="00273553">
      <w:pPr>
        <w:numPr>
          <w:ilvl w:val="0"/>
          <w:numId w:val="4"/>
        </w:numPr>
        <w:tabs>
          <w:tab w:val="left" w:pos="144"/>
        </w:tabs>
        <w:spacing w:after="0" w:line="240" w:lineRule="auto"/>
        <w:contextualSpacing/>
        <w:jc w:val="both"/>
        <w:rPr>
          <w:rFonts w:ascii="Arial" w:eastAsia="Times New Roman" w:hAnsi="Arial" w:cs="Times New Roman"/>
          <w:color w:val="000000"/>
          <w:lang w:val="hr-HR" w:eastAsia="bs-Latn-BA"/>
        </w:rPr>
      </w:pPr>
      <w:r w:rsidRPr="00273553">
        <w:rPr>
          <w:rFonts w:ascii="Arial" w:eastAsia="Times New Roman" w:hAnsi="Arial" w:cs="Times New Roman"/>
          <w:color w:val="000000"/>
          <w:lang w:val="hr-HR" w:eastAsia="bs-Latn-BA"/>
        </w:rPr>
        <w:t>maseni udio ukupnog dušika u suhoj tvari mulja, %,</w:t>
      </w:r>
    </w:p>
    <w:p w:rsidR="00273553" w:rsidRPr="00273553" w:rsidRDefault="00273553" w:rsidP="00273553">
      <w:pPr>
        <w:numPr>
          <w:ilvl w:val="0"/>
          <w:numId w:val="4"/>
        </w:numPr>
        <w:tabs>
          <w:tab w:val="left" w:pos="144"/>
        </w:tabs>
        <w:spacing w:after="0" w:line="240" w:lineRule="auto"/>
        <w:contextualSpacing/>
        <w:jc w:val="both"/>
        <w:rPr>
          <w:rFonts w:ascii="Arial" w:eastAsia="Times New Roman" w:hAnsi="Arial" w:cs="Times New Roman"/>
          <w:color w:val="000000"/>
          <w:lang w:val="hr-HR" w:eastAsia="bs-Latn-BA"/>
        </w:rPr>
      </w:pPr>
      <w:r w:rsidRPr="00273553">
        <w:rPr>
          <w:rFonts w:ascii="Arial" w:eastAsia="Times New Roman" w:hAnsi="Arial" w:cs="Times New Roman"/>
          <w:color w:val="000000"/>
          <w:lang w:val="hr-HR" w:eastAsia="bs-Latn-BA"/>
        </w:rPr>
        <w:t>maseni udio ukupnog fosfora u suhoj tvari mulja, %,</w:t>
      </w:r>
    </w:p>
    <w:p w:rsidR="00273553" w:rsidRPr="00273553" w:rsidRDefault="00273553" w:rsidP="00273553">
      <w:pPr>
        <w:numPr>
          <w:ilvl w:val="0"/>
          <w:numId w:val="4"/>
        </w:numPr>
        <w:tabs>
          <w:tab w:val="left" w:pos="181"/>
        </w:tabs>
        <w:spacing w:after="0" w:line="240" w:lineRule="auto"/>
        <w:ind w:right="20"/>
        <w:contextualSpacing/>
        <w:jc w:val="both"/>
        <w:rPr>
          <w:rFonts w:ascii="Arial" w:eastAsia="Times New Roman" w:hAnsi="Arial" w:cs="Times New Roman"/>
          <w:color w:val="000000"/>
          <w:lang w:val="hr-HR" w:eastAsia="bs-Latn-BA"/>
        </w:rPr>
      </w:pPr>
      <w:r w:rsidRPr="00273553">
        <w:rPr>
          <w:rFonts w:ascii="Arial" w:eastAsia="Times New Roman" w:hAnsi="Arial" w:cs="Times New Roman"/>
          <w:color w:val="000000"/>
          <w:lang w:val="hr-HR" w:eastAsia="bs-Latn-BA"/>
        </w:rPr>
        <w:t>sadržaj teških metala u suhoj tvari mulja: kadmij, bakar, nikal, olovo, cink, krom i živa, mg/kg,</w:t>
      </w:r>
    </w:p>
    <w:p w:rsidR="00273553" w:rsidRPr="00273553" w:rsidRDefault="00273553" w:rsidP="00273553">
      <w:pPr>
        <w:numPr>
          <w:ilvl w:val="0"/>
          <w:numId w:val="4"/>
        </w:numPr>
        <w:tabs>
          <w:tab w:val="left" w:pos="232"/>
        </w:tabs>
        <w:spacing w:after="0" w:line="240" w:lineRule="auto"/>
        <w:contextualSpacing/>
        <w:jc w:val="both"/>
        <w:rPr>
          <w:rFonts w:ascii="Arial" w:eastAsia="Times New Roman" w:hAnsi="Arial" w:cs="Times New Roman"/>
          <w:color w:val="000000"/>
          <w:lang w:val="hr-HR" w:eastAsia="bs-Latn-BA"/>
        </w:rPr>
      </w:pPr>
      <w:r w:rsidRPr="00273553">
        <w:rPr>
          <w:rFonts w:ascii="Arial" w:eastAsia="Times New Roman" w:hAnsi="Arial" w:cs="Times New Roman"/>
          <w:color w:val="000000"/>
          <w:lang w:val="hr-HR" w:eastAsia="bs-Latn-BA"/>
        </w:rPr>
        <w:t xml:space="preserve">     sadržaj polikloriranih bifenila u suhoj tvari mulja: 2,4,4'-triklorobifenil, 2,2',5,5'-tetraklorobifenil, 2,2',3,4,5,5'-heksaklorobifenil,2,2',3,4,4',5,5'-heptaklorobifenil, mg/kg</w:t>
      </w:r>
    </w:p>
    <w:p w:rsidR="00273553" w:rsidRPr="00273553" w:rsidRDefault="00273553" w:rsidP="00273553">
      <w:pPr>
        <w:numPr>
          <w:ilvl w:val="0"/>
          <w:numId w:val="4"/>
        </w:numPr>
        <w:tabs>
          <w:tab w:val="left" w:pos="174"/>
        </w:tabs>
        <w:spacing w:after="0" w:line="240" w:lineRule="auto"/>
        <w:ind w:right="20"/>
        <w:contextualSpacing/>
        <w:jc w:val="both"/>
        <w:rPr>
          <w:rFonts w:ascii="Arial" w:eastAsia="Times New Roman" w:hAnsi="Arial" w:cs="Times New Roman"/>
          <w:color w:val="000000"/>
          <w:lang w:val="hr-HR" w:eastAsia="bs-Latn-BA"/>
        </w:rPr>
      </w:pPr>
      <w:r w:rsidRPr="00273553">
        <w:rPr>
          <w:rFonts w:ascii="Arial" w:eastAsia="Times New Roman" w:hAnsi="Arial" w:cs="Times New Roman"/>
          <w:color w:val="000000"/>
          <w:lang w:val="hr-HR" w:eastAsia="bs-Latn-BA"/>
        </w:rPr>
        <w:t>sadržaj polikloriranih dibenzodioksina/dibenzofurona u suhoj tvari mulja, na TCDD ekvivalenata/kg.</w:t>
      </w:r>
    </w:p>
    <w:p w:rsidR="00273553" w:rsidRPr="00273553" w:rsidRDefault="00273553" w:rsidP="00273553">
      <w:pPr>
        <w:spacing w:after="0" w:line="240" w:lineRule="auto"/>
        <w:ind w:right="20"/>
        <w:jc w:val="both"/>
        <w:rPr>
          <w:rFonts w:ascii="Arial" w:eastAsia="Times New Roman" w:hAnsi="Arial" w:cs="Times New Roman"/>
          <w:color w:val="000000"/>
          <w:lang w:val="hr-HR" w:eastAsia="bs-Latn-BA"/>
        </w:rPr>
      </w:pPr>
      <w:r w:rsidRPr="00273553">
        <w:rPr>
          <w:rFonts w:ascii="Arial" w:eastAsia="Times New Roman" w:hAnsi="Arial" w:cs="Times New Roman"/>
          <w:color w:val="000000"/>
          <w:lang w:val="hr-HR" w:eastAsia="bs-Latn-BA"/>
        </w:rPr>
        <w:t xml:space="preserve">Uzorci mulja uzimat će se iz spremnika stabiliziranog procijeđenog mulja pripremljenog za odvoz. Najmanji broj uzoraka iznosi 2 godišnje, ravnomjerno raspodijeljenih, u skladu sa članom 31. Pravilnika o utvrđivanju dozvoljenih količina štetnih i opasnih tvari u zemljištu i metoda njihovog </w:t>
      </w:r>
      <w:r w:rsidRPr="00273553">
        <w:rPr>
          <w:rFonts w:ascii="Arial" w:eastAsia="Times New Roman" w:hAnsi="Arial" w:cs="Times New Roman"/>
          <w:color w:val="000000"/>
          <w:lang w:val="hr-HR" w:eastAsia="bs-Latn-BA"/>
        </w:rPr>
        <w:lastRenderedPageBreak/>
        <w:t>ispitivanja („Službene novine Federacije BiH, broj: 72/09).</w:t>
      </w:r>
      <w:r w:rsidRPr="00273553">
        <w:rPr>
          <w:rFonts w:ascii="Arial" w:eastAsia="Times New Roman" w:hAnsi="Arial" w:cs="Times New Roman"/>
          <w:b/>
          <w:color w:val="000000"/>
          <w:lang w:val="hr-HR" w:eastAsia="bs-Latn-BA"/>
        </w:rPr>
        <w:t xml:space="preserve">  </w:t>
      </w:r>
      <w:r w:rsidRPr="00273553">
        <w:rPr>
          <w:rFonts w:ascii="Arial" w:eastAsia="Times New Roman" w:hAnsi="Arial" w:cs="Times New Roman"/>
          <w:color w:val="000000"/>
          <w:lang w:val="hr-HR" w:eastAsia="bs-Latn-BA"/>
        </w:rPr>
        <w:t>Prije odlaganja mulja na odlagalište mora se odrediti sastav eluata prema važećim navedenim zakonskim i podzakonskim aktima.</w:t>
      </w:r>
    </w:p>
    <w:p w:rsidR="00273553" w:rsidRPr="00273553" w:rsidRDefault="00273553" w:rsidP="00273553">
      <w:pPr>
        <w:spacing w:after="0" w:line="240" w:lineRule="auto"/>
        <w:ind w:right="20"/>
        <w:jc w:val="both"/>
        <w:rPr>
          <w:rFonts w:ascii="Arial" w:eastAsia="Times New Roman" w:hAnsi="Arial" w:cs="Times New Roman"/>
          <w:color w:val="000000"/>
          <w:lang w:val="hr-HR" w:eastAsia="bs-Latn-BA"/>
        </w:rPr>
      </w:pPr>
    </w:p>
    <w:p w:rsidR="00273553" w:rsidRPr="00273553" w:rsidRDefault="00273553" w:rsidP="00273553">
      <w:pPr>
        <w:spacing w:after="0" w:line="240" w:lineRule="auto"/>
        <w:jc w:val="both"/>
        <w:rPr>
          <w:rFonts w:ascii="Arial" w:eastAsia="Times New Roman" w:hAnsi="Arial" w:cs="Arial"/>
          <w:b/>
          <w:lang w:val="hr-HR" w:eastAsia="bs-Latn-BA"/>
        </w:rPr>
      </w:pPr>
      <w:r w:rsidRPr="00273553">
        <w:rPr>
          <w:rFonts w:ascii="Arial" w:eastAsia="Times New Roman" w:hAnsi="Arial" w:cs="Arial"/>
          <w:b/>
          <w:color w:val="000000"/>
          <w:lang w:val="hr-HR" w:eastAsia="bs-Latn-BA"/>
        </w:rPr>
        <w:t>7.3. Monitoring buke</w:t>
      </w:r>
    </w:p>
    <w:p w:rsidR="00273553" w:rsidRPr="00273553" w:rsidRDefault="00273553" w:rsidP="00273553">
      <w:pPr>
        <w:spacing w:after="0" w:line="240" w:lineRule="auto"/>
        <w:jc w:val="both"/>
        <w:rPr>
          <w:rFonts w:ascii="Arial" w:eastAsia="Times New Roman" w:hAnsi="Arial" w:cs="Arial"/>
          <w:lang w:val="hr-HR" w:eastAsia="bs-Latn-BA"/>
        </w:rPr>
      </w:pPr>
      <w:r w:rsidRPr="00273553">
        <w:rPr>
          <w:rFonts w:ascii="Arial" w:eastAsia="Times New Roman" w:hAnsi="Arial" w:cs="Arial"/>
          <w:color w:val="000000"/>
          <w:lang w:val="hr-HR" w:eastAsia="bs-Latn-BA"/>
        </w:rPr>
        <w:t xml:space="preserve">U skladu sa </w:t>
      </w:r>
      <w:r w:rsidRPr="00273553">
        <w:rPr>
          <w:rFonts w:ascii="Arial" w:eastAsia="Times New Roman" w:hAnsi="Arial" w:cs="Arial"/>
          <w:lang w:val="hr-HR" w:eastAsia="bs-Latn-BA"/>
        </w:rPr>
        <w:t xml:space="preserve">Zakonom o zaštiti od buke (“Službene novine Federacije BiH“, broj 110/12), buku mjeriti po potrebi ili po prijavi građana. </w:t>
      </w:r>
    </w:p>
    <w:p w:rsidR="00273553" w:rsidRPr="00273553" w:rsidRDefault="00273553" w:rsidP="00273553">
      <w:pPr>
        <w:spacing w:after="0" w:line="240" w:lineRule="auto"/>
        <w:jc w:val="both"/>
        <w:rPr>
          <w:rFonts w:ascii="Arial" w:eastAsia="Times New Roman" w:hAnsi="Arial" w:cs="Arial"/>
          <w:lang w:val="hr-HR" w:eastAsia="bs-Latn-BA"/>
        </w:rPr>
      </w:pPr>
    </w:p>
    <w:p w:rsidR="00273553" w:rsidRPr="00273553" w:rsidRDefault="00AF1A77" w:rsidP="00273553">
      <w:pPr>
        <w:spacing w:after="0" w:line="240" w:lineRule="auto"/>
        <w:jc w:val="both"/>
        <w:rPr>
          <w:rFonts w:ascii="Arial" w:eastAsia="Times New Roman" w:hAnsi="Arial" w:cs="Arial"/>
          <w:b/>
          <w:lang w:val="hr-HR" w:eastAsia="bs-Latn-BA"/>
        </w:rPr>
      </w:pPr>
      <w:r>
        <w:rPr>
          <w:rFonts w:ascii="Arial" w:eastAsia="Times New Roman" w:hAnsi="Arial" w:cs="Arial"/>
          <w:b/>
          <w:color w:val="000000"/>
          <w:lang w:val="hr-HR" w:eastAsia="bs-Latn-BA"/>
        </w:rPr>
        <w:t>7.4</w:t>
      </w:r>
      <w:r w:rsidR="00273553" w:rsidRPr="00273553">
        <w:rPr>
          <w:rFonts w:ascii="Arial" w:eastAsia="Times New Roman" w:hAnsi="Arial" w:cs="Arial"/>
          <w:b/>
          <w:color w:val="000000"/>
          <w:lang w:val="hr-HR" w:eastAsia="bs-Latn-BA"/>
        </w:rPr>
        <w:t xml:space="preserve">. Monitoring otpada </w:t>
      </w:r>
    </w:p>
    <w:p w:rsidR="00273553" w:rsidRPr="00273553" w:rsidRDefault="00273553" w:rsidP="00273553">
      <w:pPr>
        <w:spacing w:after="0" w:line="240" w:lineRule="auto"/>
        <w:jc w:val="both"/>
        <w:rPr>
          <w:rFonts w:ascii="Arial" w:eastAsia="Times New Roman" w:hAnsi="Arial" w:cs="Arial"/>
          <w:lang w:val="hr-HR" w:eastAsia="bs-Latn-BA"/>
        </w:rPr>
      </w:pPr>
      <w:r w:rsidRPr="00273553">
        <w:rPr>
          <w:rFonts w:ascii="Arial" w:eastAsia="Times New Roman" w:hAnsi="Arial" w:cs="Arial"/>
          <w:color w:val="000000"/>
          <w:lang w:val="hr-HR" w:eastAsia="bs-Latn-BA"/>
        </w:rPr>
        <w:t>Monitoring vršiti u skladu sa Planom upravljanja otpadom.</w:t>
      </w:r>
    </w:p>
    <w:p w:rsidR="00273553" w:rsidRPr="00273553" w:rsidRDefault="00273553" w:rsidP="00273553">
      <w:pPr>
        <w:spacing w:after="0" w:line="240" w:lineRule="auto"/>
        <w:jc w:val="both"/>
        <w:rPr>
          <w:rFonts w:ascii="Arial" w:eastAsia="Times New Roman" w:hAnsi="Arial" w:cs="Arial"/>
          <w:b/>
          <w:color w:val="000000"/>
          <w:sz w:val="24"/>
          <w:szCs w:val="24"/>
          <w:lang w:val="hr-HR" w:eastAsia="bs-Latn-BA"/>
        </w:rPr>
      </w:pPr>
    </w:p>
    <w:p w:rsidR="00273553" w:rsidRPr="00273553" w:rsidRDefault="00273553" w:rsidP="00273553">
      <w:pPr>
        <w:tabs>
          <w:tab w:val="left" w:pos="1050"/>
        </w:tabs>
        <w:spacing w:after="200" w:line="240" w:lineRule="auto"/>
        <w:rPr>
          <w:rFonts w:ascii="Arial" w:eastAsia="Times New Roman" w:hAnsi="Arial" w:cs="Arial"/>
          <w:b/>
          <w:szCs w:val="20"/>
          <w:lang w:val="en-US"/>
        </w:rPr>
      </w:pPr>
      <w:r w:rsidRPr="00273553">
        <w:rPr>
          <w:rFonts w:ascii="Arial" w:eastAsia="Times New Roman" w:hAnsi="Arial" w:cs="Arial"/>
          <w:b/>
          <w:szCs w:val="20"/>
          <w:lang w:val="en-US"/>
        </w:rPr>
        <w:t>8. Izvještavanje</w:t>
      </w:r>
    </w:p>
    <w:p w:rsidR="00273553" w:rsidRPr="00273553" w:rsidRDefault="00273553" w:rsidP="00273553">
      <w:pPr>
        <w:numPr>
          <w:ilvl w:val="0"/>
          <w:numId w:val="5"/>
        </w:numPr>
        <w:spacing w:after="0" w:line="240" w:lineRule="auto"/>
        <w:ind w:left="360"/>
        <w:jc w:val="both"/>
        <w:rPr>
          <w:rFonts w:ascii="Arial" w:eastAsia="Times New Roman" w:hAnsi="Arial" w:cs="Arial"/>
          <w:sz w:val="20"/>
          <w:lang w:val="hr-BA"/>
        </w:rPr>
      </w:pPr>
      <w:r w:rsidRPr="00273553">
        <w:rPr>
          <w:rFonts w:ascii="Arial" w:eastAsia="Times New Roman" w:hAnsi="Arial" w:cs="Arial"/>
          <w:lang w:val="hr-BA"/>
        </w:rPr>
        <w:t>Operator je dužan izvještavati:</w:t>
      </w:r>
    </w:p>
    <w:p w:rsidR="00273553" w:rsidRPr="00273553" w:rsidRDefault="00273553" w:rsidP="00273553">
      <w:pPr>
        <w:numPr>
          <w:ilvl w:val="0"/>
          <w:numId w:val="6"/>
        </w:numPr>
        <w:spacing w:after="0" w:line="240" w:lineRule="auto"/>
        <w:ind w:left="720"/>
        <w:jc w:val="both"/>
        <w:rPr>
          <w:rFonts w:ascii="Arial" w:eastAsia="Times New Roman" w:hAnsi="Arial" w:cs="Arial"/>
          <w:lang w:val="hr-BA"/>
        </w:rPr>
      </w:pPr>
      <w:r w:rsidRPr="00273553">
        <w:rPr>
          <w:rFonts w:ascii="Arial" w:eastAsia="Times New Roman" w:hAnsi="Arial" w:cs="Arial"/>
          <w:lang w:val="hr-BA"/>
        </w:rPr>
        <w:t> Federalno ministarstvo okoliša i turizma o prikupljenim podacima kako je propisano odredbama Poglavlja IV Pravilnika o registrima postrojenja i zagađivanjima („Službene novine Federacije BiH“, broj: 82/07). Izvještaji trebaju biti poslani najkasnije do 30.06. tekuće godine za prethodnu godinu izvještavanja i</w:t>
      </w:r>
    </w:p>
    <w:p w:rsidR="00273553" w:rsidRPr="00273553" w:rsidRDefault="00273553" w:rsidP="00273553">
      <w:pPr>
        <w:numPr>
          <w:ilvl w:val="0"/>
          <w:numId w:val="6"/>
        </w:numPr>
        <w:spacing w:after="0" w:line="240" w:lineRule="auto"/>
        <w:ind w:left="720"/>
        <w:jc w:val="both"/>
        <w:rPr>
          <w:rFonts w:ascii="Arial" w:eastAsia="Times New Roman" w:hAnsi="Arial" w:cs="Arial"/>
          <w:lang w:val="hr-BA"/>
        </w:rPr>
      </w:pPr>
      <w:r w:rsidRPr="00273553">
        <w:rPr>
          <w:rFonts w:ascii="Arial" w:eastAsia="Times New Roman" w:hAnsi="Arial" w:cs="Arial"/>
          <w:lang w:val="hr-BA"/>
        </w:rPr>
        <w:t>Fond za zaštitu okoliša kako je propisano odredbama Uredbe o informacionom sistemu upravljanja otpadom (''Službene novine Federacije BiH'', broj: </w:t>
      </w:r>
      <w:hyperlink r:id="rId8" w:history="1">
        <w:r w:rsidRPr="00273553">
          <w:rPr>
            <w:rFonts w:ascii="Calibri" w:eastAsia="Times New Roman" w:hAnsi="Calibri" w:cs="Arial"/>
            <w:color w:val="0000FF"/>
            <w:u w:val="single"/>
            <w:lang w:val="hr-BA"/>
          </w:rPr>
          <w:t>97/18</w:t>
        </w:r>
      </w:hyperlink>
      <w:r w:rsidRPr="00273553">
        <w:rPr>
          <w:rFonts w:ascii="Arial" w:eastAsia="Times New Roman" w:hAnsi="Arial" w:cs="Arial"/>
          <w:lang w:val="hr-BA"/>
        </w:rPr>
        <w:t xml:space="preserve">). Unos podataka u informacioni sistem-bazu podataka se vrši putem linka za  pristup Informacionom sistemu upravljanja otpadom www.otpadfbih.ba.  </w:t>
      </w:r>
    </w:p>
    <w:p w:rsidR="00273553" w:rsidRPr="00273553" w:rsidRDefault="00273553" w:rsidP="00273553">
      <w:pPr>
        <w:spacing w:after="0" w:line="240" w:lineRule="auto"/>
        <w:jc w:val="both"/>
        <w:rPr>
          <w:rFonts w:ascii="Arial" w:eastAsia="Times New Roman" w:hAnsi="Arial" w:cs="Arial"/>
          <w:lang w:val="hr-BA"/>
        </w:rPr>
      </w:pPr>
      <w:r w:rsidRPr="00273553">
        <w:rPr>
          <w:rFonts w:ascii="Arial" w:eastAsia="Times New Roman" w:hAnsi="Arial" w:cs="Arial"/>
          <w:lang w:val="hr-BA"/>
        </w:rPr>
        <w:br/>
        <w:t>2. Operator je dužan bez odlaganja prijaviti svaku vanrednu situaciju koja značajno utiče na okoliš.</w:t>
      </w:r>
    </w:p>
    <w:p w:rsidR="00273553" w:rsidRPr="00273553" w:rsidRDefault="00273553" w:rsidP="00273553">
      <w:pPr>
        <w:tabs>
          <w:tab w:val="left" w:pos="724"/>
        </w:tabs>
        <w:spacing w:after="0" w:line="235" w:lineRule="auto"/>
        <w:ind w:right="20"/>
        <w:contextualSpacing/>
        <w:jc w:val="both"/>
        <w:rPr>
          <w:rFonts w:ascii="Arial" w:eastAsia="Times New Roman" w:hAnsi="Arial" w:cs="Times New Roman"/>
          <w:color w:val="000000"/>
          <w:lang w:val="hr-HR" w:eastAsia="bs-Latn-BA"/>
        </w:rPr>
      </w:pPr>
    </w:p>
    <w:p w:rsidR="00273553" w:rsidRPr="00273553" w:rsidRDefault="00273553" w:rsidP="00273553">
      <w:pPr>
        <w:spacing w:after="0" w:line="240" w:lineRule="auto"/>
        <w:jc w:val="both"/>
        <w:rPr>
          <w:rFonts w:ascii="Arial" w:eastAsia="Times New Roman" w:hAnsi="Arial" w:cs="Arial"/>
          <w:color w:val="000000"/>
          <w:lang w:val="hr-HR" w:eastAsia="bs-Latn-BA"/>
        </w:rPr>
      </w:pPr>
    </w:p>
    <w:p w:rsidR="00273553" w:rsidRPr="00273553" w:rsidRDefault="00273553" w:rsidP="00273553">
      <w:pPr>
        <w:spacing w:after="0" w:line="240" w:lineRule="auto"/>
        <w:jc w:val="center"/>
        <w:rPr>
          <w:rFonts w:ascii="Arial" w:eastAsia="Times New Roman" w:hAnsi="Arial" w:cs="Arial"/>
          <w:bCs/>
          <w:color w:val="000000"/>
          <w:lang w:val="bs-Latn-BA" w:eastAsia="hr-HR"/>
        </w:rPr>
      </w:pPr>
      <w:r w:rsidRPr="00273553">
        <w:rPr>
          <w:rFonts w:ascii="Arial" w:eastAsia="Times New Roman" w:hAnsi="Arial" w:cs="Arial"/>
          <w:bCs/>
          <w:color w:val="000000"/>
          <w:lang w:val="hr-HR" w:eastAsia="hr-HR"/>
        </w:rPr>
        <w:t>I</w:t>
      </w:r>
      <w:r w:rsidRPr="00273553">
        <w:rPr>
          <w:rFonts w:ascii="Arial" w:eastAsia="Times New Roman" w:hAnsi="Arial" w:cs="Arial"/>
          <w:bCs/>
          <w:color w:val="000000"/>
          <w:lang w:val="bs-Latn-BA" w:eastAsia="hr-HR"/>
        </w:rPr>
        <w:t>zvještavanje o monitoringu emisija iz pogona i postrojenja</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2725"/>
        <w:gridCol w:w="3732"/>
      </w:tblGrid>
      <w:tr w:rsidR="00273553" w:rsidRPr="00273553" w:rsidTr="00C7658A">
        <w:trPr>
          <w:trHeight w:val="552"/>
          <w:jc w:val="center"/>
        </w:trPr>
        <w:tc>
          <w:tcPr>
            <w:tcW w:w="3146" w:type="dxa"/>
          </w:tcPr>
          <w:p w:rsidR="00273553" w:rsidRPr="00273553" w:rsidRDefault="00273553" w:rsidP="00273553">
            <w:pPr>
              <w:widowControl w:val="0"/>
              <w:autoSpaceDE w:val="0"/>
              <w:autoSpaceDN w:val="0"/>
              <w:adjustRightInd w:val="0"/>
              <w:spacing w:after="0" w:line="240" w:lineRule="auto"/>
              <w:jc w:val="center"/>
              <w:rPr>
                <w:rFonts w:ascii="Arial" w:eastAsia="Times New Roman" w:hAnsi="Arial" w:cs="Arial"/>
                <w:bCs/>
                <w:color w:val="000000"/>
                <w:szCs w:val="24"/>
                <w:lang w:val="bs-Latn-BA" w:eastAsia="bs-Latn-BA"/>
              </w:rPr>
            </w:pPr>
            <w:r w:rsidRPr="00273553">
              <w:rPr>
                <w:rFonts w:ascii="Arial" w:eastAsia="Times New Roman" w:hAnsi="Arial" w:cs="Arial"/>
                <w:bCs/>
                <w:color w:val="000000"/>
                <w:szCs w:val="24"/>
                <w:lang w:val="bs-Latn-BA" w:eastAsia="bs-Latn-BA"/>
              </w:rPr>
              <w:t>Izvještaj</w:t>
            </w:r>
          </w:p>
        </w:tc>
        <w:tc>
          <w:tcPr>
            <w:tcW w:w="2725" w:type="dxa"/>
          </w:tcPr>
          <w:p w:rsidR="00273553" w:rsidRPr="00273553" w:rsidRDefault="00273553" w:rsidP="00273553">
            <w:pPr>
              <w:widowControl w:val="0"/>
              <w:autoSpaceDE w:val="0"/>
              <w:autoSpaceDN w:val="0"/>
              <w:adjustRightInd w:val="0"/>
              <w:spacing w:after="0" w:line="240" w:lineRule="auto"/>
              <w:jc w:val="center"/>
              <w:rPr>
                <w:rFonts w:ascii="Arial" w:eastAsia="Times New Roman" w:hAnsi="Arial" w:cs="Arial"/>
                <w:bCs/>
                <w:color w:val="000000"/>
                <w:szCs w:val="24"/>
                <w:lang w:val="bs-Latn-BA" w:eastAsia="bs-Latn-BA"/>
              </w:rPr>
            </w:pPr>
            <w:r w:rsidRPr="00273553">
              <w:rPr>
                <w:rFonts w:ascii="Arial" w:eastAsia="Times New Roman" w:hAnsi="Arial" w:cs="Arial"/>
                <w:bCs/>
                <w:color w:val="000000"/>
                <w:szCs w:val="24"/>
                <w:lang w:val="bs-Latn-BA" w:eastAsia="bs-Latn-BA"/>
              </w:rPr>
              <w:t>Rok za dostavljanje izvještaja</w:t>
            </w:r>
          </w:p>
        </w:tc>
        <w:tc>
          <w:tcPr>
            <w:tcW w:w="3732" w:type="dxa"/>
          </w:tcPr>
          <w:p w:rsidR="00273553" w:rsidRPr="00273553" w:rsidRDefault="00273553" w:rsidP="00273553">
            <w:pPr>
              <w:widowControl w:val="0"/>
              <w:autoSpaceDE w:val="0"/>
              <w:autoSpaceDN w:val="0"/>
              <w:adjustRightInd w:val="0"/>
              <w:spacing w:after="0" w:line="240" w:lineRule="auto"/>
              <w:jc w:val="center"/>
              <w:rPr>
                <w:rFonts w:ascii="Arial" w:eastAsia="Times New Roman" w:hAnsi="Arial" w:cs="Arial"/>
                <w:bCs/>
                <w:color w:val="000000"/>
                <w:szCs w:val="24"/>
                <w:lang w:val="bs-Latn-BA" w:eastAsia="bs-Latn-BA"/>
              </w:rPr>
            </w:pPr>
            <w:r w:rsidRPr="00273553">
              <w:rPr>
                <w:rFonts w:ascii="Arial" w:eastAsia="Times New Roman" w:hAnsi="Arial" w:cs="Arial"/>
                <w:bCs/>
                <w:color w:val="000000"/>
                <w:szCs w:val="24"/>
                <w:lang w:val="bs-Latn-BA" w:eastAsia="bs-Latn-BA"/>
              </w:rPr>
              <w:t>Kome se dostavlja izvještaj</w:t>
            </w:r>
          </w:p>
        </w:tc>
      </w:tr>
      <w:tr w:rsidR="00273553" w:rsidRPr="00273553" w:rsidTr="00C7658A">
        <w:trPr>
          <w:trHeight w:val="916"/>
          <w:jc w:val="center"/>
        </w:trPr>
        <w:tc>
          <w:tcPr>
            <w:tcW w:w="3146" w:type="dxa"/>
          </w:tcPr>
          <w:p w:rsidR="00273553" w:rsidRPr="00273553" w:rsidRDefault="00273553" w:rsidP="00273553">
            <w:pPr>
              <w:widowControl w:val="0"/>
              <w:autoSpaceDE w:val="0"/>
              <w:autoSpaceDN w:val="0"/>
              <w:adjustRightInd w:val="0"/>
              <w:spacing w:after="0" w:line="240" w:lineRule="auto"/>
              <w:rPr>
                <w:rFonts w:ascii="Arial" w:eastAsia="Times New Roman" w:hAnsi="Arial" w:cs="Arial"/>
                <w:bCs/>
                <w:color w:val="000000"/>
                <w:szCs w:val="24"/>
                <w:lang w:val="bs-Latn-BA" w:eastAsia="bs-Latn-BA"/>
              </w:rPr>
            </w:pPr>
            <w:r w:rsidRPr="00273553">
              <w:rPr>
                <w:rFonts w:ascii="Arial" w:eastAsia="Times New Roman" w:hAnsi="Arial" w:cs="Arial"/>
                <w:bCs/>
                <w:color w:val="000000"/>
                <w:szCs w:val="24"/>
                <w:lang w:val="bs-Latn-BA" w:eastAsia="bs-Latn-BA"/>
              </w:rPr>
              <w:t xml:space="preserve">Izvještaj o izvršenim mjerenjima </w:t>
            </w:r>
            <w:r w:rsidRPr="00273553">
              <w:rPr>
                <w:rFonts w:ascii="Arial" w:eastAsia="Times New Roman" w:hAnsi="Arial" w:cs="Arial"/>
                <w:color w:val="000000"/>
                <w:szCs w:val="20"/>
                <w:lang w:val="hr-HR" w:eastAsia="bs-Latn-BA"/>
              </w:rPr>
              <w:t>sanitarno – fekalnih otpadnih voda</w:t>
            </w:r>
          </w:p>
        </w:tc>
        <w:tc>
          <w:tcPr>
            <w:tcW w:w="2725" w:type="dxa"/>
          </w:tcPr>
          <w:p w:rsidR="00273553" w:rsidRPr="00273553" w:rsidRDefault="00273553" w:rsidP="00273553">
            <w:pPr>
              <w:widowControl w:val="0"/>
              <w:autoSpaceDE w:val="0"/>
              <w:autoSpaceDN w:val="0"/>
              <w:adjustRightInd w:val="0"/>
              <w:spacing w:after="0" w:line="240" w:lineRule="auto"/>
              <w:jc w:val="center"/>
              <w:rPr>
                <w:rFonts w:ascii="Arial" w:eastAsia="Times New Roman" w:hAnsi="Arial" w:cs="Arial"/>
                <w:color w:val="000000"/>
                <w:szCs w:val="24"/>
                <w:lang w:val="bs-Latn-BA" w:eastAsia="bs-Latn-BA"/>
              </w:rPr>
            </w:pPr>
            <w:r w:rsidRPr="00273553">
              <w:rPr>
                <w:rFonts w:ascii="Arial" w:eastAsia="Times New Roman" w:hAnsi="Arial" w:cs="Arial"/>
                <w:color w:val="000000"/>
                <w:szCs w:val="24"/>
                <w:lang w:val="bs-Latn-BA" w:eastAsia="bs-Latn-BA"/>
              </w:rPr>
              <w:t xml:space="preserve">Najkasnije do 30.06. za prethodnu godinu </w:t>
            </w:r>
          </w:p>
        </w:tc>
        <w:tc>
          <w:tcPr>
            <w:tcW w:w="3732" w:type="dxa"/>
          </w:tcPr>
          <w:p w:rsidR="00273553" w:rsidRPr="00273553" w:rsidRDefault="00273553" w:rsidP="00273553">
            <w:pPr>
              <w:widowControl w:val="0"/>
              <w:autoSpaceDE w:val="0"/>
              <w:autoSpaceDN w:val="0"/>
              <w:adjustRightInd w:val="0"/>
              <w:spacing w:after="0" w:line="240" w:lineRule="auto"/>
              <w:rPr>
                <w:rFonts w:ascii="Arial" w:eastAsia="Times New Roman" w:hAnsi="Arial" w:cs="Arial"/>
                <w:bCs/>
                <w:color w:val="000000"/>
                <w:szCs w:val="24"/>
                <w:lang w:val="bs-Latn-BA" w:eastAsia="bs-Latn-BA"/>
              </w:rPr>
            </w:pPr>
            <w:r w:rsidRPr="00273553">
              <w:rPr>
                <w:rFonts w:ascii="Arial" w:eastAsia="Times New Roman" w:hAnsi="Arial" w:cs="Arial"/>
                <w:bCs/>
                <w:color w:val="000000"/>
                <w:szCs w:val="24"/>
                <w:lang w:val="bs-Latn-BA" w:eastAsia="bs-Latn-BA"/>
              </w:rPr>
              <w:t xml:space="preserve">Agenciji za </w:t>
            </w:r>
            <w:r w:rsidRPr="00273553">
              <w:rPr>
                <w:rFonts w:ascii="Arial" w:eastAsia="Times New Roman" w:hAnsi="Arial" w:cs="Arial"/>
                <w:color w:val="000000"/>
                <w:lang w:val="sv-SE" w:eastAsia="bs-Latn-BA"/>
              </w:rPr>
              <w:t>vodno područje Jadranskog mora Mostar</w:t>
            </w:r>
          </w:p>
        </w:tc>
      </w:tr>
      <w:tr w:rsidR="00273553" w:rsidRPr="00273553" w:rsidTr="00C7658A">
        <w:trPr>
          <w:trHeight w:val="897"/>
          <w:jc w:val="center"/>
        </w:trPr>
        <w:tc>
          <w:tcPr>
            <w:tcW w:w="3146" w:type="dxa"/>
          </w:tcPr>
          <w:p w:rsidR="00273553" w:rsidRPr="00273553" w:rsidRDefault="00273553" w:rsidP="00273553">
            <w:pPr>
              <w:widowControl w:val="0"/>
              <w:autoSpaceDE w:val="0"/>
              <w:autoSpaceDN w:val="0"/>
              <w:adjustRightInd w:val="0"/>
              <w:spacing w:after="0" w:line="240" w:lineRule="auto"/>
              <w:rPr>
                <w:rFonts w:ascii="Arial" w:eastAsia="Times New Roman" w:hAnsi="Arial" w:cs="Arial"/>
                <w:bCs/>
                <w:color w:val="000000"/>
                <w:szCs w:val="24"/>
                <w:lang w:val="bs-Latn-BA" w:eastAsia="bs-Latn-BA"/>
              </w:rPr>
            </w:pPr>
            <w:r w:rsidRPr="00273553">
              <w:rPr>
                <w:rFonts w:ascii="Arial" w:eastAsia="Times New Roman" w:hAnsi="Arial" w:cs="Arial"/>
                <w:bCs/>
                <w:color w:val="000000"/>
                <w:szCs w:val="24"/>
                <w:lang w:val="bs-Latn-BA" w:eastAsia="bs-Latn-BA"/>
              </w:rPr>
              <w:t>Izvještaj o količinama nastalog otpada (opasnog i neopasnog)</w:t>
            </w:r>
          </w:p>
        </w:tc>
        <w:tc>
          <w:tcPr>
            <w:tcW w:w="2725" w:type="dxa"/>
          </w:tcPr>
          <w:p w:rsidR="00273553" w:rsidRPr="00273553" w:rsidRDefault="00273553" w:rsidP="00273553">
            <w:pPr>
              <w:widowControl w:val="0"/>
              <w:autoSpaceDE w:val="0"/>
              <w:autoSpaceDN w:val="0"/>
              <w:adjustRightInd w:val="0"/>
              <w:spacing w:after="0" w:line="240" w:lineRule="auto"/>
              <w:jc w:val="center"/>
              <w:rPr>
                <w:rFonts w:ascii="Arial" w:eastAsia="Times New Roman" w:hAnsi="Arial" w:cs="Arial"/>
                <w:color w:val="000000"/>
                <w:szCs w:val="24"/>
                <w:lang w:val="bs-Latn-BA" w:eastAsia="bs-Latn-BA"/>
              </w:rPr>
            </w:pPr>
            <w:r w:rsidRPr="00273553">
              <w:rPr>
                <w:rFonts w:ascii="Arial" w:eastAsia="Times New Roman" w:hAnsi="Arial" w:cs="Arial"/>
                <w:color w:val="000000"/>
                <w:szCs w:val="24"/>
                <w:lang w:val="bs-Latn-BA" w:eastAsia="bs-Latn-BA"/>
              </w:rPr>
              <w:t>Najkasnije do 30.06. za prethodnu godinu</w:t>
            </w:r>
          </w:p>
        </w:tc>
        <w:tc>
          <w:tcPr>
            <w:tcW w:w="3732" w:type="dxa"/>
          </w:tcPr>
          <w:p w:rsidR="00273553" w:rsidRPr="00273553" w:rsidRDefault="00273553" w:rsidP="00273553">
            <w:pPr>
              <w:widowControl w:val="0"/>
              <w:autoSpaceDE w:val="0"/>
              <w:autoSpaceDN w:val="0"/>
              <w:adjustRightInd w:val="0"/>
              <w:spacing w:after="0" w:line="240" w:lineRule="auto"/>
              <w:jc w:val="center"/>
              <w:rPr>
                <w:rFonts w:ascii="Arial" w:eastAsia="Times New Roman" w:hAnsi="Arial" w:cs="Arial"/>
                <w:bCs/>
                <w:color w:val="000000"/>
                <w:szCs w:val="24"/>
                <w:lang w:val="bs-Latn-BA" w:eastAsia="bs-Latn-BA"/>
              </w:rPr>
            </w:pPr>
            <w:r w:rsidRPr="00273553">
              <w:rPr>
                <w:rFonts w:ascii="Arial" w:eastAsia="Times New Roman" w:hAnsi="Arial" w:cs="Arial"/>
                <w:bCs/>
                <w:color w:val="000000"/>
                <w:szCs w:val="24"/>
                <w:lang w:val="bs-Latn-BA" w:eastAsia="bs-Latn-BA"/>
              </w:rPr>
              <w:t xml:space="preserve">Fond za zaštitu okoliša, nadležno kantonalno ministarstvo </w:t>
            </w:r>
          </w:p>
        </w:tc>
      </w:tr>
      <w:tr w:rsidR="00273553" w:rsidRPr="00273553" w:rsidTr="00C7658A">
        <w:trPr>
          <w:trHeight w:val="126"/>
          <w:jc w:val="center"/>
        </w:trPr>
        <w:tc>
          <w:tcPr>
            <w:tcW w:w="3146" w:type="dxa"/>
          </w:tcPr>
          <w:p w:rsidR="00273553" w:rsidRPr="00273553" w:rsidRDefault="00273553" w:rsidP="00273553">
            <w:pPr>
              <w:widowControl w:val="0"/>
              <w:autoSpaceDE w:val="0"/>
              <w:autoSpaceDN w:val="0"/>
              <w:adjustRightInd w:val="0"/>
              <w:spacing w:after="0" w:line="240" w:lineRule="auto"/>
              <w:rPr>
                <w:rFonts w:ascii="Arial" w:eastAsia="Times New Roman" w:hAnsi="Arial" w:cs="Arial"/>
                <w:bCs/>
                <w:color w:val="000000"/>
                <w:szCs w:val="24"/>
                <w:lang w:val="bs-Latn-BA" w:eastAsia="bs-Latn-BA"/>
              </w:rPr>
            </w:pPr>
            <w:r w:rsidRPr="00273553">
              <w:rPr>
                <w:rFonts w:ascii="Arial" w:eastAsia="Times New Roman" w:hAnsi="Arial" w:cs="Arial"/>
                <w:bCs/>
                <w:color w:val="000000"/>
                <w:szCs w:val="24"/>
                <w:lang w:val="bs-Latn-BA" w:eastAsia="bs-Latn-BA"/>
              </w:rPr>
              <w:t>Izvještaji o mjerenju buke</w:t>
            </w:r>
          </w:p>
        </w:tc>
        <w:tc>
          <w:tcPr>
            <w:tcW w:w="2725" w:type="dxa"/>
          </w:tcPr>
          <w:p w:rsidR="00273553" w:rsidRPr="00273553" w:rsidRDefault="00273553" w:rsidP="00273553">
            <w:pPr>
              <w:widowControl w:val="0"/>
              <w:autoSpaceDE w:val="0"/>
              <w:autoSpaceDN w:val="0"/>
              <w:adjustRightInd w:val="0"/>
              <w:spacing w:after="0" w:line="240" w:lineRule="auto"/>
              <w:jc w:val="center"/>
              <w:rPr>
                <w:rFonts w:ascii="Arial" w:eastAsia="Times New Roman" w:hAnsi="Arial" w:cs="Arial"/>
                <w:color w:val="000000"/>
                <w:szCs w:val="24"/>
                <w:lang w:val="bs-Latn-BA" w:eastAsia="bs-Latn-BA"/>
              </w:rPr>
            </w:pPr>
            <w:r w:rsidRPr="00273553">
              <w:rPr>
                <w:rFonts w:ascii="Arial" w:eastAsia="Times New Roman" w:hAnsi="Arial" w:cs="Arial"/>
                <w:color w:val="000000"/>
                <w:szCs w:val="24"/>
                <w:lang w:val="bs-Latn-BA" w:eastAsia="bs-Latn-BA"/>
              </w:rPr>
              <w:t>Najkasnije do 30.06. za prethodnu godinu</w:t>
            </w:r>
          </w:p>
        </w:tc>
        <w:tc>
          <w:tcPr>
            <w:tcW w:w="3732" w:type="dxa"/>
          </w:tcPr>
          <w:p w:rsidR="00273553" w:rsidRPr="00273553" w:rsidRDefault="00273553" w:rsidP="00273553">
            <w:pPr>
              <w:widowControl w:val="0"/>
              <w:autoSpaceDE w:val="0"/>
              <w:autoSpaceDN w:val="0"/>
              <w:adjustRightInd w:val="0"/>
              <w:spacing w:after="0" w:line="240" w:lineRule="auto"/>
              <w:jc w:val="center"/>
              <w:rPr>
                <w:rFonts w:ascii="Arial" w:eastAsia="Times New Roman" w:hAnsi="Arial" w:cs="Arial"/>
                <w:bCs/>
                <w:color w:val="000000"/>
                <w:szCs w:val="24"/>
                <w:lang w:val="bs-Latn-BA" w:eastAsia="bs-Latn-BA"/>
              </w:rPr>
            </w:pPr>
            <w:r w:rsidRPr="00273553">
              <w:rPr>
                <w:rFonts w:ascii="Arial" w:eastAsia="Times New Roman" w:hAnsi="Arial" w:cs="Arial"/>
                <w:bCs/>
                <w:color w:val="000000"/>
                <w:szCs w:val="24"/>
                <w:lang w:val="bs-Latn-BA" w:eastAsia="bs-Latn-BA"/>
              </w:rPr>
              <w:t xml:space="preserve">Federalnom ministarstvu okoliša i turizma. </w:t>
            </w:r>
          </w:p>
        </w:tc>
      </w:tr>
    </w:tbl>
    <w:p w:rsidR="00273553" w:rsidRPr="00273553" w:rsidRDefault="00273553" w:rsidP="00273553">
      <w:pPr>
        <w:shd w:val="clear" w:color="auto" w:fill="FFFFFF"/>
        <w:spacing w:after="200" w:line="240" w:lineRule="auto"/>
        <w:jc w:val="both"/>
        <w:rPr>
          <w:rFonts w:ascii="Cambria" w:eastAsia="Times New Roman" w:hAnsi="Cambria" w:cs="Times New Roman"/>
          <w:sz w:val="24"/>
          <w:szCs w:val="24"/>
          <w:lang w:val="en-US"/>
        </w:rPr>
      </w:pPr>
    </w:p>
    <w:p w:rsidR="00273553" w:rsidRPr="00273553" w:rsidRDefault="00273553" w:rsidP="00273553">
      <w:pPr>
        <w:spacing w:after="0" w:line="240" w:lineRule="auto"/>
        <w:jc w:val="both"/>
        <w:rPr>
          <w:rFonts w:ascii="Arial" w:eastAsia="Times New Roman" w:hAnsi="Arial" w:cs="Arial"/>
          <w:color w:val="000000"/>
          <w:lang w:val="hr-HR" w:eastAsia="bs-Latn-BA"/>
        </w:rPr>
      </w:pPr>
      <w:r w:rsidRPr="00273553">
        <w:rPr>
          <w:rFonts w:ascii="Arial" w:eastAsia="Times New Roman" w:hAnsi="Arial" w:cs="Arial"/>
          <w:b/>
          <w:color w:val="000000"/>
          <w:lang w:val="hr-HR" w:eastAsia="bs-Latn-BA"/>
        </w:rPr>
        <w:t>9. Period važenja dozvole</w:t>
      </w:r>
    </w:p>
    <w:p w:rsidR="00273553" w:rsidRPr="00273553" w:rsidRDefault="00273553" w:rsidP="00273553">
      <w:pPr>
        <w:spacing w:after="0" w:line="240" w:lineRule="auto"/>
        <w:jc w:val="both"/>
        <w:rPr>
          <w:rFonts w:ascii="Arial" w:eastAsia="Times New Roman" w:hAnsi="Arial" w:cs="Arial"/>
          <w:color w:val="000000"/>
          <w:lang w:val="hr-HR" w:eastAsia="bs-Latn-BA"/>
        </w:rPr>
      </w:pPr>
    </w:p>
    <w:p w:rsidR="00273553" w:rsidRPr="00273553" w:rsidRDefault="00273553" w:rsidP="00273553">
      <w:pPr>
        <w:spacing w:after="0" w:line="240" w:lineRule="auto"/>
        <w:jc w:val="both"/>
        <w:rPr>
          <w:rFonts w:ascii="Arial" w:eastAsia="Times New Roman" w:hAnsi="Arial" w:cs="Arial"/>
          <w:color w:val="000000"/>
          <w:lang w:val="hr-HR" w:eastAsia="bs-Latn-BA"/>
        </w:rPr>
      </w:pPr>
      <w:r w:rsidRPr="00273553">
        <w:rPr>
          <w:rFonts w:ascii="Arial" w:eastAsia="Times New Roman" w:hAnsi="Arial" w:cs="Arial"/>
          <w:color w:val="000000"/>
          <w:lang w:val="hr-HR" w:eastAsia="bs-Latn-BA"/>
        </w:rPr>
        <w:t>Ova okolišna dozvola važi 5 (pet) godina od dana uručenja rješenja strankama.</w:t>
      </w:r>
    </w:p>
    <w:p w:rsidR="00AF1A77" w:rsidRDefault="00AF1A77" w:rsidP="003C2BE8">
      <w:pPr>
        <w:spacing w:after="200" w:line="240" w:lineRule="auto"/>
        <w:rPr>
          <w:rFonts w:ascii="Arial" w:eastAsia="Times New Roman" w:hAnsi="Arial" w:cs="Arial"/>
          <w:b/>
          <w:bCs/>
          <w:color w:val="000000"/>
          <w:lang w:val="hr-HR"/>
        </w:rPr>
      </w:pPr>
    </w:p>
    <w:p w:rsidR="00273553" w:rsidRPr="00273553" w:rsidRDefault="00273553" w:rsidP="00273553">
      <w:pPr>
        <w:spacing w:after="200" w:line="240" w:lineRule="auto"/>
        <w:jc w:val="center"/>
        <w:rPr>
          <w:rFonts w:ascii="Arial" w:eastAsia="Times New Roman" w:hAnsi="Arial" w:cs="Arial"/>
          <w:b/>
          <w:bCs/>
          <w:color w:val="000000"/>
          <w:lang w:val="hr-HR"/>
        </w:rPr>
      </w:pPr>
      <w:r w:rsidRPr="00273553">
        <w:rPr>
          <w:rFonts w:ascii="Arial" w:eastAsia="Times New Roman" w:hAnsi="Arial" w:cs="Arial"/>
          <w:b/>
          <w:bCs/>
          <w:color w:val="000000"/>
          <w:lang w:val="hr-HR"/>
        </w:rPr>
        <w:t xml:space="preserve">O b r a z l o ž e n j e  </w:t>
      </w:r>
    </w:p>
    <w:p w:rsidR="00273553" w:rsidRPr="00963D02" w:rsidRDefault="00273553" w:rsidP="00273553">
      <w:pPr>
        <w:spacing w:after="200" w:line="240" w:lineRule="auto"/>
        <w:jc w:val="both"/>
        <w:rPr>
          <w:rFonts w:ascii="Arial" w:eastAsia="Times New Roman" w:hAnsi="Arial" w:cs="Arial"/>
          <w:lang w:val="en-US"/>
        </w:rPr>
      </w:pPr>
      <w:r w:rsidRPr="00963D02">
        <w:rPr>
          <w:rFonts w:ascii="Arial" w:eastAsia="Times New Roman" w:hAnsi="Arial" w:cs="Arial"/>
          <w:lang w:val="en-US"/>
        </w:rPr>
        <w:t xml:space="preserve">Dana 19.02.2021. operator </w:t>
      </w:r>
      <w:r w:rsidRPr="00963D02">
        <w:rPr>
          <w:rFonts w:ascii="Arial" w:eastAsia="Times New Roman" w:hAnsi="Arial" w:cs="Arial"/>
          <w:sz w:val="24"/>
          <w:lang w:val="hr-HR"/>
        </w:rPr>
        <w:t xml:space="preserve">JKP „Vodovod i </w:t>
      </w:r>
      <w:proofErr w:type="gramStart"/>
      <w:r w:rsidRPr="00963D02">
        <w:rPr>
          <w:rFonts w:ascii="Arial" w:eastAsia="Times New Roman" w:hAnsi="Arial" w:cs="Arial"/>
          <w:sz w:val="24"/>
          <w:lang w:val="hr-HR"/>
        </w:rPr>
        <w:t>kanalizacija“ d.d.</w:t>
      </w:r>
      <w:proofErr w:type="gramEnd"/>
      <w:r w:rsidRPr="00963D02">
        <w:rPr>
          <w:rFonts w:ascii="Arial" w:eastAsia="Times New Roman" w:hAnsi="Arial" w:cs="Arial"/>
          <w:sz w:val="24"/>
          <w:lang w:val="hr-HR"/>
        </w:rPr>
        <w:t xml:space="preserve"> Konjic</w:t>
      </w:r>
      <w:r w:rsidRPr="00963D02">
        <w:rPr>
          <w:rFonts w:ascii="Arial" w:eastAsia="Times New Roman" w:hAnsi="Arial" w:cs="Arial"/>
          <w:b/>
          <w:sz w:val="24"/>
          <w:lang w:val="hr-HR"/>
        </w:rPr>
        <w:t xml:space="preserve"> </w:t>
      </w:r>
      <w:r w:rsidRPr="00963D02">
        <w:rPr>
          <w:rFonts w:ascii="Arial" w:eastAsia="Times New Roman" w:hAnsi="Arial" w:cs="Arial"/>
          <w:szCs w:val="24"/>
          <w:lang w:val="en-US"/>
        </w:rPr>
        <w:t xml:space="preserve">dostavio je Federalnom ministarstvu okoliša i turizma Zahtjev za izdavanje  okolinske dozvole za postrojenje za prečišćavanje otpadnih voda, </w:t>
      </w:r>
      <w:r w:rsidRPr="00963D02">
        <w:rPr>
          <w:rFonts w:ascii="Arial" w:eastAsia="Times New Roman" w:hAnsi="Arial" w:cs="Arial"/>
          <w:lang w:val="en-US"/>
        </w:rPr>
        <w:t>(10 000 e.s.)</w:t>
      </w:r>
      <w:r w:rsidRPr="00963D02">
        <w:rPr>
          <w:rFonts w:ascii="Arial" w:eastAsia="Times New Roman" w:hAnsi="Arial" w:cs="Arial"/>
          <w:szCs w:val="24"/>
          <w:lang w:val="en-US"/>
        </w:rPr>
        <w:t xml:space="preserve">, u skladu sa članom 18. Zakona o izmjenama i dopunama Zakona o zaštiti okoliša („Službene novine Federacije </w:t>
      </w:r>
      <w:proofErr w:type="gramStart"/>
      <w:r w:rsidRPr="00963D02">
        <w:rPr>
          <w:rFonts w:ascii="Arial" w:eastAsia="Times New Roman" w:hAnsi="Arial" w:cs="Arial"/>
          <w:szCs w:val="24"/>
          <w:lang w:val="en-US"/>
        </w:rPr>
        <w:t>BiH“</w:t>
      </w:r>
      <w:proofErr w:type="gramEnd"/>
      <w:r w:rsidRPr="00963D02">
        <w:rPr>
          <w:rFonts w:ascii="Arial" w:eastAsia="Times New Roman" w:hAnsi="Arial" w:cs="Arial"/>
          <w:szCs w:val="24"/>
          <w:lang w:val="en-US"/>
        </w:rPr>
        <w:t>, broj: 38/09). Uz zahtjev je dostavljena sljedeća dokumentacija:</w:t>
      </w:r>
    </w:p>
    <w:p w:rsidR="00273553" w:rsidRPr="00273553" w:rsidRDefault="00273553" w:rsidP="00ED6FD5">
      <w:pPr>
        <w:spacing w:after="0" w:line="240" w:lineRule="auto"/>
        <w:ind w:left="720"/>
        <w:jc w:val="both"/>
        <w:rPr>
          <w:rFonts w:ascii="Arial" w:eastAsia="Times New Roman" w:hAnsi="Arial" w:cs="Arial"/>
          <w:szCs w:val="24"/>
          <w:lang w:val="en-US"/>
        </w:rPr>
      </w:pPr>
      <w:r w:rsidRPr="00273553">
        <w:rPr>
          <w:rFonts w:ascii="Arial" w:eastAsia="Times New Roman" w:hAnsi="Arial" w:cs="Arial"/>
          <w:szCs w:val="24"/>
          <w:lang w:val="en-US"/>
        </w:rPr>
        <w:t>- plan upravljanja otpadom</w:t>
      </w:r>
    </w:p>
    <w:p w:rsidR="00273553" w:rsidRPr="00273553" w:rsidRDefault="00273553" w:rsidP="00ED6FD5">
      <w:pPr>
        <w:spacing w:after="0" w:line="240" w:lineRule="auto"/>
        <w:ind w:left="720"/>
        <w:jc w:val="both"/>
        <w:rPr>
          <w:rFonts w:ascii="Arial" w:eastAsia="Times New Roman" w:hAnsi="Arial" w:cs="Arial"/>
          <w:lang w:val="sv-SE"/>
        </w:rPr>
      </w:pPr>
      <w:r w:rsidRPr="00273553">
        <w:rPr>
          <w:rFonts w:ascii="Arial" w:eastAsia="Times New Roman" w:hAnsi="Arial" w:cs="Arial"/>
          <w:szCs w:val="24"/>
          <w:lang w:val="en-US"/>
        </w:rPr>
        <w:t xml:space="preserve">- </w:t>
      </w:r>
      <w:r w:rsidRPr="00273553">
        <w:rPr>
          <w:rFonts w:ascii="Arial" w:eastAsia="Times New Roman" w:hAnsi="Arial" w:cs="Arial"/>
          <w:szCs w:val="24"/>
          <w:lang w:val="sv-SE"/>
        </w:rPr>
        <w:t>rješenje o</w:t>
      </w:r>
      <w:r w:rsidRPr="00273553">
        <w:rPr>
          <w:rFonts w:ascii="Arial" w:eastAsia="Times New Roman" w:hAnsi="Arial" w:cs="Arial"/>
          <w:szCs w:val="24"/>
          <w:lang w:val="bs-Latn-BA"/>
        </w:rPr>
        <w:t xml:space="preserve"> vodnoj </w:t>
      </w:r>
      <w:r w:rsidRPr="00273553">
        <w:rPr>
          <w:rFonts w:ascii="Arial" w:eastAsia="Times New Roman" w:hAnsi="Arial" w:cs="Arial"/>
          <w:szCs w:val="24"/>
          <w:lang w:val="sv-SE"/>
        </w:rPr>
        <w:t>dozvoli</w:t>
      </w:r>
      <w:r w:rsidRPr="00273553">
        <w:rPr>
          <w:rFonts w:ascii="Arial" w:eastAsia="Times New Roman" w:hAnsi="Arial" w:cs="Arial"/>
          <w:szCs w:val="24"/>
          <w:lang w:val="bs-Latn-BA"/>
        </w:rPr>
        <w:t xml:space="preserve"> </w:t>
      </w:r>
      <w:r w:rsidRPr="00273553">
        <w:rPr>
          <w:rFonts w:ascii="Arial" w:eastAsia="Times New Roman" w:hAnsi="Arial" w:cs="Arial"/>
          <w:szCs w:val="24"/>
          <w:lang w:val="sv-SE"/>
        </w:rPr>
        <w:t>koju</w:t>
      </w:r>
      <w:r w:rsidRPr="00273553">
        <w:rPr>
          <w:rFonts w:ascii="Arial" w:eastAsia="Times New Roman" w:hAnsi="Arial" w:cs="Arial"/>
          <w:szCs w:val="24"/>
          <w:lang w:val="bs-Latn-BA"/>
        </w:rPr>
        <w:t xml:space="preserve"> </w:t>
      </w:r>
      <w:r w:rsidRPr="00273553">
        <w:rPr>
          <w:rFonts w:ascii="Arial" w:eastAsia="Times New Roman" w:hAnsi="Arial" w:cs="Arial"/>
          <w:szCs w:val="24"/>
          <w:lang w:val="sv-SE"/>
        </w:rPr>
        <w:t>je</w:t>
      </w:r>
      <w:r w:rsidRPr="00273553">
        <w:rPr>
          <w:rFonts w:ascii="Arial" w:eastAsia="Times New Roman" w:hAnsi="Arial" w:cs="Arial"/>
          <w:szCs w:val="24"/>
          <w:lang w:val="bs-Latn-BA"/>
        </w:rPr>
        <w:t xml:space="preserve"> </w:t>
      </w:r>
      <w:r w:rsidRPr="00273553">
        <w:rPr>
          <w:rFonts w:ascii="Arial" w:eastAsia="Times New Roman" w:hAnsi="Arial" w:cs="Arial"/>
          <w:szCs w:val="24"/>
          <w:lang w:val="sv-SE"/>
        </w:rPr>
        <w:t xml:space="preserve">izdala Agencija za vodno područje Jadranskog mora   </w:t>
      </w:r>
      <w:proofErr w:type="gramStart"/>
      <w:r w:rsidRPr="00273553">
        <w:rPr>
          <w:rFonts w:ascii="Arial" w:eastAsia="Times New Roman" w:hAnsi="Arial" w:cs="Arial"/>
          <w:lang w:val="sv-SE"/>
        </w:rPr>
        <w:t>broj:UP</w:t>
      </w:r>
      <w:proofErr w:type="gramEnd"/>
      <w:r w:rsidRPr="00273553">
        <w:rPr>
          <w:rFonts w:ascii="Arial" w:eastAsia="Times New Roman" w:hAnsi="Arial" w:cs="Arial"/>
          <w:lang w:val="sv-SE"/>
        </w:rPr>
        <w:t>/40-1/25-4-159/16 od 30.05.2017.godine,</w:t>
      </w:r>
    </w:p>
    <w:p w:rsidR="00273553" w:rsidRPr="00273553" w:rsidRDefault="00273553" w:rsidP="00ED6FD5">
      <w:pPr>
        <w:spacing w:after="0" w:line="240" w:lineRule="auto"/>
        <w:ind w:left="720"/>
        <w:jc w:val="both"/>
        <w:rPr>
          <w:rFonts w:ascii="Arial" w:eastAsia="Times New Roman" w:hAnsi="Arial" w:cs="Arial"/>
          <w:szCs w:val="24"/>
          <w:lang w:val="en-US"/>
        </w:rPr>
      </w:pPr>
      <w:r w:rsidRPr="00273553">
        <w:rPr>
          <w:rFonts w:ascii="Arial" w:eastAsia="Times New Roman" w:hAnsi="Arial" w:cs="Arial"/>
          <w:lang w:val="sv-SE"/>
        </w:rPr>
        <w:t>- rješenje o urbanističkoj saglasnosti za radove na izrganji postrojenja za prečišćavanje otpadnih voda u konjicu broj: UPI/03-23-2-169-1/13 od 07.07.2014.godine,</w:t>
      </w:r>
    </w:p>
    <w:p w:rsidR="00273553" w:rsidRPr="003C2BE8" w:rsidRDefault="00273553" w:rsidP="00ED6FD5">
      <w:pPr>
        <w:spacing w:after="0" w:line="240" w:lineRule="auto"/>
        <w:ind w:left="720"/>
        <w:jc w:val="both"/>
        <w:rPr>
          <w:rFonts w:ascii="Arial" w:eastAsia="Times New Roman" w:hAnsi="Arial" w:cs="Arial"/>
          <w:lang w:val="en-US"/>
        </w:rPr>
      </w:pPr>
      <w:r w:rsidRPr="00273553">
        <w:rPr>
          <w:rFonts w:ascii="Arial" w:eastAsia="Times New Roman" w:hAnsi="Arial" w:cs="Arial"/>
          <w:lang w:val="en-US"/>
        </w:rPr>
        <w:lastRenderedPageBreak/>
        <w:t>- rješenje za odobrenje za upotrebu za izvedene radove na izgradnji postrojenja za prečišćavanje otpadnih voda u Konjicu broj: UPI/03-23-2-344/16 od 12.</w:t>
      </w:r>
      <w:proofErr w:type="gramStart"/>
      <w:r w:rsidRPr="00273553">
        <w:rPr>
          <w:rFonts w:ascii="Arial" w:eastAsia="Times New Roman" w:hAnsi="Arial" w:cs="Arial"/>
          <w:lang w:val="en-US"/>
        </w:rPr>
        <w:t>06.2017.godine</w:t>
      </w:r>
      <w:proofErr w:type="gramEnd"/>
    </w:p>
    <w:p w:rsidR="00ED6FD5" w:rsidRDefault="00ED6FD5" w:rsidP="00273553">
      <w:pPr>
        <w:spacing w:after="200" w:line="240" w:lineRule="auto"/>
        <w:ind w:firstLine="708"/>
        <w:jc w:val="both"/>
        <w:rPr>
          <w:rFonts w:ascii="Arial" w:eastAsia="Times New Roman" w:hAnsi="Arial" w:cs="Arial"/>
          <w:lang w:val="en-US"/>
        </w:rPr>
      </w:pPr>
    </w:p>
    <w:p w:rsidR="00273553" w:rsidRDefault="00273553" w:rsidP="00273553">
      <w:pPr>
        <w:spacing w:after="200" w:line="240" w:lineRule="auto"/>
        <w:ind w:firstLine="708"/>
        <w:jc w:val="both"/>
        <w:rPr>
          <w:rFonts w:ascii="Arial" w:eastAsia="Times New Roman" w:hAnsi="Arial" w:cs="Arial"/>
          <w:lang w:val="en-US"/>
        </w:rPr>
      </w:pPr>
      <w:bookmarkStart w:id="0" w:name="_GoBack"/>
      <w:bookmarkEnd w:id="0"/>
      <w:r w:rsidRPr="003C2BE8">
        <w:rPr>
          <w:rFonts w:ascii="Arial" w:eastAsia="Times New Roman" w:hAnsi="Arial" w:cs="Arial"/>
          <w:lang w:val="en-US"/>
        </w:rPr>
        <w:t>Dopisom broj UPI-05/2–02-19-5-</w:t>
      </w:r>
      <w:r w:rsidR="003C2BE8" w:rsidRPr="003C2BE8">
        <w:rPr>
          <w:rFonts w:ascii="Arial" w:eastAsia="Times New Roman" w:hAnsi="Arial" w:cs="Arial"/>
          <w:lang w:val="en-US"/>
        </w:rPr>
        <w:t>29-</w:t>
      </w:r>
      <w:r w:rsidRPr="003C2BE8">
        <w:rPr>
          <w:rFonts w:ascii="Arial" w:eastAsia="Times New Roman" w:hAnsi="Arial" w:cs="Arial"/>
          <w:lang w:val="en-US"/>
        </w:rPr>
        <w:t>1/2</w:t>
      </w:r>
      <w:r w:rsidR="003C2BE8" w:rsidRPr="003C2BE8">
        <w:rPr>
          <w:rFonts w:ascii="Arial" w:eastAsia="Times New Roman" w:hAnsi="Arial" w:cs="Arial"/>
          <w:lang w:val="en-US"/>
        </w:rPr>
        <w:t>0</w:t>
      </w:r>
      <w:r w:rsidRPr="003C2BE8">
        <w:rPr>
          <w:rFonts w:ascii="Arial" w:eastAsia="Times New Roman" w:hAnsi="Arial" w:cs="Arial"/>
          <w:lang w:val="pt-PT"/>
        </w:rPr>
        <w:t xml:space="preserve">, od </w:t>
      </w:r>
      <w:r w:rsidR="003C2BE8" w:rsidRPr="003C2BE8">
        <w:rPr>
          <w:rFonts w:ascii="Arial" w:eastAsia="Times New Roman" w:hAnsi="Arial" w:cs="Arial"/>
          <w:lang w:val="pt-PT"/>
        </w:rPr>
        <w:t>2</w:t>
      </w:r>
      <w:r w:rsidRPr="003C2BE8">
        <w:rPr>
          <w:rFonts w:ascii="Arial" w:eastAsia="Times New Roman" w:hAnsi="Arial" w:cs="Arial"/>
          <w:lang w:val="pt-PT"/>
        </w:rPr>
        <w:t>9. 04. 202</w:t>
      </w:r>
      <w:r w:rsidR="003C2BE8" w:rsidRPr="003C2BE8">
        <w:rPr>
          <w:rFonts w:ascii="Arial" w:eastAsia="Times New Roman" w:hAnsi="Arial" w:cs="Arial"/>
          <w:lang w:val="pt-PT"/>
        </w:rPr>
        <w:t>0</w:t>
      </w:r>
      <w:r w:rsidRPr="003C2BE8">
        <w:rPr>
          <w:rFonts w:ascii="Arial" w:eastAsia="Times New Roman" w:hAnsi="Arial" w:cs="Arial"/>
          <w:lang w:val="pt-PT"/>
        </w:rPr>
        <w:t xml:space="preserve">. godine zatraženo je </w:t>
      </w:r>
      <w:r w:rsidRPr="003C2BE8">
        <w:rPr>
          <w:rFonts w:ascii="Arial" w:eastAsia="Times New Roman" w:hAnsi="Arial" w:cs="Arial"/>
          <w:lang w:val="en-US"/>
        </w:rPr>
        <w:t xml:space="preserve">od Federalne uprave za inspekcijske poslove da dostavi sve inspekcijske zapisnike i rješenja koja su izdata </w:t>
      </w:r>
      <w:r w:rsidR="003C2BE8" w:rsidRPr="003C2BE8">
        <w:rPr>
          <w:rFonts w:ascii="Arial" w:eastAsia="Times New Roman" w:hAnsi="Arial" w:cs="Arial"/>
          <w:lang w:val="en-US"/>
        </w:rPr>
        <w:t xml:space="preserve"> operatoru JKP “Vodovod I Kanalizacija” d.d. Konjic</w:t>
      </w:r>
      <w:r w:rsidRPr="003C2BE8">
        <w:rPr>
          <w:rFonts w:ascii="Arial" w:eastAsia="Times New Roman" w:hAnsi="Arial" w:cs="Arial"/>
          <w:lang w:val="en-US"/>
        </w:rPr>
        <w:t xml:space="preserve">. </w:t>
      </w:r>
    </w:p>
    <w:p w:rsidR="00ED6FD5" w:rsidRPr="00ED6FD5" w:rsidRDefault="00ED6FD5" w:rsidP="00ED6FD5">
      <w:pPr>
        <w:spacing w:after="200" w:line="240" w:lineRule="auto"/>
        <w:ind w:firstLine="708"/>
        <w:jc w:val="both"/>
        <w:rPr>
          <w:rFonts w:ascii="Arial" w:eastAsia="Times New Roman" w:hAnsi="Arial" w:cs="Arial"/>
          <w:lang w:val="en-US"/>
        </w:rPr>
      </w:pPr>
      <w:r w:rsidRPr="00ED6FD5">
        <w:rPr>
          <w:rFonts w:ascii="Arial" w:eastAsia="Times New Roman" w:hAnsi="Arial" w:cs="Arial"/>
          <w:lang w:val="en-US"/>
        </w:rPr>
        <w:t>Dopisom broj UPI-05/2–02-19-5-29/20, od 2</w:t>
      </w:r>
      <w:r>
        <w:rPr>
          <w:rFonts w:ascii="Arial" w:eastAsia="Times New Roman" w:hAnsi="Arial" w:cs="Arial"/>
          <w:lang w:val="en-US"/>
        </w:rPr>
        <w:t>7</w:t>
      </w:r>
      <w:r w:rsidRPr="00ED6FD5">
        <w:rPr>
          <w:rFonts w:ascii="Arial" w:eastAsia="Times New Roman" w:hAnsi="Arial" w:cs="Arial"/>
          <w:lang w:val="en-US"/>
        </w:rPr>
        <w:t>. 0</w:t>
      </w:r>
      <w:r>
        <w:rPr>
          <w:rFonts w:ascii="Arial" w:eastAsia="Times New Roman" w:hAnsi="Arial" w:cs="Arial"/>
          <w:lang w:val="en-US"/>
        </w:rPr>
        <w:t>7</w:t>
      </w:r>
      <w:r w:rsidRPr="00ED6FD5">
        <w:rPr>
          <w:rFonts w:ascii="Arial" w:eastAsia="Times New Roman" w:hAnsi="Arial" w:cs="Arial"/>
          <w:lang w:val="en-US"/>
        </w:rPr>
        <w:t>. 202</w:t>
      </w:r>
      <w:r>
        <w:rPr>
          <w:rFonts w:ascii="Arial" w:eastAsia="Times New Roman" w:hAnsi="Arial" w:cs="Arial"/>
          <w:lang w:val="en-US"/>
        </w:rPr>
        <w:t>1</w:t>
      </w:r>
      <w:r w:rsidRPr="00ED6FD5">
        <w:rPr>
          <w:rFonts w:ascii="Arial" w:eastAsia="Times New Roman" w:hAnsi="Arial" w:cs="Arial"/>
          <w:lang w:val="en-US"/>
        </w:rPr>
        <w:t xml:space="preserve">. godine zatraženo je </w:t>
      </w:r>
      <w:r>
        <w:rPr>
          <w:rFonts w:ascii="Arial" w:eastAsia="Times New Roman" w:hAnsi="Arial" w:cs="Arial"/>
          <w:lang w:val="en-US"/>
        </w:rPr>
        <w:t xml:space="preserve">pod drugi put </w:t>
      </w:r>
      <w:r w:rsidRPr="00ED6FD5">
        <w:rPr>
          <w:rFonts w:ascii="Arial" w:eastAsia="Times New Roman" w:hAnsi="Arial" w:cs="Arial"/>
          <w:lang w:val="en-US"/>
        </w:rPr>
        <w:t xml:space="preserve">od Federalne uprave za inspekcijske poslove da dostavi sve inspekcijske zapisnike i rješenja koja su </w:t>
      </w:r>
      <w:proofErr w:type="gramStart"/>
      <w:r w:rsidRPr="00ED6FD5">
        <w:rPr>
          <w:rFonts w:ascii="Arial" w:eastAsia="Times New Roman" w:hAnsi="Arial" w:cs="Arial"/>
          <w:lang w:val="en-US"/>
        </w:rPr>
        <w:t>izdata  operatoru</w:t>
      </w:r>
      <w:proofErr w:type="gramEnd"/>
      <w:r w:rsidRPr="00ED6FD5">
        <w:rPr>
          <w:rFonts w:ascii="Arial" w:eastAsia="Times New Roman" w:hAnsi="Arial" w:cs="Arial"/>
          <w:lang w:val="en-US"/>
        </w:rPr>
        <w:t xml:space="preserve"> JKP “Vodovod I Kanalizacija” d.d. Konjic.</w:t>
      </w:r>
    </w:p>
    <w:p w:rsidR="00273553" w:rsidRPr="00963D02" w:rsidRDefault="00273553" w:rsidP="00273553">
      <w:pPr>
        <w:spacing w:after="0" w:line="240" w:lineRule="auto"/>
        <w:jc w:val="both"/>
        <w:rPr>
          <w:rFonts w:ascii="Arial" w:eastAsia="Times New Roman" w:hAnsi="Arial" w:cs="Arial"/>
          <w:lang w:val="en-US"/>
        </w:rPr>
      </w:pPr>
      <w:r w:rsidRPr="00963D02">
        <w:rPr>
          <w:rFonts w:ascii="Arial" w:eastAsia="Times New Roman" w:hAnsi="Arial" w:cs="Arial"/>
          <w:iCs/>
          <w:lang w:val="bs-Latn-BA"/>
        </w:rPr>
        <w:t xml:space="preserve">Zahtjev za izdavanje okolinske dozvole postavljen je na web stranici </w:t>
      </w:r>
      <w:hyperlink r:id="rId9" w:history="1">
        <w:r w:rsidRPr="00963D02">
          <w:rPr>
            <w:rFonts w:ascii="Arial" w:eastAsia="Times New Roman" w:hAnsi="Arial" w:cs="Arial"/>
            <w:iCs/>
            <w:u w:val="single"/>
            <w:lang w:val="bs-Latn-BA"/>
          </w:rPr>
          <w:t>www.fmoit.gov.ba</w:t>
        </w:r>
      </w:hyperlink>
      <w:r w:rsidRPr="00963D02">
        <w:rPr>
          <w:rFonts w:ascii="Arial" w:eastAsia="Times New Roman" w:hAnsi="Arial" w:cs="Arial"/>
          <w:iCs/>
          <w:lang w:val="bs-Latn-BA"/>
        </w:rPr>
        <w:t xml:space="preserve"> dana </w:t>
      </w:r>
      <w:r w:rsidR="00963D02" w:rsidRPr="00963D02">
        <w:rPr>
          <w:rFonts w:ascii="Arial" w:eastAsia="Times New Roman" w:hAnsi="Arial" w:cs="Arial"/>
          <w:iCs/>
          <w:lang w:val="bs-Latn-BA"/>
        </w:rPr>
        <w:t>14.12.2020.</w:t>
      </w:r>
      <w:r w:rsidRPr="00963D02">
        <w:rPr>
          <w:rFonts w:ascii="Arial" w:eastAsia="Times New Roman" w:hAnsi="Arial" w:cs="Arial"/>
          <w:iCs/>
          <w:lang w:val="bs-Latn-BA"/>
        </w:rPr>
        <w:t xml:space="preserve"> godine </w:t>
      </w:r>
      <w:r w:rsidR="00963D02" w:rsidRPr="00963D02">
        <w:rPr>
          <w:rFonts w:ascii="Arial" w:eastAsia="Times New Roman" w:hAnsi="Arial" w:cs="Arial"/>
          <w:lang w:val="hr-HR"/>
        </w:rPr>
        <w:t xml:space="preserve">- </w:t>
      </w:r>
      <w:r w:rsidRPr="00963D02">
        <w:rPr>
          <w:rFonts w:ascii="Arial" w:eastAsia="Times New Roman" w:hAnsi="Arial" w:cs="Arial"/>
          <w:szCs w:val="20"/>
          <w:lang w:val="en-US"/>
        </w:rPr>
        <w:t xml:space="preserve">za postrojenje za prečišćavanje otpadnih voda, </w:t>
      </w:r>
      <w:r w:rsidRPr="00963D02">
        <w:rPr>
          <w:rFonts w:ascii="Arial" w:eastAsia="Times New Roman" w:hAnsi="Arial" w:cs="Arial"/>
          <w:lang w:val="en-US"/>
        </w:rPr>
        <w:t>(10 000 e.s.)</w:t>
      </w:r>
      <w:r w:rsidRPr="00963D02">
        <w:rPr>
          <w:rFonts w:ascii="Arial" w:eastAsia="Times New Roman" w:hAnsi="Arial" w:cs="Arial"/>
          <w:iCs/>
          <w:lang w:val="bs-Latn-BA"/>
        </w:rPr>
        <w:t xml:space="preserve"> na linku </w:t>
      </w:r>
      <w:hyperlink r:id="rId10" w:history="1">
        <w:r w:rsidR="00963D02" w:rsidRPr="00963D02">
          <w:rPr>
            <w:rStyle w:val="Hyperlink"/>
            <w:rFonts w:ascii="Arial" w:eastAsia="Times New Roman" w:hAnsi="Arial" w:cs="Arial"/>
            <w:color w:val="auto"/>
          </w:rPr>
          <w:t>Javni uvid u Zahtjev za izdavanje okolisne dozvole za operatora JKP Vodovod i kanalizacija d.d. Konjic za uređaj za tretman otpadnih voda u Konjicu | Federalno ministarstvo okoliša i turizma - Bosna i Hercegovina (fmoit.gov.ba)</w:t>
        </w:r>
      </w:hyperlink>
    </w:p>
    <w:p w:rsidR="00273553" w:rsidRPr="00963D02" w:rsidRDefault="00273553" w:rsidP="00273553">
      <w:pPr>
        <w:spacing w:after="0" w:line="240" w:lineRule="auto"/>
        <w:jc w:val="both"/>
        <w:rPr>
          <w:rFonts w:ascii="Arial" w:eastAsia="Times New Roman" w:hAnsi="Arial" w:cs="Arial"/>
          <w:szCs w:val="24"/>
          <w:lang w:val="hr-HR" w:eastAsia="bs-Latn-BA"/>
        </w:rPr>
      </w:pPr>
    </w:p>
    <w:p w:rsidR="00273553" w:rsidRPr="00963D02" w:rsidRDefault="00273553" w:rsidP="00273553">
      <w:pPr>
        <w:spacing w:after="0" w:line="240" w:lineRule="auto"/>
        <w:jc w:val="both"/>
        <w:rPr>
          <w:rFonts w:ascii="Arial" w:eastAsia="Times New Roman" w:hAnsi="Arial" w:cs="Arial"/>
          <w:szCs w:val="24"/>
          <w:lang w:val="hr-HR" w:eastAsia="bs-Latn-BA"/>
        </w:rPr>
      </w:pPr>
      <w:r w:rsidRPr="00963D02">
        <w:rPr>
          <w:rFonts w:ascii="Arial" w:eastAsia="Times New Roman" w:hAnsi="Arial" w:cs="Arial"/>
          <w:szCs w:val="24"/>
          <w:lang w:val="hr-HR" w:eastAsia="bs-Latn-BA"/>
        </w:rPr>
        <w:t>U pisanoj formi obaviješteni su sljedeći zainteresirani subjekti:</w:t>
      </w:r>
    </w:p>
    <w:p w:rsidR="00273553" w:rsidRPr="00963D02" w:rsidRDefault="00273553" w:rsidP="00273553">
      <w:pPr>
        <w:spacing w:after="0" w:line="240" w:lineRule="auto"/>
        <w:jc w:val="both"/>
        <w:rPr>
          <w:rFonts w:ascii="Arial" w:eastAsia="Times New Roman" w:hAnsi="Arial" w:cs="Arial"/>
          <w:szCs w:val="24"/>
          <w:lang w:val="hr-HR" w:eastAsia="bs-Latn-BA"/>
        </w:rPr>
      </w:pPr>
      <w:r w:rsidRPr="00963D02">
        <w:rPr>
          <w:rFonts w:ascii="Arial" w:eastAsia="Times New Roman" w:hAnsi="Arial" w:cs="Arial"/>
          <w:szCs w:val="24"/>
          <w:lang w:val="hr-HR" w:eastAsia="bs-Latn-BA"/>
        </w:rPr>
        <w:t xml:space="preserve">- </w:t>
      </w:r>
      <w:r w:rsidR="003C2BE8">
        <w:rPr>
          <w:rFonts w:ascii="Arial" w:eastAsia="Times New Roman" w:hAnsi="Arial" w:cs="Arial"/>
          <w:szCs w:val="24"/>
          <w:lang w:val="hr-HR" w:eastAsia="bs-Latn-BA"/>
        </w:rPr>
        <w:t>M</w:t>
      </w:r>
      <w:r w:rsidRPr="00963D02">
        <w:rPr>
          <w:rFonts w:ascii="Arial" w:eastAsia="Times New Roman" w:hAnsi="Arial" w:cs="Arial"/>
          <w:szCs w:val="24"/>
          <w:lang w:val="hr-HR" w:eastAsia="bs-Latn-BA"/>
        </w:rPr>
        <w:t>inistarstvo trgovine, turizma i zaštite okoliša HNK</w:t>
      </w:r>
    </w:p>
    <w:p w:rsidR="00273553" w:rsidRPr="00963D02" w:rsidRDefault="00273553" w:rsidP="00273553">
      <w:pPr>
        <w:spacing w:after="0" w:line="240" w:lineRule="auto"/>
        <w:jc w:val="both"/>
        <w:rPr>
          <w:rFonts w:ascii="Arial" w:eastAsia="Times New Roman" w:hAnsi="Arial" w:cs="Arial"/>
          <w:szCs w:val="24"/>
          <w:lang w:val="hr-HR" w:eastAsia="bs-Latn-BA"/>
        </w:rPr>
      </w:pPr>
      <w:r w:rsidRPr="00963D02">
        <w:rPr>
          <w:rFonts w:ascii="Arial" w:eastAsia="Times New Roman" w:hAnsi="Arial" w:cs="Arial"/>
          <w:szCs w:val="24"/>
          <w:lang w:val="hr-HR" w:eastAsia="bs-Latn-BA"/>
        </w:rPr>
        <w:t xml:space="preserve">- općina </w:t>
      </w:r>
      <w:r w:rsidR="00963D02" w:rsidRPr="00963D02">
        <w:rPr>
          <w:rFonts w:ascii="Arial" w:eastAsia="Times New Roman" w:hAnsi="Arial" w:cs="Arial"/>
          <w:szCs w:val="24"/>
          <w:lang w:val="hr-HR" w:eastAsia="bs-Latn-BA"/>
        </w:rPr>
        <w:t>Konjic</w:t>
      </w:r>
    </w:p>
    <w:p w:rsidR="00273553" w:rsidRPr="00963D02" w:rsidRDefault="00273553" w:rsidP="00273553">
      <w:pPr>
        <w:spacing w:after="0" w:line="276" w:lineRule="auto"/>
        <w:jc w:val="both"/>
        <w:rPr>
          <w:rFonts w:ascii="Arial" w:eastAsia="Times New Roman" w:hAnsi="Arial" w:cs="Arial"/>
          <w:lang w:val="hr-HR" w:eastAsia="bs-Latn-BA"/>
        </w:rPr>
      </w:pPr>
      <w:r w:rsidRPr="00963D02">
        <w:rPr>
          <w:rFonts w:ascii="Arial" w:eastAsia="Times New Roman" w:hAnsi="Arial" w:cs="Arial"/>
          <w:lang w:val="hr-HR" w:eastAsia="bs-Latn-BA"/>
        </w:rPr>
        <w:t xml:space="preserve">  i do dana stavljanja nacrta okolinske dozvole na uvid javnosti, nije bilo primjedbi.</w:t>
      </w:r>
    </w:p>
    <w:p w:rsidR="00273553" w:rsidRPr="00273553" w:rsidRDefault="00273553" w:rsidP="00273553">
      <w:pPr>
        <w:spacing w:after="0" w:line="240" w:lineRule="auto"/>
        <w:jc w:val="both"/>
        <w:rPr>
          <w:rFonts w:ascii="Arial" w:eastAsia="Times New Roman" w:hAnsi="Arial" w:cs="Arial"/>
          <w:color w:val="FF0000"/>
          <w:lang w:val="hr-HR" w:eastAsia="bs-Latn-BA"/>
        </w:rPr>
      </w:pPr>
      <w:r w:rsidRPr="00273553">
        <w:rPr>
          <w:rFonts w:ascii="Arial" w:eastAsia="Times New Roman" w:hAnsi="Arial" w:cs="Arial"/>
          <w:color w:val="FF0000"/>
          <w:lang w:val="hr-HR" w:eastAsia="bs-Latn-BA"/>
        </w:rPr>
        <w:t xml:space="preserve">  </w:t>
      </w:r>
    </w:p>
    <w:p w:rsidR="00273553" w:rsidRPr="00963D02" w:rsidRDefault="00273553" w:rsidP="00273553">
      <w:pPr>
        <w:tabs>
          <w:tab w:val="left" w:pos="142"/>
        </w:tabs>
        <w:spacing w:after="0" w:line="240" w:lineRule="auto"/>
        <w:jc w:val="both"/>
        <w:rPr>
          <w:rFonts w:ascii="Arial" w:eastAsia="Times New Roman" w:hAnsi="Arial" w:cs="Arial"/>
          <w:lang w:val="hr-HR" w:eastAsia="bs-Latn-BA"/>
        </w:rPr>
      </w:pPr>
      <w:r w:rsidRPr="00963D02">
        <w:rPr>
          <w:rFonts w:ascii="Arial" w:eastAsia="Times New Roman" w:hAnsi="Arial" w:cs="Arial"/>
          <w:lang w:val="pl-PL" w:eastAsia="bs-Latn-BA"/>
        </w:rPr>
        <w:t xml:space="preserve">        Temeljem izloženog, Federalno ministarstvo je ocijenilo da se okolinska dozvola izda u smislu čl</w:t>
      </w:r>
      <w:r w:rsidR="00ED6FD5">
        <w:rPr>
          <w:rFonts w:ascii="Arial" w:eastAsia="Times New Roman" w:hAnsi="Arial" w:cs="Arial"/>
          <w:lang w:val="pl-PL" w:eastAsia="bs-Latn-BA"/>
        </w:rPr>
        <w:t>.</w:t>
      </w:r>
      <w:r w:rsidRPr="00963D02">
        <w:rPr>
          <w:rFonts w:ascii="Arial" w:eastAsia="Times New Roman" w:hAnsi="Arial" w:cs="Arial"/>
          <w:lang w:val="pl-PL" w:eastAsia="bs-Latn-BA"/>
        </w:rPr>
        <w:t xml:space="preserve"> 86., čl. 68. i čl. 71. Zakona o zaštiti okoliša uz poštivanje svih propisanih mjera i zakonske regulative, te je odlučeno kao u dispozitivu ovog rješenja.</w:t>
      </w:r>
      <w:r w:rsidRPr="00963D02">
        <w:rPr>
          <w:rFonts w:ascii="Arial" w:eastAsia="Times New Roman" w:hAnsi="Arial" w:cs="Arial"/>
          <w:lang w:val="hr-HR" w:eastAsia="bs-Latn-BA"/>
        </w:rPr>
        <w:t xml:space="preserve"> </w:t>
      </w:r>
      <w:r w:rsidRPr="00963D02">
        <w:rPr>
          <w:rFonts w:ascii="Arial" w:eastAsia="Times New Roman" w:hAnsi="Arial" w:cs="Arial"/>
          <w:lang w:val="pl-PL" w:eastAsia="bs-Latn-BA"/>
        </w:rPr>
        <w:t>Nadzor nad provođenjem mjera vrši Federalna uprava za inspekcijske poslove.</w:t>
      </w:r>
    </w:p>
    <w:p w:rsidR="00273553" w:rsidRPr="00963D02" w:rsidRDefault="00273553" w:rsidP="00273553">
      <w:pPr>
        <w:spacing w:after="0" w:line="240" w:lineRule="auto"/>
        <w:jc w:val="both"/>
        <w:rPr>
          <w:rFonts w:ascii="Arial" w:eastAsia="Times New Roman" w:hAnsi="Arial" w:cs="Arial"/>
          <w:lang w:val="hr-HR" w:eastAsia="bs-Latn-BA"/>
        </w:rPr>
      </w:pPr>
    </w:p>
    <w:p w:rsidR="00273553" w:rsidRPr="00963D02" w:rsidRDefault="00273553" w:rsidP="00273553">
      <w:pPr>
        <w:spacing w:after="0" w:line="240" w:lineRule="auto"/>
        <w:jc w:val="both"/>
        <w:rPr>
          <w:rFonts w:ascii="Arial" w:eastAsia="Times New Roman" w:hAnsi="Arial" w:cs="Arial"/>
          <w:lang w:val="hr-HR" w:eastAsia="bs-Latn-BA"/>
        </w:rPr>
      </w:pPr>
      <w:r w:rsidRPr="00963D02">
        <w:rPr>
          <w:rFonts w:ascii="Arial" w:eastAsia="Times New Roman" w:hAnsi="Arial" w:cs="Arial"/>
          <w:lang w:val="hr-HR" w:eastAsia="bs-Latn-BA"/>
        </w:rPr>
        <w:t xml:space="preserve">     Ovo rješenje je konačno u upravnom postupku i protiv istog nije dopuštena žalba, ali se može pokrenuti upravni spor podnošenjem tužbe kod Kantonalnog suda u Sarajevu u roku od 30 dana od dana prijema rješenja. Tužba se podnosi u dva istovjetna primjerka i uz istu se prilaže ovo rješenje u originalu ili ovjerenom prepisu.</w:t>
      </w:r>
    </w:p>
    <w:p w:rsidR="00273553" w:rsidRPr="00963D02" w:rsidRDefault="00273553" w:rsidP="00273553">
      <w:pPr>
        <w:spacing w:after="0" w:line="240" w:lineRule="auto"/>
        <w:jc w:val="both"/>
        <w:rPr>
          <w:rFonts w:ascii="Arial" w:eastAsia="Times New Roman" w:hAnsi="Arial" w:cs="Arial"/>
          <w:lang w:val="hr-HR" w:eastAsia="bs-Latn-BA"/>
        </w:rPr>
      </w:pPr>
    </w:p>
    <w:p w:rsidR="00273553" w:rsidRPr="00963D02" w:rsidRDefault="00273553" w:rsidP="00273553">
      <w:pPr>
        <w:spacing w:after="0" w:line="240" w:lineRule="auto"/>
        <w:jc w:val="both"/>
        <w:rPr>
          <w:rFonts w:ascii="Arial" w:eastAsia="Times New Roman" w:hAnsi="Arial" w:cs="Arial"/>
          <w:lang w:val="hr-HR" w:eastAsia="bs-Latn-BA"/>
        </w:rPr>
      </w:pPr>
      <w:r w:rsidRPr="00963D02">
        <w:rPr>
          <w:rFonts w:ascii="Arial" w:eastAsia="Times New Roman" w:hAnsi="Arial" w:cs="Arial"/>
          <w:lang w:val="hr-HR" w:eastAsia="bs-Latn-BA"/>
        </w:rPr>
        <w:t xml:space="preserve">     U skladu sa Zakonom o federalnim upravnim taksama i tarifi federalnih upravnih taksi (¨Službene novine Federacije BiH¨, br. 6/98), tarifni broj 55. stav 3. tačka 4. podnosilac zahtjeva je uplatio 250,00 KM na budžetski račun kod UNION Banke.</w:t>
      </w:r>
    </w:p>
    <w:p w:rsidR="00273553" w:rsidRPr="00963D02" w:rsidRDefault="00273553" w:rsidP="00273553">
      <w:pPr>
        <w:spacing w:after="0" w:line="240" w:lineRule="auto"/>
        <w:jc w:val="both"/>
        <w:rPr>
          <w:rFonts w:ascii="Arial" w:eastAsia="Times New Roman" w:hAnsi="Arial" w:cs="Arial"/>
          <w:lang w:val="hr-HR" w:eastAsia="bs-Latn-BA"/>
        </w:rPr>
      </w:pPr>
    </w:p>
    <w:p w:rsidR="00273553" w:rsidRPr="00273553" w:rsidRDefault="00273553" w:rsidP="00273553">
      <w:pPr>
        <w:spacing w:after="0" w:line="240" w:lineRule="auto"/>
        <w:jc w:val="both"/>
        <w:rPr>
          <w:rFonts w:ascii="Arial" w:eastAsia="Times New Roman" w:hAnsi="Arial" w:cs="Arial"/>
          <w:color w:val="000000"/>
          <w:lang w:val="hr-HR" w:eastAsia="bs-Latn-BA"/>
        </w:rPr>
      </w:pPr>
    </w:p>
    <w:p w:rsidR="00273553" w:rsidRPr="00273553" w:rsidRDefault="00273553" w:rsidP="00273553">
      <w:pPr>
        <w:spacing w:after="120" w:line="240" w:lineRule="auto"/>
        <w:rPr>
          <w:rFonts w:ascii="Arial" w:eastAsia="Times New Roman" w:hAnsi="Arial" w:cs="Arial"/>
          <w:sz w:val="24"/>
          <w:szCs w:val="24"/>
          <w:lang w:val="en-US"/>
        </w:rPr>
      </w:pPr>
      <w:r w:rsidRPr="00273553">
        <w:rPr>
          <w:rFonts w:ascii="Arial" w:eastAsia="Times New Roman" w:hAnsi="Arial" w:cs="Arial"/>
          <w:sz w:val="24"/>
          <w:szCs w:val="24"/>
          <w:lang w:val="en-US"/>
        </w:rPr>
        <w:t xml:space="preserve">                                                                                           </w:t>
      </w:r>
    </w:p>
    <w:p w:rsidR="00273553" w:rsidRPr="00273553" w:rsidRDefault="00273553" w:rsidP="00273553">
      <w:pPr>
        <w:spacing w:after="120" w:line="240" w:lineRule="auto"/>
        <w:rPr>
          <w:rFonts w:ascii="Arial" w:eastAsia="Times New Roman" w:hAnsi="Arial" w:cs="Arial"/>
          <w:b/>
          <w:color w:val="000000"/>
          <w:lang w:val="hr-HR"/>
        </w:rPr>
      </w:pPr>
      <w:r w:rsidRPr="00273553">
        <w:rPr>
          <w:rFonts w:ascii="Arial" w:eastAsia="Times New Roman" w:hAnsi="Arial" w:cs="Arial"/>
          <w:b/>
          <w:sz w:val="24"/>
          <w:szCs w:val="24"/>
          <w:lang w:val="en-US"/>
        </w:rPr>
        <w:t xml:space="preserve">                                                                                                    MINISTRICA</w:t>
      </w:r>
      <w:r w:rsidRPr="00273553">
        <w:rPr>
          <w:rFonts w:ascii="Arial" w:eastAsia="Times New Roman" w:hAnsi="Arial" w:cs="Arial"/>
          <w:b/>
          <w:sz w:val="24"/>
          <w:szCs w:val="24"/>
          <w:lang w:val="en-US"/>
        </w:rPr>
        <w:br/>
        <w:t xml:space="preserve">                                                                                              </w:t>
      </w:r>
      <w:r w:rsidRPr="00273553">
        <w:rPr>
          <w:rFonts w:ascii="Arial" w:eastAsia="Times New Roman" w:hAnsi="Arial" w:cs="Arial"/>
          <w:b/>
          <w:sz w:val="24"/>
          <w:szCs w:val="24"/>
          <w:lang w:val="en-US"/>
        </w:rPr>
        <w:br/>
        <w:t xml:space="preserve">                                                                                                     Edita Đapo</w:t>
      </w:r>
    </w:p>
    <w:p w:rsidR="00273553" w:rsidRPr="00273553" w:rsidRDefault="00273553" w:rsidP="00273553">
      <w:pPr>
        <w:spacing w:after="200" w:line="240" w:lineRule="auto"/>
        <w:jc w:val="both"/>
        <w:rPr>
          <w:rFonts w:ascii="Arial" w:eastAsia="Times New Roman" w:hAnsi="Arial" w:cs="Arial"/>
          <w:i/>
          <w:sz w:val="20"/>
          <w:szCs w:val="20"/>
          <w:lang w:val="hr-HR"/>
        </w:rPr>
      </w:pPr>
      <w:r w:rsidRPr="00273553">
        <w:rPr>
          <w:rFonts w:ascii="Arial" w:eastAsia="Times New Roman" w:hAnsi="Arial" w:cs="Arial"/>
          <w:i/>
          <w:sz w:val="20"/>
          <w:szCs w:val="20"/>
          <w:lang w:val="hr-HR"/>
        </w:rPr>
        <w:t>Dostaviti:</w:t>
      </w:r>
    </w:p>
    <w:p w:rsidR="00273553" w:rsidRPr="00273553" w:rsidRDefault="00273553" w:rsidP="00273553">
      <w:pPr>
        <w:spacing w:after="0" w:line="240" w:lineRule="auto"/>
        <w:rPr>
          <w:rFonts w:ascii="Arial" w:eastAsia="Times New Roman" w:hAnsi="Arial" w:cs="Arial"/>
          <w:i/>
          <w:sz w:val="20"/>
          <w:szCs w:val="20"/>
          <w:lang w:val="hr-HR"/>
        </w:rPr>
      </w:pPr>
      <w:r w:rsidRPr="00273553">
        <w:rPr>
          <w:rFonts w:ascii="Arial" w:eastAsia="Times New Roman" w:hAnsi="Arial" w:cs="Arial"/>
          <w:i/>
          <w:sz w:val="20"/>
          <w:szCs w:val="20"/>
          <w:lang w:val="hr-HR"/>
        </w:rPr>
        <w:t xml:space="preserve">-  </w:t>
      </w:r>
      <w:r w:rsidR="003C3E61" w:rsidRPr="003C3E61">
        <w:rPr>
          <w:rFonts w:ascii="Arial" w:eastAsia="Times New Roman" w:hAnsi="Arial" w:cs="Arial"/>
          <w:i/>
          <w:sz w:val="20"/>
          <w:szCs w:val="24"/>
          <w:lang w:val="en-US"/>
        </w:rPr>
        <w:t>JKP “Vodovod i kanalizacija” Konjic</w:t>
      </w:r>
    </w:p>
    <w:p w:rsidR="00273553" w:rsidRPr="00273553" w:rsidRDefault="00273553" w:rsidP="00273553">
      <w:pPr>
        <w:spacing w:after="0" w:line="240" w:lineRule="auto"/>
        <w:rPr>
          <w:rFonts w:ascii="Arial" w:eastAsia="Times New Roman" w:hAnsi="Arial" w:cs="Arial"/>
          <w:i/>
          <w:sz w:val="20"/>
          <w:szCs w:val="20"/>
          <w:lang w:val="hr-HR"/>
        </w:rPr>
      </w:pPr>
      <w:r w:rsidRPr="00273553">
        <w:rPr>
          <w:rFonts w:ascii="Arial" w:eastAsia="Times New Roman" w:hAnsi="Arial" w:cs="Arial"/>
          <w:i/>
          <w:sz w:val="20"/>
          <w:szCs w:val="20"/>
          <w:lang w:val="hr-HR"/>
        </w:rPr>
        <w:t>- Federalna uprava za inspekcijske poslove, 71 000 Sarajevo</w:t>
      </w:r>
    </w:p>
    <w:p w:rsidR="00273553" w:rsidRPr="00273553" w:rsidRDefault="00273553" w:rsidP="00273553">
      <w:pPr>
        <w:spacing w:after="0" w:line="240" w:lineRule="auto"/>
        <w:rPr>
          <w:rFonts w:ascii="Arial" w:eastAsia="Times New Roman" w:hAnsi="Arial" w:cs="Arial"/>
          <w:i/>
          <w:sz w:val="20"/>
          <w:szCs w:val="20"/>
          <w:lang w:val="hr-HR"/>
        </w:rPr>
      </w:pPr>
      <w:r w:rsidRPr="00273553">
        <w:rPr>
          <w:rFonts w:ascii="Arial" w:eastAsia="Times New Roman" w:hAnsi="Arial" w:cs="Arial"/>
          <w:i/>
          <w:sz w:val="20"/>
          <w:szCs w:val="20"/>
          <w:lang w:val="hr-HR"/>
        </w:rPr>
        <w:t>- Dokumentaciji</w:t>
      </w:r>
    </w:p>
    <w:p w:rsidR="00273553" w:rsidRPr="00273553" w:rsidRDefault="00273553" w:rsidP="00273553">
      <w:pPr>
        <w:spacing w:after="0" w:line="240" w:lineRule="auto"/>
        <w:rPr>
          <w:rFonts w:ascii="Arial" w:eastAsia="Times New Roman" w:hAnsi="Arial" w:cs="Arial"/>
          <w:i/>
          <w:lang w:val="hr-HR"/>
        </w:rPr>
      </w:pPr>
      <w:r w:rsidRPr="00273553">
        <w:rPr>
          <w:rFonts w:ascii="Arial" w:eastAsia="Times New Roman" w:hAnsi="Arial" w:cs="Arial"/>
          <w:i/>
          <w:sz w:val="20"/>
          <w:szCs w:val="20"/>
          <w:lang w:val="hr-HR"/>
        </w:rPr>
        <w:t>- Arhivi</w:t>
      </w:r>
    </w:p>
    <w:p w:rsidR="00806771" w:rsidRDefault="00806771"/>
    <w:sectPr w:rsidR="00806771" w:rsidSect="005C2F11">
      <w:footerReference w:type="even" r:id="rId11"/>
      <w:footerReference w:type="default" r:id="rId12"/>
      <w:pgSz w:w="11907" w:h="16840" w:code="9"/>
      <w:pgMar w:top="993" w:right="70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F92" w:rsidRDefault="00FD5F92">
      <w:pPr>
        <w:spacing w:after="0" w:line="240" w:lineRule="auto"/>
      </w:pPr>
      <w:r>
        <w:separator/>
      </w:r>
    </w:p>
  </w:endnote>
  <w:endnote w:type="continuationSeparator" w:id="0">
    <w:p w:rsidR="00FD5F92" w:rsidRDefault="00FD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99" w:rsidRDefault="00273553" w:rsidP="00AF5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0499" w:rsidRDefault="00FD5F92" w:rsidP="00AF52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99" w:rsidRDefault="00273553" w:rsidP="00AF5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6FD5">
      <w:rPr>
        <w:rStyle w:val="PageNumber"/>
        <w:noProof/>
      </w:rPr>
      <w:t>8</w:t>
    </w:r>
    <w:r>
      <w:rPr>
        <w:rStyle w:val="PageNumber"/>
      </w:rPr>
      <w:fldChar w:fldCharType="end"/>
    </w:r>
  </w:p>
  <w:p w:rsidR="00170499" w:rsidRPr="002F35A3" w:rsidRDefault="00273553" w:rsidP="002F35A3">
    <w:pPr>
      <w:spacing w:after="0"/>
      <w:ind w:right="357"/>
      <w:jc w:val="center"/>
      <w:rPr>
        <w:rFonts w:ascii="Arial" w:hAnsi="Arial" w:cs="Arial"/>
        <w:sz w:val="16"/>
        <w:szCs w:val="16"/>
        <w:lang w:val="hr-BA"/>
      </w:rPr>
    </w:pPr>
    <w:r w:rsidRPr="002F35A3">
      <w:rPr>
        <w:rFonts w:ascii="Arial" w:hAnsi="Arial" w:cs="Arial"/>
        <w:sz w:val="16"/>
        <w:szCs w:val="16"/>
        <w:lang w:val="hr-BA"/>
      </w:rPr>
      <w:t xml:space="preserve">Ul. </w:t>
    </w:r>
    <w:r>
      <w:rPr>
        <w:rFonts w:ascii="Arial" w:hAnsi="Arial" w:cs="Arial"/>
        <w:sz w:val="16"/>
        <w:szCs w:val="16"/>
        <w:lang w:val="hr-BA"/>
      </w:rPr>
      <w:t>Hamdije Čemerlića</w:t>
    </w:r>
    <w:r w:rsidRPr="002F35A3">
      <w:rPr>
        <w:rFonts w:ascii="Arial" w:hAnsi="Arial" w:cs="Arial"/>
        <w:sz w:val="16"/>
        <w:szCs w:val="16"/>
        <w:lang w:val="hr-BA"/>
      </w:rPr>
      <w:t xml:space="preserve"> br.2, 71 000 Sarajevo, telefon   00 387 33 726 700, telefax 00 387 33 726 747,</w:t>
    </w:r>
  </w:p>
  <w:p w:rsidR="00170499" w:rsidRPr="002F35A3" w:rsidRDefault="00273553" w:rsidP="002F35A3">
    <w:pPr>
      <w:pStyle w:val="Footer"/>
      <w:ind w:right="357"/>
      <w:jc w:val="center"/>
    </w:pPr>
    <w:r w:rsidRPr="002F35A3">
      <w:rPr>
        <w:rFonts w:ascii="Arial" w:hAnsi="Arial" w:cs="Arial"/>
        <w:sz w:val="16"/>
        <w:szCs w:val="16"/>
        <w:lang w:val="hr-BA"/>
      </w:rPr>
      <w:t xml:space="preserve">e-mail: </w:t>
    </w:r>
    <w:hyperlink r:id="rId1" w:history="1">
      <w:r w:rsidRPr="002F35A3">
        <w:rPr>
          <w:rStyle w:val="Hyperlink"/>
          <w:sz w:val="16"/>
          <w:szCs w:val="16"/>
          <w:lang w:val="hr-BA"/>
        </w:rPr>
        <w:t>fmoits@bih.net.ba</w:t>
      </w:r>
    </w:hyperlink>
    <w:r w:rsidRPr="002F35A3">
      <w:rPr>
        <w:rFonts w:ascii="Arial" w:hAnsi="Arial" w:cs="Arial"/>
        <w:sz w:val="16"/>
        <w:szCs w:val="16"/>
        <w:lang w:val="hr-BA"/>
      </w:rPr>
      <w:t>, www.fmoit.gov.ba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F92" w:rsidRDefault="00FD5F92">
      <w:pPr>
        <w:spacing w:after="0" w:line="240" w:lineRule="auto"/>
      </w:pPr>
      <w:r>
        <w:separator/>
      </w:r>
    </w:p>
  </w:footnote>
  <w:footnote w:type="continuationSeparator" w:id="0">
    <w:p w:rsidR="00FD5F92" w:rsidRDefault="00FD5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22F6"/>
    <w:multiLevelType w:val="hybridMultilevel"/>
    <w:tmpl w:val="ECF4CCB4"/>
    <w:lvl w:ilvl="0" w:tplc="8E04AA3A">
      <w:start w:val="5"/>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52A7807"/>
    <w:multiLevelType w:val="hybridMultilevel"/>
    <w:tmpl w:val="21D2D690"/>
    <w:lvl w:ilvl="0" w:tplc="EB8CDEC8">
      <w:start w:val="1"/>
      <w:numFmt w:val="bullet"/>
      <w:lvlText w:val="-"/>
      <w:lvlJc w:val="left"/>
      <w:pPr>
        <w:ind w:left="1428" w:hanging="360"/>
      </w:pPr>
      <w:rPr>
        <w:rFonts w:ascii="Arial" w:eastAsia="Times New Roman" w:hAnsi="Arial"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hint="default"/>
      </w:rPr>
    </w:lvl>
    <w:lvl w:ilvl="8" w:tplc="04090005">
      <w:start w:val="1"/>
      <w:numFmt w:val="bullet"/>
      <w:lvlText w:val=""/>
      <w:lvlJc w:val="left"/>
      <w:pPr>
        <w:ind w:left="7188" w:hanging="360"/>
      </w:pPr>
      <w:rPr>
        <w:rFonts w:ascii="Wingdings" w:hAnsi="Wingdings" w:hint="default"/>
      </w:rPr>
    </w:lvl>
  </w:abstractNum>
  <w:abstractNum w:abstractNumId="2" w15:restartNumberingAfterBreak="0">
    <w:nsid w:val="3F427B45"/>
    <w:multiLevelType w:val="hybridMultilevel"/>
    <w:tmpl w:val="B53C397E"/>
    <w:lvl w:ilvl="0" w:tplc="FFFFFFFF">
      <w:start w:val="1"/>
      <w:numFmt w:val="bullet"/>
      <w:lvlText w:val="-"/>
      <w:lvlJc w:val="left"/>
      <w:pPr>
        <w:ind w:left="504" w:hanging="360"/>
      </w:pPr>
    </w:lvl>
    <w:lvl w:ilvl="1" w:tplc="141A0003" w:tentative="1">
      <w:start w:val="1"/>
      <w:numFmt w:val="bullet"/>
      <w:lvlText w:val="o"/>
      <w:lvlJc w:val="left"/>
      <w:pPr>
        <w:ind w:left="1224" w:hanging="360"/>
      </w:pPr>
      <w:rPr>
        <w:rFonts w:ascii="Courier New" w:hAnsi="Courier New" w:hint="default"/>
      </w:rPr>
    </w:lvl>
    <w:lvl w:ilvl="2" w:tplc="141A0005" w:tentative="1">
      <w:start w:val="1"/>
      <w:numFmt w:val="bullet"/>
      <w:lvlText w:val=""/>
      <w:lvlJc w:val="left"/>
      <w:pPr>
        <w:ind w:left="1944" w:hanging="360"/>
      </w:pPr>
      <w:rPr>
        <w:rFonts w:ascii="Wingdings" w:hAnsi="Wingdings" w:hint="default"/>
      </w:rPr>
    </w:lvl>
    <w:lvl w:ilvl="3" w:tplc="141A0001" w:tentative="1">
      <w:start w:val="1"/>
      <w:numFmt w:val="bullet"/>
      <w:lvlText w:val=""/>
      <w:lvlJc w:val="left"/>
      <w:pPr>
        <w:ind w:left="2664" w:hanging="360"/>
      </w:pPr>
      <w:rPr>
        <w:rFonts w:ascii="Symbol" w:hAnsi="Symbol" w:hint="default"/>
      </w:rPr>
    </w:lvl>
    <w:lvl w:ilvl="4" w:tplc="141A0003" w:tentative="1">
      <w:start w:val="1"/>
      <w:numFmt w:val="bullet"/>
      <w:lvlText w:val="o"/>
      <w:lvlJc w:val="left"/>
      <w:pPr>
        <w:ind w:left="3384" w:hanging="360"/>
      </w:pPr>
      <w:rPr>
        <w:rFonts w:ascii="Courier New" w:hAnsi="Courier New" w:hint="default"/>
      </w:rPr>
    </w:lvl>
    <w:lvl w:ilvl="5" w:tplc="141A0005" w:tentative="1">
      <w:start w:val="1"/>
      <w:numFmt w:val="bullet"/>
      <w:lvlText w:val=""/>
      <w:lvlJc w:val="left"/>
      <w:pPr>
        <w:ind w:left="4104" w:hanging="360"/>
      </w:pPr>
      <w:rPr>
        <w:rFonts w:ascii="Wingdings" w:hAnsi="Wingdings" w:hint="default"/>
      </w:rPr>
    </w:lvl>
    <w:lvl w:ilvl="6" w:tplc="141A0001" w:tentative="1">
      <w:start w:val="1"/>
      <w:numFmt w:val="bullet"/>
      <w:lvlText w:val=""/>
      <w:lvlJc w:val="left"/>
      <w:pPr>
        <w:ind w:left="4824" w:hanging="360"/>
      </w:pPr>
      <w:rPr>
        <w:rFonts w:ascii="Symbol" w:hAnsi="Symbol" w:hint="default"/>
      </w:rPr>
    </w:lvl>
    <w:lvl w:ilvl="7" w:tplc="141A0003" w:tentative="1">
      <w:start w:val="1"/>
      <w:numFmt w:val="bullet"/>
      <w:lvlText w:val="o"/>
      <w:lvlJc w:val="left"/>
      <w:pPr>
        <w:ind w:left="5544" w:hanging="360"/>
      </w:pPr>
      <w:rPr>
        <w:rFonts w:ascii="Courier New" w:hAnsi="Courier New" w:hint="default"/>
      </w:rPr>
    </w:lvl>
    <w:lvl w:ilvl="8" w:tplc="141A0005" w:tentative="1">
      <w:start w:val="1"/>
      <w:numFmt w:val="bullet"/>
      <w:lvlText w:val=""/>
      <w:lvlJc w:val="left"/>
      <w:pPr>
        <w:ind w:left="6264" w:hanging="360"/>
      </w:pPr>
      <w:rPr>
        <w:rFonts w:ascii="Wingdings" w:hAnsi="Wingdings" w:hint="default"/>
      </w:rPr>
    </w:lvl>
  </w:abstractNum>
  <w:abstractNum w:abstractNumId="3" w15:restartNumberingAfterBreak="0">
    <w:nsid w:val="48187F41"/>
    <w:multiLevelType w:val="hybridMultilevel"/>
    <w:tmpl w:val="5E3EFB7C"/>
    <w:lvl w:ilvl="0" w:tplc="FFFFFFFF">
      <w:start w:val="1"/>
      <w:numFmt w:val="bullet"/>
      <w:lvlText w:val="-"/>
      <w:lvlJc w:val="left"/>
      <w:pPr>
        <w:ind w:left="504" w:hanging="360"/>
      </w:pPr>
    </w:lvl>
    <w:lvl w:ilvl="1" w:tplc="141A0003" w:tentative="1">
      <w:start w:val="1"/>
      <w:numFmt w:val="bullet"/>
      <w:lvlText w:val="o"/>
      <w:lvlJc w:val="left"/>
      <w:pPr>
        <w:ind w:left="1224" w:hanging="360"/>
      </w:pPr>
      <w:rPr>
        <w:rFonts w:ascii="Courier New" w:hAnsi="Courier New" w:hint="default"/>
      </w:rPr>
    </w:lvl>
    <w:lvl w:ilvl="2" w:tplc="141A0005" w:tentative="1">
      <w:start w:val="1"/>
      <w:numFmt w:val="bullet"/>
      <w:lvlText w:val=""/>
      <w:lvlJc w:val="left"/>
      <w:pPr>
        <w:ind w:left="1944" w:hanging="360"/>
      </w:pPr>
      <w:rPr>
        <w:rFonts w:ascii="Wingdings" w:hAnsi="Wingdings" w:hint="default"/>
      </w:rPr>
    </w:lvl>
    <w:lvl w:ilvl="3" w:tplc="141A0001" w:tentative="1">
      <w:start w:val="1"/>
      <w:numFmt w:val="bullet"/>
      <w:lvlText w:val=""/>
      <w:lvlJc w:val="left"/>
      <w:pPr>
        <w:ind w:left="2664" w:hanging="360"/>
      </w:pPr>
      <w:rPr>
        <w:rFonts w:ascii="Symbol" w:hAnsi="Symbol" w:hint="default"/>
      </w:rPr>
    </w:lvl>
    <w:lvl w:ilvl="4" w:tplc="141A0003" w:tentative="1">
      <w:start w:val="1"/>
      <w:numFmt w:val="bullet"/>
      <w:lvlText w:val="o"/>
      <w:lvlJc w:val="left"/>
      <w:pPr>
        <w:ind w:left="3384" w:hanging="360"/>
      </w:pPr>
      <w:rPr>
        <w:rFonts w:ascii="Courier New" w:hAnsi="Courier New" w:hint="default"/>
      </w:rPr>
    </w:lvl>
    <w:lvl w:ilvl="5" w:tplc="141A0005" w:tentative="1">
      <w:start w:val="1"/>
      <w:numFmt w:val="bullet"/>
      <w:lvlText w:val=""/>
      <w:lvlJc w:val="left"/>
      <w:pPr>
        <w:ind w:left="4104" w:hanging="360"/>
      </w:pPr>
      <w:rPr>
        <w:rFonts w:ascii="Wingdings" w:hAnsi="Wingdings" w:hint="default"/>
      </w:rPr>
    </w:lvl>
    <w:lvl w:ilvl="6" w:tplc="141A0001" w:tentative="1">
      <w:start w:val="1"/>
      <w:numFmt w:val="bullet"/>
      <w:lvlText w:val=""/>
      <w:lvlJc w:val="left"/>
      <w:pPr>
        <w:ind w:left="4824" w:hanging="360"/>
      </w:pPr>
      <w:rPr>
        <w:rFonts w:ascii="Symbol" w:hAnsi="Symbol" w:hint="default"/>
      </w:rPr>
    </w:lvl>
    <w:lvl w:ilvl="7" w:tplc="141A0003" w:tentative="1">
      <w:start w:val="1"/>
      <w:numFmt w:val="bullet"/>
      <w:lvlText w:val="o"/>
      <w:lvlJc w:val="left"/>
      <w:pPr>
        <w:ind w:left="5544" w:hanging="360"/>
      </w:pPr>
      <w:rPr>
        <w:rFonts w:ascii="Courier New" w:hAnsi="Courier New" w:hint="default"/>
      </w:rPr>
    </w:lvl>
    <w:lvl w:ilvl="8" w:tplc="141A0005" w:tentative="1">
      <w:start w:val="1"/>
      <w:numFmt w:val="bullet"/>
      <w:lvlText w:val=""/>
      <w:lvlJc w:val="left"/>
      <w:pPr>
        <w:ind w:left="6264" w:hanging="360"/>
      </w:pPr>
      <w:rPr>
        <w:rFonts w:ascii="Wingdings" w:hAnsi="Wingdings" w:hint="default"/>
      </w:rPr>
    </w:lvl>
  </w:abstractNum>
  <w:abstractNum w:abstractNumId="4" w15:restartNumberingAfterBreak="0">
    <w:nsid w:val="4ED75427"/>
    <w:multiLevelType w:val="hybridMultilevel"/>
    <w:tmpl w:val="BA54B750"/>
    <w:lvl w:ilvl="0" w:tplc="F9806D32">
      <w:start w:val="1"/>
      <w:numFmt w:val="decimal"/>
      <w:lvlText w:val="%1."/>
      <w:lvlJc w:val="left"/>
      <w:pPr>
        <w:ind w:left="1068" w:hanging="360"/>
      </w:pPr>
      <w:rPr>
        <w:rFonts w:cs="Times New Roman"/>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5" w15:restartNumberingAfterBreak="0">
    <w:nsid w:val="5DD57048"/>
    <w:multiLevelType w:val="hybridMultilevel"/>
    <w:tmpl w:val="713EFA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53"/>
    <w:rsid w:val="00273553"/>
    <w:rsid w:val="003C2BE8"/>
    <w:rsid w:val="003C3E61"/>
    <w:rsid w:val="00760A73"/>
    <w:rsid w:val="00806771"/>
    <w:rsid w:val="00963D02"/>
    <w:rsid w:val="00AF1A77"/>
    <w:rsid w:val="00D61E60"/>
    <w:rsid w:val="00ED6FD5"/>
    <w:rsid w:val="00FD5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A1C7"/>
  <w15:chartTrackingRefBased/>
  <w15:docId w15:val="{BD5ADBD5-DB3E-4356-87A1-24C1EC60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273553"/>
    <w:pPr>
      <w:keepNext/>
      <w:spacing w:before="240" w:after="60" w:line="240" w:lineRule="auto"/>
      <w:outlineLvl w:val="1"/>
    </w:pPr>
    <w:rPr>
      <w:rFonts w:ascii="Arial" w:eastAsia="Times New Roman" w:hAnsi="Arial" w:cs="Times New Roman"/>
      <w:b/>
      <w:bCs/>
      <w:i/>
      <w:iCs/>
      <w:sz w:val="28"/>
      <w:szCs w:val="28"/>
      <w:lang w:eastAsia="en-GB"/>
    </w:rPr>
  </w:style>
  <w:style w:type="paragraph" w:styleId="Heading3">
    <w:name w:val="heading 3"/>
    <w:basedOn w:val="Normal"/>
    <w:next w:val="Normal"/>
    <w:link w:val="Heading3Char"/>
    <w:uiPriority w:val="9"/>
    <w:qFormat/>
    <w:rsid w:val="00273553"/>
    <w:pPr>
      <w:keepNext/>
      <w:framePr w:w="4117" w:h="1441" w:hSpace="180" w:wrap="auto" w:vAnchor="text" w:hAnchor="page" w:x="1471" w:y="3"/>
      <w:spacing w:after="0" w:line="240" w:lineRule="auto"/>
      <w:jc w:val="center"/>
      <w:outlineLvl w:val="2"/>
    </w:pPr>
    <w:rPr>
      <w:rFonts w:ascii="Arial" w:eastAsia="Times New Roman" w:hAnsi="Arial" w:cs="Times New Roman"/>
      <w:b/>
      <w:sz w:val="18"/>
      <w:szCs w:val="20"/>
      <w:lang w:val="hr-H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3553"/>
    <w:rPr>
      <w:rFonts w:ascii="Arial" w:eastAsia="Times New Roman" w:hAnsi="Arial" w:cs="Times New Roman"/>
      <w:b/>
      <w:bCs/>
      <w:i/>
      <w:iCs/>
      <w:sz w:val="28"/>
      <w:szCs w:val="28"/>
      <w:lang w:eastAsia="en-GB"/>
    </w:rPr>
  </w:style>
  <w:style w:type="character" w:customStyle="1" w:styleId="Heading3Char">
    <w:name w:val="Heading 3 Char"/>
    <w:basedOn w:val="DefaultParagraphFont"/>
    <w:link w:val="Heading3"/>
    <w:uiPriority w:val="9"/>
    <w:rsid w:val="00273553"/>
    <w:rPr>
      <w:rFonts w:ascii="Arial" w:eastAsia="Times New Roman" w:hAnsi="Arial" w:cs="Times New Roman"/>
      <w:b/>
      <w:sz w:val="18"/>
      <w:szCs w:val="20"/>
      <w:lang w:val="hr-HR" w:eastAsia="en-GB"/>
    </w:rPr>
  </w:style>
  <w:style w:type="paragraph" w:styleId="Header">
    <w:name w:val="header"/>
    <w:basedOn w:val="Normal"/>
    <w:link w:val="HeaderChar"/>
    <w:uiPriority w:val="99"/>
    <w:unhideWhenUsed/>
    <w:rsid w:val="00273553"/>
    <w:pPr>
      <w:tabs>
        <w:tab w:val="center" w:pos="4320"/>
        <w:tab w:val="right" w:pos="8640"/>
      </w:tabs>
      <w:spacing w:after="0" w:line="240" w:lineRule="auto"/>
    </w:pPr>
    <w:rPr>
      <w:rFonts w:ascii="Cambria" w:eastAsia="Times New Roman" w:hAnsi="Cambria" w:cs="Times New Roman"/>
      <w:sz w:val="24"/>
      <w:szCs w:val="24"/>
      <w:lang w:val="en-US"/>
    </w:rPr>
  </w:style>
  <w:style w:type="character" w:customStyle="1" w:styleId="HeaderChar">
    <w:name w:val="Header Char"/>
    <w:basedOn w:val="DefaultParagraphFont"/>
    <w:link w:val="Header"/>
    <w:uiPriority w:val="99"/>
    <w:rsid w:val="00273553"/>
    <w:rPr>
      <w:rFonts w:ascii="Cambria" w:eastAsia="Times New Roman" w:hAnsi="Cambria" w:cs="Times New Roman"/>
      <w:sz w:val="24"/>
      <w:szCs w:val="24"/>
      <w:lang w:val="en-US"/>
    </w:rPr>
  </w:style>
  <w:style w:type="paragraph" w:styleId="Footer">
    <w:name w:val="footer"/>
    <w:basedOn w:val="Normal"/>
    <w:link w:val="FooterChar"/>
    <w:uiPriority w:val="99"/>
    <w:unhideWhenUsed/>
    <w:rsid w:val="00273553"/>
    <w:pPr>
      <w:tabs>
        <w:tab w:val="center" w:pos="4320"/>
        <w:tab w:val="right" w:pos="8640"/>
      </w:tabs>
      <w:spacing w:after="0" w:line="240" w:lineRule="auto"/>
    </w:pPr>
    <w:rPr>
      <w:rFonts w:ascii="Cambria" w:eastAsia="Times New Roman" w:hAnsi="Cambria" w:cs="Times New Roman"/>
      <w:sz w:val="24"/>
      <w:szCs w:val="24"/>
      <w:lang w:val="en-US"/>
    </w:rPr>
  </w:style>
  <w:style w:type="character" w:customStyle="1" w:styleId="FooterChar">
    <w:name w:val="Footer Char"/>
    <w:basedOn w:val="DefaultParagraphFont"/>
    <w:link w:val="Footer"/>
    <w:uiPriority w:val="99"/>
    <w:rsid w:val="00273553"/>
    <w:rPr>
      <w:rFonts w:ascii="Cambria" w:eastAsia="Times New Roman" w:hAnsi="Cambria" w:cs="Times New Roman"/>
      <w:sz w:val="24"/>
      <w:szCs w:val="24"/>
      <w:lang w:val="en-US"/>
    </w:rPr>
  </w:style>
  <w:style w:type="paragraph" w:styleId="BodyText2">
    <w:name w:val="Body Text 2"/>
    <w:basedOn w:val="Normal"/>
    <w:link w:val="BodyText2Char"/>
    <w:uiPriority w:val="99"/>
    <w:rsid w:val="00273553"/>
    <w:pPr>
      <w:spacing w:after="0" w:line="240" w:lineRule="auto"/>
      <w:jc w:val="both"/>
    </w:pPr>
    <w:rPr>
      <w:rFonts w:ascii="Arial" w:eastAsia="Times New Roman" w:hAnsi="Arial" w:cs="Times New Roman"/>
      <w:szCs w:val="20"/>
      <w:lang w:val="en-US"/>
    </w:rPr>
  </w:style>
  <w:style w:type="character" w:customStyle="1" w:styleId="BodyText2Char">
    <w:name w:val="Body Text 2 Char"/>
    <w:basedOn w:val="DefaultParagraphFont"/>
    <w:link w:val="BodyText2"/>
    <w:uiPriority w:val="99"/>
    <w:rsid w:val="00273553"/>
    <w:rPr>
      <w:rFonts w:ascii="Arial" w:eastAsia="Times New Roman" w:hAnsi="Arial" w:cs="Times New Roman"/>
      <w:szCs w:val="20"/>
      <w:lang w:val="en-US"/>
    </w:rPr>
  </w:style>
  <w:style w:type="paragraph" w:styleId="BodyText3">
    <w:name w:val="Body Text 3"/>
    <w:basedOn w:val="Normal"/>
    <w:link w:val="BodyText3Char"/>
    <w:uiPriority w:val="99"/>
    <w:rsid w:val="00273553"/>
    <w:pPr>
      <w:spacing w:after="0" w:line="240" w:lineRule="auto"/>
      <w:jc w:val="both"/>
    </w:pPr>
    <w:rPr>
      <w:rFonts w:ascii="Arial" w:eastAsia="Times New Roman" w:hAnsi="Arial" w:cs="Times New Roman"/>
      <w:i/>
      <w:iCs/>
      <w:color w:val="008000"/>
      <w:szCs w:val="20"/>
    </w:rPr>
  </w:style>
  <w:style w:type="character" w:customStyle="1" w:styleId="BodyText3Char">
    <w:name w:val="Body Text 3 Char"/>
    <w:basedOn w:val="DefaultParagraphFont"/>
    <w:link w:val="BodyText3"/>
    <w:uiPriority w:val="99"/>
    <w:rsid w:val="00273553"/>
    <w:rPr>
      <w:rFonts w:ascii="Arial" w:eastAsia="Times New Roman" w:hAnsi="Arial" w:cs="Times New Roman"/>
      <w:i/>
      <w:iCs/>
      <w:color w:val="008000"/>
      <w:szCs w:val="20"/>
    </w:rPr>
  </w:style>
  <w:style w:type="character" w:styleId="PageNumber">
    <w:name w:val="page number"/>
    <w:basedOn w:val="DefaultParagraphFont"/>
    <w:uiPriority w:val="99"/>
    <w:rsid w:val="00273553"/>
    <w:rPr>
      <w:rFonts w:cs="Times New Roman"/>
    </w:rPr>
  </w:style>
  <w:style w:type="character" w:styleId="Hyperlink">
    <w:name w:val="Hyperlink"/>
    <w:basedOn w:val="DefaultParagraphFont"/>
    <w:uiPriority w:val="99"/>
    <w:rsid w:val="00273553"/>
    <w:rPr>
      <w:color w:val="0000FF"/>
      <w:u w:val="single"/>
    </w:rPr>
  </w:style>
  <w:style w:type="paragraph" w:styleId="ListParagraph">
    <w:name w:val="List Paragraph"/>
    <w:basedOn w:val="Normal"/>
    <w:link w:val="ListParagraphChar"/>
    <w:uiPriority w:val="34"/>
    <w:qFormat/>
    <w:rsid w:val="00273553"/>
    <w:pPr>
      <w:spacing w:after="200" w:line="276" w:lineRule="auto"/>
      <w:ind w:left="720"/>
      <w:contextualSpacing/>
    </w:pPr>
    <w:rPr>
      <w:rFonts w:ascii="Calibri" w:eastAsia="Times New Roman" w:hAnsi="Calibri" w:cs="Times New Roman"/>
      <w:lang w:val="en-US"/>
    </w:rPr>
  </w:style>
  <w:style w:type="character" w:customStyle="1" w:styleId="ListParagraphChar">
    <w:name w:val="List Paragraph Char"/>
    <w:link w:val="ListParagraph"/>
    <w:uiPriority w:val="34"/>
    <w:locked/>
    <w:rsid w:val="00273553"/>
    <w:rPr>
      <w:rFonts w:ascii="Calibri" w:eastAsia="Times New Roman" w:hAnsi="Calibri" w:cs="Times New Roman"/>
      <w:lang w:val="en-US"/>
    </w:rPr>
  </w:style>
  <w:style w:type="character" w:customStyle="1" w:styleId="FontStyle47">
    <w:name w:val="Font Style47"/>
    <w:uiPriority w:val="99"/>
    <w:rsid w:val="0027355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oit.gov.ba/upload/file/Uredba%20informacini%20sistem.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moit.gov.ba/bs/okolisne-dozvole/javne-rasprave-i-javni-uvidi/javni-uvid-u-zahtjev-za-izdavanje-okolisne-dozvole-za-operatora-jkp-vodovod-i-kanalizacija-d-d-konjic-za-uredaj-za-tretman-otpadnih-voda-u-konjicu" TargetMode="External"/><Relationship Id="rId4" Type="http://schemas.openxmlformats.org/officeDocument/2006/relationships/settings" Target="settings.xml"/><Relationship Id="rId9" Type="http://schemas.openxmlformats.org/officeDocument/2006/relationships/hyperlink" Target="http://www.fmoit.gov.b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EA09D-0B91-43D7-907C-2D6CEFB5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4166</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Bevanda</dc:creator>
  <cp:keywords/>
  <dc:description/>
  <cp:lastModifiedBy>Maja Bevanda</cp:lastModifiedBy>
  <cp:revision>5</cp:revision>
  <dcterms:created xsi:type="dcterms:W3CDTF">2021-07-29T12:29:00Z</dcterms:created>
  <dcterms:modified xsi:type="dcterms:W3CDTF">2021-08-09T11:29:00Z</dcterms:modified>
</cp:coreProperties>
</file>