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0F9" w:rsidRPr="00B97129" w:rsidRDefault="002B30F9" w:rsidP="002B30F9">
      <w:pPr>
        <w:framePr w:w="4381" w:h="831" w:hSpace="180" w:wrap="around" w:vAnchor="text" w:hAnchor="page" w:x="6631" w:y="51"/>
        <w:jc w:val="right"/>
        <w:rPr>
          <w:rFonts w:ascii="Arial" w:hAnsi="Arial" w:cs="Arial"/>
          <w:sz w:val="18"/>
          <w:szCs w:val="18"/>
          <w:lang w:val="hr-HR"/>
        </w:rPr>
      </w:pPr>
      <w:r w:rsidRPr="00B97129">
        <w:rPr>
          <w:rFonts w:ascii="Arial" w:hAnsi="Arial" w:cs="Arial"/>
          <w:sz w:val="18"/>
          <w:szCs w:val="18"/>
          <w:lang w:val="hr-HR"/>
        </w:rPr>
        <w:t>BOSNIA AND HERZEGOVINA</w:t>
      </w:r>
    </w:p>
    <w:p w:rsidR="002B30F9" w:rsidRPr="00B97129" w:rsidRDefault="002B30F9" w:rsidP="002B30F9">
      <w:pPr>
        <w:framePr w:w="4381" w:h="831" w:hSpace="180" w:wrap="around" w:vAnchor="text" w:hAnchor="page" w:x="6631" w:y="51"/>
        <w:jc w:val="right"/>
        <w:rPr>
          <w:rFonts w:ascii="Arial" w:hAnsi="Arial" w:cs="Arial"/>
          <w:sz w:val="18"/>
          <w:szCs w:val="18"/>
          <w:lang w:val="hr-HR"/>
        </w:rPr>
      </w:pPr>
      <w:r w:rsidRPr="00B97129">
        <w:rPr>
          <w:rFonts w:ascii="Arial" w:hAnsi="Arial" w:cs="Arial"/>
          <w:sz w:val="18"/>
          <w:szCs w:val="18"/>
          <w:lang w:val="hr-HR"/>
        </w:rPr>
        <w:t>FEDERATION OF BOSNIA AND HERZEGOVINA</w:t>
      </w:r>
    </w:p>
    <w:p w:rsidR="002B30F9" w:rsidRPr="00B97129" w:rsidRDefault="002B30F9" w:rsidP="002B30F9">
      <w:pPr>
        <w:framePr w:w="4381" w:h="831" w:hSpace="180" w:wrap="around" w:vAnchor="text" w:hAnchor="page" w:x="6631" w:y="51"/>
        <w:jc w:val="right"/>
        <w:rPr>
          <w:rFonts w:ascii="Arial" w:hAnsi="Arial" w:cs="Arial"/>
          <w:b/>
          <w:sz w:val="18"/>
          <w:szCs w:val="18"/>
          <w:lang w:val="hr-HR"/>
        </w:rPr>
      </w:pPr>
      <w:r w:rsidRPr="00B97129">
        <w:rPr>
          <w:rFonts w:ascii="Arial" w:hAnsi="Arial" w:cs="Arial"/>
          <w:b/>
          <w:sz w:val="18"/>
          <w:szCs w:val="18"/>
          <w:lang w:val="hr-HR"/>
        </w:rPr>
        <w:t>FEDERAL MINISTRY OF ENVIRONMENT</w:t>
      </w:r>
    </w:p>
    <w:p w:rsidR="002B30F9" w:rsidRPr="00B97129" w:rsidRDefault="002B30F9" w:rsidP="002B30F9">
      <w:pPr>
        <w:framePr w:w="4381" w:h="831" w:hSpace="180" w:wrap="around" w:vAnchor="text" w:hAnchor="page" w:x="6631" w:y="51"/>
        <w:jc w:val="right"/>
        <w:rPr>
          <w:rFonts w:ascii="Arial" w:hAnsi="Arial" w:cs="Arial"/>
          <w:sz w:val="18"/>
          <w:szCs w:val="18"/>
          <w:lang w:val="hr-HR"/>
        </w:rPr>
      </w:pPr>
      <w:r w:rsidRPr="00B97129">
        <w:rPr>
          <w:rFonts w:ascii="Arial" w:hAnsi="Arial" w:cs="Arial"/>
          <w:b/>
          <w:sz w:val="18"/>
          <w:szCs w:val="18"/>
          <w:lang w:val="hr-HR"/>
        </w:rPr>
        <w:t xml:space="preserve">                           AND TOURISM</w:t>
      </w:r>
    </w:p>
    <w:p w:rsidR="002B30F9" w:rsidRPr="00B97129" w:rsidRDefault="002B30F9" w:rsidP="002B30F9">
      <w:pPr>
        <w:framePr w:w="4381" w:h="831" w:hSpace="180" w:wrap="around" w:vAnchor="text" w:hAnchor="page" w:x="6631" w:y="51"/>
        <w:jc w:val="right"/>
        <w:rPr>
          <w:rFonts w:ascii="Arial" w:hAnsi="Arial" w:cs="Arial"/>
          <w:sz w:val="18"/>
          <w:szCs w:val="18"/>
          <w:lang w:val="hr-HR"/>
        </w:rPr>
      </w:pPr>
    </w:p>
    <w:p w:rsidR="002B30F9" w:rsidRPr="00B97129" w:rsidRDefault="002B30F9" w:rsidP="002B30F9">
      <w:pPr>
        <w:framePr w:w="4117" w:h="922" w:hSpace="180" w:wrap="around" w:vAnchor="text" w:hAnchor="page" w:x="1411" w:y="90"/>
        <w:rPr>
          <w:rFonts w:ascii="Arial" w:hAnsi="Arial" w:cs="Arial"/>
          <w:sz w:val="18"/>
          <w:szCs w:val="18"/>
          <w:lang w:val="hr-HR"/>
        </w:rPr>
      </w:pPr>
      <w:r w:rsidRPr="00B97129">
        <w:rPr>
          <w:rFonts w:ascii="Arial" w:hAnsi="Arial" w:cs="Arial"/>
          <w:sz w:val="18"/>
          <w:szCs w:val="18"/>
          <w:lang w:val="hr-HR"/>
        </w:rPr>
        <w:t>BOSNA I HERCEGOVINA</w:t>
      </w:r>
    </w:p>
    <w:p w:rsidR="002B30F9" w:rsidRPr="00B97129" w:rsidRDefault="002B30F9" w:rsidP="002B30F9">
      <w:pPr>
        <w:framePr w:w="4117" w:h="922" w:hSpace="180" w:wrap="around" w:vAnchor="text" w:hAnchor="page" w:x="1411" w:y="90"/>
        <w:rPr>
          <w:rFonts w:ascii="Arial" w:hAnsi="Arial" w:cs="Arial"/>
          <w:sz w:val="18"/>
          <w:szCs w:val="18"/>
          <w:lang w:val="hr-HR"/>
        </w:rPr>
      </w:pPr>
      <w:r w:rsidRPr="00B97129">
        <w:rPr>
          <w:rFonts w:ascii="Arial" w:hAnsi="Arial" w:cs="Arial"/>
          <w:sz w:val="18"/>
          <w:szCs w:val="18"/>
          <w:lang w:val="hr-HR"/>
        </w:rPr>
        <w:t>FEDERACIJA BOSNE I HERCEGOVINE</w:t>
      </w:r>
    </w:p>
    <w:p w:rsidR="002B30F9" w:rsidRPr="00B97129" w:rsidRDefault="002B30F9" w:rsidP="002B30F9">
      <w:pPr>
        <w:framePr w:w="4117" w:h="922" w:hSpace="180" w:wrap="around" w:vAnchor="text" w:hAnchor="page" w:x="1411" w:y="90"/>
        <w:rPr>
          <w:rFonts w:ascii="Arial" w:hAnsi="Arial" w:cs="Arial"/>
          <w:b/>
          <w:sz w:val="18"/>
          <w:szCs w:val="18"/>
          <w:lang w:val="hr-HR"/>
        </w:rPr>
      </w:pPr>
      <w:r w:rsidRPr="00B97129">
        <w:rPr>
          <w:rFonts w:ascii="Arial" w:hAnsi="Arial" w:cs="Arial"/>
          <w:b/>
          <w:sz w:val="18"/>
          <w:szCs w:val="18"/>
          <w:lang w:val="hr-HR"/>
        </w:rPr>
        <w:t>FEDERALNO MINISTARSTVO OKOLIŠA I TURIZMA</w:t>
      </w:r>
    </w:p>
    <w:p w:rsidR="002B30F9" w:rsidRPr="00B97129" w:rsidRDefault="002B30F9" w:rsidP="002B30F9">
      <w:pPr>
        <w:framePr w:w="4117" w:h="922" w:hSpace="180" w:wrap="around" w:vAnchor="text" w:hAnchor="page" w:x="1411" w:y="90"/>
        <w:rPr>
          <w:rFonts w:ascii="Arial" w:hAnsi="Arial" w:cs="Arial"/>
          <w:sz w:val="18"/>
          <w:szCs w:val="18"/>
          <w:lang w:val="hr-HR"/>
        </w:rPr>
      </w:pPr>
    </w:p>
    <w:p w:rsidR="002B30F9" w:rsidRPr="00B97129" w:rsidRDefault="002B30F9" w:rsidP="002B30F9">
      <w:pPr>
        <w:rPr>
          <w:rFonts w:ascii="Arial" w:hAnsi="Arial" w:cs="Arial"/>
          <w:szCs w:val="24"/>
          <w:lang w:val="hr-HR"/>
        </w:rPr>
      </w:pPr>
    </w:p>
    <w:p w:rsidR="002B30F9" w:rsidRDefault="002B30F9" w:rsidP="002B30F9">
      <w:pPr>
        <w:rPr>
          <w:rFonts w:ascii="Arial" w:hAnsi="Arial" w:cs="Arial"/>
          <w:color w:val="000000"/>
          <w:sz w:val="22"/>
          <w:szCs w:val="22"/>
          <w:lang w:val="hr-HR"/>
        </w:rPr>
      </w:pPr>
    </w:p>
    <w:p w:rsidR="002B30F9" w:rsidRDefault="002B30F9" w:rsidP="002B30F9">
      <w:pPr>
        <w:rPr>
          <w:rFonts w:ascii="Arial" w:hAnsi="Arial" w:cs="Arial"/>
          <w:color w:val="FF0000"/>
          <w:sz w:val="22"/>
          <w:szCs w:val="22"/>
          <w:lang w:val="hr-HR"/>
        </w:rPr>
      </w:pPr>
    </w:p>
    <w:p w:rsidR="002B30F9" w:rsidRDefault="002B30F9" w:rsidP="002B30F9">
      <w:pPr>
        <w:rPr>
          <w:rFonts w:ascii="Arial" w:hAnsi="Arial" w:cs="Arial"/>
          <w:color w:val="FF0000"/>
          <w:sz w:val="22"/>
          <w:szCs w:val="22"/>
          <w:lang w:val="hr-HR"/>
        </w:rPr>
      </w:pPr>
    </w:p>
    <w:p w:rsidR="002B30F9" w:rsidRDefault="002B30F9" w:rsidP="002B30F9">
      <w:pPr>
        <w:rPr>
          <w:rFonts w:ascii="Arial" w:hAnsi="Arial" w:cs="Arial"/>
          <w:color w:val="FF0000"/>
          <w:sz w:val="22"/>
          <w:szCs w:val="22"/>
          <w:lang w:val="hr-HR"/>
        </w:rPr>
      </w:pPr>
    </w:p>
    <w:p w:rsidR="002B30F9" w:rsidRPr="00D46499" w:rsidRDefault="002B30F9" w:rsidP="002B30F9">
      <w:pPr>
        <w:rPr>
          <w:rFonts w:ascii="Arial" w:hAnsi="Arial" w:cs="Arial"/>
          <w:color w:val="000000" w:themeColor="text1"/>
          <w:sz w:val="22"/>
          <w:szCs w:val="22"/>
          <w:lang w:val="hr-HR"/>
        </w:rPr>
      </w:pPr>
      <w:r w:rsidRPr="00D46499">
        <w:rPr>
          <w:rFonts w:ascii="Arial" w:hAnsi="Arial" w:cs="Arial"/>
          <w:color w:val="000000" w:themeColor="text1"/>
          <w:sz w:val="22"/>
          <w:szCs w:val="22"/>
          <w:lang w:val="hr-HR"/>
        </w:rPr>
        <w:t xml:space="preserve">Broj: </w:t>
      </w:r>
      <w:r w:rsidRPr="00D46499">
        <w:rPr>
          <w:rFonts w:ascii="Arial" w:hAnsi="Arial" w:cs="Arial"/>
          <w:color w:val="000000" w:themeColor="text1"/>
          <w:sz w:val="22"/>
          <w:szCs w:val="22"/>
          <w:lang w:val="it-IT"/>
        </w:rPr>
        <w:t>UPI 05/2-</w:t>
      </w:r>
      <w:r w:rsidR="00D46499" w:rsidRPr="00D46499">
        <w:rPr>
          <w:rFonts w:ascii="Arial" w:hAnsi="Arial" w:cs="Arial"/>
          <w:color w:val="000000" w:themeColor="text1"/>
          <w:sz w:val="22"/>
          <w:szCs w:val="22"/>
          <w:lang w:val="it-IT"/>
        </w:rPr>
        <w:t>19</w:t>
      </w:r>
      <w:r w:rsidRPr="00D46499">
        <w:rPr>
          <w:rFonts w:ascii="Arial" w:hAnsi="Arial" w:cs="Arial"/>
          <w:color w:val="000000" w:themeColor="text1"/>
          <w:sz w:val="22"/>
          <w:szCs w:val="22"/>
          <w:lang w:val="it-IT"/>
        </w:rPr>
        <w:t>-</w:t>
      </w:r>
      <w:r w:rsidR="00D46499" w:rsidRPr="00D46499">
        <w:rPr>
          <w:rFonts w:ascii="Arial" w:hAnsi="Arial" w:cs="Arial"/>
          <w:color w:val="000000" w:themeColor="text1"/>
          <w:sz w:val="22"/>
          <w:szCs w:val="22"/>
          <w:lang w:val="it-IT"/>
        </w:rPr>
        <w:t>5-12/22 MK</w:t>
      </w:r>
    </w:p>
    <w:p w:rsidR="002B30F9" w:rsidRPr="00B15E33" w:rsidRDefault="002B30F9" w:rsidP="002B30F9">
      <w:pPr>
        <w:rPr>
          <w:rFonts w:ascii="Arial" w:hAnsi="Arial" w:cs="Arial"/>
          <w:color w:val="000000" w:themeColor="text1"/>
          <w:sz w:val="22"/>
          <w:szCs w:val="22"/>
          <w:lang w:val="hr-HR"/>
        </w:rPr>
      </w:pPr>
      <w:r w:rsidRPr="00B15E33">
        <w:rPr>
          <w:rFonts w:ascii="Arial" w:hAnsi="Arial" w:cs="Arial"/>
          <w:color w:val="000000" w:themeColor="text1"/>
          <w:sz w:val="22"/>
          <w:szCs w:val="22"/>
          <w:lang w:val="hr-HR"/>
        </w:rPr>
        <w:t>Sarajevo, 19.04.2022. godine</w:t>
      </w:r>
    </w:p>
    <w:p w:rsidR="002B30F9" w:rsidRPr="00B15E33" w:rsidRDefault="002B30F9" w:rsidP="002B30F9">
      <w:pPr>
        <w:rPr>
          <w:rFonts w:ascii="Arial" w:hAnsi="Arial" w:cs="Arial"/>
          <w:sz w:val="22"/>
          <w:szCs w:val="22"/>
          <w:lang w:val="hr-HR"/>
        </w:rPr>
      </w:pPr>
      <w:r w:rsidRPr="00B15E33">
        <w:rPr>
          <w:rFonts w:ascii="Arial" w:hAnsi="Arial" w:cs="Arial"/>
          <w:sz w:val="22"/>
          <w:szCs w:val="22"/>
          <w:lang w:val="hr-HR"/>
        </w:rPr>
        <w:t xml:space="preserve">   </w:t>
      </w:r>
    </w:p>
    <w:p w:rsidR="002B30F9" w:rsidRPr="00B15E33" w:rsidRDefault="002B30F9" w:rsidP="002B30F9">
      <w:pPr>
        <w:jc w:val="both"/>
        <w:rPr>
          <w:rFonts w:ascii="Arial" w:hAnsi="Arial" w:cs="Arial"/>
          <w:sz w:val="22"/>
          <w:szCs w:val="22"/>
          <w:lang w:val="hr-HR"/>
        </w:rPr>
      </w:pPr>
      <w:r w:rsidRPr="00B15E33">
        <w:rPr>
          <w:rFonts w:ascii="Arial" w:hAnsi="Arial" w:cs="Arial"/>
          <w:sz w:val="22"/>
          <w:szCs w:val="22"/>
          <w:lang w:val="hr-HR"/>
        </w:rPr>
        <w:t xml:space="preserve">Federalno ministarstvo okoliša i turizma, rješavajući po zahtjevu </w:t>
      </w:r>
      <w:r w:rsidR="00D46499">
        <w:rPr>
          <w:rFonts w:ascii="Arial" w:hAnsi="Arial" w:cs="Arial"/>
          <w:sz w:val="22"/>
          <w:szCs w:val="22"/>
          <w:lang w:val="hr-HR"/>
        </w:rPr>
        <w:t>operatera</w:t>
      </w:r>
      <w:r w:rsidRPr="00B15E33">
        <w:rPr>
          <w:rFonts w:ascii="Arial" w:hAnsi="Arial" w:cs="Arial"/>
          <w:sz w:val="22"/>
          <w:szCs w:val="22"/>
          <w:lang w:val="hr-HR"/>
        </w:rPr>
        <w:t xml:space="preserve"> </w:t>
      </w:r>
      <w:r w:rsidRPr="00B15E33">
        <w:rPr>
          <w:rFonts w:ascii="Arial" w:hAnsi="Arial" w:cs="Arial"/>
          <w:color w:val="000000"/>
          <w:sz w:val="22"/>
          <w:szCs w:val="22"/>
          <w:lang w:eastAsia="bs-Latn-BA"/>
        </w:rPr>
        <w:t>“BFS Gesellschaft fur Franchise-Systeme” d.o.o. Sarajevo</w:t>
      </w:r>
      <w:r w:rsidRPr="00B15E33">
        <w:rPr>
          <w:rFonts w:ascii="Arial" w:hAnsi="Arial" w:cs="Arial"/>
          <w:sz w:val="22"/>
          <w:szCs w:val="22"/>
          <w:lang w:val="hr-HR"/>
        </w:rPr>
        <w:t xml:space="preserve">, za izdavanje okolišne dozvole za kamenolom Rastovica-Krčevine i tvornicu kreča na lokaciji Bjelovići, općina Kreševo, na osnovu čl. 68. i čl. 72. Zakona o zaštiti okoliša (¨Službene novine Federacije BiH¨, br. 33/03 i 38/09) i člana 200. Zakona o upravnom postupku (¨Službene novine Federacije BiH¨, br. 2/98 i 48/99), d o n o s i:  </w:t>
      </w:r>
    </w:p>
    <w:p w:rsidR="002B30F9" w:rsidRPr="00B15E33" w:rsidRDefault="002B30F9" w:rsidP="002B30F9">
      <w:pPr>
        <w:jc w:val="both"/>
        <w:rPr>
          <w:rFonts w:ascii="Arial" w:hAnsi="Arial" w:cs="Arial"/>
          <w:sz w:val="22"/>
          <w:szCs w:val="22"/>
          <w:lang w:val="hr-HR"/>
        </w:rPr>
      </w:pPr>
    </w:p>
    <w:p w:rsidR="002B30F9" w:rsidRPr="00B15E33" w:rsidRDefault="002B30F9" w:rsidP="002B30F9">
      <w:pPr>
        <w:pStyle w:val="Heading2"/>
        <w:rPr>
          <w:rFonts w:cs="Arial"/>
          <w:szCs w:val="22"/>
          <w:lang w:val="hr-HR"/>
        </w:rPr>
      </w:pPr>
      <w:r w:rsidRPr="00B15E33">
        <w:rPr>
          <w:rFonts w:cs="Arial"/>
          <w:szCs w:val="22"/>
          <w:lang w:val="hr-HR"/>
        </w:rPr>
        <w:t xml:space="preserve">R J E Š E N J E  </w:t>
      </w:r>
    </w:p>
    <w:p w:rsidR="002B30F9" w:rsidRPr="00B15E33" w:rsidRDefault="002B30F9" w:rsidP="002B30F9">
      <w:pPr>
        <w:jc w:val="both"/>
        <w:rPr>
          <w:rFonts w:ascii="Arial" w:hAnsi="Arial" w:cs="Arial"/>
          <w:sz w:val="22"/>
          <w:szCs w:val="22"/>
          <w:lang w:val="hr-HR"/>
        </w:rPr>
      </w:pPr>
    </w:p>
    <w:p w:rsidR="002B30F9" w:rsidRPr="00B15E33" w:rsidRDefault="002B30F9" w:rsidP="002B30F9">
      <w:pPr>
        <w:numPr>
          <w:ilvl w:val="0"/>
          <w:numId w:val="12"/>
        </w:numPr>
        <w:jc w:val="both"/>
        <w:rPr>
          <w:rFonts w:ascii="Arial" w:hAnsi="Arial" w:cs="Arial"/>
          <w:b/>
          <w:sz w:val="22"/>
          <w:szCs w:val="22"/>
          <w:lang w:val="hr-HR"/>
        </w:rPr>
      </w:pPr>
      <w:r w:rsidRPr="00B15E33">
        <w:rPr>
          <w:rFonts w:ascii="Arial" w:hAnsi="Arial" w:cs="Arial"/>
          <w:b/>
          <w:sz w:val="22"/>
          <w:szCs w:val="22"/>
          <w:lang w:val="hr-HR"/>
        </w:rPr>
        <w:t>Izdaje se obnovljena okolišna dozvola operat</w:t>
      </w:r>
      <w:r w:rsidR="00D46499">
        <w:rPr>
          <w:rFonts w:ascii="Arial" w:hAnsi="Arial" w:cs="Arial"/>
          <w:b/>
          <w:sz w:val="22"/>
          <w:szCs w:val="22"/>
          <w:lang w:val="hr-HR"/>
        </w:rPr>
        <w:t>e</w:t>
      </w:r>
      <w:r w:rsidRPr="00B15E33">
        <w:rPr>
          <w:rFonts w:ascii="Arial" w:hAnsi="Arial" w:cs="Arial"/>
          <w:b/>
          <w:sz w:val="22"/>
          <w:szCs w:val="22"/>
          <w:lang w:val="hr-HR"/>
        </w:rPr>
        <w:t xml:space="preserve">ru </w:t>
      </w:r>
      <w:r w:rsidRPr="00B15E33">
        <w:rPr>
          <w:rFonts w:ascii="Arial" w:hAnsi="Arial" w:cs="Arial"/>
          <w:b/>
          <w:color w:val="000000"/>
          <w:sz w:val="22"/>
          <w:szCs w:val="22"/>
          <w:lang w:eastAsia="bs-Latn-BA"/>
        </w:rPr>
        <w:t>“BFS Gesellschaft fur Franchise-Systeme” d.o.o. Sarajevo</w:t>
      </w:r>
      <w:r w:rsidRPr="00B15E33">
        <w:rPr>
          <w:rFonts w:ascii="Arial" w:hAnsi="Arial" w:cs="Arial"/>
          <w:b/>
          <w:sz w:val="22"/>
          <w:szCs w:val="22"/>
          <w:lang w:val="hr-HR"/>
        </w:rPr>
        <w:t xml:space="preserve"> </w:t>
      </w:r>
      <w:r w:rsidRPr="00B15E33">
        <w:rPr>
          <w:rFonts w:ascii="Arial" w:hAnsi="Arial" w:cs="Arial"/>
          <w:sz w:val="22"/>
          <w:szCs w:val="22"/>
          <w:lang w:val="hr-HR"/>
        </w:rPr>
        <w:t xml:space="preserve">zaTvornicu kreča, lokacija Bjelovići k.č. 1491, 1492, 1493, 1494, </w:t>
      </w:r>
      <w:r w:rsidRPr="00B15E33">
        <w:rPr>
          <w:rFonts w:ascii="Arial" w:hAnsi="Arial" w:cs="Arial"/>
          <w:sz w:val="22"/>
          <w:szCs w:val="22"/>
          <w:bdr w:val="single" w:sz="4" w:space="0" w:color="auto"/>
          <w:lang w:val="hr-HR"/>
        </w:rPr>
        <w:t>1495</w:t>
      </w:r>
      <w:r w:rsidRPr="00B15E33">
        <w:rPr>
          <w:rFonts w:ascii="Arial" w:hAnsi="Arial" w:cs="Arial"/>
          <w:sz w:val="22"/>
          <w:szCs w:val="22"/>
          <w:lang w:val="hr-HR"/>
        </w:rPr>
        <w:t xml:space="preserve">,1496, 1497, 1498 i 1499, općina Kreševo, nominalnog proizvodnog kapaciteta 300 t/dan. </w:t>
      </w:r>
    </w:p>
    <w:p w:rsidR="002B30F9" w:rsidRPr="00B15E33" w:rsidRDefault="002B30F9" w:rsidP="002B30F9">
      <w:pPr>
        <w:jc w:val="both"/>
        <w:rPr>
          <w:rFonts w:ascii="Arial" w:hAnsi="Arial" w:cs="Arial"/>
          <w:b/>
          <w:sz w:val="22"/>
          <w:szCs w:val="22"/>
          <w:lang w:val="hr-HR"/>
        </w:rPr>
      </w:pPr>
    </w:p>
    <w:p w:rsidR="002B30F9" w:rsidRPr="00B15E33" w:rsidRDefault="002B30F9" w:rsidP="002B30F9">
      <w:pPr>
        <w:pStyle w:val="ListParagraph"/>
        <w:numPr>
          <w:ilvl w:val="0"/>
          <w:numId w:val="12"/>
        </w:numPr>
        <w:jc w:val="both"/>
        <w:rPr>
          <w:rFonts w:ascii="Arial" w:hAnsi="Arial" w:cs="Arial"/>
          <w:b/>
          <w:sz w:val="22"/>
          <w:szCs w:val="22"/>
          <w:lang w:val="hr-HR"/>
        </w:rPr>
      </w:pPr>
      <w:r w:rsidRPr="00B15E33">
        <w:rPr>
          <w:rFonts w:ascii="Arial" w:hAnsi="Arial" w:cs="Arial"/>
          <w:b/>
          <w:sz w:val="22"/>
          <w:szCs w:val="22"/>
          <w:lang w:val="hr-HR"/>
        </w:rPr>
        <w:t xml:space="preserve">Pravni osnov za postupanje </w:t>
      </w:r>
    </w:p>
    <w:p w:rsidR="002B30F9" w:rsidRPr="00B15E33" w:rsidRDefault="002B30F9" w:rsidP="002B30F9">
      <w:pPr>
        <w:pStyle w:val="ListParagraph"/>
        <w:rPr>
          <w:rFonts w:ascii="Arial" w:hAnsi="Arial" w:cs="Arial"/>
          <w:b/>
          <w:sz w:val="22"/>
          <w:szCs w:val="22"/>
          <w:lang w:val="hr-HR"/>
        </w:rPr>
      </w:pPr>
    </w:p>
    <w:p w:rsidR="002B30F9" w:rsidRPr="00B15E33" w:rsidRDefault="002B30F9" w:rsidP="00902C0C">
      <w:pPr>
        <w:pStyle w:val="ListParagraph"/>
        <w:ind w:left="420"/>
        <w:jc w:val="both"/>
        <w:rPr>
          <w:rFonts w:ascii="Arial" w:hAnsi="Arial" w:cs="Arial"/>
          <w:noProof/>
          <w:sz w:val="22"/>
          <w:szCs w:val="22"/>
          <w:lang w:val="bs-Latn-BA"/>
        </w:rPr>
      </w:pPr>
      <w:r w:rsidRPr="00B15E33">
        <w:rPr>
          <w:rFonts w:ascii="Arial" w:hAnsi="Arial" w:cs="Arial"/>
          <w:sz w:val="22"/>
          <w:szCs w:val="22"/>
          <w:lang w:val="hr-BA"/>
        </w:rPr>
        <w:t xml:space="preserve">Pravni osnov za izdavanje okolišne dozvole sadržan je u Poglavlju X. Zakona o zaštiti okoliša („Službene novine Federacije BiH“, broj 15/21) i Prilog I. Lista pogona i postrojenja za koje Federalno ministarstvo izdaje okolinsku dozvolu Uredbe kojom se utvrđuju pogoni i postrojenja koja moraju imati okolinsku dozvolu („Službene novine Federacije BiH“ broj 51/21), na osnovu kojih je utvrđeno da operator pripada postrojenjima i djelatnostima definisanim pod točkom </w:t>
      </w:r>
      <w:r w:rsidR="00902C0C" w:rsidRPr="00B15E33">
        <w:rPr>
          <w:rFonts w:ascii="Arial" w:hAnsi="Arial" w:cs="Arial"/>
          <w:sz w:val="22"/>
          <w:szCs w:val="22"/>
          <w:lang w:val="bs-Latn-BA"/>
        </w:rPr>
        <w:t xml:space="preserve">3.1. b) </w:t>
      </w:r>
      <w:r w:rsidR="00902C0C" w:rsidRPr="00B15E33">
        <w:rPr>
          <w:rFonts w:ascii="Arial" w:hAnsi="Arial" w:cs="Arial"/>
          <w:noProof/>
          <w:sz w:val="22"/>
          <w:szCs w:val="22"/>
          <w:lang w:val="bs-Latn-BA"/>
        </w:rPr>
        <w:t>Proizvodnja kreča u pećima proizvodnog kapaciteta većeg od 100 tona na dan.</w:t>
      </w:r>
    </w:p>
    <w:p w:rsidR="00902C0C" w:rsidRPr="00B15E33" w:rsidRDefault="00902C0C" w:rsidP="00902C0C">
      <w:pPr>
        <w:pStyle w:val="ListParagraph"/>
        <w:ind w:left="420"/>
        <w:jc w:val="both"/>
        <w:rPr>
          <w:rFonts w:ascii="Arial" w:hAnsi="Arial" w:cs="Arial"/>
          <w:sz w:val="22"/>
          <w:szCs w:val="22"/>
          <w:lang w:val="hr-HR"/>
        </w:rPr>
      </w:pPr>
    </w:p>
    <w:p w:rsidR="002B30F9" w:rsidRPr="00B15E33" w:rsidRDefault="00902C0C" w:rsidP="002B30F9">
      <w:pPr>
        <w:jc w:val="both"/>
        <w:rPr>
          <w:rFonts w:ascii="Arial" w:hAnsi="Arial" w:cs="Arial"/>
          <w:b/>
          <w:sz w:val="22"/>
          <w:szCs w:val="22"/>
          <w:lang w:val="hr-HR"/>
        </w:rPr>
      </w:pPr>
      <w:r w:rsidRPr="00B15E33">
        <w:rPr>
          <w:rFonts w:ascii="Arial" w:hAnsi="Arial" w:cs="Arial"/>
          <w:b/>
          <w:color w:val="000000"/>
          <w:sz w:val="22"/>
          <w:szCs w:val="22"/>
          <w:lang w:val="hr-HR"/>
        </w:rPr>
        <w:t>3</w:t>
      </w:r>
      <w:r w:rsidR="002B30F9" w:rsidRPr="00B15E33">
        <w:rPr>
          <w:rFonts w:ascii="Arial" w:hAnsi="Arial" w:cs="Arial"/>
          <w:b/>
          <w:color w:val="000000"/>
          <w:sz w:val="22"/>
          <w:szCs w:val="22"/>
          <w:lang w:val="hr-HR"/>
        </w:rPr>
        <w:t>. Pogoni i postrojenja za koja se izdaje dozvola</w:t>
      </w:r>
    </w:p>
    <w:p w:rsidR="00902C0C" w:rsidRPr="00B15E33" w:rsidRDefault="00902C0C" w:rsidP="00902C0C">
      <w:pPr>
        <w:jc w:val="both"/>
        <w:rPr>
          <w:rFonts w:ascii="Arial" w:hAnsi="Arial" w:cs="Arial"/>
          <w:color w:val="000000"/>
          <w:sz w:val="22"/>
          <w:szCs w:val="22"/>
          <w:lang w:val="hr-HR"/>
        </w:rPr>
      </w:pPr>
    </w:p>
    <w:p w:rsidR="00902C0C" w:rsidRPr="00B15E33" w:rsidRDefault="00902C0C" w:rsidP="00902C0C">
      <w:pPr>
        <w:jc w:val="both"/>
        <w:rPr>
          <w:rFonts w:ascii="Arial" w:hAnsi="Arial" w:cs="Arial"/>
          <w:color w:val="000000"/>
          <w:sz w:val="22"/>
          <w:szCs w:val="22"/>
          <w:lang w:val="hr-HR"/>
        </w:rPr>
      </w:pPr>
      <w:r w:rsidRPr="00B15E33">
        <w:rPr>
          <w:rFonts w:ascii="Arial" w:hAnsi="Arial" w:cs="Arial"/>
          <w:color w:val="000000"/>
          <w:sz w:val="22"/>
          <w:szCs w:val="22"/>
          <w:lang w:val="hr-HR"/>
        </w:rPr>
        <w:t xml:space="preserve">Tabela 1. Osnovni podaci o postrojenju </w:t>
      </w:r>
    </w:p>
    <w:p w:rsidR="00902C0C" w:rsidRPr="00B15E33" w:rsidRDefault="00902C0C" w:rsidP="00902C0C">
      <w:pPr>
        <w:jc w:val="both"/>
        <w:rPr>
          <w:rFonts w:ascii="Arial" w:hAnsi="Arial" w:cs="Arial"/>
          <w:color w:val="000000"/>
          <w:sz w:val="22"/>
          <w:szCs w:val="22"/>
          <w:lang w:val="hr-HR"/>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5940"/>
      </w:tblGrid>
      <w:tr w:rsidR="00902C0C" w:rsidRPr="00623ECF" w:rsidTr="00623ECF">
        <w:tc>
          <w:tcPr>
            <w:tcW w:w="3685" w:type="dxa"/>
            <w:shd w:val="clear" w:color="auto" w:fill="auto"/>
          </w:tcPr>
          <w:p w:rsidR="00902C0C" w:rsidRPr="00623ECF" w:rsidRDefault="00902C0C" w:rsidP="00902C0C">
            <w:pPr>
              <w:spacing w:before="40" w:after="40"/>
              <w:rPr>
                <w:rFonts w:ascii="Arial" w:hAnsi="Arial" w:cs="Arial"/>
                <w:sz w:val="22"/>
                <w:szCs w:val="22"/>
                <w:lang w:val="bs-Latn-BA"/>
              </w:rPr>
            </w:pPr>
            <w:r w:rsidRPr="00623ECF">
              <w:rPr>
                <w:rFonts w:ascii="Arial" w:hAnsi="Arial" w:cs="Arial"/>
                <w:sz w:val="22"/>
                <w:szCs w:val="22"/>
                <w:lang w:val="bs-Latn-BA"/>
              </w:rPr>
              <w:t>Naziv pogona/postrojenja</w:t>
            </w:r>
          </w:p>
        </w:tc>
        <w:tc>
          <w:tcPr>
            <w:tcW w:w="5940" w:type="dxa"/>
            <w:shd w:val="clear" w:color="auto" w:fill="auto"/>
          </w:tcPr>
          <w:p w:rsidR="00902C0C" w:rsidRPr="00623ECF" w:rsidRDefault="00902C0C" w:rsidP="00D46499">
            <w:pPr>
              <w:spacing w:before="40" w:after="40"/>
              <w:rPr>
                <w:rFonts w:ascii="Arial" w:hAnsi="Arial" w:cs="Arial"/>
                <w:sz w:val="22"/>
                <w:szCs w:val="22"/>
                <w:lang w:val="bs-Latn-BA"/>
              </w:rPr>
            </w:pPr>
            <w:r w:rsidRPr="00623ECF">
              <w:rPr>
                <w:rFonts w:ascii="Arial" w:hAnsi="Arial" w:cs="Arial"/>
                <w:b/>
                <w:sz w:val="22"/>
                <w:szCs w:val="22"/>
                <w:lang w:val="bs-Latn-BA"/>
              </w:rPr>
              <w:t>Tvornica vapna Kreševo</w:t>
            </w:r>
            <w:r w:rsidRPr="00623ECF">
              <w:rPr>
                <w:rFonts w:ascii="Arial" w:hAnsi="Arial" w:cs="Arial"/>
                <w:sz w:val="22"/>
                <w:szCs w:val="22"/>
                <w:lang w:val="bs-Latn-BA"/>
              </w:rPr>
              <w:t xml:space="preserve"> (Proizvodnja vapna i gipsa)</w:t>
            </w:r>
          </w:p>
        </w:tc>
      </w:tr>
      <w:tr w:rsidR="00902C0C" w:rsidRPr="00623ECF" w:rsidTr="00623ECF">
        <w:trPr>
          <w:trHeight w:val="469"/>
        </w:trPr>
        <w:tc>
          <w:tcPr>
            <w:tcW w:w="3685" w:type="dxa"/>
            <w:shd w:val="clear" w:color="auto" w:fill="auto"/>
          </w:tcPr>
          <w:p w:rsidR="00902C0C" w:rsidRPr="00623ECF" w:rsidRDefault="00902C0C" w:rsidP="00902C0C">
            <w:pPr>
              <w:spacing w:after="20"/>
              <w:ind w:right="-62"/>
              <w:rPr>
                <w:rFonts w:ascii="Arial" w:hAnsi="Arial" w:cs="Arial"/>
                <w:sz w:val="22"/>
                <w:szCs w:val="22"/>
                <w:lang w:val="bs-Latn-BA"/>
              </w:rPr>
            </w:pPr>
            <w:r w:rsidRPr="00623ECF">
              <w:rPr>
                <w:rFonts w:ascii="Arial" w:hAnsi="Arial" w:cs="Arial"/>
                <w:sz w:val="22"/>
                <w:szCs w:val="22"/>
                <w:lang w:val="bs-Latn-BA"/>
              </w:rPr>
              <w:t>Adresa na kojoj je lociran pogon i postrojenje, ili na kojoj će biti lociran</w:t>
            </w:r>
          </w:p>
        </w:tc>
        <w:tc>
          <w:tcPr>
            <w:tcW w:w="5940" w:type="dxa"/>
            <w:shd w:val="clear" w:color="auto" w:fill="auto"/>
          </w:tcPr>
          <w:p w:rsidR="00902C0C" w:rsidRPr="00623ECF" w:rsidRDefault="00902C0C" w:rsidP="00D46499">
            <w:pPr>
              <w:rPr>
                <w:rFonts w:ascii="Arial" w:hAnsi="Arial" w:cs="Arial"/>
                <w:sz w:val="22"/>
                <w:szCs w:val="22"/>
                <w:lang w:val="bs-Latn-BA"/>
              </w:rPr>
            </w:pPr>
            <w:r w:rsidRPr="00623ECF">
              <w:rPr>
                <w:rFonts w:ascii="Arial" w:hAnsi="Arial" w:cs="Arial"/>
                <w:sz w:val="22"/>
                <w:szCs w:val="22"/>
                <w:lang w:val="bs-Latn-BA"/>
              </w:rPr>
              <w:t xml:space="preserve">Bjelovići bb, Općina Kreševo </w:t>
            </w:r>
          </w:p>
          <w:p w:rsidR="00902C0C" w:rsidRPr="00623ECF" w:rsidRDefault="00902C0C" w:rsidP="00D46499">
            <w:pPr>
              <w:rPr>
                <w:rFonts w:ascii="Arial" w:hAnsi="Arial" w:cs="Arial"/>
                <w:sz w:val="22"/>
                <w:szCs w:val="22"/>
                <w:lang w:val="bs-Latn-BA"/>
              </w:rPr>
            </w:pPr>
            <w:r w:rsidRPr="00623ECF">
              <w:rPr>
                <w:rFonts w:ascii="Arial" w:hAnsi="Arial" w:cs="Arial"/>
                <w:sz w:val="22"/>
                <w:szCs w:val="22"/>
                <w:lang w:val="bs-Latn-BA"/>
              </w:rPr>
              <w:t xml:space="preserve">(Broj parcele: 1495, zv. Lučica) </w:t>
            </w:r>
          </w:p>
        </w:tc>
      </w:tr>
      <w:tr w:rsidR="00902C0C" w:rsidRPr="00623ECF" w:rsidTr="00623ECF">
        <w:tc>
          <w:tcPr>
            <w:tcW w:w="3685" w:type="dxa"/>
            <w:shd w:val="clear" w:color="auto" w:fill="auto"/>
          </w:tcPr>
          <w:p w:rsidR="00902C0C" w:rsidRPr="00623ECF" w:rsidRDefault="00902C0C" w:rsidP="00902C0C">
            <w:pPr>
              <w:ind w:left="-30"/>
              <w:rPr>
                <w:rFonts w:ascii="Arial" w:hAnsi="Arial" w:cs="Arial"/>
                <w:sz w:val="22"/>
                <w:szCs w:val="22"/>
                <w:lang w:val="bs-Latn-BA"/>
              </w:rPr>
            </w:pPr>
            <w:r w:rsidRPr="00623ECF">
              <w:rPr>
                <w:rFonts w:ascii="Arial" w:hAnsi="Arial" w:cs="Arial"/>
                <w:sz w:val="22"/>
                <w:szCs w:val="22"/>
                <w:lang w:val="bs-Latn-BA"/>
              </w:rPr>
              <w:t xml:space="preserve">Koordinate lokacije prema državnom koordinatnom sistemu </w:t>
            </w:r>
          </w:p>
        </w:tc>
        <w:tc>
          <w:tcPr>
            <w:tcW w:w="5940" w:type="dxa"/>
            <w:shd w:val="clear" w:color="auto" w:fill="auto"/>
            <w:vAlign w:val="center"/>
          </w:tcPr>
          <w:p w:rsidR="00902C0C" w:rsidRPr="00623ECF" w:rsidRDefault="00902C0C" w:rsidP="00D46499">
            <w:pPr>
              <w:rPr>
                <w:rFonts w:ascii="Arial" w:hAnsi="Arial" w:cs="Arial"/>
                <w:sz w:val="22"/>
                <w:szCs w:val="22"/>
                <w:lang w:val="bs-Latn-BA"/>
              </w:rPr>
            </w:pPr>
            <w:r w:rsidRPr="00623ECF">
              <w:rPr>
                <w:rFonts w:ascii="Arial" w:hAnsi="Arial" w:cs="Arial"/>
                <w:sz w:val="22"/>
                <w:szCs w:val="22"/>
                <w:lang w:val="bs-Latn-BA"/>
              </w:rPr>
              <w:t>Y=6502165,48        X= 4860985,92</w:t>
            </w:r>
          </w:p>
        </w:tc>
      </w:tr>
      <w:tr w:rsidR="00902C0C" w:rsidRPr="00623ECF" w:rsidTr="00623ECF">
        <w:tc>
          <w:tcPr>
            <w:tcW w:w="3685" w:type="dxa"/>
            <w:shd w:val="clear" w:color="auto" w:fill="auto"/>
          </w:tcPr>
          <w:p w:rsidR="00902C0C" w:rsidRPr="00623ECF" w:rsidRDefault="00902C0C" w:rsidP="00902C0C">
            <w:pPr>
              <w:spacing w:after="20"/>
              <w:ind w:right="-62"/>
              <w:rPr>
                <w:rFonts w:ascii="Arial" w:hAnsi="Arial" w:cs="Arial"/>
                <w:sz w:val="22"/>
                <w:szCs w:val="22"/>
                <w:lang w:val="bs-Latn-BA"/>
              </w:rPr>
            </w:pPr>
            <w:r w:rsidRPr="00623ECF">
              <w:rPr>
                <w:rFonts w:ascii="Arial" w:hAnsi="Arial" w:cs="Arial"/>
                <w:sz w:val="22"/>
                <w:szCs w:val="22"/>
                <w:lang w:val="bs-Latn-BA"/>
              </w:rPr>
              <w:t>Kategorija industrijskih aktivnosti koje su predmet zahtjeva u skladu sa Prilogom I. ili Prilogom II. ove Uredbe</w:t>
            </w:r>
            <w:r w:rsidRPr="00623ECF">
              <w:rPr>
                <w:rFonts w:ascii="Arial" w:hAnsi="Arial" w:cs="Arial"/>
                <w:sz w:val="22"/>
                <w:szCs w:val="22"/>
                <w:vertAlign w:val="superscript"/>
                <w:lang w:val="bs-Latn-BA"/>
              </w:rPr>
              <w:footnoteReference w:id="1"/>
            </w:r>
          </w:p>
        </w:tc>
        <w:tc>
          <w:tcPr>
            <w:tcW w:w="5940" w:type="dxa"/>
            <w:shd w:val="clear" w:color="auto" w:fill="auto"/>
            <w:vAlign w:val="center"/>
          </w:tcPr>
          <w:p w:rsidR="00902C0C" w:rsidRPr="00623ECF" w:rsidRDefault="00902C0C" w:rsidP="00D46499">
            <w:pPr>
              <w:spacing w:after="20"/>
              <w:ind w:left="679" w:right="-108" w:hanging="679"/>
              <w:rPr>
                <w:rFonts w:ascii="Arial" w:hAnsi="Arial" w:cs="Arial"/>
                <w:sz w:val="22"/>
                <w:szCs w:val="22"/>
                <w:lang w:val="bs-Latn-BA"/>
              </w:rPr>
            </w:pPr>
            <w:r w:rsidRPr="00623ECF">
              <w:rPr>
                <w:rFonts w:ascii="Arial" w:hAnsi="Arial" w:cs="Arial"/>
                <w:sz w:val="22"/>
                <w:szCs w:val="22"/>
                <w:lang w:val="bs-Latn-BA"/>
              </w:rPr>
              <w:t xml:space="preserve">3.1. b) </w:t>
            </w:r>
            <w:r w:rsidRPr="00623ECF">
              <w:rPr>
                <w:rFonts w:ascii="Arial" w:hAnsi="Arial" w:cs="Arial"/>
                <w:noProof/>
                <w:sz w:val="22"/>
                <w:szCs w:val="22"/>
                <w:lang w:val="bs-Latn-BA"/>
              </w:rPr>
              <w:t>Proizvodnja kreča u pećima proizvodnog kapaciteta većeg od 100 tona na dan</w:t>
            </w:r>
          </w:p>
        </w:tc>
      </w:tr>
      <w:tr w:rsidR="00902C0C" w:rsidRPr="00623ECF" w:rsidTr="00623ECF">
        <w:tc>
          <w:tcPr>
            <w:tcW w:w="3685" w:type="dxa"/>
            <w:shd w:val="clear" w:color="auto" w:fill="auto"/>
          </w:tcPr>
          <w:p w:rsidR="00902C0C" w:rsidRPr="00623ECF" w:rsidRDefault="00902C0C" w:rsidP="00902C0C">
            <w:pPr>
              <w:spacing w:after="40"/>
              <w:ind w:right="-203"/>
              <w:rPr>
                <w:rFonts w:ascii="Arial" w:hAnsi="Arial" w:cs="Arial"/>
                <w:b/>
                <w:noProof/>
                <w:sz w:val="22"/>
                <w:szCs w:val="22"/>
                <w:lang w:val="hr-HR" w:eastAsia="hr-HR"/>
              </w:rPr>
            </w:pPr>
            <w:r w:rsidRPr="00623ECF">
              <w:rPr>
                <w:rFonts w:ascii="Arial" w:hAnsi="Arial" w:cs="Arial"/>
                <w:sz w:val="22"/>
                <w:szCs w:val="22"/>
                <w:lang w:val="bs-Latn-BA"/>
              </w:rPr>
              <w:t xml:space="preserve">Projektovani kapacitet glavne jedinice: </w:t>
            </w:r>
            <w:r w:rsidRPr="00623ECF">
              <w:rPr>
                <w:rFonts w:ascii="Arial" w:hAnsi="Arial" w:cs="Arial"/>
                <w:b/>
                <w:sz w:val="22"/>
                <w:szCs w:val="22"/>
                <w:lang w:val="bs-Latn-BA"/>
              </w:rPr>
              <w:t xml:space="preserve">Peć </w:t>
            </w:r>
            <w:r w:rsidRPr="00623ECF">
              <w:rPr>
                <w:rFonts w:ascii="Arial" w:hAnsi="Arial" w:cs="Arial"/>
                <w:b/>
                <w:noProof/>
                <w:sz w:val="22"/>
                <w:szCs w:val="22"/>
                <w:lang w:val="hr-HR" w:eastAsia="hr-HR"/>
              </w:rPr>
              <w:t xml:space="preserve">za proizvodnju živog vapna </w:t>
            </w:r>
          </w:p>
          <w:p w:rsidR="00902C0C" w:rsidRPr="00623ECF" w:rsidRDefault="00902C0C" w:rsidP="00902C0C">
            <w:pPr>
              <w:spacing w:after="40"/>
              <w:ind w:right="-203"/>
              <w:rPr>
                <w:rFonts w:ascii="Arial" w:hAnsi="Arial" w:cs="Arial"/>
                <w:sz w:val="22"/>
                <w:szCs w:val="22"/>
                <w:lang w:val="bs-Latn-BA"/>
              </w:rPr>
            </w:pPr>
            <w:r w:rsidRPr="00623ECF">
              <w:rPr>
                <w:rFonts w:ascii="Arial" w:hAnsi="Arial" w:cs="Arial"/>
                <w:b/>
                <w:noProof/>
                <w:sz w:val="22"/>
                <w:szCs w:val="22"/>
                <w:lang w:val="hr-HR" w:eastAsia="hr-HR"/>
              </w:rPr>
              <w:t>Maerz PFR</w:t>
            </w:r>
          </w:p>
        </w:tc>
        <w:tc>
          <w:tcPr>
            <w:tcW w:w="5940" w:type="dxa"/>
            <w:shd w:val="clear" w:color="auto" w:fill="auto"/>
          </w:tcPr>
          <w:p w:rsidR="00902C0C" w:rsidRPr="00623ECF" w:rsidRDefault="00902C0C" w:rsidP="00D46499">
            <w:pPr>
              <w:spacing w:after="40"/>
              <w:rPr>
                <w:rFonts w:ascii="Arial" w:hAnsi="Arial" w:cs="Arial"/>
                <w:sz w:val="22"/>
                <w:szCs w:val="22"/>
              </w:rPr>
            </w:pPr>
            <w:r w:rsidRPr="00623ECF">
              <w:rPr>
                <w:rFonts w:ascii="Arial" w:hAnsi="Arial" w:cs="Arial"/>
                <w:sz w:val="22"/>
                <w:szCs w:val="22"/>
              </w:rPr>
              <w:t xml:space="preserve">320 t/dan ili cca. 105.000 t/god. živog vapna </w:t>
            </w:r>
          </w:p>
          <w:p w:rsidR="00902C0C" w:rsidRPr="00623ECF" w:rsidRDefault="00902C0C" w:rsidP="00D46499">
            <w:pPr>
              <w:spacing w:after="40"/>
              <w:rPr>
                <w:rFonts w:ascii="Arial" w:hAnsi="Arial" w:cs="Arial"/>
                <w:sz w:val="22"/>
                <w:szCs w:val="22"/>
                <w:lang w:val="bs-Latn-BA"/>
              </w:rPr>
            </w:pPr>
            <w:r w:rsidRPr="00623ECF">
              <w:rPr>
                <w:rFonts w:ascii="Arial" w:hAnsi="Arial" w:cs="Arial"/>
                <w:sz w:val="22"/>
                <w:szCs w:val="22"/>
              </w:rPr>
              <w:t xml:space="preserve">(Stvarna proizvodnja: 130 t/dan živog vapna) </w:t>
            </w:r>
          </w:p>
        </w:tc>
      </w:tr>
      <w:tr w:rsidR="00902C0C" w:rsidRPr="00623ECF" w:rsidTr="00623ECF">
        <w:tc>
          <w:tcPr>
            <w:tcW w:w="3685" w:type="dxa"/>
            <w:shd w:val="clear" w:color="auto" w:fill="auto"/>
          </w:tcPr>
          <w:p w:rsidR="00902C0C" w:rsidRPr="00623ECF" w:rsidRDefault="00902C0C" w:rsidP="00902C0C">
            <w:pPr>
              <w:spacing w:before="40" w:after="20"/>
              <w:rPr>
                <w:rFonts w:ascii="Arial" w:hAnsi="Arial" w:cs="Arial"/>
                <w:sz w:val="22"/>
                <w:szCs w:val="22"/>
                <w:lang w:val="bs-Latn-BA"/>
              </w:rPr>
            </w:pPr>
            <w:r w:rsidRPr="00623ECF">
              <w:rPr>
                <w:rFonts w:ascii="Arial" w:hAnsi="Arial" w:cs="Arial"/>
                <w:sz w:val="22"/>
                <w:szCs w:val="22"/>
                <w:lang w:val="bs-Latn-BA"/>
              </w:rPr>
              <w:t>Kategorija industrijskih aktivnosti ostalih jedinica u skladu sa Prilogom I. Uredbe</w:t>
            </w:r>
          </w:p>
        </w:tc>
        <w:tc>
          <w:tcPr>
            <w:tcW w:w="5940" w:type="dxa"/>
            <w:shd w:val="clear" w:color="auto" w:fill="auto"/>
          </w:tcPr>
          <w:p w:rsidR="00902C0C" w:rsidRPr="00623ECF" w:rsidRDefault="00902C0C" w:rsidP="00D46499">
            <w:pPr>
              <w:ind w:right="-38"/>
              <w:jc w:val="both"/>
              <w:rPr>
                <w:rFonts w:ascii="Arial" w:hAnsi="Arial" w:cs="Arial"/>
                <w:sz w:val="22"/>
                <w:szCs w:val="22"/>
                <w:lang w:val="bs-Latn-BA"/>
              </w:rPr>
            </w:pPr>
            <w:r w:rsidRPr="00623ECF">
              <w:rPr>
                <w:rFonts w:ascii="Arial" w:hAnsi="Arial" w:cs="Arial"/>
                <w:sz w:val="22"/>
                <w:szCs w:val="22"/>
                <w:lang w:val="bs-Latn-BA"/>
              </w:rPr>
              <w:t xml:space="preserve">Ostale jedinice u sastavu Tvornice vapna Kreševo su u kategoriji pomoćnih i pratećih postrojenja u funkciji rada osnovnog postrojenja - peć </w:t>
            </w:r>
            <w:r w:rsidRPr="00623ECF">
              <w:rPr>
                <w:rFonts w:ascii="Arial" w:hAnsi="Arial" w:cs="Arial"/>
                <w:noProof/>
                <w:sz w:val="22"/>
                <w:szCs w:val="22"/>
                <w:lang w:val="hr-HR" w:eastAsia="hr-HR"/>
              </w:rPr>
              <w:t>za proizvodnju živog vapna MAERZ PFR</w:t>
            </w:r>
            <w:r w:rsidRPr="00623ECF">
              <w:rPr>
                <w:rFonts w:ascii="Arial" w:hAnsi="Arial" w:cs="Arial"/>
                <w:sz w:val="22"/>
                <w:szCs w:val="22"/>
                <w:lang w:val="bs-Latn-BA"/>
              </w:rPr>
              <w:t xml:space="preserve"> i ne čine zasebne tehnološke cjeline i po kapacitetu ne spadaju u Prilog I. Uredbe (niti u Prilog II. Uredbe)</w:t>
            </w:r>
          </w:p>
        </w:tc>
      </w:tr>
      <w:tr w:rsidR="00902C0C" w:rsidRPr="00623ECF" w:rsidTr="00623ECF">
        <w:tc>
          <w:tcPr>
            <w:tcW w:w="3685" w:type="dxa"/>
            <w:shd w:val="clear" w:color="auto" w:fill="auto"/>
          </w:tcPr>
          <w:p w:rsidR="00902C0C" w:rsidRPr="00623ECF" w:rsidRDefault="00902C0C" w:rsidP="00902C0C">
            <w:pPr>
              <w:spacing w:before="40" w:after="20"/>
              <w:rPr>
                <w:rFonts w:ascii="Arial" w:hAnsi="Arial" w:cs="Arial"/>
                <w:sz w:val="22"/>
                <w:szCs w:val="22"/>
                <w:lang w:val="bs-Latn-BA"/>
              </w:rPr>
            </w:pPr>
          </w:p>
          <w:p w:rsidR="00902C0C" w:rsidRPr="00623ECF" w:rsidRDefault="00902C0C" w:rsidP="00902C0C">
            <w:pPr>
              <w:spacing w:before="40" w:after="20"/>
              <w:ind w:left="455" w:right="-62" w:hanging="455"/>
              <w:rPr>
                <w:rFonts w:ascii="Arial" w:hAnsi="Arial" w:cs="Arial"/>
                <w:sz w:val="22"/>
                <w:szCs w:val="22"/>
                <w:lang w:val="bs-Latn-BA"/>
              </w:rPr>
            </w:pPr>
            <w:r w:rsidRPr="00623ECF">
              <w:rPr>
                <w:rFonts w:ascii="Arial" w:hAnsi="Arial" w:cs="Arial"/>
                <w:sz w:val="22"/>
                <w:szCs w:val="22"/>
                <w:lang w:val="bs-Latn-BA"/>
              </w:rPr>
              <w:lastRenderedPageBreak/>
              <w:t>Projektovani kapacitet ostalih jedinica</w:t>
            </w:r>
          </w:p>
        </w:tc>
        <w:tc>
          <w:tcPr>
            <w:tcW w:w="5940" w:type="dxa"/>
            <w:shd w:val="clear" w:color="auto" w:fill="auto"/>
          </w:tcPr>
          <w:p w:rsidR="00902C0C" w:rsidRPr="00623ECF" w:rsidRDefault="00902C0C" w:rsidP="00902C0C">
            <w:pPr>
              <w:pStyle w:val="ListParagraph"/>
              <w:numPr>
                <w:ilvl w:val="0"/>
                <w:numId w:val="26"/>
              </w:numPr>
              <w:tabs>
                <w:tab w:val="left" w:pos="2552"/>
              </w:tabs>
              <w:spacing w:before="20" w:after="20" w:line="276" w:lineRule="auto"/>
              <w:ind w:left="187" w:right="-38" w:hanging="227"/>
              <w:contextualSpacing/>
              <w:jc w:val="both"/>
              <w:rPr>
                <w:rFonts w:ascii="Arial" w:hAnsi="Arial" w:cs="Arial"/>
                <w:sz w:val="22"/>
                <w:szCs w:val="22"/>
                <w:lang w:val="bs-Latn-BA"/>
              </w:rPr>
            </w:pPr>
            <w:r w:rsidRPr="00623ECF">
              <w:rPr>
                <w:rFonts w:ascii="Arial" w:hAnsi="Arial" w:cs="Arial"/>
                <w:sz w:val="22"/>
                <w:szCs w:val="22"/>
              </w:rPr>
              <w:lastRenderedPageBreak/>
              <w:t xml:space="preserve">Postrojenje za drobljenje i separaciju </w:t>
            </w:r>
            <w:r w:rsidRPr="00623ECF">
              <w:rPr>
                <w:rFonts w:ascii="Arial" w:hAnsi="Arial" w:cs="Arial"/>
                <w:sz w:val="22"/>
                <w:szCs w:val="22"/>
                <w:lang w:val="hr-HR" w:eastAsia="hr-HR"/>
              </w:rPr>
              <w:t xml:space="preserve">živo pečenog </w:t>
            </w:r>
            <w:r w:rsidRPr="00623ECF">
              <w:rPr>
                <w:rFonts w:ascii="Arial" w:hAnsi="Arial" w:cs="Arial"/>
                <w:sz w:val="22"/>
                <w:szCs w:val="22"/>
              </w:rPr>
              <w:t xml:space="preserve">vapna - kapaciteta 320 t/dan </w:t>
            </w:r>
          </w:p>
          <w:p w:rsidR="00902C0C" w:rsidRPr="00623ECF" w:rsidRDefault="00902C0C" w:rsidP="00902C0C">
            <w:pPr>
              <w:pStyle w:val="ListParagraph"/>
              <w:numPr>
                <w:ilvl w:val="0"/>
                <w:numId w:val="26"/>
              </w:numPr>
              <w:tabs>
                <w:tab w:val="left" w:pos="2552"/>
              </w:tabs>
              <w:spacing w:before="20" w:after="20" w:line="276" w:lineRule="auto"/>
              <w:ind w:left="187" w:right="-38" w:hanging="227"/>
              <w:contextualSpacing/>
              <w:rPr>
                <w:rFonts w:ascii="Arial" w:hAnsi="Arial" w:cs="Arial"/>
                <w:sz w:val="22"/>
                <w:szCs w:val="22"/>
                <w:lang w:val="bs-Latn-BA"/>
              </w:rPr>
            </w:pPr>
            <w:r w:rsidRPr="00623ECF">
              <w:rPr>
                <w:rFonts w:ascii="Arial" w:hAnsi="Arial" w:cs="Arial"/>
                <w:sz w:val="22"/>
                <w:szCs w:val="22"/>
              </w:rPr>
              <w:lastRenderedPageBreak/>
              <w:t xml:space="preserve">Postrojenje/sistem za doziranje biomase - kapaciteta </w:t>
            </w:r>
            <w:r w:rsidRPr="00623ECF">
              <w:rPr>
                <w:rFonts w:ascii="Arial" w:hAnsi="Arial" w:cs="Arial"/>
                <w:sz w:val="22"/>
                <w:szCs w:val="22"/>
                <w:lang w:val="bs-Latn-BA"/>
              </w:rPr>
              <w:t>75 t/dan (700 kW)</w:t>
            </w:r>
            <w:r w:rsidRPr="00623ECF">
              <w:rPr>
                <w:rFonts w:ascii="Arial" w:hAnsi="Arial" w:cs="Arial"/>
                <w:sz w:val="22"/>
                <w:szCs w:val="22"/>
              </w:rPr>
              <w:t xml:space="preserve"> </w:t>
            </w:r>
          </w:p>
          <w:p w:rsidR="00902C0C" w:rsidRPr="00623ECF" w:rsidRDefault="00902C0C" w:rsidP="00902C0C">
            <w:pPr>
              <w:pStyle w:val="ListParagraph"/>
              <w:numPr>
                <w:ilvl w:val="0"/>
                <w:numId w:val="26"/>
              </w:numPr>
              <w:tabs>
                <w:tab w:val="left" w:pos="2552"/>
              </w:tabs>
              <w:spacing w:before="20" w:after="20" w:line="276" w:lineRule="auto"/>
              <w:ind w:left="187" w:right="-689" w:hanging="227"/>
              <w:contextualSpacing/>
              <w:rPr>
                <w:rFonts w:ascii="Arial" w:hAnsi="Arial" w:cs="Arial"/>
                <w:sz w:val="22"/>
                <w:szCs w:val="22"/>
                <w:lang w:val="bs-Latn-BA"/>
              </w:rPr>
            </w:pPr>
            <w:r w:rsidRPr="00623ECF">
              <w:rPr>
                <w:rFonts w:ascii="Arial" w:hAnsi="Arial" w:cs="Arial"/>
                <w:sz w:val="22"/>
                <w:szCs w:val="22"/>
                <w:lang w:val="bs-Latn-BA"/>
              </w:rPr>
              <w:t xml:space="preserve">Sušara biomase – kapaciteta 75 t/dan </w:t>
            </w:r>
          </w:p>
        </w:tc>
      </w:tr>
      <w:tr w:rsidR="00902C0C" w:rsidRPr="00B15E33" w:rsidTr="00623ECF">
        <w:tc>
          <w:tcPr>
            <w:tcW w:w="3685" w:type="dxa"/>
            <w:shd w:val="clear" w:color="auto" w:fill="auto"/>
          </w:tcPr>
          <w:p w:rsidR="00902C0C" w:rsidRPr="00623ECF" w:rsidRDefault="00902C0C" w:rsidP="00902C0C">
            <w:pPr>
              <w:spacing w:before="40" w:after="40"/>
              <w:rPr>
                <w:rFonts w:ascii="Arial" w:hAnsi="Arial" w:cs="Arial"/>
                <w:sz w:val="22"/>
                <w:szCs w:val="22"/>
                <w:lang w:val="bs-Latn-BA"/>
              </w:rPr>
            </w:pPr>
            <w:r w:rsidRPr="00623ECF">
              <w:rPr>
                <w:rFonts w:ascii="Arial" w:hAnsi="Arial" w:cs="Arial"/>
                <w:sz w:val="22"/>
                <w:szCs w:val="22"/>
                <w:lang w:val="bs-Latn-BA"/>
              </w:rPr>
              <w:lastRenderedPageBreak/>
              <w:t>Broj zaposlenih</w:t>
            </w:r>
          </w:p>
        </w:tc>
        <w:tc>
          <w:tcPr>
            <w:tcW w:w="5940" w:type="dxa"/>
            <w:shd w:val="clear" w:color="auto" w:fill="auto"/>
          </w:tcPr>
          <w:p w:rsidR="00902C0C" w:rsidRPr="00B15E33" w:rsidRDefault="00902C0C" w:rsidP="00D46499">
            <w:pPr>
              <w:spacing w:before="40" w:after="40"/>
              <w:jc w:val="center"/>
              <w:rPr>
                <w:rFonts w:ascii="Arial" w:hAnsi="Arial" w:cs="Arial"/>
                <w:sz w:val="22"/>
                <w:szCs w:val="22"/>
                <w:lang w:val="bs-Latn-BA"/>
              </w:rPr>
            </w:pPr>
            <w:r w:rsidRPr="00623ECF">
              <w:rPr>
                <w:rFonts w:ascii="Arial" w:hAnsi="Arial" w:cs="Arial"/>
                <w:sz w:val="22"/>
                <w:szCs w:val="22"/>
                <w:lang w:val="bs-Latn-BA"/>
              </w:rPr>
              <w:t>19</w:t>
            </w:r>
          </w:p>
        </w:tc>
      </w:tr>
    </w:tbl>
    <w:p w:rsidR="00902C0C" w:rsidRPr="00B15E33" w:rsidRDefault="00902C0C" w:rsidP="002B30F9">
      <w:pPr>
        <w:ind w:firstLine="720"/>
        <w:jc w:val="both"/>
        <w:rPr>
          <w:rFonts w:ascii="Arial" w:hAnsi="Arial" w:cs="Arial"/>
          <w:color w:val="000000"/>
          <w:sz w:val="22"/>
          <w:szCs w:val="22"/>
          <w:lang w:val="hr-HR"/>
        </w:rPr>
      </w:pPr>
    </w:p>
    <w:p w:rsidR="002B30F9" w:rsidRPr="00B15E33" w:rsidRDefault="002B30F9" w:rsidP="002B30F9">
      <w:pPr>
        <w:jc w:val="both"/>
        <w:rPr>
          <w:rFonts w:ascii="Arial" w:hAnsi="Arial" w:cs="Arial"/>
          <w:sz w:val="22"/>
          <w:szCs w:val="22"/>
          <w:lang w:val="hr-HR"/>
        </w:rPr>
      </w:pPr>
    </w:p>
    <w:p w:rsidR="00902C0C" w:rsidRPr="00D46499" w:rsidRDefault="00902C0C" w:rsidP="00D46499">
      <w:pPr>
        <w:pStyle w:val="ListParagraph"/>
        <w:numPr>
          <w:ilvl w:val="1"/>
          <w:numId w:val="26"/>
        </w:numPr>
        <w:spacing w:after="240"/>
        <w:rPr>
          <w:rFonts w:ascii="Arial" w:hAnsi="Arial" w:cs="Arial"/>
          <w:b/>
          <w:sz w:val="22"/>
          <w:szCs w:val="22"/>
          <w:lang w:val="bs-Latn-BA"/>
        </w:rPr>
      </w:pPr>
      <w:r w:rsidRPr="00D46499">
        <w:rPr>
          <w:rFonts w:ascii="Arial" w:hAnsi="Arial" w:cs="Arial"/>
          <w:b/>
          <w:sz w:val="22"/>
          <w:szCs w:val="22"/>
          <w:lang w:val="bs-Latn-BA"/>
        </w:rPr>
        <w:t xml:space="preserve">Tehnološka jedinica pogona/postrojenja u kojoj se odvija glavna djelatnost </w:t>
      </w:r>
    </w:p>
    <w:p w:rsidR="00D46499" w:rsidRPr="00D46499" w:rsidRDefault="00D46499" w:rsidP="00D46499">
      <w:pPr>
        <w:spacing w:after="240"/>
        <w:rPr>
          <w:rFonts w:ascii="Arial" w:hAnsi="Arial" w:cs="Arial"/>
          <w:sz w:val="22"/>
          <w:szCs w:val="22"/>
          <w:lang w:val="bs-Latn-BA"/>
        </w:rPr>
      </w:pPr>
      <w:r w:rsidRPr="00D46499">
        <w:rPr>
          <w:rFonts w:ascii="Arial" w:hAnsi="Arial" w:cs="Arial"/>
          <w:sz w:val="22"/>
          <w:szCs w:val="22"/>
          <w:lang w:val="bs-Latn-BA"/>
        </w:rPr>
        <w:t>Tabela 2. Glavna djelatnost</w:t>
      </w:r>
    </w:p>
    <w:tbl>
      <w:tblPr>
        <w:tblW w:w="970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
        <w:gridCol w:w="1333"/>
        <w:gridCol w:w="900"/>
        <w:gridCol w:w="6030"/>
        <w:gridCol w:w="990"/>
      </w:tblGrid>
      <w:tr w:rsidR="00902C0C" w:rsidRPr="00B15E33" w:rsidTr="00623ECF">
        <w:tc>
          <w:tcPr>
            <w:tcW w:w="9700" w:type="dxa"/>
            <w:gridSpan w:val="5"/>
            <w:shd w:val="clear" w:color="auto" w:fill="auto"/>
            <w:vAlign w:val="center"/>
          </w:tcPr>
          <w:p w:rsidR="00902C0C" w:rsidRPr="00B15E33" w:rsidRDefault="00902C0C" w:rsidP="00D46499">
            <w:pPr>
              <w:spacing w:before="40" w:after="40"/>
              <w:rPr>
                <w:rFonts w:ascii="Arial" w:hAnsi="Arial" w:cs="Arial"/>
                <w:b/>
                <w:sz w:val="20"/>
                <w:lang w:val="bs-Latn-BA"/>
              </w:rPr>
            </w:pPr>
            <w:r w:rsidRPr="00B15E33">
              <w:rPr>
                <w:rFonts w:ascii="Arial" w:hAnsi="Arial" w:cs="Arial"/>
                <w:sz w:val="20"/>
                <w:lang w:val="bs-Latn-BA"/>
              </w:rPr>
              <w:t>Naziv jedinice</w:t>
            </w:r>
          </w:p>
        </w:tc>
      </w:tr>
      <w:tr w:rsidR="00902C0C" w:rsidRPr="00B15E33" w:rsidTr="00623ECF">
        <w:tc>
          <w:tcPr>
            <w:tcW w:w="9700" w:type="dxa"/>
            <w:gridSpan w:val="5"/>
            <w:shd w:val="clear" w:color="auto" w:fill="auto"/>
            <w:vAlign w:val="center"/>
          </w:tcPr>
          <w:p w:rsidR="00902C0C" w:rsidRPr="00B15E33" w:rsidRDefault="00902C0C" w:rsidP="00D46499">
            <w:pPr>
              <w:spacing w:before="60" w:after="20"/>
              <w:rPr>
                <w:rFonts w:ascii="Arial" w:hAnsi="Arial" w:cs="Arial"/>
                <w:b/>
                <w:sz w:val="20"/>
                <w:lang w:val="bs-Latn-BA"/>
              </w:rPr>
            </w:pPr>
            <w:r w:rsidRPr="00B15E33">
              <w:rPr>
                <w:rFonts w:ascii="Arial" w:hAnsi="Arial" w:cs="Arial"/>
                <w:b/>
                <w:sz w:val="20"/>
                <w:lang w:val="bs-Latn-BA"/>
              </w:rPr>
              <w:t>Tvornica vapna Kreševo</w:t>
            </w:r>
          </w:p>
        </w:tc>
      </w:tr>
      <w:tr w:rsidR="00902C0C" w:rsidRPr="00B15E33" w:rsidTr="00623ECF">
        <w:tc>
          <w:tcPr>
            <w:tcW w:w="447" w:type="dxa"/>
            <w:shd w:val="clear" w:color="auto" w:fill="auto"/>
            <w:vAlign w:val="center"/>
          </w:tcPr>
          <w:p w:rsidR="00902C0C" w:rsidRPr="00B15E33" w:rsidRDefault="00902C0C" w:rsidP="00D46499">
            <w:pPr>
              <w:spacing w:before="40" w:after="40"/>
              <w:ind w:left="-115" w:right="-83" w:firstLine="14"/>
              <w:jc w:val="center"/>
              <w:rPr>
                <w:rFonts w:ascii="Arial" w:hAnsi="Arial" w:cs="Arial"/>
                <w:sz w:val="20"/>
                <w:lang w:val="bs-Latn-BA"/>
              </w:rPr>
            </w:pPr>
            <w:r w:rsidRPr="00B15E33">
              <w:rPr>
                <w:rFonts w:ascii="Arial" w:hAnsi="Arial" w:cs="Arial"/>
                <w:sz w:val="20"/>
                <w:lang w:val="bs-Latn-BA"/>
              </w:rPr>
              <w:t>Broj</w:t>
            </w:r>
          </w:p>
        </w:tc>
        <w:tc>
          <w:tcPr>
            <w:tcW w:w="1333" w:type="dxa"/>
            <w:shd w:val="clear" w:color="auto" w:fill="auto"/>
            <w:vAlign w:val="center"/>
          </w:tcPr>
          <w:p w:rsidR="00902C0C" w:rsidRPr="00B15E33" w:rsidRDefault="00902C0C" w:rsidP="00D46499">
            <w:pPr>
              <w:spacing w:before="40" w:after="40"/>
              <w:rPr>
                <w:rFonts w:ascii="Arial" w:hAnsi="Arial" w:cs="Arial"/>
                <w:sz w:val="20"/>
                <w:lang w:val="bs-Latn-BA"/>
              </w:rPr>
            </w:pPr>
            <w:r w:rsidRPr="00B15E33">
              <w:rPr>
                <w:rFonts w:ascii="Arial" w:hAnsi="Arial" w:cs="Arial"/>
                <w:sz w:val="20"/>
                <w:lang w:val="bs-Latn-BA"/>
              </w:rPr>
              <w:t>Naziv podjedinice</w:t>
            </w:r>
          </w:p>
        </w:tc>
        <w:tc>
          <w:tcPr>
            <w:tcW w:w="900" w:type="dxa"/>
            <w:shd w:val="clear" w:color="auto" w:fill="auto"/>
            <w:vAlign w:val="center"/>
          </w:tcPr>
          <w:p w:rsidR="00902C0C" w:rsidRPr="00B15E33" w:rsidRDefault="00902C0C" w:rsidP="00D46499">
            <w:pPr>
              <w:spacing w:before="40" w:after="40"/>
              <w:ind w:left="-167" w:right="-119" w:firstLine="24"/>
              <w:jc w:val="center"/>
              <w:rPr>
                <w:rFonts w:ascii="Arial" w:hAnsi="Arial" w:cs="Arial"/>
                <w:sz w:val="20"/>
                <w:lang w:val="bs-Latn-BA"/>
              </w:rPr>
            </w:pPr>
            <w:r w:rsidRPr="00B15E33">
              <w:rPr>
                <w:rFonts w:ascii="Arial" w:hAnsi="Arial" w:cs="Arial"/>
                <w:sz w:val="20"/>
                <w:lang w:val="bs-Latn-BA"/>
              </w:rPr>
              <w:t>Kapacitet</w:t>
            </w:r>
          </w:p>
        </w:tc>
        <w:tc>
          <w:tcPr>
            <w:tcW w:w="6030" w:type="dxa"/>
            <w:shd w:val="clear" w:color="auto" w:fill="auto"/>
            <w:vAlign w:val="center"/>
          </w:tcPr>
          <w:p w:rsidR="00902C0C" w:rsidRPr="00B15E33" w:rsidRDefault="00902C0C" w:rsidP="00D46499">
            <w:pPr>
              <w:spacing w:before="40" w:after="40"/>
              <w:jc w:val="center"/>
              <w:rPr>
                <w:rFonts w:ascii="Arial" w:hAnsi="Arial" w:cs="Arial"/>
                <w:b/>
                <w:sz w:val="20"/>
                <w:lang w:val="bs-Latn-BA"/>
              </w:rPr>
            </w:pPr>
            <w:r w:rsidRPr="00B15E33">
              <w:rPr>
                <w:rFonts w:ascii="Arial" w:hAnsi="Arial" w:cs="Arial"/>
                <w:b/>
                <w:sz w:val="20"/>
                <w:lang w:val="bs-Latn-BA"/>
              </w:rPr>
              <w:t>Tehnološki opis rada</w:t>
            </w:r>
          </w:p>
        </w:tc>
        <w:tc>
          <w:tcPr>
            <w:tcW w:w="990" w:type="dxa"/>
            <w:shd w:val="clear" w:color="auto" w:fill="auto"/>
            <w:vAlign w:val="center"/>
          </w:tcPr>
          <w:p w:rsidR="00902C0C" w:rsidRPr="00B15E33" w:rsidRDefault="00902C0C" w:rsidP="00D46499">
            <w:pPr>
              <w:ind w:left="-113" w:right="-108"/>
              <w:jc w:val="center"/>
              <w:rPr>
                <w:rFonts w:ascii="Arial" w:hAnsi="Arial" w:cs="Arial"/>
                <w:sz w:val="20"/>
                <w:lang w:val="bs-Latn-BA"/>
              </w:rPr>
            </w:pPr>
            <w:r w:rsidRPr="00B15E33">
              <w:rPr>
                <w:rFonts w:ascii="Arial" w:hAnsi="Arial" w:cs="Arial"/>
                <w:sz w:val="20"/>
                <w:lang w:val="bs-Latn-BA"/>
              </w:rPr>
              <w:t>Ref.br.iz tlocrta/ dijagrama toka u prilogu</w:t>
            </w:r>
          </w:p>
        </w:tc>
      </w:tr>
      <w:tr w:rsidR="00902C0C" w:rsidRPr="00B15E33" w:rsidTr="00623ECF">
        <w:tc>
          <w:tcPr>
            <w:tcW w:w="447" w:type="dxa"/>
            <w:shd w:val="clear" w:color="auto" w:fill="auto"/>
            <w:vAlign w:val="center"/>
          </w:tcPr>
          <w:p w:rsidR="00902C0C" w:rsidRPr="00B15E33" w:rsidRDefault="00902C0C" w:rsidP="00D46499">
            <w:pPr>
              <w:spacing w:before="40" w:after="40"/>
              <w:ind w:left="-73" w:right="-83"/>
              <w:jc w:val="center"/>
              <w:rPr>
                <w:rFonts w:ascii="Arial" w:hAnsi="Arial" w:cs="Arial"/>
                <w:sz w:val="20"/>
                <w:lang w:val="bs-Latn-BA"/>
              </w:rPr>
            </w:pPr>
            <w:r w:rsidRPr="00B15E33">
              <w:rPr>
                <w:rFonts w:ascii="Arial" w:hAnsi="Arial" w:cs="Arial"/>
                <w:sz w:val="20"/>
                <w:lang w:val="bs-Latn-BA"/>
              </w:rPr>
              <w:t>1.</w:t>
            </w:r>
          </w:p>
        </w:tc>
        <w:tc>
          <w:tcPr>
            <w:tcW w:w="1333" w:type="dxa"/>
            <w:shd w:val="clear" w:color="auto" w:fill="auto"/>
            <w:vAlign w:val="center"/>
          </w:tcPr>
          <w:p w:rsidR="00902C0C" w:rsidRPr="00B15E33" w:rsidRDefault="00902C0C" w:rsidP="00D46499">
            <w:pPr>
              <w:pStyle w:val="NoSpacing"/>
              <w:spacing w:line="276" w:lineRule="auto"/>
              <w:ind w:left="-55" w:right="-110"/>
              <w:rPr>
                <w:rFonts w:ascii="Arial" w:hAnsi="Arial" w:cs="Arial"/>
                <w:b/>
                <w:sz w:val="20"/>
                <w:szCs w:val="20"/>
              </w:rPr>
            </w:pPr>
            <w:r w:rsidRPr="00B15E33">
              <w:rPr>
                <w:rFonts w:ascii="Arial" w:hAnsi="Arial" w:cs="Arial"/>
                <w:b/>
                <w:sz w:val="20"/>
                <w:szCs w:val="20"/>
                <w:lang w:val="bs-Latn-BA"/>
              </w:rPr>
              <w:t xml:space="preserve">Peć </w:t>
            </w:r>
            <w:r w:rsidRPr="00B15E33">
              <w:rPr>
                <w:rFonts w:ascii="Arial" w:hAnsi="Arial" w:cs="Arial"/>
                <w:b/>
                <w:sz w:val="20"/>
                <w:szCs w:val="20"/>
              </w:rPr>
              <w:t xml:space="preserve">za proizvodnju živog vapna MAERZ OFENBAU AG, Zűrich, Švicarska </w:t>
            </w:r>
          </w:p>
        </w:tc>
        <w:tc>
          <w:tcPr>
            <w:tcW w:w="900" w:type="dxa"/>
            <w:shd w:val="clear" w:color="auto" w:fill="auto"/>
            <w:vAlign w:val="center"/>
          </w:tcPr>
          <w:p w:rsidR="00902C0C" w:rsidRPr="00B15E33" w:rsidRDefault="00902C0C" w:rsidP="00D46499">
            <w:pPr>
              <w:spacing w:before="40" w:after="40"/>
              <w:jc w:val="center"/>
              <w:rPr>
                <w:rFonts w:ascii="Arial" w:hAnsi="Arial" w:cs="Arial"/>
                <w:sz w:val="20"/>
                <w:lang w:val="bs-Latn-BA"/>
              </w:rPr>
            </w:pPr>
            <w:r w:rsidRPr="00B15E33">
              <w:rPr>
                <w:rFonts w:ascii="Arial" w:hAnsi="Arial" w:cs="Arial"/>
                <w:sz w:val="20"/>
                <w:lang w:val="bs-Latn-BA"/>
              </w:rPr>
              <w:t>320 t/dan</w:t>
            </w:r>
          </w:p>
          <w:p w:rsidR="00902C0C" w:rsidRPr="00B15E33" w:rsidRDefault="00902C0C" w:rsidP="00D46499">
            <w:pPr>
              <w:spacing w:before="40" w:after="40"/>
              <w:jc w:val="center"/>
              <w:rPr>
                <w:rFonts w:ascii="Arial" w:hAnsi="Arial" w:cs="Arial"/>
                <w:sz w:val="20"/>
                <w:lang w:val="bs-Latn-BA"/>
              </w:rPr>
            </w:pPr>
          </w:p>
          <w:p w:rsidR="00902C0C" w:rsidRPr="00B15E33" w:rsidRDefault="00902C0C" w:rsidP="00D46499">
            <w:pPr>
              <w:spacing w:before="40" w:after="40"/>
              <w:ind w:left="-108" w:right="-77"/>
              <w:jc w:val="center"/>
              <w:rPr>
                <w:rFonts w:ascii="Arial" w:hAnsi="Arial" w:cs="Arial"/>
                <w:sz w:val="20"/>
                <w:lang w:val="bs-Latn-BA"/>
              </w:rPr>
            </w:pPr>
            <w:r w:rsidRPr="00B15E33">
              <w:rPr>
                <w:rFonts w:ascii="Arial" w:hAnsi="Arial" w:cs="Arial"/>
                <w:sz w:val="20"/>
                <w:lang w:val="bs-Latn-BA"/>
              </w:rPr>
              <w:t>(Prosječna proizvodnja: 130 t/dan)</w:t>
            </w:r>
          </w:p>
        </w:tc>
        <w:tc>
          <w:tcPr>
            <w:tcW w:w="6030" w:type="dxa"/>
            <w:shd w:val="clear" w:color="auto" w:fill="auto"/>
          </w:tcPr>
          <w:p w:rsidR="00902C0C" w:rsidRPr="00B15E33" w:rsidRDefault="00902C0C" w:rsidP="00D46499">
            <w:pPr>
              <w:shd w:val="clear" w:color="auto" w:fill="FFFFFF"/>
              <w:spacing w:after="20" w:line="264" w:lineRule="auto"/>
              <w:ind w:left="-63" w:right="-93" w:hanging="11"/>
              <w:jc w:val="both"/>
              <w:rPr>
                <w:rFonts w:ascii="Arial" w:hAnsi="Arial" w:cs="Arial"/>
                <w:sz w:val="20"/>
                <w:lang w:val="bs-Latn-BA"/>
              </w:rPr>
            </w:pPr>
            <w:r w:rsidRPr="00B15E33">
              <w:rPr>
                <w:rFonts w:ascii="Arial" w:hAnsi="Arial" w:cs="Arial"/>
                <w:sz w:val="20"/>
                <w:lang w:val="bs-Latn-BA"/>
              </w:rPr>
              <w:t xml:space="preserve">Peć za proizvodnju živog vapna (kalcinaciju) je </w:t>
            </w:r>
            <w:r w:rsidRPr="00B15E33">
              <w:rPr>
                <w:rFonts w:ascii="Arial" w:hAnsi="Arial" w:cs="Arial"/>
                <w:sz w:val="20"/>
              </w:rPr>
              <w:t>proizvođača</w:t>
            </w:r>
            <w:r w:rsidRPr="00B15E33">
              <w:rPr>
                <w:rFonts w:ascii="Arial" w:hAnsi="Arial" w:cs="Arial"/>
                <w:sz w:val="20"/>
                <w:lang w:val="bs-Latn-BA"/>
              </w:rPr>
              <w:t xml:space="preserve">: </w:t>
            </w:r>
            <w:r w:rsidRPr="00B15E33">
              <w:rPr>
                <w:rFonts w:ascii="Arial" w:hAnsi="Arial" w:cs="Arial"/>
                <w:sz w:val="20"/>
              </w:rPr>
              <w:t>MAERZ OFENBAU AG, Zűrich, Švicarska, tip: MAERZ PFR - dvošahtna peć sa regeneratvnim istosmjernim zagrijavanjem, kapaciteta 320 t/dan, dimenzija 8,6m x 5,6m x 44,6m i proizvednje: 2006-2007 godine.</w:t>
            </w:r>
          </w:p>
          <w:p w:rsidR="00902C0C" w:rsidRPr="00B15E33" w:rsidRDefault="00902C0C" w:rsidP="00902C0C">
            <w:pPr>
              <w:shd w:val="clear" w:color="auto" w:fill="FFFFFF"/>
              <w:spacing w:after="60" w:line="264" w:lineRule="auto"/>
              <w:ind w:left="-63" w:right="-93" w:hanging="11"/>
              <w:jc w:val="both"/>
              <w:rPr>
                <w:rFonts w:ascii="Arial" w:hAnsi="Arial" w:cs="Arial"/>
                <w:color w:val="000000" w:themeColor="text1"/>
                <w:sz w:val="20"/>
                <w:lang w:val="hr-HR" w:eastAsia="hr-HR"/>
              </w:rPr>
            </w:pPr>
            <w:r w:rsidRPr="00B15E33">
              <w:rPr>
                <w:rFonts w:ascii="Arial" w:hAnsi="Arial" w:cs="Arial"/>
                <w:sz w:val="20"/>
                <w:lang w:val="bs-Latn-BA"/>
              </w:rPr>
              <w:t xml:space="preserve">Proces proizvodnje vapna se odvija u </w:t>
            </w:r>
            <w:r w:rsidRPr="00B15E33">
              <w:rPr>
                <w:rFonts w:ascii="Arial" w:hAnsi="Arial" w:cs="Arial"/>
                <w:color w:val="222222"/>
                <w:sz w:val="20"/>
                <w:lang w:val="hr-HR" w:eastAsia="hr-HR"/>
              </w:rPr>
              <w:t xml:space="preserve">šahtnoj peći sa </w:t>
            </w:r>
            <w:r w:rsidRPr="00B15E33">
              <w:rPr>
                <w:rFonts w:ascii="Arial" w:hAnsi="Arial" w:cs="Arial"/>
                <w:sz w:val="20"/>
              </w:rPr>
              <w:t>regeneratvnim istosmjernim zagrijavanjem,</w:t>
            </w:r>
            <w:r w:rsidRPr="00B15E33">
              <w:rPr>
                <w:rFonts w:ascii="Arial" w:hAnsi="Arial" w:cs="Arial"/>
                <w:color w:val="222222"/>
                <w:sz w:val="20"/>
                <w:lang w:val="hr-HR" w:eastAsia="hr-HR"/>
              </w:rPr>
              <w:t xml:space="preserve"> koja se sastoji od dva vertikalna šahta i poprečnih spojnih kanala. Oba šahta rade zajedno i dok jedan vrši kalcinaciju kamena vapnenca, drugi zagrijava kamen do cca 160 - 170 </w:t>
            </w:r>
            <w:r w:rsidRPr="00B15E33">
              <w:rPr>
                <w:rFonts w:ascii="Arial" w:hAnsi="Arial" w:cs="Arial"/>
                <w:color w:val="222222"/>
                <w:sz w:val="20"/>
                <w:vertAlign w:val="superscript"/>
                <w:lang w:val="hr-HR" w:eastAsia="hr-HR"/>
              </w:rPr>
              <w:t>0</w:t>
            </w:r>
            <w:r w:rsidRPr="00B15E33">
              <w:rPr>
                <w:rFonts w:ascii="Arial" w:hAnsi="Arial" w:cs="Arial"/>
                <w:color w:val="222222"/>
                <w:sz w:val="20"/>
                <w:lang w:val="hr-HR" w:eastAsia="hr-HR"/>
              </w:rPr>
              <w:t xml:space="preserve">C radi odvajanja vlage. U gorućoj šahti vapno se kalciniše u paralelnom protoku. Vreli dimni plinovi prolaze kroz poprečne kanale u negoreću šahtu gdje zagrijavaju kamen u suprotnom protoku u gornjem djelu šahte. Smjer strujanja plinova se mijenja u određenim vremenskim intervalima, što omogućuje regeneracijsko predgrija-vanje kamena (kamen u zoni predgrijavanje peći služi kao izmjenjivač topline), a time i maksimalno iskorištenje topline iz </w:t>
            </w:r>
            <w:r w:rsidRPr="00B15E33">
              <w:rPr>
                <w:rFonts w:ascii="Arial" w:hAnsi="Arial" w:cs="Arial"/>
                <w:color w:val="000000" w:themeColor="text1"/>
                <w:sz w:val="20"/>
                <w:lang w:val="hr-HR" w:eastAsia="hr-HR"/>
              </w:rPr>
              <w:t xml:space="preserve">plinova peći.  Princip kalcinacije u paralalnom protoku je idealan za proizvodnju visoko-reaktivnog živog vapna. </w:t>
            </w:r>
            <w:r w:rsidRPr="00B15E33">
              <w:rPr>
                <w:rFonts w:ascii="Arial" w:hAnsi="Arial" w:cs="Arial"/>
                <w:color w:val="222222"/>
                <w:sz w:val="20"/>
                <w:lang w:val="hr-HR" w:eastAsia="hr-HR"/>
              </w:rPr>
              <w:t>Proces proizvodnje vapna se odvija u dvije osnovne faze</w:t>
            </w:r>
            <w:r w:rsidRPr="00B15E33">
              <w:rPr>
                <w:rFonts w:ascii="Arial" w:hAnsi="Arial" w:cs="Arial"/>
                <w:color w:val="000000" w:themeColor="text1"/>
                <w:sz w:val="20"/>
                <w:lang w:val="hr-HR" w:eastAsia="hr-HR"/>
              </w:rPr>
              <w:t>:</w:t>
            </w:r>
          </w:p>
          <w:p w:rsidR="00902C0C" w:rsidRPr="00B15E33" w:rsidRDefault="00902C0C" w:rsidP="00902C0C">
            <w:pPr>
              <w:pStyle w:val="ListParagraph"/>
              <w:numPr>
                <w:ilvl w:val="0"/>
                <w:numId w:val="27"/>
              </w:numPr>
              <w:shd w:val="clear" w:color="auto" w:fill="FFFFFF"/>
              <w:spacing w:after="60" w:line="264" w:lineRule="auto"/>
              <w:ind w:left="136" w:right="-93" w:hanging="210"/>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 xml:space="preserve">Pečenje kamena u vapno u ciklusima od cca 15 min. (118 ciklusa = 320 t / 24 sata) i </w:t>
            </w:r>
          </w:p>
          <w:p w:rsidR="00902C0C" w:rsidRPr="00B15E33" w:rsidRDefault="00902C0C" w:rsidP="00902C0C">
            <w:pPr>
              <w:pStyle w:val="ListParagraph"/>
              <w:numPr>
                <w:ilvl w:val="0"/>
                <w:numId w:val="27"/>
              </w:numPr>
              <w:shd w:val="clear" w:color="auto" w:fill="FFFFFF"/>
              <w:spacing w:after="80" w:line="264" w:lineRule="auto"/>
              <w:ind w:left="136" w:right="-93" w:hanging="210"/>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Obrada živo pečenog vapna u postrojenju za drobljenje (mlin) i separaciju (2 sita) u cilju proizvodnje konačnog proizvoda vapna/kreča.</w:t>
            </w:r>
          </w:p>
          <w:p w:rsidR="00902C0C" w:rsidRPr="00B15E33" w:rsidRDefault="00902C0C" w:rsidP="00D46499">
            <w:pPr>
              <w:autoSpaceDE w:val="0"/>
              <w:autoSpaceDN w:val="0"/>
              <w:adjustRightInd w:val="0"/>
              <w:spacing w:line="276" w:lineRule="auto"/>
              <w:ind w:left="-52" w:right="-93"/>
              <w:jc w:val="both"/>
              <w:rPr>
                <w:rFonts w:ascii="Arial" w:hAnsi="Arial" w:cs="Arial"/>
                <w:sz w:val="20"/>
                <w:lang w:val="bs-Latn-BA"/>
              </w:rPr>
            </w:pPr>
            <w:r w:rsidRPr="00B15E33">
              <w:rPr>
                <w:rFonts w:ascii="Arial" w:hAnsi="Arial" w:cs="Arial"/>
                <w:color w:val="000000" w:themeColor="text1"/>
                <w:sz w:val="20"/>
                <w:lang w:val="hr-HR" w:eastAsia="hr-HR"/>
              </w:rPr>
              <w:t xml:space="preserve">Pečenje kamena (kalcinacija) se vrši u dvošahtnoj peći u koju se iz skladišnih bunkera (4 kom) doprema kalcitni </w:t>
            </w:r>
            <w:r w:rsidRPr="00B15E33">
              <w:rPr>
                <w:rFonts w:ascii="Arial" w:hAnsi="Arial" w:cs="Arial"/>
                <w:sz w:val="20"/>
              </w:rPr>
              <w:t>vapnenac preko kosog trakastog transportera do sita na kojima se odvaja nadzrno granulacije 40-90 mm</w:t>
            </w:r>
            <w:r w:rsidRPr="00B15E33">
              <w:rPr>
                <w:rFonts w:ascii="Arial" w:hAnsi="Arial" w:cs="Arial"/>
                <w:color w:val="000000" w:themeColor="text1"/>
                <w:sz w:val="20"/>
                <w:lang w:val="hr-HR" w:eastAsia="hr-HR"/>
              </w:rPr>
              <w:t xml:space="preserve"> koje se dalje dozira preko kontrolne vage i skipa (utovarne korpe) u peć na proces kalcinacije. S</w:t>
            </w:r>
            <w:r w:rsidRPr="00B15E33">
              <w:rPr>
                <w:rFonts w:ascii="Arial" w:eastAsia="ArialMT" w:hAnsi="Arial" w:cs="Arial"/>
                <w:sz w:val="20"/>
                <w:lang w:val="bs-Latn-BA"/>
              </w:rPr>
              <w:t>irovina neodgovarajućeg granulometrijskog sastava</w:t>
            </w:r>
            <w:r w:rsidRPr="00B15E33">
              <w:rPr>
                <w:rFonts w:ascii="Arial" w:hAnsi="Arial" w:cs="Arial"/>
                <w:color w:val="000000" w:themeColor="text1"/>
                <w:sz w:val="20"/>
                <w:lang w:val="hr-HR" w:eastAsia="hr-HR"/>
              </w:rPr>
              <w:t xml:space="preserve"> (podzrno) se transporterom odvodi na vanjsko skladište i odvozi na deponiju jalovine na krajnjem sjevernom dijelu kruga. Istovremeno se zasebnim sistemom vrši doziranje biomase u peć, čijim sagorijevanjem nastaje živo pečeno vapno, odnosno kalcinat (CaO). Sagorijevanjem biomase (drvene prašine sa udjelom kamene prašine) u šahtu peći nastaju dimni plinovi gdje se postiže temperatura preko 950 - 1100 </w:t>
            </w:r>
            <w:r w:rsidRPr="00B15E33">
              <w:rPr>
                <w:rFonts w:ascii="Arial" w:hAnsi="Arial" w:cs="Arial"/>
                <w:color w:val="000000" w:themeColor="text1"/>
                <w:sz w:val="20"/>
                <w:vertAlign w:val="superscript"/>
                <w:lang w:val="hr-HR" w:eastAsia="hr-HR"/>
              </w:rPr>
              <w:t>0</w:t>
            </w:r>
            <w:r w:rsidRPr="00B15E33">
              <w:rPr>
                <w:rFonts w:ascii="Arial" w:hAnsi="Arial" w:cs="Arial"/>
                <w:color w:val="000000" w:themeColor="text1"/>
                <w:sz w:val="20"/>
                <w:lang w:val="hr-HR" w:eastAsia="hr-HR"/>
              </w:rPr>
              <w:t xml:space="preserve">C, da bi se izvršila kalcinacija kamena vapnenca u vapno. </w:t>
            </w:r>
            <w:r w:rsidRPr="00B15E33">
              <w:rPr>
                <w:rFonts w:ascii="Arial" w:hAnsi="Arial" w:cs="Arial"/>
                <w:sz w:val="20"/>
                <w:lang w:val="bs-Latn-BA"/>
              </w:rPr>
              <w:t xml:space="preserve">Kontakt </w:t>
            </w:r>
            <w:r w:rsidRPr="00B15E33">
              <w:rPr>
                <w:rFonts w:ascii="Arial" w:eastAsia="ArialMT" w:hAnsi="Arial" w:cs="Arial"/>
                <w:sz w:val="20"/>
                <w:lang w:val="bs-Latn-BA"/>
              </w:rPr>
              <w:t>kamene sirovine i vrućih dimnih plinova se o</w:t>
            </w:r>
            <w:r w:rsidRPr="00B15E33">
              <w:rPr>
                <w:rFonts w:ascii="Arial" w:hAnsi="Arial" w:cs="Arial"/>
                <w:sz w:val="20"/>
                <w:lang w:val="bs-Latn-BA"/>
              </w:rPr>
              <w:t xml:space="preserve">stvaruje u </w:t>
            </w:r>
            <w:r w:rsidRPr="00B15E33">
              <w:rPr>
                <w:rFonts w:ascii="Arial" w:eastAsia="ArialMT" w:hAnsi="Arial" w:cs="Arial"/>
                <w:sz w:val="20"/>
                <w:lang w:val="bs-Latn-BA"/>
              </w:rPr>
              <w:t xml:space="preserve">gornjem dijelu šahta peći (zona </w:t>
            </w:r>
            <w:r w:rsidRPr="00B15E33">
              <w:rPr>
                <w:rFonts w:ascii="Arial" w:hAnsi="Arial" w:cs="Arial"/>
                <w:sz w:val="20"/>
                <w:lang w:val="bs-Latn-BA"/>
              </w:rPr>
              <w:t>predgrijavanja -</w:t>
            </w:r>
            <w:r w:rsidRPr="00B15E33">
              <w:rPr>
                <w:rFonts w:ascii="Arial" w:eastAsia="ArialMT" w:hAnsi="Arial" w:cs="Arial"/>
                <w:sz w:val="20"/>
                <w:lang w:val="bs-Latn-BA"/>
              </w:rPr>
              <w:t xml:space="preserve"> regenerator). Daljnjim prolaskom (spuštanjem) kroz šaht, kamena </w:t>
            </w:r>
            <w:r w:rsidRPr="00B15E33">
              <w:rPr>
                <w:rFonts w:ascii="Arial" w:eastAsia="ArialMT" w:hAnsi="Arial" w:cs="Arial"/>
                <w:sz w:val="20"/>
                <w:lang w:val="bs-Latn-BA"/>
              </w:rPr>
              <w:lastRenderedPageBreak/>
              <w:t xml:space="preserve">sirovina se predgrijava u struji vrućih dimnih plinova (smjer strujanja dimnih plinova suprotan je smjeru </w:t>
            </w:r>
            <w:r w:rsidRPr="00B15E33">
              <w:rPr>
                <w:rFonts w:ascii="Arial" w:hAnsi="Arial" w:cs="Arial"/>
                <w:sz w:val="20"/>
                <w:lang w:val="bs-Latn-BA"/>
              </w:rPr>
              <w:t>strujanja kamena). Ta uskl</w:t>
            </w:r>
            <w:r w:rsidRPr="00B15E33">
              <w:rPr>
                <w:rFonts w:ascii="Arial" w:eastAsia="ArialMT" w:hAnsi="Arial" w:cs="Arial"/>
                <w:sz w:val="20"/>
                <w:lang w:val="bs-Latn-BA"/>
              </w:rPr>
              <w:t xml:space="preserve">adištena toplinska energija se u idućem ciklusu koristi za zagrijavanje zraka za gorenje koji kroz šaht prolazi paralelno s kamenom i u zoni gorenja stvara smjesu plina </w:t>
            </w:r>
            <w:r w:rsidRPr="00B15E33">
              <w:rPr>
                <w:rFonts w:ascii="Arial" w:hAnsi="Arial" w:cs="Arial"/>
                <w:sz w:val="20"/>
                <w:lang w:val="bs-Latn-BA"/>
              </w:rPr>
              <w:t>i zra</w:t>
            </w:r>
            <w:r w:rsidRPr="00B15E33">
              <w:rPr>
                <w:rFonts w:ascii="Arial" w:eastAsia="ArialMT" w:hAnsi="Arial" w:cs="Arial"/>
                <w:sz w:val="20"/>
                <w:lang w:val="bs-Latn-BA"/>
              </w:rPr>
              <w:t xml:space="preserve">ka koji daju temperaturu veću od </w:t>
            </w:r>
            <w:r w:rsidRPr="00B15E33">
              <w:rPr>
                <w:rFonts w:ascii="Arial" w:hAnsi="Arial" w:cs="Arial"/>
                <w:sz w:val="20"/>
                <w:lang w:val="bs-Latn-BA"/>
              </w:rPr>
              <w:t xml:space="preserve">950 °C. Pri toj temperaturi se odvija proces dekarbonizacije, </w:t>
            </w:r>
            <w:r w:rsidRPr="00B15E33">
              <w:rPr>
                <w:rFonts w:ascii="Arial" w:eastAsia="ArialMT" w:hAnsi="Arial" w:cs="Arial"/>
                <w:sz w:val="20"/>
                <w:lang w:val="bs-Latn-BA"/>
              </w:rPr>
              <w:t xml:space="preserve">a taj prostor u šahtu peći je zona gorenja. Pri kraju zone gorenja dimni </w:t>
            </w:r>
            <w:r w:rsidRPr="00B15E33">
              <w:rPr>
                <w:rFonts w:ascii="Arial" w:hAnsi="Arial" w:cs="Arial"/>
                <w:sz w:val="20"/>
                <w:lang w:val="bs-Latn-BA"/>
              </w:rPr>
              <w:t xml:space="preserve">plinovi se </w:t>
            </w:r>
            <w:r w:rsidRPr="00B15E33">
              <w:rPr>
                <w:rFonts w:ascii="Arial" w:eastAsia="ArialMT" w:hAnsi="Arial" w:cs="Arial"/>
                <w:sz w:val="20"/>
                <w:lang w:val="bs-Latn-BA"/>
              </w:rPr>
              <w:t xml:space="preserve">preusmjeravaju putem spojnog kanala u susjedni šaht gdje se odvija njegovo </w:t>
            </w:r>
            <w:r w:rsidRPr="00B15E33">
              <w:rPr>
                <w:rFonts w:ascii="Arial" w:hAnsi="Arial" w:cs="Arial"/>
                <w:sz w:val="20"/>
                <w:lang w:val="bs-Latn-BA"/>
              </w:rPr>
              <w:t>predgrijavanje.</w:t>
            </w:r>
          </w:p>
          <w:p w:rsidR="00902C0C" w:rsidRPr="00D46499" w:rsidRDefault="00902C0C" w:rsidP="00D46499">
            <w:pPr>
              <w:autoSpaceDE w:val="0"/>
              <w:autoSpaceDN w:val="0"/>
              <w:adjustRightInd w:val="0"/>
              <w:spacing w:after="120" w:line="276" w:lineRule="auto"/>
              <w:ind w:left="-52" w:right="-93"/>
              <w:jc w:val="both"/>
              <w:rPr>
                <w:rFonts w:ascii="Arial" w:eastAsia="ArialMT" w:hAnsi="Arial" w:cs="Arial"/>
                <w:sz w:val="20"/>
                <w:lang w:val="bs-Latn-BA"/>
              </w:rPr>
            </w:pPr>
            <w:r w:rsidRPr="00B15E33">
              <w:rPr>
                <w:rFonts w:ascii="Arial" w:hAnsi="Arial" w:cs="Arial"/>
                <w:sz w:val="20"/>
                <w:lang w:val="bs-Latn-BA"/>
              </w:rPr>
              <w:t xml:space="preserve">Dimni plinovi temperature oko 80 - </w:t>
            </w:r>
            <w:r w:rsidRPr="00B15E33">
              <w:rPr>
                <w:rFonts w:ascii="Arial" w:eastAsia="ArialMT" w:hAnsi="Arial" w:cs="Arial"/>
                <w:sz w:val="20"/>
                <w:lang w:val="bs-Latn-BA"/>
              </w:rPr>
              <w:t>100 °C odlaze iz šahta k</w:t>
            </w:r>
            <w:r w:rsidRPr="00B15E33">
              <w:rPr>
                <w:rFonts w:ascii="Arial" w:hAnsi="Arial" w:cs="Arial"/>
                <w:sz w:val="20"/>
                <w:lang w:val="bs-Latn-BA"/>
              </w:rPr>
              <w:t xml:space="preserve">oji se predgrijava u sistem za </w:t>
            </w:r>
            <w:r w:rsidRPr="00B15E33">
              <w:rPr>
                <w:rFonts w:ascii="Arial" w:eastAsia="ArialMT" w:hAnsi="Arial" w:cs="Arial"/>
                <w:sz w:val="20"/>
                <w:lang w:val="bs-Latn-BA"/>
              </w:rPr>
              <w:t>filtriranje i nakon otprašivanja se ispuštaju u okolnu atmosferu. S donje strane svakog šahta peći upuhuje se zrak koji n</w:t>
            </w:r>
            <w:r w:rsidRPr="00B15E33">
              <w:rPr>
                <w:rFonts w:ascii="Arial" w:hAnsi="Arial" w:cs="Arial"/>
                <w:sz w:val="20"/>
                <w:lang w:val="bs-Latn-BA"/>
              </w:rPr>
              <w:t xml:space="preserve">a </w:t>
            </w:r>
            <w:r w:rsidRPr="00B15E33">
              <w:rPr>
                <w:rFonts w:ascii="Arial" w:eastAsia="ArialMT" w:hAnsi="Arial" w:cs="Arial"/>
                <w:sz w:val="20"/>
                <w:lang w:val="bs-Latn-BA"/>
              </w:rPr>
              <w:t xml:space="preserve">donjoj strani šahta hladi živo vapno, a potom služi za izgaranje goriva. Zrak </w:t>
            </w:r>
            <w:r w:rsidRPr="00B15E33">
              <w:rPr>
                <w:rFonts w:ascii="Arial" w:hAnsi="Arial" w:cs="Arial"/>
                <w:sz w:val="20"/>
                <w:lang w:val="bs-Latn-BA"/>
              </w:rPr>
              <w:t xml:space="preserve">potreban </w:t>
            </w:r>
            <w:r w:rsidRPr="00B15E33">
              <w:rPr>
                <w:rFonts w:ascii="Arial" w:eastAsia="ArialMT" w:hAnsi="Arial" w:cs="Arial"/>
                <w:sz w:val="20"/>
                <w:lang w:val="bs-Latn-BA"/>
              </w:rPr>
              <w:t>za izgaranje goriva i hlađenje živog vapna osiguravaju puhala.</w:t>
            </w:r>
            <w:r w:rsidR="00D46499">
              <w:rPr>
                <w:rFonts w:ascii="Arial" w:eastAsia="ArialMT" w:hAnsi="Arial" w:cs="Arial"/>
                <w:sz w:val="20"/>
                <w:lang w:val="bs-Latn-BA"/>
              </w:rPr>
              <w:t xml:space="preserve"> </w:t>
            </w:r>
            <w:r w:rsidRPr="00B15E33">
              <w:rPr>
                <w:rFonts w:ascii="Arial" w:hAnsi="Arial" w:cs="Arial"/>
                <w:color w:val="000000" w:themeColor="text1"/>
                <w:sz w:val="20"/>
                <w:lang w:val="hr-HR" w:eastAsia="hr-HR"/>
              </w:rPr>
              <w:t>Živo (pečeno) vapno se pomoću sistema za pražnjenje i izlaznog dozatora izuzima na donjem dijelu peći i zatvorenim trakastim transporterom otprema u drobilično-separacijsko postrojenje na preradu, odnosno na mljevenje i separiranje u cilju proizvodnje dvije komercijalne granulacije vapna / kreča (0-5 mm i 20-50 mm).</w:t>
            </w:r>
          </w:p>
          <w:p w:rsidR="00902C0C" w:rsidRPr="00D46499" w:rsidRDefault="00902C0C" w:rsidP="00D46499">
            <w:pPr>
              <w:tabs>
                <w:tab w:val="left" w:pos="2552"/>
              </w:tabs>
              <w:spacing w:after="60" w:line="264" w:lineRule="auto"/>
              <w:ind w:left="-71" w:right="-93"/>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Sam proces kalcinacije/proizvodnje u Maerz PFR peći se odvija automatski, od ulaza sirovine (kamena) i energenta (biomase sa dodatkom uglja do 1/3) iz skladišnih boksova preko transportnih traka i dozatora, te filtriranja dimnih plinova u vrećastom filteru u cilju odvajanja i zadržavanja čvrstih čestica, pa do izlaza živog vapna (kalcinata) iz peći na transportnu traku kojom se doprema u postrojenje za drobljenje i separaciju u cilju proizvodnje finalnog proizvoda (vapna), dvije komercijalne granulacije od 0-5 mm i 20-50 mm.</w:t>
            </w:r>
            <w:r w:rsidR="00D46499">
              <w:rPr>
                <w:rFonts w:ascii="Arial" w:hAnsi="Arial" w:cs="Arial"/>
                <w:color w:val="000000" w:themeColor="text1"/>
                <w:sz w:val="20"/>
                <w:lang w:val="hr-HR" w:eastAsia="hr-HR"/>
              </w:rPr>
              <w:t xml:space="preserve"> </w:t>
            </w:r>
            <w:r w:rsidRPr="00B15E33">
              <w:rPr>
                <w:rFonts w:ascii="Arial" w:hAnsi="Arial" w:cs="Arial"/>
                <w:color w:val="000000" w:themeColor="text1"/>
                <w:sz w:val="20"/>
                <w:lang w:val="hr-HR" w:eastAsia="hr-HR"/>
              </w:rPr>
              <w:t>Proces kalcinacije u peći za proizvodnju živog vapna se odvija automatski gdje se kroz vizualizaciju procesa proizvodnje samo prati proces i koriguju određeni parametri na osnovu temperatura i dnevnih analiza gotovog proizvoda.</w:t>
            </w:r>
            <w:r w:rsidRPr="00B15E33">
              <w:rPr>
                <w:rFonts w:ascii="Arial" w:hAnsi="Arial" w:cs="Arial"/>
                <w:sz w:val="20"/>
              </w:rPr>
              <w:t xml:space="preserve">Na narednoj slici dat je </w:t>
            </w:r>
            <w:r w:rsidRPr="00B15E33">
              <w:rPr>
                <w:rFonts w:ascii="Arial" w:hAnsi="Arial" w:cs="Arial"/>
                <w:iCs/>
                <w:sz w:val="20"/>
                <w:lang w:val="bs-Latn-BA"/>
              </w:rPr>
              <w:t>Shematski prikaz Maerz-ove PRF peći, sa dvije vertikalne šahte sa poprečnim spojnim kanalima.</w:t>
            </w:r>
          </w:p>
        </w:tc>
        <w:tc>
          <w:tcPr>
            <w:tcW w:w="990" w:type="dxa"/>
            <w:shd w:val="clear" w:color="auto" w:fill="auto"/>
            <w:vAlign w:val="center"/>
          </w:tcPr>
          <w:p w:rsidR="00902C0C" w:rsidRPr="00B15E33" w:rsidRDefault="00902C0C" w:rsidP="00D46499">
            <w:pPr>
              <w:jc w:val="center"/>
              <w:rPr>
                <w:rFonts w:ascii="Arial" w:hAnsi="Arial" w:cs="Arial"/>
                <w:sz w:val="20"/>
              </w:rPr>
            </w:pPr>
            <w:r w:rsidRPr="00B15E33">
              <w:rPr>
                <w:rFonts w:ascii="Arial" w:hAnsi="Arial" w:cs="Arial"/>
                <w:sz w:val="20"/>
              </w:rPr>
              <w:lastRenderedPageBreak/>
              <w:t>1</w:t>
            </w:r>
          </w:p>
        </w:tc>
      </w:tr>
      <w:tr w:rsidR="00902C0C" w:rsidRPr="00B15E33" w:rsidTr="00623ECF">
        <w:tc>
          <w:tcPr>
            <w:tcW w:w="447"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lastRenderedPageBreak/>
              <w:t>2.</w:t>
            </w:r>
          </w:p>
        </w:tc>
        <w:tc>
          <w:tcPr>
            <w:tcW w:w="1333" w:type="dxa"/>
            <w:shd w:val="clear" w:color="auto" w:fill="auto"/>
            <w:vAlign w:val="center"/>
          </w:tcPr>
          <w:p w:rsidR="00902C0C" w:rsidRPr="00B15E33" w:rsidRDefault="00902C0C" w:rsidP="00D46499">
            <w:pPr>
              <w:tabs>
                <w:tab w:val="left" w:pos="2552"/>
              </w:tabs>
              <w:spacing w:before="40" w:after="20" w:line="300" w:lineRule="auto"/>
              <w:rPr>
                <w:rFonts w:ascii="Arial" w:hAnsi="Arial" w:cs="Arial"/>
                <w:b/>
                <w:sz w:val="20"/>
                <w:lang w:val="bs-Latn-BA"/>
              </w:rPr>
            </w:pPr>
            <w:r w:rsidRPr="00B15E33">
              <w:rPr>
                <w:rFonts w:ascii="Arial" w:hAnsi="Arial" w:cs="Arial"/>
                <w:b/>
                <w:sz w:val="20"/>
              </w:rPr>
              <w:t xml:space="preserve">Postrojenje za drobljenje i separaciju </w:t>
            </w:r>
            <w:r w:rsidRPr="00B15E33">
              <w:rPr>
                <w:rFonts w:ascii="Arial" w:hAnsi="Arial" w:cs="Arial"/>
                <w:b/>
                <w:color w:val="000000" w:themeColor="text1"/>
                <w:sz w:val="20"/>
                <w:lang w:val="hr-HR" w:eastAsia="hr-HR"/>
              </w:rPr>
              <w:t xml:space="preserve">živo pečenog </w:t>
            </w:r>
            <w:r w:rsidRPr="00B15E33">
              <w:rPr>
                <w:rFonts w:ascii="Arial" w:hAnsi="Arial" w:cs="Arial"/>
                <w:b/>
                <w:sz w:val="20"/>
              </w:rPr>
              <w:t xml:space="preserve">vapna </w:t>
            </w:r>
          </w:p>
        </w:tc>
        <w:tc>
          <w:tcPr>
            <w:tcW w:w="90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320 t/dan</w:t>
            </w:r>
          </w:p>
        </w:tc>
        <w:tc>
          <w:tcPr>
            <w:tcW w:w="6030" w:type="dxa"/>
            <w:shd w:val="clear" w:color="auto" w:fill="auto"/>
          </w:tcPr>
          <w:p w:rsidR="00902C0C" w:rsidRPr="00B15E33" w:rsidRDefault="00902C0C" w:rsidP="00D46499">
            <w:pPr>
              <w:shd w:val="clear" w:color="auto" w:fill="FFFFFF"/>
              <w:spacing w:before="60" w:after="80" w:line="264" w:lineRule="auto"/>
              <w:ind w:left="-46" w:right="-34" w:hanging="11"/>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Nakon peći živo pečeno vapno se melje i prosijava / separiše u separacijsko-drobiličnom postrojenju, preko dva mlina i dva sita, nakon čega se odvodi preko elevatora u jedan od dva silosa za skladištenje gotovih proizvoda (vapna dvije komercijalne granulacije). U silosu 1 skladšti se vapno granulacije 0-5 mm, a u silosu 2 vapno granulacije 20-50 mm. Kapacitet silosa je 2 x 100 m</w:t>
            </w:r>
            <w:r w:rsidRPr="00B15E33">
              <w:rPr>
                <w:rFonts w:ascii="Arial" w:hAnsi="Arial" w:cs="Arial"/>
                <w:color w:val="000000" w:themeColor="text1"/>
                <w:sz w:val="20"/>
                <w:vertAlign w:val="superscript"/>
                <w:lang w:val="hr-HR" w:eastAsia="hr-HR"/>
              </w:rPr>
              <w:t>3</w:t>
            </w:r>
            <w:r w:rsidR="00D46499">
              <w:rPr>
                <w:rFonts w:ascii="Arial" w:hAnsi="Arial" w:cs="Arial"/>
                <w:color w:val="000000" w:themeColor="text1"/>
                <w:sz w:val="20"/>
                <w:lang w:val="hr-HR" w:eastAsia="hr-HR"/>
              </w:rPr>
              <w:t xml:space="preserve">. </w:t>
            </w:r>
            <w:r w:rsidRPr="00B15E33">
              <w:rPr>
                <w:rFonts w:ascii="Arial" w:hAnsi="Arial" w:cs="Arial"/>
                <w:color w:val="000000" w:themeColor="text1"/>
                <w:sz w:val="20"/>
                <w:lang w:val="hr-HR" w:eastAsia="hr-HR"/>
              </w:rPr>
              <w:t xml:space="preserve">Dnevne potrebe vapna granulacije 20-50 mm se izručuju iz separacijsko-drobiličnog postrojenja u armirano-betonski boks iz kojeg se vrši otprema kupcima, bez zidova. Separacijsko-drobilično postrojenje otprašuje vrećasti filter Mikro-Pulsaire 64S-8-40 Mikropul, lociran između silosa i objekta drobilično-separacijskog postrojenja, a koji nije u funkciji. </w:t>
            </w:r>
          </w:p>
          <w:p w:rsidR="00902C0C" w:rsidRPr="00B15E33" w:rsidRDefault="00902C0C" w:rsidP="00D46499">
            <w:pPr>
              <w:shd w:val="clear" w:color="auto" w:fill="FFFFFF"/>
              <w:spacing w:after="80" w:line="264" w:lineRule="auto"/>
              <w:ind w:left="-46" w:right="-34" w:hanging="11"/>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 xml:space="preserve">Silosi gotovog proizvoda (vapna) se otprašuju njihovim ugrađenim vrećastim filterima i to svaki silos svojim filterom instaliranom na krovu oba silosa. </w:t>
            </w:r>
          </w:p>
        </w:tc>
        <w:tc>
          <w:tcPr>
            <w:tcW w:w="99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2</w:t>
            </w:r>
          </w:p>
        </w:tc>
      </w:tr>
      <w:tr w:rsidR="00902C0C" w:rsidRPr="00B15E33" w:rsidTr="00623ECF">
        <w:tc>
          <w:tcPr>
            <w:tcW w:w="447"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t>3.</w:t>
            </w:r>
          </w:p>
        </w:tc>
        <w:tc>
          <w:tcPr>
            <w:tcW w:w="1333" w:type="dxa"/>
            <w:shd w:val="clear" w:color="auto" w:fill="auto"/>
            <w:vAlign w:val="center"/>
          </w:tcPr>
          <w:p w:rsidR="00902C0C" w:rsidRPr="00B15E33" w:rsidRDefault="00902C0C" w:rsidP="00D46499">
            <w:pPr>
              <w:tabs>
                <w:tab w:val="left" w:pos="2552"/>
              </w:tabs>
              <w:spacing w:before="40" w:after="20" w:line="276" w:lineRule="auto"/>
              <w:ind w:right="-180"/>
              <w:rPr>
                <w:rFonts w:ascii="Arial" w:hAnsi="Arial" w:cs="Arial"/>
                <w:sz w:val="20"/>
                <w:lang w:val="bs-Latn-BA"/>
              </w:rPr>
            </w:pPr>
            <w:r w:rsidRPr="00B15E33">
              <w:rPr>
                <w:rFonts w:ascii="Arial" w:hAnsi="Arial" w:cs="Arial"/>
                <w:b/>
                <w:sz w:val="20"/>
              </w:rPr>
              <w:t>Postrojenje/sistem za doziranje biomase</w:t>
            </w:r>
            <w:r w:rsidRPr="00B15E33">
              <w:rPr>
                <w:rFonts w:ascii="Arial" w:hAnsi="Arial" w:cs="Arial"/>
                <w:sz w:val="20"/>
              </w:rPr>
              <w:t xml:space="preserve"> </w:t>
            </w:r>
          </w:p>
        </w:tc>
        <w:tc>
          <w:tcPr>
            <w:tcW w:w="90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75 t/dan</w:t>
            </w:r>
          </w:p>
          <w:p w:rsidR="00902C0C" w:rsidRPr="00B15E33" w:rsidRDefault="00902C0C" w:rsidP="00D46499">
            <w:pPr>
              <w:spacing w:before="40" w:after="20"/>
              <w:jc w:val="center"/>
              <w:rPr>
                <w:rFonts w:ascii="Arial" w:hAnsi="Arial" w:cs="Arial"/>
                <w:sz w:val="20"/>
                <w:lang w:val="bs-Latn-BA"/>
              </w:rPr>
            </w:pPr>
          </w:p>
          <w:p w:rsidR="00902C0C" w:rsidRPr="00B15E33" w:rsidRDefault="00902C0C" w:rsidP="00D46499">
            <w:pPr>
              <w:spacing w:before="40" w:after="20"/>
              <w:ind w:left="-108" w:right="-77"/>
              <w:jc w:val="center"/>
              <w:rPr>
                <w:rFonts w:ascii="Arial" w:hAnsi="Arial" w:cs="Arial"/>
                <w:sz w:val="20"/>
                <w:lang w:val="bs-Latn-BA"/>
              </w:rPr>
            </w:pPr>
            <w:r w:rsidRPr="00B15E33">
              <w:rPr>
                <w:rFonts w:ascii="Arial" w:hAnsi="Arial" w:cs="Arial"/>
                <w:sz w:val="20"/>
                <w:lang w:val="bs-Latn-BA"/>
              </w:rPr>
              <w:t>(700 kW)</w:t>
            </w:r>
          </w:p>
        </w:tc>
        <w:tc>
          <w:tcPr>
            <w:tcW w:w="6030" w:type="dxa"/>
            <w:shd w:val="clear" w:color="auto" w:fill="auto"/>
          </w:tcPr>
          <w:p w:rsidR="00902C0C" w:rsidRPr="00B15E33" w:rsidRDefault="00902C0C" w:rsidP="00D46499">
            <w:pPr>
              <w:shd w:val="clear" w:color="auto" w:fill="FFFFFF"/>
              <w:spacing w:before="40" w:after="40" w:line="264" w:lineRule="auto"/>
              <w:ind w:left="-68" w:right="-55" w:hanging="11"/>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Postrojenje/sistem za doziranje biomase (goriva) u peć je u funkciji pripreme, transporta i doziranja biomase i uglja u peć za pečenje (kalcinaciju) krečnjaka i čine ga sljedeći elementi:</w:t>
            </w:r>
          </w:p>
          <w:p w:rsidR="00902C0C" w:rsidRPr="00B15E33" w:rsidRDefault="00902C0C" w:rsidP="00902C0C">
            <w:pPr>
              <w:pStyle w:val="NoSpacing"/>
              <w:numPr>
                <w:ilvl w:val="0"/>
                <w:numId w:val="28"/>
              </w:numPr>
              <w:spacing w:after="40" w:line="264" w:lineRule="auto"/>
              <w:ind w:left="117" w:right="-41" w:hanging="196"/>
              <w:jc w:val="both"/>
              <w:rPr>
                <w:rFonts w:ascii="Arial" w:hAnsi="Arial" w:cs="Arial"/>
                <w:sz w:val="20"/>
                <w:szCs w:val="20"/>
              </w:rPr>
            </w:pPr>
            <w:r w:rsidRPr="00B15E33">
              <w:rPr>
                <w:rFonts w:ascii="Arial" w:hAnsi="Arial" w:cs="Arial"/>
                <w:sz w:val="20"/>
                <w:szCs w:val="20"/>
              </w:rPr>
              <w:t>Dnevni silos ili buffer za skladištenje biomase (30 m</w:t>
            </w:r>
            <w:r w:rsidRPr="00B15E33">
              <w:rPr>
                <w:rFonts w:ascii="Arial" w:hAnsi="Arial" w:cs="Arial"/>
                <w:sz w:val="20"/>
                <w:szCs w:val="20"/>
                <w:vertAlign w:val="superscript"/>
              </w:rPr>
              <w:t>3</w:t>
            </w:r>
            <w:r w:rsidRPr="00B15E33">
              <w:rPr>
                <w:rFonts w:ascii="Arial" w:hAnsi="Arial" w:cs="Arial"/>
                <w:sz w:val="20"/>
                <w:szCs w:val="20"/>
              </w:rPr>
              <w:t xml:space="preserve">), sa instalacijama, vrećastim filterom za odvajanje zraka od biomase </w:t>
            </w:r>
            <w:r w:rsidRPr="00B15E33">
              <w:rPr>
                <w:rFonts w:ascii="Arial" w:hAnsi="Arial" w:cs="Arial"/>
                <w:sz w:val="20"/>
                <w:szCs w:val="20"/>
              </w:rPr>
              <w:lastRenderedPageBreak/>
              <w:t>instaliranom na silosu i sistemom za automatsko upravljanje (PLC);</w:t>
            </w:r>
          </w:p>
          <w:p w:rsidR="00902C0C" w:rsidRPr="00B15E33" w:rsidRDefault="00902C0C" w:rsidP="00902C0C">
            <w:pPr>
              <w:pStyle w:val="NoSpacing"/>
              <w:numPr>
                <w:ilvl w:val="0"/>
                <w:numId w:val="28"/>
              </w:numPr>
              <w:spacing w:after="40" w:line="264" w:lineRule="auto"/>
              <w:ind w:left="117" w:right="-55" w:hanging="196"/>
              <w:jc w:val="both"/>
              <w:rPr>
                <w:rFonts w:ascii="Arial" w:hAnsi="Arial" w:cs="Arial"/>
                <w:sz w:val="20"/>
                <w:szCs w:val="20"/>
              </w:rPr>
            </w:pPr>
            <w:r w:rsidRPr="00B15E33">
              <w:rPr>
                <w:rFonts w:ascii="Arial" w:hAnsi="Arial" w:cs="Arial"/>
                <w:sz w:val="20"/>
                <w:szCs w:val="20"/>
              </w:rPr>
              <w:t>Distributor fluidizirane drvene prašine, sa privremenim skladišnim prostorom, mješačem, sistemom za dodavanje biomase na vagu i sistemom za praćenje tlaka i temperature u distributoru;</w:t>
            </w:r>
          </w:p>
          <w:p w:rsidR="00902C0C" w:rsidRPr="00B15E33" w:rsidRDefault="00902C0C" w:rsidP="00902C0C">
            <w:pPr>
              <w:pStyle w:val="NoSpacing"/>
              <w:numPr>
                <w:ilvl w:val="0"/>
                <w:numId w:val="28"/>
              </w:numPr>
              <w:spacing w:after="40" w:line="264" w:lineRule="auto"/>
              <w:ind w:left="117" w:right="-55" w:hanging="196"/>
              <w:jc w:val="both"/>
              <w:rPr>
                <w:rFonts w:ascii="Arial" w:hAnsi="Arial" w:cs="Arial"/>
                <w:sz w:val="20"/>
                <w:szCs w:val="20"/>
              </w:rPr>
            </w:pPr>
            <w:r w:rsidRPr="00B15E33">
              <w:rPr>
                <w:rFonts w:ascii="Arial" w:hAnsi="Arial" w:cs="Arial"/>
                <w:sz w:val="20"/>
                <w:szCs w:val="20"/>
              </w:rPr>
              <w:t>Vaga za kontrolu i doziranje biomase prilikom punjenja i pražnjenja distributora;</w:t>
            </w:r>
          </w:p>
          <w:p w:rsidR="00902C0C" w:rsidRPr="00B15E33" w:rsidRDefault="00902C0C" w:rsidP="00902C0C">
            <w:pPr>
              <w:pStyle w:val="NoSpacing"/>
              <w:numPr>
                <w:ilvl w:val="0"/>
                <w:numId w:val="28"/>
              </w:numPr>
              <w:spacing w:after="20" w:line="264" w:lineRule="auto"/>
              <w:ind w:left="117" w:right="-42" w:hanging="196"/>
              <w:jc w:val="both"/>
              <w:rPr>
                <w:rFonts w:ascii="Arial" w:hAnsi="Arial" w:cs="Arial"/>
                <w:sz w:val="20"/>
                <w:szCs w:val="20"/>
              </w:rPr>
            </w:pPr>
            <w:r w:rsidRPr="00B15E33">
              <w:rPr>
                <w:rFonts w:ascii="Arial" w:hAnsi="Arial" w:cs="Arial"/>
                <w:sz w:val="20"/>
                <w:szCs w:val="20"/>
              </w:rPr>
              <w:t>Sistem za transport biomase iz distributora do oba šahta peći u kojoj izgara, sa više komponenti, kojim upravlja PLC sistem;</w:t>
            </w:r>
          </w:p>
          <w:p w:rsidR="00902C0C" w:rsidRPr="00B15E33" w:rsidRDefault="00902C0C" w:rsidP="00902C0C">
            <w:pPr>
              <w:pStyle w:val="ListParagraph"/>
              <w:numPr>
                <w:ilvl w:val="0"/>
                <w:numId w:val="28"/>
              </w:numPr>
              <w:shd w:val="clear" w:color="auto" w:fill="FFFFFF"/>
              <w:spacing w:line="264" w:lineRule="auto"/>
              <w:ind w:left="117" w:right="-55" w:hanging="196"/>
              <w:contextualSpacing/>
              <w:jc w:val="both"/>
              <w:rPr>
                <w:rFonts w:ascii="Arial" w:hAnsi="Arial" w:cs="Arial"/>
                <w:color w:val="000000" w:themeColor="text1"/>
                <w:sz w:val="20"/>
                <w:lang w:val="hr-HR" w:eastAsia="hr-HR"/>
              </w:rPr>
            </w:pPr>
            <w:r w:rsidRPr="00B15E33">
              <w:rPr>
                <w:rFonts w:ascii="Arial" w:hAnsi="Arial" w:cs="Arial"/>
                <w:sz w:val="20"/>
              </w:rPr>
              <w:t>Cjevasti gorionici (Lancete) proizvođača Sandvik (38 kom.) i</w:t>
            </w:r>
          </w:p>
          <w:p w:rsidR="00902C0C" w:rsidRPr="00B15E33" w:rsidRDefault="00902C0C" w:rsidP="00902C0C">
            <w:pPr>
              <w:pStyle w:val="ListParagraph"/>
              <w:numPr>
                <w:ilvl w:val="0"/>
                <w:numId w:val="28"/>
              </w:numPr>
              <w:shd w:val="clear" w:color="auto" w:fill="FFFFFF"/>
              <w:spacing w:after="40" w:line="264" w:lineRule="auto"/>
              <w:ind w:left="117" w:right="-55" w:hanging="196"/>
              <w:contextualSpacing/>
              <w:jc w:val="both"/>
              <w:rPr>
                <w:rFonts w:ascii="Arial" w:hAnsi="Arial" w:cs="Arial"/>
                <w:color w:val="000000" w:themeColor="text1"/>
                <w:sz w:val="20"/>
                <w:lang w:val="hr-HR" w:eastAsia="hr-HR"/>
              </w:rPr>
            </w:pPr>
            <w:r w:rsidRPr="00B15E33">
              <w:rPr>
                <w:rFonts w:ascii="Arial" w:hAnsi="Arial" w:cs="Arial"/>
                <w:sz w:val="20"/>
              </w:rPr>
              <w:t>Sistem za nadzor, kontrolu, praćenje i automatiku (PLC sistem).</w:t>
            </w:r>
          </w:p>
          <w:p w:rsidR="00902C0C" w:rsidRPr="00B15E33" w:rsidRDefault="00902C0C" w:rsidP="00D46499">
            <w:pPr>
              <w:shd w:val="clear" w:color="auto" w:fill="FFFFFF"/>
              <w:spacing w:after="60" w:line="264" w:lineRule="auto"/>
              <w:ind w:left="-67" w:right="-54"/>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Prethodno pripremljena i osušena biomasa sa dodatkom uglja u udjelu do max. 1/3 od ukupne količine se iz betonskog boksa za biomasu kapaciteta 20 tona doprema u peć natkrivenim i poluzatvorenim trakastim transporterom preko sita na kojima se separiše granulat ispod 4 mm, a granulat iznad 4 mm se odvodi u mlin (2 kom, od kojih je 1 rezervni) u kojem se dodatno usitnjava na granulat ispod 4 mm.</w:t>
            </w:r>
            <w:r w:rsidR="00D46499">
              <w:rPr>
                <w:rFonts w:ascii="Arial" w:hAnsi="Arial" w:cs="Arial"/>
                <w:color w:val="000000" w:themeColor="text1"/>
                <w:sz w:val="20"/>
                <w:lang w:val="hr-HR" w:eastAsia="hr-HR"/>
              </w:rPr>
              <w:t xml:space="preserve"> </w:t>
            </w:r>
            <w:r w:rsidRPr="00B15E33">
              <w:rPr>
                <w:rFonts w:ascii="Arial" w:hAnsi="Arial" w:cs="Arial"/>
                <w:color w:val="000000" w:themeColor="text1"/>
                <w:sz w:val="20"/>
                <w:lang w:val="hr-HR" w:eastAsia="hr-HR"/>
              </w:rPr>
              <w:t>Biomasa granulacije ispod 4 mm se sistemom ventilacije (pneumatskog cjevovoda) prebacuje u dnevni silos preko filtera koji odvaja zrak od biomase u okolnu atmosferu. Iz dnevnog silosa (buffer-a) biomasa se dalje transportuje putem transportnog cjevovoda u distributor drvene / ugljene prašine koji služi za privremeno skladištenje biomase koja je precizno izvagana (u gramima) na Metler-Toledovom sistemu. Iz distributora se gorivo transportuje transportnim cijevima direktno u peć kroz gorionike.</w:t>
            </w:r>
          </w:p>
          <w:p w:rsidR="00902C0C" w:rsidRPr="00B15E33" w:rsidRDefault="00902C0C" w:rsidP="00D46499">
            <w:pPr>
              <w:shd w:val="clear" w:color="auto" w:fill="FFFFFF"/>
              <w:spacing w:after="120" w:line="264" w:lineRule="auto"/>
              <w:ind w:left="-67" w:right="-54"/>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 xml:space="preserve">Distributor istovremeno služi i kao mješač u kojem se konstantno lagano miješa gorivo i pravilno je raspoređuje po svim izlazima iz distributora radi lakšeg doziranja preko 10 rotacionih dodavača u obašahta peći, na gorionike. </w:t>
            </w:r>
          </w:p>
          <w:p w:rsidR="00902C0C" w:rsidRPr="00B15E33" w:rsidRDefault="00902C0C" w:rsidP="00D46499">
            <w:pPr>
              <w:shd w:val="clear" w:color="auto" w:fill="FFFFFF"/>
              <w:spacing w:before="60" w:after="60" w:line="264" w:lineRule="auto"/>
              <w:ind w:left="-68" w:right="-57" w:hanging="11"/>
              <w:jc w:val="both"/>
              <w:rPr>
                <w:rFonts w:ascii="Arial" w:hAnsi="Arial" w:cs="Arial"/>
                <w:sz w:val="20"/>
              </w:rPr>
            </w:pPr>
            <w:r w:rsidRPr="00B15E33">
              <w:rPr>
                <w:rFonts w:ascii="Arial" w:hAnsi="Arial" w:cs="Arial"/>
                <w:color w:val="000000" w:themeColor="text1"/>
                <w:sz w:val="20"/>
                <w:lang w:val="hr-HR" w:eastAsia="hr-HR"/>
              </w:rPr>
              <w:t xml:space="preserve">Upravljanje sistemom pripreme i doziranja goriva u peć se vrši pomoću PLC sistema. Istovremeno ovaj sistem za upravljanje </w:t>
            </w:r>
            <w:r w:rsidRPr="00B15E33">
              <w:rPr>
                <w:rFonts w:ascii="Arial" w:hAnsi="Arial" w:cs="Arial"/>
                <w:sz w:val="20"/>
              </w:rPr>
              <w:t xml:space="preserve">usklađuje rad sistema za pripremu i doziranje goriva sa radom, tj. tehnologijom Maerz-ove peći za proizvodnju živog vapna kroz parametre koje određuje operater na računaru sa vizualizacijom. PLC sistem je smješten u prostorji za upravljanje. </w:t>
            </w:r>
          </w:p>
        </w:tc>
        <w:tc>
          <w:tcPr>
            <w:tcW w:w="99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lastRenderedPageBreak/>
              <w:t>3</w:t>
            </w:r>
          </w:p>
        </w:tc>
      </w:tr>
      <w:tr w:rsidR="00902C0C" w:rsidRPr="00B15E33" w:rsidTr="00623ECF">
        <w:tc>
          <w:tcPr>
            <w:tcW w:w="447"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lastRenderedPageBreak/>
              <w:t>4.</w:t>
            </w:r>
          </w:p>
        </w:tc>
        <w:tc>
          <w:tcPr>
            <w:tcW w:w="1333" w:type="dxa"/>
            <w:shd w:val="clear" w:color="auto" w:fill="auto"/>
            <w:vAlign w:val="center"/>
          </w:tcPr>
          <w:p w:rsidR="00902C0C" w:rsidRPr="00B15E33" w:rsidRDefault="00902C0C" w:rsidP="00D46499">
            <w:pPr>
              <w:tabs>
                <w:tab w:val="left" w:pos="2552"/>
              </w:tabs>
              <w:spacing w:before="40" w:after="20" w:line="300" w:lineRule="auto"/>
              <w:rPr>
                <w:rFonts w:ascii="Arial" w:hAnsi="Arial" w:cs="Arial"/>
                <w:b/>
                <w:sz w:val="20"/>
                <w:lang w:val="bs-Latn-BA"/>
              </w:rPr>
            </w:pPr>
            <w:r w:rsidRPr="00B15E33">
              <w:rPr>
                <w:rFonts w:ascii="Arial" w:hAnsi="Arial" w:cs="Arial"/>
                <w:b/>
                <w:sz w:val="20"/>
                <w:lang w:val="bs-Latn-BA"/>
              </w:rPr>
              <w:t xml:space="preserve">Sušara biomase </w:t>
            </w:r>
          </w:p>
        </w:tc>
        <w:tc>
          <w:tcPr>
            <w:tcW w:w="90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75 t/dan</w:t>
            </w:r>
          </w:p>
        </w:tc>
        <w:tc>
          <w:tcPr>
            <w:tcW w:w="6030" w:type="dxa"/>
            <w:shd w:val="clear" w:color="auto" w:fill="auto"/>
          </w:tcPr>
          <w:p w:rsidR="00902C0C" w:rsidRPr="00B15E33" w:rsidRDefault="00902C0C" w:rsidP="00902C0C">
            <w:pPr>
              <w:spacing w:after="80" w:line="264" w:lineRule="auto"/>
              <w:ind w:left="-51" w:right="-41"/>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Sušaru čini postrojenje za sušenje biomase dimenzija 3,50x22,0 m i građevinski objekat za skladištenje vlažne biomase dimenzija 3,20x7,30 m i zapremnie 23 m3. Osušena biomasa sa cca 16 % vlage se iz sušare otprema preko elevatora u međuskladi-šni boks kapaciteta 20 tona, koji se nalazi u skladištu sirovina smještenom ispod nadstrešnice. Sušenje biomase u sušari se vrši korištenjem toplih dimnih plinova iz krečne peći, čime se smanjuje ispuštanje topline u okolni zrak i racionalizira potrošnja energije.</w:t>
            </w:r>
          </w:p>
        </w:tc>
        <w:tc>
          <w:tcPr>
            <w:tcW w:w="99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4</w:t>
            </w:r>
          </w:p>
        </w:tc>
      </w:tr>
      <w:tr w:rsidR="00902C0C" w:rsidRPr="00B15E33" w:rsidTr="00623ECF">
        <w:tc>
          <w:tcPr>
            <w:tcW w:w="447"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t>5.</w:t>
            </w:r>
          </w:p>
        </w:tc>
        <w:tc>
          <w:tcPr>
            <w:tcW w:w="1333" w:type="dxa"/>
            <w:shd w:val="clear" w:color="auto" w:fill="auto"/>
            <w:vAlign w:val="center"/>
          </w:tcPr>
          <w:p w:rsidR="00902C0C" w:rsidRPr="00B15E33" w:rsidRDefault="00902C0C" w:rsidP="00D46499">
            <w:pPr>
              <w:spacing w:before="40" w:after="20"/>
              <w:ind w:left="-65" w:right="-169"/>
              <w:rPr>
                <w:rFonts w:ascii="Arial" w:hAnsi="Arial" w:cs="Arial"/>
                <w:b/>
                <w:sz w:val="20"/>
              </w:rPr>
            </w:pPr>
            <w:r w:rsidRPr="00B15E33">
              <w:rPr>
                <w:rFonts w:ascii="Arial" w:hAnsi="Arial" w:cs="Arial"/>
                <w:b/>
                <w:sz w:val="20"/>
                <w:lang w:val="bs-Latn-BA"/>
              </w:rPr>
              <w:t xml:space="preserve">Filterski sistem peći za proizvodnju živog vapna </w:t>
            </w:r>
          </w:p>
        </w:tc>
        <w:tc>
          <w:tcPr>
            <w:tcW w:w="90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67.000 m</w:t>
            </w:r>
            <w:r w:rsidRPr="00B15E33">
              <w:rPr>
                <w:rFonts w:ascii="Arial" w:hAnsi="Arial" w:cs="Arial"/>
                <w:sz w:val="20"/>
                <w:vertAlign w:val="superscript"/>
                <w:lang w:val="bs-Latn-BA"/>
              </w:rPr>
              <w:t>3</w:t>
            </w:r>
            <w:r w:rsidRPr="00B15E33">
              <w:rPr>
                <w:rFonts w:ascii="Arial" w:hAnsi="Arial" w:cs="Arial"/>
                <w:sz w:val="20"/>
                <w:lang w:val="bs-Latn-BA"/>
              </w:rPr>
              <w:t>/h</w:t>
            </w:r>
          </w:p>
          <w:p w:rsidR="00902C0C" w:rsidRPr="00B15E33" w:rsidRDefault="00902C0C" w:rsidP="00D46499">
            <w:pPr>
              <w:spacing w:before="40" w:after="20"/>
              <w:ind w:right="-80" w:hanging="108"/>
              <w:jc w:val="center"/>
              <w:rPr>
                <w:rFonts w:ascii="Arial" w:hAnsi="Arial" w:cs="Arial"/>
                <w:sz w:val="20"/>
                <w:lang w:val="bs-Latn-BA"/>
              </w:rPr>
            </w:pPr>
            <w:r w:rsidRPr="00B15E33">
              <w:rPr>
                <w:rFonts w:ascii="Arial" w:hAnsi="Arial" w:cs="Arial"/>
                <w:sz w:val="20"/>
                <w:lang w:val="bs-Latn-BA"/>
              </w:rPr>
              <w:t>(110 kW)</w:t>
            </w:r>
          </w:p>
        </w:tc>
        <w:tc>
          <w:tcPr>
            <w:tcW w:w="6030" w:type="dxa"/>
            <w:shd w:val="clear" w:color="auto" w:fill="auto"/>
          </w:tcPr>
          <w:p w:rsidR="00902C0C" w:rsidRPr="00B15E33" w:rsidRDefault="00902C0C" w:rsidP="00D46499">
            <w:pPr>
              <w:spacing w:after="80" w:line="264" w:lineRule="auto"/>
              <w:ind w:left="-51" w:right="-41"/>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Dimni plinovi iz peći za proizvodnju živog vapna se odvode u vrećasti filter MikroPul 640L 12 TRL u kojem se vrši izdvajanje čvrstih čestica iz dimnih plinova, koje se transportuju preko pužnog transportera u silos za filtersku prašinu zapremine 30 m</w:t>
            </w:r>
            <w:r w:rsidRPr="00B15E33">
              <w:rPr>
                <w:rFonts w:ascii="Arial" w:hAnsi="Arial" w:cs="Arial"/>
                <w:color w:val="000000" w:themeColor="text1"/>
                <w:sz w:val="20"/>
                <w:vertAlign w:val="superscript"/>
                <w:lang w:val="hr-HR" w:eastAsia="hr-HR"/>
              </w:rPr>
              <w:t>3</w:t>
            </w:r>
            <w:r w:rsidRPr="00B15E33">
              <w:rPr>
                <w:rFonts w:ascii="Arial" w:hAnsi="Arial" w:cs="Arial"/>
                <w:color w:val="000000" w:themeColor="text1"/>
                <w:sz w:val="20"/>
                <w:lang w:val="hr-HR" w:eastAsia="hr-HR"/>
              </w:rPr>
              <w:t>, a filtrirani zrak se odvodi preko limenog dimnjaka (visine 45,5 m) u okolnu atmosferu. Filterska površina iznosi približno 890 m</w:t>
            </w:r>
            <w:r w:rsidRPr="00B15E33">
              <w:rPr>
                <w:rFonts w:ascii="Arial" w:hAnsi="Arial" w:cs="Arial"/>
                <w:color w:val="000000" w:themeColor="text1"/>
                <w:sz w:val="20"/>
                <w:vertAlign w:val="superscript"/>
                <w:lang w:val="hr-HR" w:eastAsia="hr-HR"/>
              </w:rPr>
              <w:t>2</w:t>
            </w:r>
            <w:r w:rsidRPr="00B15E33">
              <w:rPr>
                <w:rFonts w:ascii="Arial" w:hAnsi="Arial" w:cs="Arial"/>
                <w:color w:val="000000" w:themeColor="text1"/>
                <w:sz w:val="20"/>
                <w:lang w:val="hr-HR" w:eastAsia="hr-HR"/>
              </w:rPr>
              <w:t>, a čini je 640 vreća koje su izrađene od 100% m-Aramida, težine 550 g/m</w:t>
            </w:r>
            <w:r w:rsidRPr="00B15E33">
              <w:rPr>
                <w:rFonts w:ascii="Arial" w:hAnsi="Arial" w:cs="Arial"/>
                <w:color w:val="000000" w:themeColor="text1"/>
                <w:sz w:val="20"/>
                <w:vertAlign w:val="superscript"/>
                <w:lang w:val="hr-HR" w:eastAsia="hr-HR"/>
              </w:rPr>
              <w:t>2</w:t>
            </w:r>
            <w:r w:rsidRPr="00B15E33">
              <w:rPr>
                <w:rFonts w:ascii="Arial" w:hAnsi="Arial" w:cs="Arial"/>
                <w:color w:val="000000" w:themeColor="text1"/>
                <w:sz w:val="20"/>
                <w:lang w:val="hr-HR" w:eastAsia="hr-HR"/>
              </w:rPr>
              <w:t xml:space="preserve"> i debljine 2,4 mm. Ove vreće podnose temperature do 200 </w:t>
            </w:r>
            <w:r w:rsidRPr="00B15E33">
              <w:rPr>
                <w:rFonts w:ascii="Arial" w:hAnsi="Arial" w:cs="Arial"/>
                <w:color w:val="000000" w:themeColor="text1"/>
                <w:sz w:val="20"/>
                <w:vertAlign w:val="superscript"/>
                <w:lang w:val="hr-HR" w:eastAsia="hr-HR"/>
              </w:rPr>
              <w:t>0</w:t>
            </w:r>
            <w:r w:rsidRPr="00B15E33">
              <w:rPr>
                <w:rFonts w:ascii="Arial" w:hAnsi="Arial" w:cs="Arial"/>
                <w:color w:val="000000" w:themeColor="text1"/>
                <w:sz w:val="20"/>
                <w:lang w:val="hr-HR" w:eastAsia="hr-HR"/>
              </w:rPr>
              <w:t>C i impregnirane su protiv lijepljenja čestica.</w:t>
            </w:r>
          </w:p>
          <w:p w:rsidR="00902C0C" w:rsidRPr="00B15E33" w:rsidRDefault="00902C0C" w:rsidP="00D46499">
            <w:pPr>
              <w:spacing w:before="40" w:after="80" w:line="264" w:lineRule="auto"/>
              <w:ind w:left="-51" w:right="-41"/>
              <w:jc w:val="both"/>
              <w:rPr>
                <w:rFonts w:ascii="Arial" w:hAnsi="Arial" w:cs="Arial"/>
                <w:color w:val="000000" w:themeColor="text1"/>
                <w:sz w:val="20"/>
                <w:lang w:val="hr-HR" w:eastAsia="hr-HR"/>
              </w:rPr>
            </w:pPr>
            <w:r w:rsidRPr="00B15E33">
              <w:rPr>
                <w:rFonts w:ascii="Arial" w:hAnsi="Arial" w:cs="Arial"/>
                <w:color w:val="000000" w:themeColor="text1"/>
                <w:sz w:val="20"/>
                <w:lang w:val="hr-HR" w:eastAsia="hr-HR"/>
              </w:rPr>
              <w:t>Vreće se čiste komprimiranim zrakom preko sistema Jet-Pulse. Snaga usisnog ventilatora je 110 kW. Koncentracija čestica prašine u dimnim plinovima nakon čišćenja (iza filtera) je &lt;10 mg/m</w:t>
            </w:r>
            <w:r w:rsidRPr="00B15E33">
              <w:rPr>
                <w:rFonts w:ascii="Arial" w:hAnsi="Arial" w:cs="Arial"/>
                <w:color w:val="000000" w:themeColor="text1"/>
                <w:sz w:val="20"/>
                <w:vertAlign w:val="superscript"/>
                <w:lang w:val="hr-HR" w:eastAsia="hr-HR"/>
              </w:rPr>
              <w:t>3</w:t>
            </w:r>
            <w:r w:rsidRPr="00B15E33">
              <w:rPr>
                <w:rFonts w:ascii="Arial" w:hAnsi="Arial" w:cs="Arial"/>
                <w:color w:val="000000" w:themeColor="text1"/>
                <w:sz w:val="20"/>
                <w:lang w:val="hr-HR" w:eastAsia="hr-HR"/>
              </w:rPr>
              <w:t>.</w:t>
            </w:r>
          </w:p>
        </w:tc>
        <w:tc>
          <w:tcPr>
            <w:tcW w:w="990"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5</w:t>
            </w:r>
          </w:p>
        </w:tc>
      </w:tr>
    </w:tbl>
    <w:p w:rsidR="00902C0C" w:rsidRPr="00B15E33" w:rsidRDefault="00902C0C" w:rsidP="00902C0C">
      <w:pPr>
        <w:spacing w:after="240"/>
        <w:ind w:left="426" w:hanging="426"/>
        <w:rPr>
          <w:rFonts w:ascii="Arial" w:hAnsi="Arial" w:cs="Arial"/>
          <w:b/>
          <w:sz w:val="20"/>
          <w:lang w:val="bs-Latn-BA"/>
        </w:rPr>
      </w:pPr>
    </w:p>
    <w:p w:rsidR="00902C0C" w:rsidRPr="00B15E33" w:rsidRDefault="00B15E33" w:rsidP="00902C0C">
      <w:pPr>
        <w:ind w:left="426" w:hanging="426"/>
        <w:rPr>
          <w:rFonts w:ascii="Arial" w:hAnsi="Arial" w:cs="Arial"/>
          <w:b/>
          <w:sz w:val="22"/>
          <w:szCs w:val="22"/>
          <w:lang w:val="bs-Latn-BA"/>
        </w:rPr>
      </w:pPr>
      <w:bookmarkStart w:id="0" w:name="_Opis_na_instalacijata,_nejzinite_te"/>
      <w:bookmarkEnd w:id="0"/>
      <w:r>
        <w:rPr>
          <w:rFonts w:ascii="Arial" w:hAnsi="Arial" w:cs="Arial"/>
          <w:b/>
          <w:sz w:val="22"/>
          <w:szCs w:val="22"/>
          <w:lang w:val="bs-Latn-BA"/>
        </w:rPr>
        <w:lastRenderedPageBreak/>
        <w:t>3.2</w:t>
      </w:r>
      <w:r w:rsidR="00902C0C" w:rsidRPr="00B15E33">
        <w:rPr>
          <w:rFonts w:ascii="Arial" w:hAnsi="Arial" w:cs="Arial"/>
          <w:b/>
          <w:sz w:val="22"/>
          <w:szCs w:val="22"/>
          <w:lang w:val="bs-Latn-BA"/>
        </w:rPr>
        <w:t xml:space="preserve">. </w:t>
      </w:r>
      <w:r w:rsidR="00D46499">
        <w:rPr>
          <w:rFonts w:ascii="Arial" w:hAnsi="Arial" w:cs="Arial"/>
          <w:b/>
          <w:sz w:val="22"/>
          <w:szCs w:val="22"/>
          <w:lang w:val="bs-Latn-BA"/>
        </w:rPr>
        <w:t>Ostale t</w:t>
      </w:r>
      <w:r w:rsidR="00902C0C" w:rsidRPr="00B15E33">
        <w:rPr>
          <w:rFonts w:ascii="Arial" w:hAnsi="Arial" w:cs="Arial"/>
          <w:b/>
          <w:sz w:val="22"/>
          <w:szCs w:val="22"/>
          <w:lang w:val="bs-Latn-BA"/>
        </w:rPr>
        <w:t xml:space="preserve">ehnološke jedinice </w:t>
      </w:r>
      <w:r w:rsidR="00D46499">
        <w:rPr>
          <w:rFonts w:ascii="Arial" w:hAnsi="Arial" w:cs="Arial"/>
          <w:b/>
          <w:sz w:val="22"/>
          <w:szCs w:val="22"/>
          <w:lang w:val="bs-Latn-BA"/>
        </w:rPr>
        <w:t>- direktno povezane djelatnosti</w:t>
      </w:r>
    </w:p>
    <w:p w:rsidR="00902C0C" w:rsidRPr="00D46499" w:rsidRDefault="00D46499" w:rsidP="00902C0C">
      <w:pPr>
        <w:ind w:left="426" w:hanging="426"/>
        <w:rPr>
          <w:rFonts w:ascii="Arial" w:hAnsi="Arial" w:cs="Arial"/>
          <w:sz w:val="22"/>
          <w:szCs w:val="22"/>
          <w:lang w:val="bs-Latn-BA"/>
        </w:rPr>
      </w:pPr>
      <w:r w:rsidRPr="00D46499">
        <w:rPr>
          <w:rFonts w:ascii="Arial" w:hAnsi="Arial" w:cs="Arial"/>
          <w:sz w:val="22"/>
          <w:szCs w:val="22"/>
          <w:lang w:val="bs-Latn-BA"/>
        </w:rPr>
        <w:t>Tabela 3. Ostale tehničke jedinice</w:t>
      </w:r>
    </w:p>
    <w:tbl>
      <w:tblPr>
        <w:tblW w:w="933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4"/>
        <w:gridCol w:w="1708"/>
        <w:gridCol w:w="882"/>
        <w:gridCol w:w="5410"/>
        <w:gridCol w:w="903"/>
      </w:tblGrid>
      <w:tr w:rsidR="00902C0C" w:rsidRPr="00B15E33" w:rsidTr="00623ECF">
        <w:tc>
          <w:tcPr>
            <w:tcW w:w="434" w:type="dxa"/>
            <w:shd w:val="clear" w:color="auto" w:fill="auto"/>
            <w:vAlign w:val="center"/>
          </w:tcPr>
          <w:p w:rsidR="00902C0C" w:rsidRPr="00B15E33" w:rsidRDefault="00902C0C" w:rsidP="00D46499">
            <w:pPr>
              <w:ind w:left="-129" w:right="-115" w:hanging="14"/>
              <w:jc w:val="center"/>
              <w:rPr>
                <w:rFonts w:ascii="Arial" w:hAnsi="Arial" w:cs="Arial"/>
                <w:b/>
                <w:sz w:val="20"/>
                <w:lang w:val="bs-Latn-BA"/>
              </w:rPr>
            </w:pPr>
            <w:r w:rsidRPr="00B15E33">
              <w:rPr>
                <w:rFonts w:ascii="Arial" w:hAnsi="Arial" w:cs="Arial"/>
                <w:b/>
                <w:sz w:val="20"/>
                <w:lang w:val="bs-Latn-BA"/>
              </w:rPr>
              <w:t>Broj</w:t>
            </w:r>
          </w:p>
        </w:tc>
        <w:tc>
          <w:tcPr>
            <w:tcW w:w="1708" w:type="dxa"/>
            <w:shd w:val="clear" w:color="auto" w:fill="auto"/>
            <w:vAlign w:val="center"/>
          </w:tcPr>
          <w:p w:rsidR="00902C0C" w:rsidRPr="00B15E33" w:rsidRDefault="00902C0C" w:rsidP="00D46499">
            <w:pPr>
              <w:rPr>
                <w:rFonts w:ascii="Arial" w:hAnsi="Arial" w:cs="Arial"/>
                <w:b/>
                <w:sz w:val="20"/>
                <w:lang w:val="bs-Latn-BA"/>
              </w:rPr>
            </w:pPr>
            <w:r w:rsidRPr="00B15E33">
              <w:rPr>
                <w:rFonts w:ascii="Arial" w:hAnsi="Arial" w:cs="Arial"/>
                <w:b/>
                <w:sz w:val="20"/>
                <w:lang w:val="bs-Latn-BA"/>
              </w:rPr>
              <w:t>Naziv jedinice</w:t>
            </w:r>
          </w:p>
        </w:tc>
        <w:tc>
          <w:tcPr>
            <w:tcW w:w="882" w:type="dxa"/>
            <w:shd w:val="clear" w:color="auto" w:fill="auto"/>
            <w:vAlign w:val="center"/>
          </w:tcPr>
          <w:p w:rsidR="00902C0C" w:rsidRPr="00B15E33" w:rsidRDefault="00902C0C" w:rsidP="00D46499">
            <w:pPr>
              <w:ind w:left="-96" w:right="-128" w:hanging="53"/>
              <w:jc w:val="center"/>
              <w:rPr>
                <w:rFonts w:ascii="Arial" w:hAnsi="Arial" w:cs="Arial"/>
                <w:b/>
                <w:sz w:val="20"/>
                <w:lang w:val="bs-Latn-BA"/>
              </w:rPr>
            </w:pPr>
            <w:r w:rsidRPr="00B15E33">
              <w:rPr>
                <w:rFonts w:ascii="Arial" w:hAnsi="Arial" w:cs="Arial"/>
                <w:b/>
                <w:sz w:val="20"/>
                <w:lang w:val="bs-Latn-BA"/>
              </w:rPr>
              <w:t>Kapacitet</w:t>
            </w:r>
          </w:p>
        </w:tc>
        <w:tc>
          <w:tcPr>
            <w:tcW w:w="5410" w:type="dxa"/>
            <w:shd w:val="clear" w:color="auto" w:fill="auto"/>
            <w:vAlign w:val="center"/>
          </w:tcPr>
          <w:p w:rsidR="00902C0C" w:rsidRPr="00B15E33" w:rsidRDefault="00902C0C" w:rsidP="00D46499">
            <w:pPr>
              <w:jc w:val="center"/>
              <w:rPr>
                <w:rFonts w:ascii="Arial" w:hAnsi="Arial" w:cs="Arial"/>
                <w:b/>
                <w:sz w:val="20"/>
                <w:lang w:val="bs-Latn-BA"/>
              </w:rPr>
            </w:pPr>
            <w:r w:rsidRPr="00B15E33">
              <w:rPr>
                <w:rFonts w:ascii="Arial" w:hAnsi="Arial" w:cs="Arial"/>
                <w:b/>
                <w:sz w:val="20"/>
                <w:lang w:val="bs-Latn-BA"/>
              </w:rPr>
              <w:t>Tehnološki opis</w:t>
            </w:r>
          </w:p>
        </w:tc>
        <w:tc>
          <w:tcPr>
            <w:tcW w:w="903" w:type="dxa"/>
            <w:shd w:val="clear" w:color="auto" w:fill="auto"/>
            <w:vAlign w:val="center"/>
          </w:tcPr>
          <w:p w:rsidR="00902C0C" w:rsidRPr="00B15E33" w:rsidRDefault="00902C0C" w:rsidP="00D46499">
            <w:pPr>
              <w:ind w:left="-111" w:right="-108" w:firstLine="7"/>
              <w:jc w:val="center"/>
              <w:rPr>
                <w:rFonts w:ascii="Arial" w:hAnsi="Arial" w:cs="Arial"/>
                <w:sz w:val="20"/>
                <w:lang w:val="bs-Latn-BA"/>
              </w:rPr>
            </w:pPr>
            <w:r w:rsidRPr="00B15E33">
              <w:rPr>
                <w:rFonts w:ascii="Arial" w:hAnsi="Arial" w:cs="Arial"/>
                <w:sz w:val="20"/>
                <w:lang w:val="bs-Latn-BA"/>
              </w:rPr>
              <w:t>Referentna oznaka iz dijagrama toka u prilogu</w:t>
            </w:r>
          </w:p>
        </w:tc>
      </w:tr>
      <w:tr w:rsidR="00902C0C" w:rsidRPr="00B15E33" w:rsidTr="00623ECF">
        <w:tc>
          <w:tcPr>
            <w:tcW w:w="434"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t>1.</w:t>
            </w:r>
          </w:p>
        </w:tc>
        <w:tc>
          <w:tcPr>
            <w:tcW w:w="1708" w:type="dxa"/>
            <w:shd w:val="clear" w:color="auto" w:fill="auto"/>
            <w:vAlign w:val="center"/>
          </w:tcPr>
          <w:p w:rsidR="00902C0C" w:rsidRPr="00B15E33" w:rsidRDefault="00902C0C" w:rsidP="00D46499">
            <w:pPr>
              <w:spacing w:before="40" w:after="20"/>
              <w:ind w:right="-169"/>
              <w:rPr>
                <w:rFonts w:ascii="Arial" w:hAnsi="Arial" w:cs="Arial"/>
                <w:b/>
                <w:sz w:val="20"/>
              </w:rPr>
            </w:pPr>
            <w:r w:rsidRPr="00B15E33">
              <w:rPr>
                <w:rFonts w:ascii="Arial" w:hAnsi="Arial" w:cs="Arial"/>
                <w:b/>
                <w:sz w:val="20"/>
                <w:lang w:val="bs-Latn-BA"/>
              </w:rPr>
              <w:t>Kompresorsko postrojenje</w:t>
            </w:r>
          </w:p>
        </w:tc>
        <w:tc>
          <w:tcPr>
            <w:tcW w:w="882"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2 x 37 kW</w:t>
            </w:r>
          </w:p>
        </w:tc>
        <w:tc>
          <w:tcPr>
            <w:tcW w:w="5410" w:type="dxa"/>
            <w:shd w:val="clear" w:color="auto" w:fill="auto"/>
          </w:tcPr>
          <w:p w:rsidR="00902C0C" w:rsidRPr="00B15E33" w:rsidRDefault="00902C0C" w:rsidP="00D46499">
            <w:pPr>
              <w:spacing w:after="40" w:line="264" w:lineRule="auto"/>
              <w:ind w:left="-38" w:right="-45"/>
              <w:jc w:val="both"/>
              <w:rPr>
                <w:rFonts w:ascii="Arial" w:hAnsi="Arial" w:cs="Arial"/>
                <w:sz w:val="20"/>
              </w:rPr>
            </w:pPr>
            <w:r w:rsidRPr="00B15E33">
              <w:rPr>
                <w:rFonts w:ascii="Arial" w:hAnsi="Arial" w:cs="Arial"/>
                <w:sz w:val="20"/>
              </w:rPr>
              <w:t>Kompresorsko postrojenje se sastoji od dva (2) kompresora Ingersoll-rand MM37, proizvedena 2008. godine, te uređaja za odvajanje vlage iz komprimiranog zraka, spremnika komprimiranog zraka zapremine 6 m</w:t>
            </w:r>
            <w:r w:rsidRPr="00B15E33">
              <w:rPr>
                <w:rFonts w:ascii="Arial" w:hAnsi="Arial" w:cs="Arial"/>
                <w:sz w:val="20"/>
                <w:vertAlign w:val="superscript"/>
              </w:rPr>
              <w:t>3</w:t>
            </w:r>
            <w:r w:rsidRPr="00B15E33">
              <w:rPr>
                <w:rFonts w:ascii="Arial" w:hAnsi="Arial" w:cs="Arial"/>
                <w:sz w:val="20"/>
              </w:rPr>
              <w:t xml:space="preserve"> i radnog tlaka 10 bar, kao i razvodnih instalacija komprimiranog zraka.</w:t>
            </w:r>
          </w:p>
          <w:p w:rsidR="00902C0C" w:rsidRPr="00B15E33" w:rsidRDefault="00902C0C" w:rsidP="00902C0C">
            <w:pPr>
              <w:spacing w:before="40" w:after="40" w:line="264" w:lineRule="auto"/>
              <w:ind w:left="-38" w:right="-45"/>
              <w:jc w:val="both"/>
              <w:rPr>
                <w:rFonts w:ascii="Arial" w:hAnsi="Arial" w:cs="Arial"/>
                <w:sz w:val="20"/>
              </w:rPr>
            </w:pPr>
            <w:r w:rsidRPr="00B15E33">
              <w:rPr>
                <w:rFonts w:ascii="Arial" w:hAnsi="Arial" w:cs="Arial"/>
                <w:sz w:val="20"/>
              </w:rPr>
              <w:t>Kompresorsko postrojenje se nalazi u prostoriji prizemene etaže objekta lociranog uz peć površine 118 m</w:t>
            </w:r>
            <w:r w:rsidRPr="00B15E33">
              <w:rPr>
                <w:rFonts w:ascii="Arial" w:hAnsi="Arial" w:cs="Arial"/>
                <w:sz w:val="20"/>
                <w:vertAlign w:val="superscript"/>
              </w:rPr>
              <w:t>2</w:t>
            </w:r>
            <w:r w:rsidRPr="00B15E33">
              <w:rPr>
                <w:rFonts w:ascii="Arial" w:hAnsi="Arial" w:cs="Arial"/>
                <w:sz w:val="20"/>
              </w:rPr>
              <w:t xml:space="preserve">. Pored toga u ovoj prostoriji se nalazi i devet (9) ventilatora i to: 3 ventilatora za zrak za sagorijevanje goriva u peći snage po 110 kW, 2 ventilatora za zrak za hlađenje pečenog kreča na izlazu peći snage po 110 kW, 1 ventilator za hlađenje gorionika u peći snage 75 kW i 3 ventilatora za transport biomase u peć snage 3 x 75 kW. </w:t>
            </w:r>
          </w:p>
        </w:tc>
        <w:tc>
          <w:tcPr>
            <w:tcW w:w="903"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6</w:t>
            </w:r>
          </w:p>
        </w:tc>
      </w:tr>
      <w:tr w:rsidR="00902C0C" w:rsidRPr="00B15E33" w:rsidTr="00623ECF">
        <w:tc>
          <w:tcPr>
            <w:tcW w:w="434"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t>2.</w:t>
            </w:r>
          </w:p>
        </w:tc>
        <w:tc>
          <w:tcPr>
            <w:tcW w:w="1708" w:type="dxa"/>
            <w:shd w:val="clear" w:color="auto" w:fill="auto"/>
            <w:vAlign w:val="center"/>
          </w:tcPr>
          <w:p w:rsidR="00902C0C" w:rsidRPr="00B15E33" w:rsidRDefault="00902C0C" w:rsidP="00D46499">
            <w:pPr>
              <w:spacing w:before="40" w:after="20" w:line="276" w:lineRule="auto"/>
              <w:ind w:right="-169"/>
              <w:rPr>
                <w:rFonts w:ascii="Arial" w:hAnsi="Arial" w:cs="Arial"/>
                <w:b/>
                <w:sz w:val="20"/>
              </w:rPr>
            </w:pPr>
            <w:r w:rsidRPr="00B15E33">
              <w:rPr>
                <w:rFonts w:ascii="Arial" w:hAnsi="Arial" w:cs="Arial"/>
                <w:b/>
                <w:sz w:val="20"/>
              </w:rPr>
              <w:t>Hidraulična stanica</w:t>
            </w:r>
          </w:p>
        </w:tc>
        <w:tc>
          <w:tcPr>
            <w:tcW w:w="882"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2 x 18 kW</w:t>
            </w:r>
          </w:p>
        </w:tc>
        <w:tc>
          <w:tcPr>
            <w:tcW w:w="5410" w:type="dxa"/>
            <w:shd w:val="clear" w:color="auto" w:fill="auto"/>
          </w:tcPr>
          <w:p w:rsidR="00902C0C" w:rsidRPr="00B15E33" w:rsidRDefault="00902C0C" w:rsidP="00D46499">
            <w:pPr>
              <w:spacing w:line="264" w:lineRule="auto"/>
              <w:ind w:left="-51"/>
              <w:jc w:val="both"/>
              <w:rPr>
                <w:rFonts w:ascii="Arial" w:hAnsi="Arial" w:cs="Arial"/>
                <w:sz w:val="20"/>
              </w:rPr>
            </w:pPr>
            <w:r w:rsidRPr="00B15E33">
              <w:rPr>
                <w:rFonts w:ascii="Arial" w:hAnsi="Arial" w:cs="Arial"/>
                <w:sz w:val="20"/>
              </w:rPr>
              <w:t>Hidraulično postrojenje se nalazi u prostoriji površine 20,65 m</w:t>
            </w:r>
            <w:r w:rsidRPr="00B15E33">
              <w:rPr>
                <w:rFonts w:ascii="Arial" w:hAnsi="Arial" w:cs="Arial"/>
                <w:sz w:val="20"/>
                <w:vertAlign w:val="superscript"/>
              </w:rPr>
              <w:t>2</w:t>
            </w:r>
            <w:r w:rsidRPr="00B15E33">
              <w:rPr>
                <w:rFonts w:ascii="Arial" w:hAnsi="Arial" w:cs="Arial"/>
                <w:sz w:val="20"/>
              </w:rPr>
              <w:t xml:space="preserve"> na katu objekta, iznad kompresorske stanice. Njena funkcija je snabdijevanje peći hidrauličnim elementima (ulje i tlak).</w:t>
            </w:r>
          </w:p>
        </w:tc>
        <w:tc>
          <w:tcPr>
            <w:tcW w:w="903"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7</w:t>
            </w:r>
          </w:p>
        </w:tc>
      </w:tr>
      <w:tr w:rsidR="00902C0C" w:rsidRPr="00B15E33" w:rsidTr="00623ECF">
        <w:tc>
          <w:tcPr>
            <w:tcW w:w="434"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t>3.</w:t>
            </w:r>
          </w:p>
        </w:tc>
        <w:tc>
          <w:tcPr>
            <w:tcW w:w="1708" w:type="dxa"/>
            <w:shd w:val="clear" w:color="auto" w:fill="auto"/>
            <w:vAlign w:val="center"/>
          </w:tcPr>
          <w:p w:rsidR="00902C0C" w:rsidRPr="00B15E33" w:rsidRDefault="00902C0C" w:rsidP="00D46499">
            <w:pPr>
              <w:spacing w:line="264" w:lineRule="auto"/>
              <w:ind w:left="-57" w:right="-170"/>
              <w:rPr>
                <w:rFonts w:ascii="Arial" w:hAnsi="Arial" w:cs="Arial"/>
                <w:b/>
                <w:sz w:val="20"/>
              </w:rPr>
            </w:pPr>
            <w:r w:rsidRPr="00B15E33">
              <w:rPr>
                <w:rFonts w:ascii="Arial" w:hAnsi="Arial" w:cs="Arial"/>
                <w:b/>
                <w:sz w:val="20"/>
              </w:rPr>
              <w:t>Sistem za upravljanje i nadzor (automatika peći, i sistema za doziranje  biomase i sušare)</w:t>
            </w:r>
          </w:p>
        </w:tc>
        <w:tc>
          <w:tcPr>
            <w:tcW w:w="882"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w:t>
            </w:r>
          </w:p>
        </w:tc>
        <w:tc>
          <w:tcPr>
            <w:tcW w:w="5410" w:type="dxa"/>
            <w:shd w:val="clear" w:color="auto" w:fill="auto"/>
          </w:tcPr>
          <w:p w:rsidR="00902C0C" w:rsidRPr="00B15E33" w:rsidRDefault="00902C0C" w:rsidP="00D46499">
            <w:pPr>
              <w:spacing w:before="20" w:after="40" w:line="264" w:lineRule="auto"/>
              <w:ind w:left="-51"/>
              <w:jc w:val="both"/>
              <w:rPr>
                <w:rFonts w:ascii="Arial" w:hAnsi="Arial" w:cs="Arial"/>
                <w:sz w:val="20"/>
              </w:rPr>
            </w:pPr>
            <w:r w:rsidRPr="00B15E33">
              <w:rPr>
                <w:rFonts w:ascii="Arial" w:hAnsi="Arial" w:cs="Arial"/>
                <w:sz w:val="20"/>
              </w:rPr>
              <w:t>Sistem za upravljanje i nadzor je instaliran u posebnoj prostoriji površine 30,8 m</w:t>
            </w:r>
            <w:r w:rsidRPr="00B15E33">
              <w:rPr>
                <w:rFonts w:ascii="Arial" w:hAnsi="Arial" w:cs="Arial"/>
                <w:sz w:val="20"/>
                <w:vertAlign w:val="superscript"/>
              </w:rPr>
              <w:t>2</w:t>
            </w:r>
            <w:r w:rsidRPr="00B15E33">
              <w:rPr>
                <w:rFonts w:ascii="Arial" w:hAnsi="Arial" w:cs="Arial"/>
                <w:sz w:val="20"/>
              </w:rPr>
              <w:t xml:space="preserve"> koja se nalazi u produžetku prostorije za hidrauliku na katu slobodnostojećeg objekta, iznad kompresorske stanice. Funkcija ovog Sistema je nadzor/kontrola i upravljanje svim sistemima i tehnološkim elementima u sastavu krečne peći i Sistema za doziranje biomase u peć uključujući i sušaru biomase (SCADA sistem).</w:t>
            </w:r>
          </w:p>
        </w:tc>
        <w:tc>
          <w:tcPr>
            <w:tcW w:w="903"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8</w:t>
            </w:r>
          </w:p>
          <w:p w:rsidR="00902C0C" w:rsidRPr="00B15E33" w:rsidRDefault="00902C0C" w:rsidP="00D46499">
            <w:pPr>
              <w:spacing w:before="40" w:after="20"/>
              <w:rPr>
                <w:rFonts w:ascii="Arial" w:hAnsi="Arial" w:cs="Arial"/>
                <w:b/>
                <w:sz w:val="20"/>
                <w:lang w:val="bs-Latn-BA"/>
              </w:rPr>
            </w:pPr>
          </w:p>
        </w:tc>
      </w:tr>
      <w:tr w:rsidR="00902C0C" w:rsidRPr="00B15E33" w:rsidTr="00623ECF">
        <w:tc>
          <w:tcPr>
            <w:tcW w:w="434" w:type="dxa"/>
            <w:shd w:val="clear" w:color="auto" w:fill="auto"/>
            <w:vAlign w:val="center"/>
          </w:tcPr>
          <w:p w:rsidR="00902C0C" w:rsidRPr="00B15E33" w:rsidRDefault="00902C0C" w:rsidP="00D46499">
            <w:pPr>
              <w:spacing w:before="40" w:after="20"/>
              <w:ind w:left="-73" w:right="-83"/>
              <w:jc w:val="center"/>
              <w:rPr>
                <w:rFonts w:ascii="Arial" w:hAnsi="Arial" w:cs="Arial"/>
                <w:sz w:val="20"/>
                <w:lang w:val="bs-Latn-BA"/>
              </w:rPr>
            </w:pPr>
            <w:r w:rsidRPr="00B15E33">
              <w:rPr>
                <w:rFonts w:ascii="Arial" w:hAnsi="Arial" w:cs="Arial"/>
                <w:sz w:val="20"/>
                <w:lang w:val="bs-Latn-BA"/>
              </w:rPr>
              <w:t>4.</w:t>
            </w:r>
          </w:p>
        </w:tc>
        <w:tc>
          <w:tcPr>
            <w:tcW w:w="1708" w:type="dxa"/>
            <w:shd w:val="clear" w:color="auto" w:fill="auto"/>
            <w:vAlign w:val="center"/>
          </w:tcPr>
          <w:p w:rsidR="00902C0C" w:rsidRPr="00B15E33" w:rsidRDefault="00902C0C" w:rsidP="00D46499">
            <w:pPr>
              <w:spacing w:before="40" w:after="20"/>
              <w:ind w:right="-169"/>
              <w:rPr>
                <w:rFonts w:ascii="Arial" w:hAnsi="Arial" w:cs="Arial"/>
                <w:b/>
                <w:sz w:val="20"/>
              </w:rPr>
            </w:pPr>
            <w:r w:rsidRPr="00B15E33">
              <w:rPr>
                <w:rFonts w:ascii="Arial" w:hAnsi="Arial" w:cs="Arial"/>
                <w:b/>
                <w:sz w:val="20"/>
              </w:rPr>
              <w:t>Upravljačka prostorija</w:t>
            </w:r>
          </w:p>
        </w:tc>
        <w:tc>
          <w:tcPr>
            <w:tcW w:w="882"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w:t>
            </w:r>
          </w:p>
        </w:tc>
        <w:tc>
          <w:tcPr>
            <w:tcW w:w="5410" w:type="dxa"/>
            <w:shd w:val="clear" w:color="auto" w:fill="auto"/>
          </w:tcPr>
          <w:p w:rsidR="00902C0C" w:rsidRPr="00B15E33" w:rsidRDefault="00902C0C" w:rsidP="00D46499">
            <w:pPr>
              <w:spacing w:before="40" w:after="60" w:line="264" w:lineRule="auto"/>
              <w:ind w:left="-51" w:right="-18"/>
              <w:jc w:val="both"/>
              <w:rPr>
                <w:rFonts w:ascii="Arial" w:hAnsi="Arial" w:cs="Arial"/>
                <w:sz w:val="20"/>
              </w:rPr>
            </w:pPr>
            <w:r w:rsidRPr="00B15E33">
              <w:rPr>
                <w:rFonts w:ascii="Arial" w:hAnsi="Arial" w:cs="Arial"/>
                <w:sz w:val="20"/>
              </w:rPr>
              <w:t>Upravljanje i nadzor procesnom opremom peći i sistema za napajanje peći gorivom vrši operater u upravljačkoj prostoriji smještenoj na drugom katu objekta u kojoj se nalaze tri (3) računara pomoću koji operater vrši kontrolu i upravljanje. Površina ove prostorije je 12,0 m</w:t>
            </w:r>
            <w:r w:rsidRPr="00B15E33">
              <w:rPr>
                <w:rFonts w:ascii="Arial" w:hAnsi="Arial" w:cs="Arial"/>
                <w:sz w:val="20"/>
                <w:vertAlign w:val="superscript"/>
              </w:rPr>
              <w:t>2</w:t>
            </w:r>
            <w:r w:rsidRPr="00B15E33">
              <w:rPr>
                <w:rFonts w:ascii="Arial" w:hAnsi="Arial" w:cs="Arial"/>
                <w:sz w:val="20"/>
              </w:rPr>
              <w:t xml:space="preserve">. </w:t>
            </w:r>
          </w:p>
        </w:tc>
        <w:tc>
          <w:tcPr>
            <w:tcW w:w="903" w:type="dxa"/>
            <w:shd w:val="clear" w:color="auto" w:fill="auto"/>
            <w:vAlign w:val="center"/>
          </w:tcPr>
          <w:p w:rsidR="00902C0C" w:rsidRPr="00B15E33" w:rsidRDefault="00902C0C" w:rsidP="00D46499">
            <w:pPr>
              <w:spacing w:before="40" w:after="20"/>
              <w:jc w:val="center"/>
              <w:rPr>
                <w:rFonts w:ascii="Arial" w:hAnsi="Arial" w:cs="Arial"/>
                <w:b/>
                <w:sz w:val="20"/>
                <w:lang w:val="bs-Latn-BA"/>
              </w:rPr>
            </w:pPr>
            <w:r w:rsidRPr="00B15E33">
              <w:rPr>
                <w:rFonts w:ascii="Arial" w:hAnsi="Arial" w:cs="Arial"/>
                <w:sz w:val="20"/>
                <w:lang w:val="bs-Latn-BA"/>
              </w:rPr>
              <w:t>9</w:t>
            </w:r>
          </w:p>
        </w:tc>
      </w:tr>
      <w:tr w:rsidR="00902C0C" w:rsidRPr="00B15E33" w:rsidTr="00623ECF">
        <w:tc>
          <w:tcPr>
            <w:tcW w:w="434" w:type="dxa"/>
            <w:shd w:val="clear" w:color="auto" w:fill="auto"/>
            <w:vAlign w:val="center"/>
          </w:tcPr>
          <w:p w:rsidR="00902C0C" w:rsidRPr="00B15E33" w:rsidRDefault="00902C0C" w:rsidP="00D46499">
            <w:pPr>
              <w:spacing w:before="40" w:after="20"/>
              <w:ind w:left="-129" w:right="-107" w:firstLine="28"/>
              <w:jc w:val="center"/>
              <w:rPr>
                <w:rFonts w:ascii="Arial" w:hAnsi="Arial" w:cs="Arial"/>
                <w:sz w:val="20"/>
                <w:lang w:val="bs-Latn-BA"/>
              </w:rPr>
            </w:pPr>
            <w:r w:rsidRPr="00B15E33">
              <w:rPr>
                <w:rFonts w:ascii="Arial" w:hAnsi="Arial" w:cs="Arial"/>
                <w:sz w:val="20"/>
                <w:lang w:val="bs-Latn-BA"/>
              </w:rPr>
              <w:t>5.</w:t>
            </w:r>
          </w:p>
        </w:tc>
        <w:tc>
          <w:tcPr>
            <w:tcW w:w="1708" w:type="dxa"/>
            <w:shd w:val="clear" w:color="auto" w:fill="auto"/>
            <w:vAlign w:val="center"/>
          </w:tcPr>
          <w:p w:rsidR="00902C0C" w:rsidRPr="00B15E33" w:rsidRDefault="00902C0C" w:rsidP="00D46499">
            <w:pPr>
              <w:spacing w:before="40" w:after="20"/>
              <w:ind w:left="-62" w:right="-185"/>
              <w:rPr>
                <w:rFonts w:ascii="Arial" w:hAnsi="Arial" w:cs="Arial"/>
                <w:b/>
                <w:sz w:val="20"/>
                <w:lang w:val="bs-Latn-BA"/>
              </w:rPr>
            </w:pPr>
            <w:r w:rsidRPr="00B15E33">
              <w:rPr>
                <w:rFonts w:ascii="Arial" w:hAnsi="Arial" w:cs="Arial"/>
                <w:b/>
                <w:sz w:val="20"/>
                <w:lang w:val="bs-Latn-BA"/>
              </w:rPr>
              <w:t>Betonski boksovi za skladištenje sirovina (kamena, biomase i uglja</w:t>
            </w:r>
          </w:p>
        </w:tc>
        <w:tc>
          <w:tcPr>
            <w:tcW w:w="882" w:type="dxa"/>
            <w:shd w:val="clear" w:color="auto" w:fill="auto"/>
            <w:vAlign w:val="center"/>
          </w:tcPr>
          <w:p w:rsidR="00902C0C" w:rsidRPr="00B15E33" w:rsidRDefault="00902C0C" w:rsidP="00D46499">
            <w:pPr>
              <w:ind w:left="-96" w:right="-128"/>
              <w:jc w:val="center"/>
              <w:rPr>
                <w:rFonts w:ascii="Arial" w:hAnsi="Arial" w:cs="Arial"/>
                <w:sz w:val="20"/>
                <w:lang w:val="bs-Latn-BA"/>
              </w:rPr>
            </w:pPr>
            <w:r w:rsidRPr="00B15E33">
              <w:rPr>
                <w:rFonts w:ascii="Arial" w:hAnsi="Arial" w:cs="Arial"/>
                <w:sz w:val="20"/>
                <w:lang w:val="bs-Latn-BA"/>
              </w:rPr>
              <w:t>4 x 150 t kamena</w:t>
            </w:r>
          </w:p>
          <w:p w:rsidR="00902C0C" w:rsidRPr="00B15E33" w:rsidRDefault="00902C0C" w:rsidP="00D46499">
            <w:pPr>
              <w:ind w:left="-96" w:right="-128"/>
              <w:jc w:val="center"/>
              <w:rPr>
                <w:rFonts w:ascii="Arial" w:hAnsi="Arial" w:cs="Arial"/>
                <w:sz w:val="20"/>
                <w:lang w:val="bs-Latn-BA"/>
              </w:rPr>
            </w:pPr>
            <w:r w:rsidRPr="00B15E33">
              <w:rPr>
                <w:rFonts w:ascii="Arial" w:hAnsi="Arial" w:cs="Arial"/>
                <w:sz w:val="20"/>
                <w:lang w:val="bs-Latn-BA"/>
              </w:rPr>
              <w:t xml:space="preserve">i </w:t>
            </w:r>
          </w:p>
          <w:p w:rsidR="00902C0C" w:rsidRPr="00B15E33" w:rsidRDefault="00902C0C" w:rsidP="00D46499">
            <w:pPr>
              <w:ind w:left="-96" w:right="-128"/>
              <w:jc w:val="center"/>
              <w:rPr>
                <w:rFonts w:ascii="Arial" w:hAnsi="Arial" w:cs="Arial"/>
                <w:sz w:val="20"/>
                <w:lang w:val="bs-Latn-BA"/>
              </w:rPr>
            </w:pPr>
            <w:r w:rsidRPr="00B15E33">
              <w:rPr>
                <w:rFonts w:ascii="Arial" w:hAnsi="Arial" w:cs="Arial"/>
                <w:sz w:val="20"/>
                <w:lang w:val="bs-Latn-BA"/>
              </w:rPr>
              <w:t>1 x 20 t biomase</w:t>
            </w:r>
          </w:p>
        </w:tc>
        <w:tc>
          <w:tcPr>
            <w:tcW w:w="5410" w:type="dxa"/>
            <w:shd w:val="clear" w:color="auto" w:fill="auto"/>
            <w:vAlign w:val="center"/>
          </w:tcPr>
          <w:p w:rsidR="00902C0C" w:rsidRPr="00B15E33" w:rsidRDefault="00902C0C" w:rsidP="00D46499">
            <w:pPr>
              <w:spacing w:before="40" w:after="80"/>
              <w:ind w:left="-51" w:right="-57"/>
              <w:jc w:val="both"/>
              <w:rPr>
                <w:rFonts w:ascii="Arial" w:hAnsi="Arial" w:cs="Arial"/>
                <w:sz w:val="20"/>
                <w:lang w:val="bs-Latn-BA"/>
              </w:rPr>
            </w:pPr>
            <w:r w:rsidRPr="00B15E33">
              <w:rPr>
                <w:rFonts w:ascii="Arial" w:hAnsi="Arial" w:cs="Arial"/>
                <w:sz w:val="20"/>
                <w:lang w:val="bs-Latn-BA"/>
              </w:rPr>
              <w:t xml:space="preserve">Betonski boksovi za skladištenje kamena vapnenca/ krečnjaka se nalaze u objektu između peći i nadstrešnice/skladišta sirovina i goriva, koji je otvoren prema nadstrešnici radi usipanja sirovina u boksove i pokriven sa valovitim limom. U objektu se nalazi ukupno 5 betonskih boksova istih dimenzija od kojih se 4 boksa koriste za skladištenje kamena, a 1 boks za skladištenje pripremljenog goriva za proces (biomasa i ugalj). Kamen se iz skladišta doprema utovarivačem i usipa u skladišne boksove, a osušena biomasa se doprema transporterom iz sušare u skladišni boks 5. Iz bokseva se sirovine doziraju na transportere i preko vaga u peć na proces kalcinacije i proizvodnje živog vapna. </w:t>
            </w:r>
          </w:p>
        </w:tc>
        <w:tc>
          <w:tcPr>
            <w:tcW w:w="903" w:type="dxa"/>
            <w:shd w:val="clear" w:color="auto" w:fill="auto"/>
            <w:vAlign w:val="center"/>
          </w:tcPr>
          <w:p w:rsidR="00902C0C" w:rsidRPr="00B15E33" w:rsidRDefault="00902C0C" w:rsidP="00D46499">
            <w:pPr>
              <w:spacing w:before="40" w:after="20"/>
              <w:jc w:val="center"/>
              <w:rPr>
                <w:rFonts w:ascii="Arial" w:hAnsi="Arial" w:cs="Arial"/>
                <w:color w:val="FF0000"/>
                <w:sz w:val="20"/>
                <w:lang w:val="bs-Latn-BA"/>
              </w:rPr>
            </w:pPr>
            <w:r w:rsidRPr="00B15E33">
              <w:rPr>
                <w:rFonts w:ascii="Arial" w:hAnsi="Arial" w:cs="Arial"/>
                <w:sz w:val="20"/>
                <w:lang w:val="bs-Latn-BA"/>
              </w:rPr>
              <w:t>10A</w:t>
            </w:r>
          </w:p>
        </w:tc>
      </w:tr>
      <w:tr w:rsidR="00902C0C" w:rsidRPr="00B15E33" w:rsidTr="00623ECF">
        <w:tc>
          <w:tcPr>
            <w:tcW w:w="434" w:type="dxa"/>
            <w:shd w:val="clear" w:color="auto" w:fill="auto"/>
            <w:vAlign w:val="center"/>
          </w:tcPr>
          <w:p w:rsidR="00902C0C" w:rsidRPr="00B15E33" w:rsidRDefault="00902C0C" w:rsidP="00D46499">
            <w:pPr>
              <w:spacing w:before="40" w:after="20"/>
              <w:ind w:right="-107"/>
              <w:jc w:val="center"/>
              <w:rPr>
                <w:rFonts w:ascii="Arial" w:hAnsi="Arial" w:cs="Arial"/>
                <w:sz w:val="20"/>
                <w:lang w:val="bs-Latn-BA"/>
              </w:rPr>
            </w:pPr>
            <w:r w:rsidRPr="00B15E33">
              <w:rPr>
                <w:rFonts w:ascii="Arial" w:hAnsi="Arial" w:cs="Arial"/>
                <w:sz w:val="20"/>
                <w:lang w:val="bs-Latn-BA"/>
              </w:rPr>
              <w:t>6.</w:t>
            </w:r>
          </w:p>
        </w:tc>
        <w:tc>
          <w:tcPr>
            <w:tcW w:w="1708" w:type="dxa"/>
            <w:shd w:val="clear" w:color="auto" w:fill="auto"/>
            <w:vAlign w:val="center"/>
          </w:tcPr>
          <w:p w:rsidR="00902C0C" w:rsidRPr="00B15E33" w:rsidRDefault="00902C0C" w:rsidP="00D46499">
            <w:pPr>
              <w:spacing w:before="40" w:after="20"/>
              <w:ind w:left="-62" w:right="-185"/>
              <w:rPr>
                <w:rFonts w:ascii="Arial" w:hAnsi="Arial" w:cs="Arial"/>
                <w:b/>
                <w:sz w:val="20"/>
                <w:lang w:val="bs-Latn-BA"/>
              </w:rPr>
            </w:pPr>
            <w:r w:rsidRPr="00B15E33">
              <w:rPr>
                <w:rFonts w:ascii="Arial" w:hAnsi="Arial" w:cs="Arial"/>
                <w:b/>
                <w:sz w:val="20"/>
                <w:lang w:val="bs-Latn-BA"/>
              </w:rPr>
              <w:t>Nadstrešnica za skladištenje sirovina (kamena vapnenca, biomase i uglja</w:t>
            </w:r>
          </w:p>
        </w:tc>
        <w:tc>
          <w:tcPr>
            <w:tcW w:w="882" w:type="dxa"/>
            <w:shd w:val="clear" w:color="auto" w:fill="auto"/>
            <w:vAlign w:val="center"/>
          </w:tcPr>
          <w:p w:rsidR="00902C0C" w:rsidRPr="00B15E33" w:rsidRDefault="00902C0C" w:rsidP="00D46499">
            <w:pPr>
              <w:spacing w:before="40" w:after="20"/>
              <w:ind w:left="-96" w:right="-128"/>
              <w:jc w:val="center"/>
              <w:rPr>
                <w:rFonts w:ascii="Arial" w:hAnsi="Arial" w:cs="Arial"/>
                <w:sz w:val="20"/>
                <w:lang w:val="bs-Latn-BA"/>
              </w:rPr>
            </w:pPr>
            <w:r w:rsidRPr="00B15E33">
              <w:rPr>
                <w:rFonts w:ascii="Arial" w:hAnsi="Arial" w:cs="Arial"/>
                <w:sz w:val="20"/>
                <w:lang w:val="bs-Latn-BA"/>
              </w:rPr>
              <w:t xml:space="preserve">400 t kamena </w:t>
            </w:r>
          </w:p>
          <w:p w:rsidR="00902C0C" w:rsidRPr="00B15E33" w:rsidRDefault="00902C0C" w:rsidP="00D46499">
            <w:pPr>
              <w:spacing w:before="40" w:after="20"/>
              <w:ind w:left="-96" w:right="-128"/>
              <w:jc w:val="center"/>
              <w:rPr>
                <w:rFonts w:ascii="Arial" w:hAnsi="Arial" w:cs="Arial"/>
                <w:sz w:val="20"/>
                <w:lang w:val="bs-Latn-BA"/>
              </w:rPr>
            </w:pPr>
            <w:r w:rsidRPr="00B15E33">
              <w:rPr>
                <w:rFonts w:ascii="Arial" w:hAnsi="Arial" w:cs="Arial"/>
                <w:sz w:val="20"/>
                <w:lang w:val="bs-Latn-BA"/>
              </w:rPr>
              <w:t xml:space="preserve">i 100 t biomase </w:t>
            </w:r>
          </w:p>
          <w:p w:rsidR="00902C0C" w:rsidRPr="00B15E33" w:rsidRDefault="00902C0C" w:rsidP="00D46499">
            <w:pPr>
              <w:spacing w:before="40" w:after="20"/>
              <w:ind w:left="-96" w:right="-128"/>
              <w:jc w:val="center"/>
              <w:rPr>
                <w:rFonts w:ascii="Arial" w:hAnsi="Arial" w:cs="Arial"/>
                <w:sz w:val="20"/>
                <w:lang w:val="bs-Latn-BA"/>
              </w:rPr>
            </w:pPr>
            <w:r w:rsidRPr="00B15E33">
              <w:rPr>
                <w:rFonts w:ascii="Arial" w:hAnsi="Arial" w:cs="Arial"/>
                <w:sz w:val="20"/>
                <w:lang w:val="bs-Latn-BA"/>
              </w:rPr>
              <w:t>i uglja</w:t>
            </w:r>
          </w:p>
        </w:tc>
        <w:tc>
          <w:tcPr>
            <w:tcW w:w="5410" w:type="dxa"/>
            <w:shd w:val="clear" w:color="auto" w:fill="auto"/>
            <w:vAlign w:val="center"/>
          </w:tcPr>
          <w:p w:rsidR="00902C0C" w:rsidRPr="00B15E33" w:rsidRDefault="00902C0C" w:rsidP="00D46499">
            <w:pPr>
              <w:spacing w:before="40" w:after="60"/>
              <w:ind w:left="-51" w:right="-57"/>
              <w:jc w:val="both"/>
              <w:rPr>
                <w:rFonts w:ascii="Arial" w:hAnsi="Arial" w:cs="Arial"/>
                <w:sz w:val="20"/>
                <w:lang w:val="bs-Latn-BA"/>
              </w:rPr>
            </w:pPr>
            <w:r w:rsidRPr="00B15E33">
              <w:rPr>
                <w:rFonts w:ascii="Arial" w:hAnsi="Arial" w:cs="Arial"/>
                <w:sz w:val="20"/>
                <w:lang w:val="bs-Latn-BA"/>
              </w:rPr>
              <w:t>Objekat nadstrešnica je dimenzija 11,0 x 24,0 m i površine 264 m</w:t>
            </w:r>
            <w:r w:rsidRPr="00B15E33">
              <w:rPr>
                <w:rFonts w:ascii="Arial" w:hAnsi="Arial" w:cs="Arial"/>
                <w:sz w:val="20"/>
                <w:vertAlign w:val="superscript"/>
                <w:lang w:val="bs-Latn-BA"/>
              </w:rPr>
              <w:t>2</w:t>
            </w:r>
            <w:r w:rsidRPr="00B15E33">
              <w:rPr>
                <w:rFonts w:ascii="Arial" w:hAnsi="Arial" w:cs="Arial"/>
                <w:sz w:val="20"/>
                <w:lang w:val="bs-Latn-BA"/>
              </w:rPr>
              <w:t>. Konstrukcija nadstrešnice je izvedena od metalnih profila, a pokrivena je valovitim limom. Koristi se za skladištenje osnovnih sirovina (kamena krečnjaka, biomase i uglja), koje se utovarivačem usipaju u skladišne boksove (4 kom. za kamen i 1 kom. za mješavinu biomase i uglja u odnosu 2:1).</w:t>
            </w:r>
          </w:p>
        </w:tc>
        <w:tc>
          <w:tcPr>
            <w:tcW w:w="903" w:type="dxa"/>
            <w:shd w:val="clear" w:color="auto" w:fill="auto"/>
            <w:vAlign w:val="center"/>
          </w:tcPr>
          <w:p w:rsidR="00902C0C" w:rsidRPr="00B15E33" w:rsidRDefault="00902C0C" w:rsidP="00D46499">
            <w:pPr>
              <w:spacing w:before="40" w:after="20"/>
              <w:jc w:val="center"/>
              <w:rPr>
                <w:rFonts w:ascii="Arial" w:hAnsi="Arial" w:cs="Arial"/>
                <w:color w:val="FF0000"/>
                <w:sz w:val="20"/>
                <w:lang w:val="bs-Latn-BA"/>
              </w:rPr>
            </w:pPr>
            <w:r w:rsidRPr="00B15E33">
              <w:rPr>
                <w:rFonts w:ascii="Arial" w:hAnsi="Arial" w:cs="Arial"/>
                <w:sz w:val="20"/>
                <w:lang w:val="bs-Latn-BA"/>
              </w:rPr>
              <w:t>10</w:t>
            </w:r>
          </w:p>
        </w:tc>
      </w:tr>
      <w:tr w:rsidR="00902C0C" w:rsidRPr="00B15E33" w:rsidTr="00623ECF">
        <w:tc>
          <w:tcPr>
            <w:tcW w:w="434" w:type="dxa"/>
            <w:shd w:val="clear" w:color="auto" w:fill="auto"/>
            <w:vAlign w:val="center"/>
          </w:tcPr>
          <w:p w:rsidR="00902C0C" w:rsidRPr="00B15E33" w:rsidRDefault="00902C0C" w:rsidP="00D46499">
            <w:pPr>
              <w:spacing w:before="20" w:after="40"/>
              <w:ind w:left="-129" w:right="-107" w:firstLine="28"/>
              <w:jc w:val="center"/>
              <w:rPr>
                <w:rFonts w:ascii="Arial" w:hAnsi="Arial" w:cs="Arial"/>
                <w:sz w:val="20"/>
                <w:lang w:val="bs-Latn-BA"/>
              </w:rPr>
            </w:pPr>
            <w:r w:rsidRPr="00B15E33">
              <w:rPr>
                <w:rFonts w:ascii="Arial" w:hAnsi="Arial" w:cs="Arial"/>
                <w:sz w:val="20"/>
                <w:lang w:val="bs-Latn-BA"/>
              </w:rPr>
              <w:lastRenderedPageBreak/>
              <w:t>7.</w:t>
            </w:r>
          </w:p>
        </w:tc>
        <w:tc>
          <w:tcPr>
            <w:tcW w:w="1708" w:type="dxa"/>
            <w:shd w:val="clear" w:color="auto" w:fill="auto"/>
            <w:vAlign w:val="center"/>
          </w:tcPr>
          <w:p w:rsidR="00902C0C" w:rsidRPr="00B15E33" w:rsidRDefault="00902C0C" w:rsidP="00D46499">
            <w:pPr>
              <w:ind w:left="-62" w:right="-187"/>
              <w:rPr>
                <w:rFonts w:ascii="Arial" w:hAnsi="Arial" w:cs="Arial"/>
                <w:b/>
                <w:sz w:val="20"/>
                <w:lang w:val="bs-Latn-BA"/>
              </w:rPr>
            </w:pPr>
            <w:r w:rsidRPr="00B15E33">
              <w:rPr>
                <w:rFonts w:ascii="Arial" w:hAnsi="Arial" w:cs="Arial"/>
                <w:b/>
                <w:sz w:val="20"/>
                <w:lang w:val="bs-Latn-BA"/>
              </w:rPr>
              <w:t>Vanjsko skladište kamena vapnenca</w:t>
            </w:r>
          </w:p>
        </w:tc>
        <w:tc>
          <w:tcPr>
            <w:tcW w:w="882" w:type="dxa"/>
            <w:shd w:val="clear" w:color="auto" w:fill="auto"/>
            <w:vAlign w:val="center"/>
          </w:tcPr>
          <w:p w:rsidR="00902C0C" w:rsidRPr="00B15E33" w:rsidRDefault="00902C0C" w:rsidP="00D46499">
            <w:pPr>
              <w:spacing w:before="20" w:after="40"/>
              <w:ind w:left="-96" w:right="-128"/>
              <w:jc w:val="center"/>
              <w:rPr>
                <w:rFonts w:ascii="Arial" w:hAnsi="Arial" w:cs="Arial"/>
                <w:sz w:val="20"/>
                <w:lang w:val="bs-Latn-BA"/>
              </w:rPr>
            </w:pPr>
            <w:r w:rsidRPr="00B15E33">
              <w:rPr>
                <w:rFonts w:ascii="Arial" w:hAnsi="Arial" w:cs="Arial"/>
                <w:sz w:val="20"/>
                <w:lang w:val="bs-Latn-BA"/>
              </w:rPr>
              <w:t>12.000 tona</w:t>
            </w:r>
          </w:p>
        </w:tc>
        <w:tc>
          <w:tcPr>
            <w:tcW w:w="5410" w:type="dxa"/>
            <w:shd w:val="clear" w:color="auto" w:fill="auto"/>
            <w:vAlign w:val="center"/>
          </w:tcPr>
          <w:p w:rsidR="00902C0C" w:rsidRPr="00B15E33" w:rsidRDefault="00902C0C" w:rsidP="00D46499">
            <w:pPr>
              <w:spacing w:before="20" w:after="20"/>
              <w:ind w:left="-51" w:right="-46"/>
              <w:jc w:val="both"/>
              <w:rPr>
                <w:rFonts w:ascii="Arial" w:hAnsi="Arial" w:cs="Arial"/>
                <w:sz w:val="20"/>
                <w:lang w:val="bs-Latn-BA"/>
              </w:rPr>
            </w:pPr>
            <w:r w:rsidRPr="00B15E33">
              <w:rPr>
                <w:rFonts w:ascii="Arial" w:hAnsi="Arial" w:cs="Arial"/>
                <w:sz w:val="20"/>
                <w:lang w:val="bs-Latn-BA"/>
              </w:rPr>
              <w:t>Vanjsko skladište se koristi za skladištenje kamena vapnenca/krečnjaka granulacije 40-90 mm kada nema prostora u nadstrešnici. Površina vanjskog skladišta kamena je 1200 m</w:t>
            </w:r>
            <w:r w:rsidRPr="00B15E33">
              <w:rPr>
                <w:rFonts w:ascii="Arial" w:hAnsi="Arial" w:cs="Arial"/>
                <w:sz w:val="20"/>
                <w:vertAlign w:val="superscript"/>
                <w:lang w:val="bs-Latn-BA"/>
              </w:rPr>
              <w:t>2</w:t>
            </w:r>
            <w:r w:rsidRPr="00B15E33">
              <w:rPr>
                <w:rFonts w:ascii="Arial" w:hAnsi="Arial" w:cs="Arial"/>
                <w:sz w:val="20"/>
                <w:lang w:val="bs-Latn-BA"/>
              </w:rPr>
              <w:t>.</w:t>
            </w:r>
          </w:p>
        </w:tc>
        <w:tc>
          <w:tcPr>
            <w:tcW w:w="903" w:type="dxa"/>
            <w:shd w:val="clear" w:color="auto" w:fill="auto"/>
            <w:vAlign w:val="center"/>
          </w:tcPr>
          <w:p w:rsidR="00902C0C" w:rsidRPr="00B15E33" w:rsidRDefault="00902C0C" w:rsidP="00D46499">
            <w:pPr>
              <w:spacing w:before="20" w:after="40"/>
              <w:jc w:val="center"/>
              <w:rPr>
                <w:rFonts w:ascii="Arial" w:hAnsi="Arial" w:cs="Arial"/>
                <w:sz w:val="20"/>
                <w:lang w:val="bs-Latn-BA"/>
              </w:rPr>
            </w:pPr>
            <w:r w:rsidRPr="00B15E33">
              <w:rPr>
                <w:rFonts w:ascii="Arial" w:hAnsi="Arial" w:cs="Arial"/>
                <w:sz w:val="20"/>
                <w:lang w:val="bs-Latn-BA"/>
              </w:rPr>
              <w:t>11</w:t>
            </w:r>
          </w:p>
        </w:tc>
      </w:tr>
      <w:tr w:rsidR="00902C0C" w:rsidRPr="00B15E33" w:rsidTr="00623ECF">
        <w:tc>
          <w:tcPr>
            <w:tcW w:w="434" w:type="dxa"/>
            <w:shd w:val="clear" w:color="auto" w:fill="auto"/>
            <w:vAlign w:val="center"/>
          </w:tcPr>
          <w:p w:rsidR="00902C0C" w:rsidRPr="00B15E33" w:rsidRDefault="00902C0C" w:rsidP="00D46499">
            <w:pPr>
              <w:spacing w:before="40" w:after="40"/>
              <w:ind w:left="-129" w:right="-107" w:firstLine="28"/>
              <w:jc w:val="center"/>
              <w:rPr>
                <w:rFonts w:ascii="Arial" w:hAnsi="Arial" w:cs="Arial"/>
                <w:sz w:val="20"/>
                <w:lang w:val="bs-Latn-BA"/>
              </w:rPr>
            </w:pPr>
            <w:r w:rsidRPr="00B15E33">
              <w:rPr>
                <w:rFonts w:ascii="Arial" w:hAnsi="Arial" w:cs="Arial"/>
                <w:sz w:val="20"/>
                <w:lang w:val="bs-Latn-BA"/>
              </w:rPr>
              <w:t>8.</w:t>
            </w:r>
          </w:p>
        </w:tc>
        <w:tc>
          <w:tcPr>
            <w:tcW w:w="1708" w:type="dxa"/>
            <w:shd w:val="clear" w:color="auto" w:fill="auto"/>
            <w:vAlign w:val="center"/>
          </w:tcPr>
          <w:p w:rsidR="00902C0C" w:rsidRPr="00B15E33" w:rsidRDefault="00902C0C" w:rsidP="00D46499">
            <w:pPr>
              <w:spacing w:before="40" w:after="40"/>
              <w:ind w:left="-62" w:right="-104"/>
              <w:rPr>
                <w:rFonts w:ascii="Arial" w:hAnsi="Arial" w:cs="Arial"/>
                <w:b/>
                <w:sz w:val="20"/>
                <w:lang w:val="bs-Latn-BA"/>
              </w:rPr>
            </w:pPr>
            <w:r w:rsidRPr="00B15E33">
              <w:rPr>
                <w:rFonts w:ascii="Arial" w:hAnsi="Arial" w:cs="Arial"/>
                <w:b/>
                <w:sz w:val="20"/>
                <w:lang w:val="bs-Latn-BA"/>
              </w:rPr>
              <w:t>Deponija tehnološkog otpada</w:t>
            </w:r>
          </w:p>
        </w:tc>
        <w:tc>
          <w:tcPr>
            <w:tcW w:w="882" w:type="dxa"/>
            <w:shd w:val="clear" w:color="auto" w:fill="auto"/>
            <w:vAlign w:val="center"/>
          </w:tcPr>
          <w:p w:rsidR="00902C0C" w:rsidRPr="00B15E33" w:rsidRDefault="00902C0C" w:rsidP="00D46499">
            <w:pPr>
              <w:spacing w:before="40" w:after="40"/>
              <w:ind w:left="-96" w:right="-128"/>
              <w:jc w:val="center"/>
              <w:rPr>
                <w:rFonts w:ascii="Arial" w:hAnsi="Arial" w:cs="Arial"/>
                <w:sz w:val="20"/>
                <w:lang w:val="bs-Latn-BA"/>
              </w:rPr>
            </w:pPr>
            <w:r w:rsidRPr="00B15E33">
              <w:rPr>
                <w:rFonts w:ascii="Arial" w:hAnsi="Arial" w:cs="Arial"/>
                <w:sz w:val="20"/>
                <w:lang w:val="bs-Latn-BA"/>
              </w:rPr>
              <w:t>2.500 m</w:t>
            </w:r>
            <w:r w:rsidRPr="00B15E33">
              <w:rPr>
                <w:rFonts w:ascii="Arial" w:hAnsi="Arial" w:cs="Arial"/>
                <w:sz w:val="20"/>
                <w:vertAlign w:val="superscript"/>
                <w:lang w:val="bs-Latn-BA"/>
              </w:rPr>
              <w:t>2</w:t>
            </w:r>
            <w:r w:rsidRPr="00B15E33">
              <w:rPr>
                <w:rFonts w:ascii="Arial" w:hAnsi="Arial" w:cs="Arial"/>
                <w:sz w:val="20"/>
                <w:lang w:val="bs-Latn-BA"/>
              </w:rPr>
              <w:t>/</w:t>
            </w:r>
          </w:p>
          <w:p w:rsidR="00902C0C" w:rsidRPr="00B15E33" w:rsidRDefault="00902C0C" w:rsidP="00D46499">
            <w:pPr>
              <w:spacing w:before="40" w:after="40"/>
              <w:ind w:left="-96" w:right="-128"/>
              <w:jc w:val="center"/>
              <w:rPr>
                <w:rFonts w:ascii="Arial" w:hAnsi="Arial" w:cs="Arial"/>
                <w:sz w:val="20"/>
                <w:lang w:val="bs-Latn-BA"/>
              </w:rPr>
            </w:pPr>
            <w:r w:rsidRPr="00B15E33">
              <w:rPr>
                <w:rFonts w:ascii="Arial" w:hAnsi="Arial" w:cs="Arial"/>
                <w:sz w:val="20"/>
                <w:lang w:val="bs-Latn-BA"/>
              </w:rPr>
              <w:t>17.500 m</w:t>
            </w:r>
            <w:r w:rsidRPr="00B15E33">
              <w:rPr>
                <w:rFonts w:ascii="Arial" w:hAnsi="Arial" w:cs="Arial"/>
                <w:sz w:val="20"/>
                <w:vertAlign w:val="superscript"/>
                <w:lang w:val="bs-Latn-BA"/>
              </w:rPr>
              <w:t>3</w:t>
            </w:r>
          </w:p>
        </w:tc>
        <w:tc>
          <w:tcPr>
            <w:tcW w:w="5410" w:type="dxa"/>
            <w:shd w:val="clear" w:color="auto" w:fill="auto"/>
            <w:vAlign w:val="center"/>
          </w:tcPr>
          <w:p w:rsidR="00902C0C" w:rsidRPr="00B15E33" w:rsidRDefault="00902C0C" w:rsidP="00D46499">
            <w:pPr>
              <w:spacing w:before="20" w:after="40"/>
              <w:ind w:left="-51" w:right="-57"/>
              <w:jc w:val="both"/>
              <w:rPr>
                <w:rFonts w:ascii="Arial" w:hAnsi="Arial" w:cs="Arial"/>
                <w:sz w:val="20"/>
                <w:lang w:val="bs-Latn-BA"/>
              </w:rPr>
            </w:pPr>
            <w:r w:rsidRPr="00B15E33">
              <w:rPr>
                <w:rFonts w:ascii="Arial" w:hAnsi="Arial" w:cs="Arial"/>
                <w:sz w:val="20"/>
                <w:lang w:val="bs-Latn-BA"/>
              </w:rPr>
              <w:t xml:space="preserve">Tehnološki otpad u kojem domonira podzrno kamena (&lt;40 mm), neispravne šarže iz peći i rasuti materijal odlaže se na vanjskoj deponiji na kojoj se odlaže isključivo nekvalitetno kreč, nekvalitetan krečnjak i mješavina krečnjaka i zemlje. Ova deponija se nalazi uz ulaznu zonu u krug tvornice vapna. </w:t>
            </w:r>
          </w:p>
          <w:p w:rsidR="00902C0C" w:rsidRPr="00B15E33" w:rsidRDefault="00902C0C" w:rsidP="00D46499">
            <w:pPr>
              <w:spacing w:before="20" w:after="80"/>
              <w:ind w:left="-51" w:right="-57"/>
              <w:jc w:val="both"/>
              <w:rPr>
                <w:rFonts w:ascii="Arial" w:hAnsi="Arial" w:cs="Arial"/>
                <w:sz w:val="20"/>
                <w:lang w:val="bs-Latn-BA"/>
              </w:rPr>
            </w:pPr>
            <w:r w:rsidRPr="00B15E33">
              <w:rPr>
                <w:rFonts w:ascii="Arial" w:hAnsi="Arial" w:cs="Arial"/>
                <w:sz w:val="20"/>
                <w:lang w:val="bs-Latn-BA"/>
              </w:rPr>
              <w:t>Površina prostora deponije tehnološkog otpada je 2500 m</w:t>
            </w:r>
            <w:r w:rsidRPr="00B15E33">
              <w:rPr>
                <w:rFonts w:ascii="Arial" w:hAnsi="Arial" w:cs="Arial"/>
                <w:sz w:val="20"/>
                <w:vertAlign w:val="superscript"/>
                <w:lang w:val="bs-Latn-BA"/>
              </w:rPr>
              <w:t>2</w:t>
            </w:r>
            <w:r w:rsidRPr="00B15E33">
              <w:rPr>
                <w:rFonts w:ascii="Arial" w:hAnsi="Arial" w:cs="Arial"/>
                <w:sz w:val="20"/>
                <w:lang w:val="bs-Latn-BA"/>
              </w:rPr>
              <w:t xml:space="preserve">. Sav odloženi otpadni materijal na ovoj deponiji je iskoristiv i odvozi u svrhu korištenja kao tampon, te za nasipanje i stabilizaciju terena.   </w:t>
            </w:r>
          </w:p>
        </w:tc>
        <w:tc>
          <w:tcPr>
            <w:tcW w:w="903" w:type="dxa"/>
            <w:shd w:val="clear" w:color="auto" w:fill="auto"/>
            <w:vAlign w:val="center"/>
          </w:tcPr>
          <w:p w:rsidR="00902C0C" w:rsidRPr="00B15E33" w:rsidRDefault="00902C0C" w:rsidP="00D46499">
            <w:pPr>
              <w:spacing w:before="40" w:after="40"/>
              <w:jc w:val="center"/>
              <w:rPr>
                <w:rFonts w:ascii="Arial" w:hAnsi="Arial" w:cs="Arial"/>
                <w:sz w:val="20"/>
                <w:lang w:val="bs-Latn-BA"/>
              </w:rPr>
            </w:pPr>
            <w:r w:rsidRPr="00B15E33">
              <w:rPr>
                <w:rFonts w:ascii="Arial" w:hAnsi="Arial" w:cs="Arial"/>
                <w:sz w:val="20"/>
                <w:lang w:val="bs-Latn-BA"/>
              </w:rPr>
              <w:t>12</w:t>
            </w:r>
          </w:p>
        </w:tc>
      </w:tr>
      <w:tr w:rsidR="00902C0C" w:rsidRPr="00B15E33" w:rsidTr="00623ECF">
        <w:tc>
          <w:tcPr>
            <w:tcW w:w="434" w:type="dxa"/>
            <w:shd w:val="clear" w:color="auto" w:fill="auto"/>
            <w:vAlign w:val="center"/>
          </w:tcPr>
          <w:p w:rsidR="00902C0C" w:rsidRPr="00B15E33" w:rsidRDefault="00902C0C" w:rsidP="00D46499">
            <w:pPr>
              <w:spacing w:before="40" w:after="20"/>
              <w:ind w:left="-129" w:right="-107" w:firstLine="28"/>
              <w:jc w:val="center"/>
              <w:rPr>
                <w:rFonts w:ascii="Arial" w:hAnsi="Arial" w:cs="Arial"/>
                <w:sz w:val="20"/>
                <w:lang w:val="bs-Latn-BA"/>
              </w:rPr>
            </w:pPr>
            <w:r w:rsidRPr="00B15E33">
              <w:rPr>
                <w:rFonts w:ascii="Arial" w:hAnsi="Arial" w:cs="Arial"/>
                <w:sz w:val="20"/>
                <w:lang w:val="bs-Latn-BA"/>
              </w:rPr>
              <w:t>9.</w:t>
            </w:r>
          </w:p>
        </w:tc>
        <w:tc>
          <w:tcPr>
            <w:tcW w:w="1708" w:type="dxa"/>
            <w:shd w:val="clear" w:color="auto" w:fill="auto"/>
            <w:vAlign w:val="center"/>
          </w:tcPr>
          <w:p w:rsidR="00902C0C" w:rsidRPr="00B15E33" w:rsidRDefault="00902C0C" w:rsidP="00D46499">
            <w:pPr>
              <w:spacing w:before="40" w:after="20" w:line="276" w:lineRule="auto"/>
              <w:ind w:left="-62" w:right="-185"/>
              <w:rPr>
                <w:rFonts w:ascii="Arial" w:hAnsi="Arial" w:cs="Arial"/>
                <w:b/>
                <w:sz w:val="20"/>
                <w:lang w:val="bs-Latn-BA"/>
              </w:rPr>
            </w:pPr>
            <w:r w:rsidRPr="00B15E33">
              <w:rPr>
                <w:rFonts w:ascii="Arial" w:hAnsi="Arial" w:cs="Arial"/>
                <w:b/>
                <w:sz w:val="20"/>
                <w:lang w:val="bs-Latn-BA"/>
              </w:rPr>
              <w:t>Elektromašinska radionica</w:t>
            </w:r>
          </w:p>
        </w:tc>
        <w:tc>
          <w:tcPr>
            <w:tcW w:w="882" w:type="dxa"/>
            <w:shd w:val="clear" w:color="auto" w:fill="auto"/>
            <w:vAlign w:val="center"/>
          </w:tcPr>
          <w:p w:rsidR="00902C0C" w:rsidRPr="00B15E33" w:rsidRDefault="00902C0C" w:rsidP="00D46499">
            <w:pPr>
              <w:spacing w:before="40" w:after="20"/>
              <w:ind w:left="-96" w:right="-128"/>
              <w:jc w:val="center"/>
              <w:rPr>
                <w:rFonts w:ascii="Arial" w:hAnsi="Arial" w:cs="Arial"/>
                <w:b/>
                <w:sz w:val="20"/>
                <w:lang w:val="bs-Latn-BA"/>
              </w:rPr>
            </w:pPr>
            <w:r w:rsidRPr="00B15E33">
              <w:rPr>
                <w:rFonts w:ascii="Arial" w:hAnsi="Arial" w:cs="Arial"/>
                <w:b/>
                <w:sz w:val="20"/>
                <w:lang w:val="bs-Latn-BA"/>
              </w:rPr>
              <w:t>-</w:t>
            </w:r>
          </w:p>
        </w:tc>
        <w:tc>
          <w:tcPr>
            <w:tcW w:w="5410" w:type="dxa"/>
            <w:shd w:val="clear" w:color="auto" w:fill="auto"/>
            <w:vAlign w:val="center"/>
          </w:tcPr>
          <w:p w:rsidR="00902C0C" w:rsidRPr="00B15E33" w:rsidRDefault="00902C0C" w:rsidP="00D46499">
            <w:pPr>
              <w:spacing w:before="40" w:after="40"/>
              <w:ind w:left="-51" w:right="-57"/>
              <w:jc w:val="both"/>
              <w:rPr>
                <w:rFonts w:ascii="Arial" w:hAnsi="Arial" w:cs="Arial"/>
                <w:sz w:val="20"/>
                <w:lang w:val="bs-Latn-BA"/>
              </w:rPr>
            </w:pPr>
            <w:r w:rsidRPr="00B15E33">
              <w:rPr>
                <w:rFonts w:ascii="Arial" w:hAnsi="Arial" w:cs="Arial"/>
                <w:sz w:val="20"/>
                <w:lang w:val="bs-Latn-BA"/>
              </w:rPr>
              <w:t>Elektromašinska radionica ima tlocrtne dimenzije 6,0 x 6,0 m i površinu 36 m</w:t>
            </w:r>
            <w:r w:rsidRPr="00B15E33">
              <w:rPr>
                <w:rFonts w:ascii="Arial" w:hAnsi="Arial" w:cs="Arial"/>
                <w:sz w:val="20"/>
                <w:vertAlign w:val="superscript"/>
                <w:lang w:val="bs-Latn-BA"/>
              </w:rPr>
              <w:t>2</w:t>
            </w:r>
            <w:r w:rsidRPr="00B15E33">
              <w:rPr>
                <w:rFonts w:ascii="Arial" w:hAnsi="Arial" w:cs="Arial"/>
                <w:sz w:val="20"/>
                <w:lang w:val="bs-Latn-BA"/>
              </w:rPr>
              <w:t>. Nalazi se u prizemlju objekta</w:t>
            </w:r>
            <w:r w:rsidRPr="00B15E33">
              <w:rPr>
                <w:rFonts w:ascii="Arial" w:hAnsi="Arial" w:cs="Arial"/>
                <w:sz w:val="20"/>
              </w:rPr>
              <w:t xml:space="preserve"> drobilično-separacijskog postrojenja</w:t>
            </w:r>
            <w:r w:rsidRPr="00B15E33">
              <w:rPr>
                <w:rFonts w:ascii="Arial" w:hAnsi="Arial" w:cs="Arial"/>
                <w:sz w:val="20"/>
                <w:lang w:val="bs-Latn-BA"/>
              </w:rPr>
              <w:t>. Opremljena je sredstvima, strojevima i alatom za održavanje procesne opreme. Koriste je dva radnika.</w:t>
            </w:r>
          </w:p>
        </w:tc>
        <w:tc>
          <w:tcPr>
            <w:tcW w:w="903" w:type="dxa"/>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13</w:t>
            </w:r>
          </w:p>
        </w:tc>
      </w:tr>
      <w:tr w:rsidR="00902C0C" w:rsidRPr="00B15E33" w:rsidTr="00623ECF">
        <w:tc>
          <w:tcPr>
            <w:tcW w:w="434" w:type="dxa"/>
            <w:tcBorders>
              <w:top w:val="single" w:sz="4" w:space="0" w:color="auto"/>
              <w:left w:val="single" w:sz="4" w:space="0" w:color="auto"/>
              <w:bottom w:val="single" w:sz="4" w:space="0" w:color="auto"/>
              <w:right w:val="single" w:sz="4" w:space="0" w:color="auto"/>
            </w:tcBorders>
            <w:shd w:val="clear" w:color="auto" w:fill="auto"/>
            <w:vAlign w:val="center"/>
          </w:tcPr>
          <w:p w:rsidR="00902C0C" w:rsidRPr="00B15E33" w:rsidRDefault="00902C0C" w:rsidP="00D46499">
            <w:pPr>
              <w:spacing w:before="40" w:after="20"/>
              <w:ind w:left="-129" w:right="-107" w:firstLine="28"/>
              <w:jc w:val="center"/>
              <w:rPr>
                <w:rFonts w:ascii="Arial" w:hAnsi="Arial" w:cs="Arial"/>
                <w:sz w:val="20"/>
                <w:lang w:val="bs-Latn-BA"/>
              </w:rPr>
            </w:pPr>
            <w:r w:rsidRPr="00B15E33">
              <w:rPr>
                <w:rFonts w:ascii="Arial" w:hAnsi="Arial" w:cs="Arial"/>
                <w:sz w:val="20"/>
                <w:lang w:val="bs-Latn-BA"/>
              </w:rPr>
              <w:t>10.</w:t>
            </w:r>
          </w:p>
        </w:tc>
        <w:tc>
          <w:tcPr>
            <w:tcW w:w="1708" w:type="dxa"/>
            <w:tcBorders>
              <w:top w:val="single" w:sz="4" w:space="0" w:color="auto"/>
              <w:left w:val="single" w:sz="4" w:space="0" w:color="auto"/>
              <w:bottom w:val="single" w:sz="4" w:space="0" w:color="auto"/>
              <w:right w:val="single" w:sz="4" w:space="0" w:color="auto"/>
            </w:tcBorders>
            <w:shd w:val="clear" w:color="auto" w:fill="auto"/>
            <w:vAlign w:val="center"/>
          </w:tcPr>
          <w:p w:rsidR="00902C0C" w:rsidRPr="00B15E33" w:rsidRDefault="00902C0C" w:rsidP="00D46499">
            <w:pPr>
              <w:spacing w:before="40" w:after="20"/>
              <w:ind w:left="-62" w:right="-185" w:hanging="38"/>
              <w:rPr>
                <w:rFonts w:ascii="Arial" w:hAnsi="Arial" w:cs="Arial"/>
                <w:b/>
                <w:sz w:val="20"/>
                <w:lang w:val="bs-Latn-BA"/>
              </w:rPr>
            </w:pPr>
            <w:r w:rsidRPr="00B15E33">
              <w:rPr>
                <w:rFonts w:ascii="Arial" w:hAnsi="Arial" w:cs="Arial"/>
                <w:b/>
                <w:sz w:val="20"/>
                <w:lang w:val="bs-Latn-BA"/>
              </w:rPr>
              <w:t>Transformatorsko postrojenje</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rsidR="00902C0C" w:rsidRPr="00B15E33" w:rsidRDefault="00902C0C" w:rsidP="00D46499">
            <w:pPr>
              <w:spacing w:before="40" w:after="20"/>
              <w:ind w:left="-96" w:right="-128"/>
              <w:jc w:val="center"/>
              <w:rPr>
                <w:rFonts w:ascii="Arial" w:hAnsi="Arial" w:cs="Arial"/>
                <w:sz w:val="20"/>
                <w:lang w:val="bs-Latn-BA"/>
              </w:rPr>
            </w:pPr>
            <w:r w:rsidRPr="00B15E33">
              <w:rPr>
                <w:rFonts w:ascii="Arial" w:hAnsi="Arial" w:cs="Arial"/>
                <w:sz w:val="20"/>
                <w:lang w:val="bs-Latn-BA"/>
              </w:rPr>
              <w:t>1 MW</w:t>
            </w:r>
          </w:p>
        </w:tc>
        <w:tc>
          <w:tcPr>
            <w:tcW w:w="5410" w:type="dxa"/>
            <w:tcBorders>
              <w:top w:val="single" w:sz="4" w:space="0" w:color="auto"/>
              <w:left w:val="single" w:sz="4" w:space="0" w:color="auto"/>
              <w:bottom w:val="single" w:sz="4" w:space="0" w:color="auto"/>
              <w:right w:val="single" w:sz="4" w:space="0" w:color="auto"/>
            </w:tcBorders>
            <w:shd w:val="clear" w:color="auto" w:fill="auto"/>
            <w:vAlign w:val="center"/>
          </w:tcPr>
          <w:p w:rsidR="00902C0C" w:rsidRPr="00B15E33" w:rsidRDefault="00902C0C" w:rsidP="00D46499">
            <w:pPr>
              <w:spacing w:before="40" w:after="40"/>
              <w:ind w:left="-51" w:right="-57"/>
              <w:jc w:val="both"/>
              <w:rPr>
                <w:rFonts w:ascii="Arial" w:hAnsi="Arial" w:cs="Arial"/>
                <w:sz w:val="20"/>
                <w:lang w:val="bs-Latn-BA"/>
              </w:rPr>
            </w:pPr>
            <w:r w:rsidRPr="00B15E33">
              <w:rPr>
                <w:rFonts w:ascii="Arial" w:hAnsi="Arial" w:cs="Arial"/>
                <w:sz w:val="20"/>
                <w:lang w:val="bs-Latn-BA"/>
              </w:rPr>
              <w:t xml:space="preserve">Postrojenja i uređaji u sastavu Tvornice vapna Kreševo se snabdijevaju električnom energijom preko transformator-ske stanice, koja se nalazi uz postrojenje peć za proizvodnju vapna. </w:t>
            </w:r>
          </w:p>
        </w:tc>
        <w:tc>
          <w:tcPr>
            <w:tcW w:w="903" w:type="dxa"/>
            <w:tcBorders>
              <w:top w:val="single" w:sz="4" w:space="0" w:color="auto"/>
              <w:left w:val="single" w:sz="4" w:space="0" w:color="auto"/>
              <w:bottom w:val="single" w:sz="4" w:space="0" w:color="auto"/>
              <w:right w:val="single" w:sz="4" w:space="0" w:color="auto"/>
            </w:tcBorders>
            <w:shd w:val="clear" w:color="auto" w:fill="auto"/>
            <w:vAlign w:val="center"/>
          </w:tcPr>
          <w:p w:rsidR="00902C0C" w:rsidRPr="00B15E33" w:rsidRDefault="00902C0C" w:rsidP="00D46499">
            <w:pPr>
              <w:spacing w:before="40" w:after="20"/>
              <w:jc w:val="center"/>
              <w:rPr>
                <w:rFonts w:ascii="Arial" w:hAnsi="Arial" w:cs="Arial"/>
                <w:sz w:val="20"/>
                <w:lang w:val="bs-Latn-BA"/>
              </w:rPr>
            </w:pPr>
            <w:r w:rsidRPr="00B15E33">
              <w:rPr>
                <w:rFonts w:ascii="Arial" w:hAnsi="Arial" w:cs="Arial"/>
                <w:sz w:val="20"/>
                <w:lang w:val="bs-Latn-BA"/>
              </w:rPr>
              <w:t>14</w:t>
            </w:r>
          </w:p>
        </w:tc>
      </w:tr>
    </w:tbl>
    <w:p w:rsidR="00902C0C" w:rsidRPr="00B15E33" w:rsidRDefault="00902C0C" w:rsidP="002B30F9">
      <w:pPr>
        <w:jc w:val="both"/>
        <w:rPr>
          <w:rFonts w:ascii="Arial" w:hAnsi="Arial" w:cs="Arial"/>
          <w:sz w:val="22"/>
          <w:szCs w:val="22"/>
          <w:lang w:val="hr-HR"/>
        </w:rPr>
      </w:pPr>
    </w:p>
    <w:p w:rsidR="002B30F9" w:rsidRPr="00B15E33" w:rsidRDefault="00115B97" w:rsidP="002B30F9">
      <w:pPr>
        <w:jc w:val="both"/>
        <w:rPr>
          <w:rFonts w:ascii="Arial" w:hAnsi="Arial" w:cs="Arial"/>
          <w:b/>
          <w:sz w:val="22"/>
          <w:szCs w:val="22"/>
          <w:lang w:val="hr-HR"/>
        </w:rPr>
      </w:pPr>
      <w:r w:rsidRPr="00B15E33">
        <w:rPr>
          <w:rFonts w:ascii="Arial" w:hAnsi="Arial" w:cs="Arial"/>
          <w:b/>
          <w:sz w:val="22"/>
          <w:szCs w:val="22"/>
          <w:lang w:val="hr-HR"/>
        </w:rPr>
        <w:t>4</w:t>
      </w:r>
      <w:r w:rsidR="002B30F9" w:rsidRPr="00B15E33">
        <w:rPr>
          <w:rFonts w:ascii="Arial" w:hAnsi="Arial" w:cs="Arial"/>
          <w:b/>
          <w:sz w:val="22"/>
          <w:szCs w:val="22"/>
          <w:lang w:val="hr-HR"/>
        </w:rPr>
        <w:t>. Osnovne sirovine, gorivo  i repromaterijali koji se koriste u proizvodnji kreča</w:t>
      </w:r>
    </w:p>
    <w:p w:rsidR="002B30F9" w:rsidRPr="00B15E33" w:rsidRDefault="002B30F9" w:rsidP="002B30F9">
      <w:pPr>
        <w:ind w:left="720"/>
        <w:jc w:val="both"/>
        <w:rPr>
          <w:rFonts w:ascii="Arial" w:hAnsi="Arial" w:cs="Arial"/>
          <w:b/>
          <w:sz w:val="22"/>
          <w:szCs w:val="22"/>
          <w:lang w:val="hr-HR"/>
        </w:rPr>
      </w:pPr>
    </w:p>
    <w:p w:rsidR="00115B97" w:rsidRPr="00D46499" w:rsidRDefault="00D46499" w:rsidP="00115B97">
      <w:pPr>
        <w:spacing w:after="280"/>
        <w:rPr>
          <w:rFonts w:ascii="Arial" w:hAnsi="Arial" w:cs="Arial"/>
          <w:sz w:val="22"/>
          <w:szCs w:val="22"/>
          <w:lang w:val="bs-Latn-BA"/>
        </w:rPr>
      </w:pPr>
      <w:r w:rsidRPr="00D46499">
        <w:rPr>
          <w:rFonts w:ascii="Arial" w:hAnsi="Arial" w:cs="Arial"/>
          <w:sz w:val="22"/>
          <w:szCs w:val="22"/>
          <w:lang w:val="bs-Latn-BA"/>
        </w:rPr>
        <w:t>Tabela 4.</w:t>
      </w:r>
      <w:r w:rsidR="00115B97" w:rsidRPr="00D46499">
        <w:rPr>
          <w:rFonts w:ascii="Arial" w:hAnsi="Arial" w:cs="Arial"/>
          <w:sz w:val="22"/>
          <w:szCs w:val="22"/>
          <w:lang w:val="bs-Latn-BA"/>
        </w:rPr>
        <w:t xml:space="preserve"> Popis sirovina, pomoćnih sirovina i supstanci koje </w:t>
      </w:r>
      <w:r w:rsidR="00115B97" w:rsidRPr="00D46499">
        <w:rPr>
          <w:rFonts w:ascii="Arial" w:hAnsi="Arial" w:cs="Arial"/>
          <w:sz w:val="22"/>
          <w:szCs w:val="22"/>
          <w:u w:val="single"/>
          <w:lang w:val="bs-Latn-BA"/>
        </w:rPr>
        <w:t xml:space="preserve">ne sadrže </w:t>
      </w:r>
      <w:r w:rsidR="00115B97" w:rsidRPr="00D46499">
        <w:rPr>
          <w:rFonts w:ascii="Arial" w:hAnsi="Arial" w:cs="Arial"/>
          <w:sz w:val="22"/>
          <w:szCs w:val="22"/>
          <w:lang w:val="bs-Latn-BA"/>
        </w:rPr>
        <w:t>opasne supstance</w:t>
      </w:r>
    </w:p>
    <w:tbl>
      <w:tblPr>
        <w:tblW w:w="5000" w:type="pct"/>
        <w:tblBorders>
          <w:top w:val="double" w:sz="6" w:space="0" w:color="auto"/>
          <w:left w:val="double" w:sz="6" w:space="0" w:color="auto"/>
          <w:bottom w:val="double" w:sz="6" w:space="0" w:color="auto"/>
          <w:right w:val="double" w:sz="6" w:space="0" w:color="auto"/>
        </w:tblBorders>
        <w:tblLook w:val="0000" w:firstRow="0" w:lastRow="0" w:firstColumn="0" w:lastColumn="0" w:noHBand="0" w:noVBand="0"/>
      </w:tblPr>
      <w:tblGrid>
        <w:gridCol w:w="519"/>
        <w:gridCol w:w="3972"/>
        <w:gridCol w:w="1161"/>
        <w:gridCol w:w="1161"/>
        <w:gridCol w:w="1183"/>
        <w:gridCol w:w="1646"/>
      </w:tblGrid>
      <w:tr w:rsidR="00115B97" w:rsidRPr="00B15E33" w:rsidTr="00623ECF">
        <w:tc>
          <w:tcPr>
            <w:tcW w:w="271" w:type="pct"/>
            <w:vMerge w:val="restart"/>
            <w:tcBorders>
              <w:top w:val="single" w:sz="4" w:space="0" w:color="auto"/>
              <w:left w:val="single" w:sz="4" w:space="0" w:color="auto"/>
              <w:right w:val="single" w:sz="4" w:space="0" w:color="auto"/>
            </w:tcBorders>
            <w:shd w:val="clear" w:color="auto" w:fill="auto"/>
            <w:vAlign w:val="center"/>
          </w:tcPr>
          <w:p w:rsidR="00115B97" w:rsidRPr="00B15E33" w:rsidRDefault="00115B97" w:rsidP="00D46499">
            <w:pPr>
              <w:spacing w:before="40" w:after="20"/>
              <w:ind w:left="-137" w:right="-111" w:firstLine="28"/>
              <w:jc w:val="center"/>
              <w:rPr>
                <w:rFonts w:ascii="Arial" w:hAnsi="Arial" w:cs="Arial"/>
                <w:sz w:val="20"/>
                <w:lang w:val="bs-Latn-BA"/>
              </w:rPr>
            </w:pPr>
            <w:r w:rsidRPr="00B15E33">
              <w:rPr>
                <w:rFonts w:ascii="Arial" w:hAnsi="Arial" w:cs="Arial"/>
                <w:sz w:val="20"/>
                <w:lang w:val="bs-Latn-BA"/>
              </w:rPr>
              <w:t>Ref. br. ili šifra</w:t>
            </w:r>
          </w:p>
        </w:tc>
        <w:tc>
          <w:tcPr>
            <w:tcW w:w="2062" w:type="pct"/>
            <w:vMerge w:val="restart"/>
            <w:tcBorders>
              <w:top w:val="single" w:sz="4" w:space="0" w:color="auto"/>
              <w:left w:val="single" w:sz="4" w:space="0" w:color="auto"/>
              <w:right w:val="single" w:sz="4" w:space="0" w:color="auto"/>
            </w:tcBorders>
            <w:shd w:val="clear" w:color="auto" w:fill="auto"/>
            <w:vAlign w:val="center"/>
          </w:tcPr>
          <w:p w:rsidR="00115B97" w:rsidRPr="00B15E33" w:rsidRDefault="00115B97" w:rsidP="00D46499">
            <w:pPr>
              <w:spacing w:before="40" w:after="20"/>
              <w:rPr>
                <w:rFonts w:ascii="Arial" w:hAnsi="Arial" w:cs="Arial"/>
                <w:sz w:val="20"/>
                <w:lang w:val="bs-Latn-BA"/>
              </w:rPr>
            </w:pPr>
            <w:r w:rsidRPr="00B15E33">
              <w:rPr>
                <w:rFonts w:ascii="Arial" w:hAnsi="Arial" w:cs="Arial"/>
                <w:sz w:val="20"/>
                <w:lang w:val="bs-Latn-BA"/>
              </w:rPr>
              <w:t>Naziv sirovine/</w:t>
            </w:r>
          </w:p>
          <w:p w:rsidR="00115B97" w:rsidRPr="00B15E33" w:rsidRDefault="00115B97" w:rsidP="00D46499">
            <w:pPr>
              <w:spacing w:before="40" w:after="20"/>
              <w:rPr>
                <w:rFonts w:ascii="Arial" w:hAnsi="Arial" w:cs="Arial"/>
                <w:sz w:val="20"/>
                <w:lang w:val="bs-Latn-BA"/>
              </w:rPr>
            </w:pPr>
            <w:r w:rsidRPr="00B15E33">
              <w:rPr>
                <w:rFonts w:ascii="Arial" w:hAnsi="Arial" w:cs="Arial"/>
                <w:sz w:val="20"/>
                <w:lang w:val="bs-Latn-BA"/>
              </w:rPr>
              <w:t>supstance</w:t>
            </w:r>
          </w:p>
        </w:tc>
        <w:tc>
          <w:tcPr>
            <w:tcW w:w="181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40" w:after="20"/>
              <w:jc w:val="center"/>
              <w:rPr>
                <w:rFonts w:ascii="Arial" w:hAnsi="Arial" w:cs="Arial"/>
                <w:sz w:val="20"/>
                <w:lang w:val="bs-Latn-BA"/>
              </w:rPr>
            </w:pPr>
            <w:r w:rsidRPr="00B15E33">
              <w:rPr>
                <w:rFonts w:ascii="Arial" w:hAnsi="Arial" w:cs="Arial"/>
                <w:sz w:val="20"/>
                <w:lang w:val="bs-Latn-BA"/>
              </w:rPr>
              <w:t>Miris</w:t>
            </w:r>
          </w:p>
        </w:tc>
        <w:tc>
          <w:tcPr>
            <w:tcW w:w="85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40" w:after="20"/>
              <w:ind w:right="-106" w:hanging="59"/>
              <w:jc w:val="center"/>
              <w:rPr>
                <w:rFonts w:ascii="Arial" w:hAnsi="Arial" w:cs="Arial"/>
                <w:sz w:val="20"/>
                <w:lang w:val="bs-Latn-BA"/>
              </w:rPr>
            </w:pPr>
            <w:r w:rsidRPr="00B15E33">
              <w:rPr>
                <w:rFonts w:ascii="Arial" w:hAnsi="Arial" w:cs="Arial"/>
                <w:sz w:val="20"/>
                <w:lang w:val="bs-Latn-BA"/>
              </w:rPr>
              <w:t>Prioritetne supstance</w:t>
            </w:r>
            <w:r w:rsidRPr="00B15E33">
              <w:rPr>
                <w:rFonts w:ascii="Arial" w:hAnsi="Arial" w:cs="Arial"/>
                <w:sz w:val="20"/>
                <w:vertAlign w:val="superscript"/>
                <w:lang w:val="bs-Latn-BA"/>
              </w:rPr>
              <w:footnoteReference w:id="2"/>
            </w:r>
          </w:p>
        </w:tc>
      </w:tr>
      <w:tr w:rsidR="00115B97" w:rsidRPr="00B15E33" w:rsidTr="00623ECF">
        <w:trPr>
          <w:trHeight w:val="483"/>
        </w:trPr>
        <w:tc>
          <w:tcPr>
            <w:tcW w:w="271" w:type="pct"/>
            <w:vMerge/>
            <w:tcBorders>
              <w:left w:val="single" w:sz="4" w:space="0" w:color="auto"/>
              <w:right w:val="single" w:sz="4" w:space="0" w:color="auto"/>
            </w:tcBorders>
            <w:shd w:val="clear" w:color="auto" w:fill="auto"/>
            <w:vAlign w:val="center"/>
          </w:tcPr>
          <w:p w:rsidR="00115B97" w:rsidRPr="00B15E33" w:rsidRDefault="00115B97" w:rsidP="00D46499">
            <w:pPr>
              <w:spacing w:before="40" w:after="20"/>
              <w:ind w:left="-137" w:right="-111" w:firstLine="28"/>
              <w:jc w:val="center"/>
              <w:rPr>
                <w:rFonts w:ascii="Arial" w:hAnsi="Arial" w:cs="Arial"/>
                <w:sz w:val="20"/>
                <w:lang w:val="bs-Latn-BA"/>
              </w:rPr>
            </w:pPr>
          </w:p>
        </w:tc>
        <w:tc>
          <w:tcPr>
            <w:tcW w:w="2062" w:type="pct"/>
            <w:vMerge/>
            <w:tcBorders>
              <w:left w:val="single" w:sz="4" w:space="0" w:color="auto"/>
              <w:right w:val="single" w:sz="4" w:space="0" w:color="auto"/>
            </w:tcBorders>
            <w:shd w:val="clear" w:color="auto" w:fill="auto"/>
            <w:vAlign w:val="center"/>
          </w:tcPr>
          <w:p w:rsidR="00115B97" w:rsidRPr="00B15E33" w:rsidRDefault="00115B97" w:rsidP="00D46499">
            <w:pPr>
              <w:spacing w:before="40" w:after="20"/>
              <w:rPr>
                <w:rFonts w:ascii="Arial" w:hAnsi="Arial" w:cs="Arial"/>
                <w:sz w:val="20"/>
                <w:lang w:val="bs-Latn-BA"/>
              </w:rPr>
            </w:pPr>
          </w:p>
        </w:tc>
        <w:tc>
          <w:tcPr>
            <w:tcW w:w="604" w:type="pct"/>
            <w:tcBorders>
              <w:top w:val="single" w:sz="4" w:space="0" w:color="auto"/>
              <w:left w:val="single" w:sz="4" w:space="0" w:color="auto"/>
              <w:right w:val="single" w:sz="4" w:space="0" w:color="auto"/>
            </w:tcBorders>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Miris</w:t>
            </w:r>
          </w:p>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Da/Ne</w:t>
            </w:r>
          </w:p>
        </w:tc>
        <w:tc>
          <w:tcPr>
            <w:tcW w:w="604" w:type="pct"/>
            <w:tcBorders>
              <w:top w:val="single" w:sz="4" w:space="0" w:color="auto"/>
              <w:left w:val="single" w:sz="4" w:space="0" w:color="auto"/>
              <w:right w:val="single" w:sz="4" w:space="0" w:color="auto"/>
            </w:tcBorders>
            <w:shd w:val="clear" w:color="auto" w:fill="auto"/>
            <w:vAlign w:val="center"/>
          </w:tcPr>
          <w:p w:rsidR="00115B97" w:rsidRPr="00B15E33" w:rsidRDefault="00115B97" w:rsidP="00D46499">
            <w:pPr>
              <w:spacing w:before="40" w:after="20"/>
              <w:jc w:val="center"/>
              <w:rPr>
                <w:rFonts w:ascii="Arial" w:hAnsi="Arial" w:cs="Arial"/>
                <w:sz w:val="20"/>
                <w:lang w:val="bs-Latn-BA"/>
              </w:rPr>
            </w:pPr>
            <w:r w:rsidRPr="00B15E33">
              <w:rPr>
                <w:rFonts w:ascii="Arial" w:hAnsi="Arial" w:cs="Arial"/>
                <w:sz w:val="20"/>
                <w:lang w:val="bs-Latn-BA"/>
              </w:rPr>
              <w:t>Opis</w:t>
            </w:r>
          </w:p>
        </w:tc>
        <w:tc>
          <w:tcPr>
            <w:tcW w:w="604" w:type="pct"/>
            <w:tcBorders>
              <w:top w:val="single" w:sz="4" w:space="0" w:color="auto"/>
              <w:left w:val="single" w:sz="4" w:space="0" w:color="auto"/>
              <w:right w:val="single" w:sz="4" w:space="0" w:color="auto"/>
            </w:tcBorders>
            <w:shd w:val="clear" w:color="auto" w:fill="auto"/>
            <w:vAlign w:val="center"/>
          </w:tcPr>
          <w:p w:rsidR="00115B97" w:rsidRPr="00B15E33" w:rsidRDefault="00115B97" w:rsidP="00D46499">
            <w:pPr>
              <w:ind w:right="-107" w:hanging="111"/>
              <w:jc w:val="center"/>
              <w:rPr>
                <w:rFonts w:ascii="Arial" w:hAnsi="Arial" w:cs="Arial"/>
                <w:sz w:val="20"/>
                <w:lang w:val="bs-Latn-BA"/>
              </w:rPr>
            </w:pPr>
            <w:r w:rsidRPr="00B15E33">
              <w:rPr>
                <w:rFonts w:ascii="Arial" w:hAnsi="Arial" w:cs="Arial"/>
                <w:sz w:val="20"/>
                <w:lang w:val="bs-Latn-BA"/>
              </w:rPr>
              <w:t>Prag osjetljivosti</w:t>
            </w:r>
          </w:p>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sym w:font="Courier New" w:char="00B5"/>
            </w:r>
            <w:r w:rsidRPr="00B15E33">
              <w:rPr>
                <w:rFonts w:ascii="Arial" w:hAnsi="Arial" w:cs="Arial"/>
                <w:sz w:val="20"/>
                <w:lang w:val="bs-Latn-BA"/>
              </w:rPr>
              <w:t>g/m</w:t>
            </w:r>
            <w:r w:rsidRPr="00B15E33">
              <w:rPr>
                <w:rFonts w:ascii="Arial" w:hAnsi="Arial" w:cs="Arial"/>
                <w:sz w:val="20"/>
                <w:vertAlign w:val="superscript"/>
                <w:lang w:val="bs-Latn-BA"/>
              </w:rPr>
              <w:t>3</w:t>
            </w:r>
          </w:p>
        </w:tc>
        <w:tc>
          <w:tcPr>
            <w:tcW w:w="855" w:type="pct"/>
            <w:vMerge/>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40" w:after="20"/>
              <w:rPr>
                <w:rFonts w:ascii="Arial" w:hAnsi="Arial" w:cs="Arial"/>
                <w:sz w:val="20"/>
                <w:lang w:val="bs-Latn-BA"/>
              </w:rPr>
            </w:pP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right="-111"/>
              <w:jc w:val="center"/>
              <w:rPr>
                <w:rFonts w:ascii="Arial" w:hAnsi="Arial" w:cs="Arial"/>
                <w:sz w:val="20"/>
                <w:lang w:val="bs-Latn-BA"/>
              </w:rPr>
            </w:pPr>
            <w:r w:rsidRPr="00B15E33">
              <w:rPr>
                <w:rFonts w:ascii="Arial" w:hAnsi="Arial" w:cs="Arial"/>
                <w:sz w:val="20"/>
                <w:lang w:val="bs-Latn-BA"/>
              </w:rPr>
              <w:t>1.</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right="-172"/>
              <w:rPr>
                <w:rFonts w:ascii="Arial" w:hAnsi="Arial" w:cs="Arial"/>
                <w:sz w:val="20"/>
                <w:lang w:val="bs-Latn-BA"/>
              </w:rPr>
            </w:pPr>
            <w:r w:rsidRPr="00B15E33">
              <w:rPr>
                <w:rFonts w:ascii="Arial" w:hAnsi="Arial" w:cs="Arial"/>
                <w:sz w:val="20"/>
                <w:lang w:val="bs-Latn-BA"/>
              </w:rPr>
              <w:t>Krečnjački kamen granulacije 40-90 mm (100.500 t/god)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right="-111"/>
              <w:jc w:val="center"/>
              <w:rPr>
                <w:rFonts w:ascii="Arial" w:hAnsi="Arial" w:cs="Arial"/>
                <w:sz w:val="20"/>
                <w:lang w:val="bs-Latn-BA"/>
              </w:rPr>
            </w:pPr>
            <w:r w:rsidRPr="00B15E33">
              <w:rPr>
                <w:rFonts w:ascii="Arial" w:hAnsi="Arial" w:cs="Arial"/>
                <w:sz w:val="20"/>
                <w:lang w:val="bs-Latn-BA"/>
              </w:rPr>
              <w:t>2.</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rPr>
                <w:rFonts w:ascii="Arial" w:hAnsi="Arial" w:cs="Arial"/>
                <w:sz w:val="20"/>
                <w:lang w:val="bs-Latn-BA"/>
              </w:rPr>
            </w:pPr>
            <w:r w:rsidRPr="00B15E33">
              <w:rPr>
                <w:rFonts w:ascii="Arial" w:hAnsi="Arial" w:cs="Arial"/>
                <w:sz w:val="20"/>
                <w:lang w:val="bs-Latn-BA"/>
              </w:rPr>
              <w:t>Biomasa (drvena prašina) – 15.500 t/god.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left="-84" w:right="-111" w:firstLine="84"/>
              <w:jc w:val="center"/>
              <w:rPr>
                <w:rFonts w:ascii="Arial" w:hAnsi="Arial" w:cs="Arial"/>
                <w:sz w:val="20"/>
                <w:lang w:val="bs-Latn-BA"/>
              </w:rPr>
            </w:pPr>
            <w:r w:rsidRPr="00B15E33">
              <w:rPr>
                <w:rFonts w:ascii="Arial" w:hAnsi="Arial" w:cs="Arial"/>
                <w:sz w:val="20"/>
                <w:lang w:val="bs-Latn-BA"/>
              </w:rPr>
              <w:t>3.</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rPr>
                <w:rFonts w:ascii="Arial" w:hAnsi="Arial" w:cs="Arial"/>
                <w:sz w:val="20"/>
                <w:lang w:val="bs-Latn-BA"/>
              </w:rPr>
            </w:pPr>
            <w:r w:rsidRPr="00B15E33">
              <w:rPr>
                <w:rFonts w:ascii="Arial" w:hAnsi="Arial" w:cs="Arial"/>
                <w:sz w:val="20"/>
                <w:lang w:val="bs-Latn-BA"/>
              </w:rPr>
              <w:t>Ugalj (Rudnik Miljevina) – 5.150 t/god.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left="-84" w:right="-111" w:firstLine="84"/>
              <w:jc w:val="center"/>
              <w:rPr>
                <w:rFonts w:ascii="Arial" w:hAnsi="Arial" w:cs="Arial"/>
                <w:sz w:val="20"/>
                <w:lang w:val="bs-Latn-BA"/>
              </w:rPr>
            </w:pPr>
            <w:r w:rsidRPr="00B15E33">
              <w:rPr>
                <w:rFonts w:ascii="Arial" w:hAnsi="Arial" w:cs="Arial"/>
                <w:sz w:val="20"/>
                <w:lang w:val="bs-Latn-BA"/>
              </w:rPr>
              <w:t>4.</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rPr>
                <w:rFonts w:ascii="Arial" w:hAnsi="Arial" w:cs="Arial"/>
                <w:sz w:val="20"/>
                <w:lang w:val="bs-Latn-BA"/>
              </w:rPr>
            </w:pPr>
            <w:r w:rsidRPr="00B15E33">
              <w:rPr>
                <w:rFonts w:ascii="Arial" w:hAnsi="Arial" w:cs="Arial"/>
                <w:sz w:val="20"/>
                <w:lang w:val="bs-Latn-BA"/>
              </w:rPr>
              <w:t>Vatrostalna opeka  (25 t / 3. 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left="-84" w:right="-111" w:firstLine="84"/>
              <w:jc w:val="center"/>
              <w:rPr>
                <w:rFonts w:ascii="Arial" w:hAnsi="Arial" w:cs="Arial"/>
                <w:sz w:val="20"/>
                <w:lang w:val="bs-Latn-BA"/>
              </w:rPr>
            </w:pPr>
            <w:r w:rsidRPr="00B15E33">
              <w:rPr>
                <w:rFonts w:ascii="Arial" w:hAnsi="Arial" w:cs="Arial"/>
                <w:sz w:val="20"/>
                <w:lang w:val="bs-Latn-BA"/>
              </w:rPr>
              <w:t>5.</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rPr>
                <w:rFonts w:ascii="Arial" w:hAnsi="Arial" w:cs="Arial"/>
                <w:sz w:val="20"/>
                <w:lang w:val="bs-Latn-BA"/>
              </w:rPr>
            </w:pPr>
            <w:r w:rsidRPr="00B15E33">
              <w:rPr>
                <w:rFonts w:ascii="Arial" w:hAnsi="Arial" w:cs="Arial"/>
                <w:sz w:val="20"/>
                <w:lang w:val="bs-Latn-BA"/>
              </w:rPr>
              <w:t>Vreće za vrećaste filtere  (200 kom/god)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left="-84" w:right="-111" w:firstLine="84"/>
              <w:jc w:val="center"/>
              <w:rPr>
                <w:rFonts w:ascii="Arial" w:hAnsi="Arial" w:cs="Arial"/>
                <w:sz w:val="20"/>
                <w:lang w:val="bs-Latn-BA"/>
              </w:rPr>
            </w:pPr>
            <w:r w:rsidRPr="00B15E33">
              <w:rPr>
                <w:rFonts w:ascii="Arial" w:hAnsi="Arial" w:cs="Arial"/>
                <w:sz w:val="20"/>
                <w:lang w:val="bs-Latn-BA"/>
              </w:rPr>
              <w:t>6.</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rPr>
                <w:rFonts w:ascii="Arial" w:hAnsi="Arial" w:cs="Arial"/>
                <w:sz w:val="20"/>
                <w:lang w:val="bs-Latn-BA"/>
              </w:rPr>
            </w:pPr>
            <w:r w:rsidRPr="00B15E33">
              <w:rPr>
                <w:rFonts w:ascii="Arial" w:hAnsi="Arial" w:cs="Arial"/>
                <w:sz w:val="20"/>
                <w:lang w:val="bs-Latn-BA"/>
              </w:rPr>
              <w:t>Gumene trake za transportere  (60 m</w:t>
            </w:r>
            <w:r w:rsidRPr="00B15E33">
              <w:rPr>
                <w:rFonts w:ascii="Arial" w:hAnsi="Arial" w:cs="Arial"/>
                <w:sz w:val="20"/>
                <w:vertAlign w:val="superscript"/>
                <w:lang w:val="bs-Latn-BA"/>
              </w:rPr>
              <w:t>1</w:t>
            </w:r>
            <w:r w:rsidRPr="00B15E33">
              <w:rPr>
                <w:rFonts w:ascii="Arial" w:hAnsi="Arial" w:cs="Arial"/>
                <w:sz w:val="20"/>
                <w:lang w:val="bs-Latn-BA"/>
              </w:rPr>
              <w:t>/god.)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left="-84" w:right="-111" w:firstLine="84"/>
              <w:jc w:val="center"/>
              <w:rPr>
                <w:rFonts w:ascii="Arial" w:hAnsi="Arial" w:cs="Arial"/>
                <w:sz w:val="20"/>
                <w:lang w:val="bs-Latn-BA"/>
              </w:rPr>
            </w:pPr>
            <w:r w:rsidRPr="00B15E33">
              <w:rPr>
                <w:rFonts w:ascii="Arial" w:hAnsi="Arial" w:cs="Arial"/>
                <w:sz w:val="20"/>
                <w:lang w:val="bs-Latn-BA"/>
              </w:rPr>
              <w:t>7.</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ind w:right="-318"/>
              <w:rPr>
                <w:rFonts w:ascii="Arial" w:hAnsi="Arial" w:cs="Arial"/>
                <w:sz w:val="20"/>
                <w:lang w:val="bs-Latn-BA"/>
              </w:rPr>
            </w:pPr>
            <w:r w:rsidRPr="00B15E33">
              <w:rPr>
                <w:rFonts w:ascii="Arial" w:hAnsi="Arial" w:cs="Arial"/>
                <w:sz w:val="20"/>
                <w:lang w:val="bs-Latn-BA"/>
              </w:rPr>
              <w:t xml:space="preserve">Filteri za ulje za kompresore (4 kom/g) i hidrauliku </w:t>
            </w:r>
          </w:p>
          <w:p w:rsidR="00115B97" w:rsidRPr="00B15E33" w:rsidRDefault="00115B97" w:rsidP="00D46499">
            <w:pPr>
              <w:ind w:right="-318"/>
              <w:rPr>
                <w:rFonts w:ascii="Arial" w:hAnsi="Arial" w:cs="Arial"/>
                <w:sz w:val="20"/>
                <w:lang w:val="bs-Latn-BA"/>
              </w:rPr>
            </w:pPr>
            <w:r w:rsidRPr="00B15E33">
              <w:rPr>
                <w:rFonts w:ascii="Arial" w:hAnsi="Arial" w:cs="Arial"/>
                <w:sz w:val="20"/>
                <w:lang w:val="bs-Latn-BA"/>
              </w:rPr>
              <w:t>(2 kom/god)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ind w:left="-84" w:right="-111" w:firstLine="84"/>
              <w:jc w:val="center"/>
              <w:rPr>
                <w:rFonts w:ascii="Arial" w:hAnsi="Arial" w:cs="Arial"/>
                <w:sz w:val="20"/>
                <w:lang w:val="bs-Latn-BA"/>
              </w:rPr>
            </w:pPr>
            <w:r w:rsidRPr="00B15E33">
              <w:rPr>
                <w:rFonts w:ascii="Arial" w:hAnsi="Arial" w:cs="Arial"/>
                <w:sz w:val="20"/>
                <w:lang w:val="bs-Latn-BA"/>
              </w:rPr>
              <w:t>8.</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rPr>
                <w:rFonts w:ascii="Arial" w:hAnsi="Arial" w:cs="Arial"/>
                <w:sz w:val="20"/>
                <w:lang w:val="bs-Latn-BA"/>
              </w:rPr>
            </w:pPr>
            <w:r w:rsidRPr="00B15E33">
              <w:rPr>
                <w:rFonts w:ascii="Arial" w:hAnsi="Arial" w:cs="Arial"/>
                <w:sz w:val="20"/>
                <w:lang w:val="bs-Latn-BA"/>
              </w:rPr>
              <w:t>Filteri za zrak za kompresore (4 kom/god)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60"/>
              <w:jc w:val="center"/>
              <w:rPr>
                <w:rFonts w:ascii="Arial" w:hAnsi="Arial" w:cs="Arial"/>
                <w:sz w:val="20"/>
                <w:lang w:val="bs-Latn-BA"/>
              </w:rPr>
            </w:pPr>
            <w:r w:rsidRPr="00B15E33">
              <w:rPr>
                <w:rFonts w:ascii="Arial" w:hAnsi="Arial" w:cs="Arial"/>
                <w:sz w:val="20"/>
                <w:lang w:val="bs-Latn-BA"/>
              </w:rPr>
              <w:t>Ne sadrži</w:t>
            </w:r>
          </w:p>
        </w:tc>
      </w:tr>
      <w:tr w:rsidR="00115B97" w:rsidRPr="00B15E33" w:rsidTr="00623ECF">
        <w:tc>
          <w:tcPr>
            <w:tcW w:w="271"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120"/>
              <w:ind w:left="-84" w:right="-111" w:firstLine="84"/>
              <w:jc w:val="center"/>
              <w:rPr>
                <w:rFonts w:ascii="Arial" w:hAnsi="Arial" w:cs="Arial"/>
                <w:sz w:val="20"/>
                <w:lang w:val="bs-Latn-BA"/>
              </w:rPr>
            </w:pPr>
            <w:r w:rsidRPr="00B15E33">
              <w:rPr>
                <w:rFonts w:ascii="Arial" w:hAnsi="Arial" w:cs="Arial"/>
                <w:sz w:val="20"/>
                <w:lang w:val="bs-Latn-BA"/>
              </w:rPr>
              <w:t>9.</w:t>
            </w:r>
          </w:p>
        </w:tc>
        <w:tc>
          <w:tcPr>
            <w:tcW w:w="2062"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120"/>
              <w:rPr>
                <w:rFonts w:ascii="Arial" w:hAnsi="Arial" w:cs="Arial"/>
                <w:sz w:val="20"/>
                <w:lang w:val="bs-Latn-BA"/>
              </w:rPr>
            </w:pPr>
            <w:r w:rsidRPr="00B15E33">
              <w:rPr>
                <w:rFonts w:ascii="Arial" w:hAnsi="Arial" w:cs="Arial"/>
                <w:sz w:val="20"/>
                <w:lang w:val="bs-Latn-BA"/>
              </w:rPr>
              <w:t>Filteri za puhala zraka u peć (54 kom/god)</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120"/>
              <w:jc w:val="center"/>
              <w:rPr>
                <w:rFonts w:ascii="Arial" w:hAnsi="Arial" w:cs="Arial"/>
                <w:sz w:val="20"/>
                <w:lang w:val="bs-Latn-BA"/>
              </w:rPr>
            </w:pPr>
            <w:r w:rsidRPr="00B15E33">
              <w:rPr>
                <w:rFonts w:ascii="Arial" w:hAnsi="Arial" w:cs="Arial"/>
                <w:sz w:val="20"/>
                <w:lang w:val="bs-Latn-BA"/>
              </w:rPr>
              <w:t>Ne</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120"/>
              <w:jc w:val="center"/>
              <w:rPr>
                <w:rFonts w:ascii="Arial" w:hAnsi="Arial" w:cs="Arial"/>
                <w:sz w:val="20"/>
                <w:lang w:val="bs-Latn-BA"/>
              </w:rPr>
            </w:pPr>
            <w:r w:rsidRPr="00B15E33">
              <w:rPr>
                <w:rFonts w:ascii="Arial" w:hAnsi="Arial" w:cs="Arial"/>
                <w:sz w:val="20"/>
                <w:lang w:val="bs-Latn-BA"/>
              </w:rPr>
              <w:t>Bez mirisa</w:t>
            </w:r>
          </w:p>
        </w:tc>
        <w:tc>
          <w:tcPr>
            <w:tcW w:w="604"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120"/>
              <w:jc w:val="center"/>
              <w:rPr>
                <w:rFonts w:ascii="Arial" w:hAnsi="Arial" w:cs="Arial"/>
                <w:sz w:val="20"/>
                <w:lang w:val="bs-Latn-BA"/>
              </w:rPr>
            </w:pPr>
            <w:r w:rsidRPr="00B15E33">
              <w:rPr>
                <w:rFonts w:ascii="Arial" w:hAnsi="Arial" w:cs="Arial"/>
                <w:sz w:val="20"/>
                <w:lang w:val="bs-Latn-BA"/>
              </w:rPr>
              <w:t>-</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tcPr>
          <w:p w:rsidR="00115B97" w:rsidRPr="00B15E33" w:rsidRDefault="00115B97" w:rsidP="00D46499">
            <w:pPr>
              <w:spacing w:before="80" w:after="120"/>
              <w:jc w:val="center"/>
              <w:rPr>
                <w:rFonts w:ascii="Arial" w:hAnsi="Arial" w:cs="Arial"/>
                <w:sz w:val="20"/>
                <w:lang w:val="bs-Latn-BA"/>
              </w:rPr>
            </w:pPr>
            <w:r w:rsidRPr="00B15E33">
              <w:rPr>
                <w:rFonts w:ascii="Arial" w:hAnsi="Arial" w:cs="Arial"/>
                <w:sz w:val="20"/>
                <w:lang w:val="bs-Latn-BA"/>
              </w:rPr>
              <w:t>Ne sadrži</w:t>
            </w:r>
          </w:p>
        </w:tc>
      </w:tr>
    </w:tbl>
    <w:p w:rsidR="00115B97" w:rsidRPr="00B15E33" w:rsidRDefault="00115B97" w:rsidP="00115B97">
      <w:pPr>
        <w:spacing w:after="240"/>
        <w:rPr>
          <w:rFonts w:ascii="Arial" w:hAnsi="Arial" w:cs="Arial"/>
          <w:b/>
          <w:sz w:val="22"/>
          <w:szCs w:val="22"/>
          <w:lang w:val="bs-Latn-BA"/>
        </w:rPr>
      </w:pPr>
    </w:p>
    <w:p w:rsidR="00115B97" w:rsidRPr="00D46499" w:rsidRDefault="00D46499" w:rsidP="00115B97">
      <w:pPr>
        <w:spacing w:after="200"/>
        <w:rPr>
          <w:rFonts w:ascii="Arial" w:hAnsi="Arial" w:cs="Arial"/>
          <w:sz w:val="22"/>
          <w:szCs w:val="22"/>
          <w:lang w:val="bs-Latn-BA"/>
        </w:rPr>
      </w:pPr>
      <w:r w:rsidRPr="00D46499">
        <w:rPr>
          <w:rFonts w:ascii="Arial" w:hAnsi="Arial" w:cs="Arial"/>
          <w:sz w:val="22"/>
          <w:szCs w:val="22"/>
          <w:lang w:val="bs-Latn-BA"/>
        </w:rPr>
        <w:t xml:space="preserve">Tabela 5. </w:t>
      </w:r>
      <w:r w:rsidR="00115B97" w:rsidRPr="00D46499">
        <w:rPr>
          <w:rFonts w:ascii="Arial" w:hAnsi="Arial" w:cs="Arial"/>
          <w:sz w:val="22"/>
          <w:szCs w:val="22"/>
          <w:lang w:val="bs-Latn-BA"/>
        </w:rPr>
        <w:t xml:space="preserve"> Popis sirovina, pomoćnih sirovina i supstanci koje </w:t>
      </w:r>
      <w:r w:rsidR="00115B97" w:rsidRPr="00D46499">
        <w:rPr>
          <w:rFonts w:ascii="Arial" w:hAnsi="Arial" w:cs="Arial"/>
          <w:sz w:val="22"/>
          <w:szCs w:val="22"/>
          <w:u w:val="single"/>
          <w:lang w:val="bs-Latn-BA"/>
        </w:rPr>
        <w:t>sadrže</w:t>
      </w:r>
      <w:r w:rsidR="00115B97" w:rsidRPr="00D46499">
        <w:rPr>
          <w:rFonts w:ascii="Arial" w:hAnsi="Arial" w:cs="Arial"/>
          <w:sz w:val="22"/>
          <w:szCs w:val="22"/>
          <w:lang w:val="bs-Latn-BA"/>
        </w:rPr>
        <w:t xml:space="preserve"> opasne supstance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6"/>
        <w:gridCol w:w="1290"/>
        <w:gridCol w:w="873"/>
        <w:gridCol w:w="1052"/>
        <w:gridCol w:w="851"/>
        <w:gridCol w:w="809"/>
        <w:gridCol w:w="883"/>
        <w:gridCol w:w="1254"/>
        <w:gridCol w:w="1052"/>
        <w:gridCol w:w="1052"/>
      </w:tblGrid>
      <w:tr w:rsidR="008A6608" w:rsidRPr="00B15E33" w:rsidTr="00623ECF">
        <w:trPr>
          <w:trHeight w:val="732"/>
          <w:jc w:val="center"/>
        </w:trPr>
        <w:tc>
          <w:tcPr>
            <w:tcW w:w="212" w:type="pct"/>
            <w:shd w:val="clear" w:color="auto" w:fill="auto"/>
            <w:vAlign w:val="center"/>
          </w:tcPr>
          <w:p w:rsidR="00115B97" w:rsidRPr="00B15E33" w:rsidRDefault="00115B97" w:rsidP="00D46499">
            <w:pPr>
              <w:spacing w:before="40" w:after="20"/>
              <w:ind w:left="-135" w:right="-94" w:firstLine="28"/>
              <w:jc w:val="center"/>
              <w:rPr>
                <w:rFonts w:ascii="Arial" w:hAnsi="Arial" w:cs="Arial"/>
                <w:sz w:val="20"/>
                <w:lang w:val="bs-Latn-BA"/>
              </w:rPr>
            </w:pPr>
            <w:r w:rsidRPr="00B15E33">
              <w:rPr>
                <w:rFonts w:ascii="Arial" w:hAnsi="Arial" w:cs="Arial"/>
                <w:sz w:val="20"/>
                <w:lang w:val="bs-Latn-BA"/>
              </w:rPr>
              <w:lastRenderedPageBreak/>
              <w:t xml:space="preserve">Ref.br. </w:t>
            </w:r>
          </w:p>
          <w:p w:rsidR="00115B97" w:rsidRPr="00B15E33" w:rsidRDefault="00115B97" w:rsidP="00D46499">
            <w:pPr>
              <w:spacing w:before="40" w:after="20"/>
              <w:ind w:left="-135" w:right="-94" w:firstLine="28"/>
              <w:jc w:val="center"/>
              <w:rPr>
                <w:rFonts w:ascii="Arial" w:hAnsi="Arial" w:cs="Arial"/>
                <w:sz w:val="20"/>
                <w:lang w:val="bs-Latn-BA"/>
              </w:rPr>
            </w:pPr>
            <w:r w:rsidRPr="00B15E33">
              <w:rPr>
                <w:rFonts w:ascii="Arial" w:hAnsi="Arial" w:cs="Arial"/>
                <w:sz w:val="20"/>
                <w:lang w:val="bs-Latn-BA"/>
              </w:rPr>
              <w:t>ili šifra</w:t>
            </w:r>
          </w:p>
        </w:tc>
        <w:tc>
          <w:tcPr>
            <w:tcW w:w="742"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Naziv sirovine/</w:t>
            </w:r>
          </w:p>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supstance</w:t>
            </w:r>
            <w:r w:rsidRPr="00B15E33">
              <w:rPr>
                <w:rFonts w:ascii="Arial" w:hAnsi="Arial" w:cs="Arial"/>
                <w:sz w:val="20"/>
                <w:vertAlign w:val="superscript"/>
                <w:lang w:val="bs-Latn-BA"/>
              </w:rPr>
              <w:footnoteReference w:id="3"/>
            </w:r>
          </w:p>
        </w:tc>
        <w:tc>
          <w:tcPr>
            <w:tcW w:w="653"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CAS</w:t>
            </w:r>
          </w:p>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Broj</w:t>
            </w:r>
          </w:p>
        </w:tc>
        <w:tc>
          <w:tcPr>
            <w:tcW w:w="503"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Kategorija opasnosti</w:t>
            </w:r>
          </w:p>
        </w:tc>
        <w:tc>
          <w:tcPr>
            <w:tcW w:w="375" w:type="pct"/>
            <w:shd w:val="clear" w:color="auto" w:fill="auto"/>
            <w:vAlign w:val="center"/>
          </w:tcPr>
          <w:p w:rsidR="00115B97" w:rsidRPr="00B15E33" w:rsidRDefault="00115B97" w:rsidP="00D46499">
            <w:pPr>
              <w:spacing w:line="252" w:lineRule="auto"/>
              <w:jc w:val="center"/>
              <w:rPr>
                <w:rFonts w:ascii="Arial" w:hAnsi="Arial" w:cs="Arial"/>
                <w:sz w:val="20"/>
                <w:lang w:val="bs-Latn-BA"/>
              </w:rPr>
            </w:pPr>
            <w:r w:rsidRPr="00B15E33">
              <w:rPr>
                <w:rFonts w:ascii="Arial" w:hAnsi="Arial" w:cs="Arial"/>
                <w:sz w:val="20"/>
                <w:lang w:val="bs-Latn-BA"/>
              </w:rPr>
              <w:t>Kapacitet skladišta</w:t>
            </w:r>
          </w:p>
          <w:p w:rsidR="00115B97" w:rsidRPr="00B15E33" w:rsidRDefault="00115B97" w:rsidP="00D46499">
            <w:pPr>
              <w:spacing w:line="252" w:lineRule="auto"/>
              <w:jc w:val="center"/>
              <w:rPr>
                <w:rFonts w:ascii="Arial" w:hAnsi="Arial" w:cs="Arial"/>
                <w:sz w:val="20"/>
                <w:lang w:val="bs-Latn-BA"/>
              </w:rPr>
            </w:pPr>
            <w:r w:rsidRPr="00B15E33">
              <w:rPr>
                <w:rFonts w:ascii="Arial" w:hAnsi="Arial" w:cs="Arial"/>
                <w:sz w:val="20"/>
                <w:lang w:val="bs-Latn-BA"/>
              </w:rPr>
              <w:t>(t)</w:t>
            </w:r>
          </w:p>
        </w:tc>
        <w:tc>
          <w:tcPr>
            <w:tcW w:w="387" w:type="pct"/>
            <w:shd w:val="clear" w:color="auto" w:fill="auto"/>
            <w:vAlign w:val="center"/>
          </w:tcPr>
          <w:p w:rsidR="00115B97" w:rsidRPr="00B15E33" w:rsidRDefault="00115B97" w:rsidP="00D46499">
            <w:pPr>
              <w:spacing w:line="252" w:lineRule="auto"/>
              <w:jc w:val="center"/>
              <w:rPr>
                <w:rFonts w:ascii="Arial" w:hAnsi="Arial" w:cs="Arial"/>
                <w:sz w:val="20"/>
                <w:lang w:val="bs-Latn-BA"/>
              </w:rPr>
            </w:pPr>
            <w:r w:rsidRPr="00B15E33">
              <w:rPr>
                <w:rFonts w:ascii="Arial" w:hAnsi="Arial" w:cs="Arial"/>
                <w:sz w:val="20"/>
                <w:lang w:val="bs-Latn-BA"/>
              </w:rPr>
              <w:t>Godišnja upotreba</w:t>
            </w:r>
          </w:p>
          <w:p w:rsidR="00115B97" w:rsidRPr="00B15E33" w:rsidRDefault="00115B97" w:rsidP="00D46499">
            <w:pPr>
              <w:spacing w:line="252" w:lineRule="auto"/>
              <w:jc w:val="center"/>
              <w:rPr>
                <w:rFonts w:ascii="Arial" w:hAnsi="Arial" w:cs="Arial"/>
                <w:sz w:val="20"/>
                <w:lang w:val="bs-Latn-BA"/>
              </w:rPr>
            </w:pPr>
            <w:r w:rsidRPr="00B15E33">
              <w:rPr>
                <w:rFonts w:ascii="Arial" w:hAnsi="Arial" w:cs="Arial"/>
                <w:sz w:val="20"/>
                <w:lang w:val="bs-Latn-BA"/>
              </w:rPr>
              <w:t>(t)</w:t>
            </w:r>
          </w:p>
        </w:tc>
        <w:tc>
          <w:tcPr>
            <w:tcW w:w="422" w:type="pct"/>
            <w:shd w:val="clear" w:color="auto" w:fill="auto"/>
          </w:tcPr>
          <w:p w:rsidR="00115B97" w:rsidRPr="00B15E33" w:rsidRDefault="00115B97" w:rsidP="00D46499">
            <w:pPr>
              <w:spacing w:line="252" w:lineRule="auto"/>
              <w:ind w:right="-28"/>
              <w:jc w:val="center"/>
              <w:rPr>
                <w:rFonts w:ascii="Arial" w:hAnsi="Arial" w:cs="Arial"/>
                <w:sz w:val="20"/>
                <w:lang w:val="bs-Latn-BA"/>
              </w:rPr>
            </w:pPr>
            <w:r w:rsidRPr="00B15E33">
              <w:rPr>
                <w:rFonts w:ascii="Arial" w:hAnsi="Arial" w:cs="Arial"/>
                <w:sz w:val="20"/>
                <w:lang w:val="bs-Latn-BA"/>
              </w:rPr>
              <w:t>Potrošnja      po jedinici proizvoda</w:t>
            </w:r>
          </w:p>
        </w:tc>
        <w:tc>
          <w:tcPr>
            <w:tcW w:w="591"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Priroda upotrebe</w:t>
            </w:r>
          </w:p>
        </w:tc>
        <w:tc>
          <w:tcPr>
            <w:tcW w:w="665"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R</w:t>
            </w:r>
            <w:r w:rsidRPr="00B15E33">
              <w:rPr>
                <w:rFonts w:ascii="Arial" w:hAnsi="Arial" w:cs="Arial"/>
                <w:sz w:val="20"/>
                <w:lang w:val="bs-Latn-BA"/>
              </w:rPr>
              <w:footnoteReference w:id="4"/>
            </w:r>
            <w:r w:rsidRPr="00B15E33">
              <w:rPr>
                <w:rFonts w:ascii="Arial" w:hAnsi="Arial" w:cs="Arial"/>
                <w:sz w:val="20"/>
                <w:lang w:val="bs-Latn-BA"/>
              </w:rPr>
              <w:t xml:space="preserve"> - Fraza</w:t>
            </w:r>
          </w:p>
        </w:tc>
        <w:tc>
          <w:tcPr>
            <w:tcW w:w="452"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S9 - Fraza</w:t>
            </w:r>
          </w:p>
        </w:tc>
      </w:tr>
      <w:tr w:rsidR="008A6608" w:rsidRPr="00B15E33" w:rsidTr="00623ECF">
        <w:trPr>
          <w:jc w:val="center"/>
        </w:trPr>
        <w:tc>
          <w:tcPr>
            <w:tcW w:w="212"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1.</w:t>
            </w:r>
          </w:p>
        </w:tc>
        <w:tc>
          <w:tcPr>
            <w:tcW w:w="742" w:type="pct"/>
            <w:shd w:val="clear" w:color="auto" w:fill="auto"/>
            <w:vAlign w:val="center"/>
          </w:tcPr>
          <w:p w:rsidR="00115B97" w:rsidRPr="00B15E33" w:rsidRDefault="00115B97" w:rsidP="00D46499">
            <w:pPr>
              <w:spacing w:before="20" w:after="40"/>
              <w:ind w:left="61" w:hanging="14"/>
              <w:rPr>
                <w:rFonts w:ascii="Arial" w:hAnsi="Arial" w:cs="Arial"/>
                <w:sz w:val="20"/>
                <w:lang w:val="bs-Latn-BA"/>
              </w:rPr>
            </w:pPr>
            <w:r w:rsidRPr="00B15E33">
              <w:rPr>
                <w:rFonts w:ascii="Arial" w:hAnsi="Arial" w:cs="Arial"/>
                <w:sz w:val="20"/>
                <w:lang w:val="bs-Latn-BA"/>
              </w:rPr>
              <w:t>Hidraulično ulje Haydn Q8 46</w:t>
            </w:r>
          </w:p>
        </w:tc>
        <w:tc>
          <w:tcPr>
            <w:tcW w:w="653"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rPr>
              <w:t>64742-54-7</w:t>
            </w:r>
          </w:p>
        </w:tc>
        <w:tc>
          <w:tcPr>
            <w:tcW w:w="503"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Nije klasificirano</w:t>
            </w:r>
          </w:p>
        </w:tc>
        <w:tc>
          <w:tcPr>
            <w:tcW w:w="375"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 xml:space="preserve">100 lit. </w:t>
            </w:r>
          </w:p>
        </w:tc>
        <w:tc>
          <w:tcPr>
            <w:tcW w:w="387"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0,21</w:t>
            </w:r>
          </w:p>
        </w:tc>
        <w:tc>
          <w:tcPr>
            <w:tcW w:w="422"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0,0034 lit/t</w:t>
            </w:r>
          </w:p>
        </w:tc>
        <w:tc>
          <w:tcPr>
            <w:tcW w:w="591"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Podmazivanje hidraulične opreme</w:t>
            </w:r>
          </w:p>
        </w:tc>
        <w:tc>
          <w:tcPr>
            <w:tcW w:w="665" w:type="pct"/>
            <w:shd w:val="clear" w:color="auto" w:fill="auto"/>
            <w:vAlign w:val="center"/>
          </w:tcPr>
          <w:p w:rsidR="00115B97" w:rsidRPr="00B15E33" w:rsidRDefault="00115B97" w:rsidP="00D46499">
            <w:pPr>
              <w:spacing w:before="20" w:after="40"/>
              <w:ind w:right="-75" w:hanging="67"/>
              <w:jc w:val="center"/>
              <w:rPr>
                <w:rFonts w:ascii="Arial" w:hAnsi="Arial" w:cs="Arial"/>
                <w:sz w:val="20"/>
                <w:lang w:val="bs-Latn-BA"/>
              </w:rPr>
            </w:pPr>
            <w:r w:rsidRPr="00B15E33">
              <w:rPr>
                <w:rFonts w:ascii="Arial" w:hAnsi="Arial" w:cs="Arial"/>
                <w:sz w:val="20"/>
                <w:lang w:val="bs-Latn-BA"/>
              </w:rPr>
              <w:t xml:space="preserve">Nije klasificirano </w:t>
            </w:r>
          </w:p>
          <w:p w:rsidR="00115B97" w:rsidRPr="00B15E33" w:rsidRDefault="00115B97" w:rsidP="00D46499">
            <w:pPr>
              <w:spacing w:before="20" w:after="40"/>
              <w:ind w:right="-75"/>
              <w:rPr>
                <w:rFonts w:ascii="Arial" w:hAnsi="Arial" w:cs="Arial"/>
                <w:sz w:val="20"/>
                <w:lang w:val="bs-Latn-BA"/>
              </w:rPr>
            </w:pPr>
            <w:r w:rsidRPr="00B15E33">
              <w:rPr>
                <w:rFonts w:ascii="Arial" w:hAnsi="Arial" w:cs="Arial"/>
                <w:sz w:val="20"/>
                <w:lang w:val="bs-Latn-BA"/>
              </w:rPr>
              <w:t>kao vrlo lako zapaljivo</w:t>
            </w:r>
          </w:p>
        </w:tc>
        <w:tc>
          <w:tcPr>
            <w:tcW w:w="452" w:type="pct"/>
            <w:shd w:val="clear" w:color="auto" w:fill="auto"/>
            <w:vAlign w:val="center"/>
          </w:tcPr>
          <w:p w:rsidR="00115B97" w:rsidRPr="00B15E33" w:rsidRDefault="00115B97" w:rsidP="00D46499">
            <w:pPr>
              <w:spacing w:before="20" w:after="40"/>
              <w:jc w:val="center"/>
              <w:rPr>
                <w:rFonts w:ascii="Arial" w:hAnsi="Arial" w:cs="Arial"/>
                <w:sz w:val="20"/>
                <w:lang w:val="bs-Latn-BA"/>
              </w:rPr>
            </w:pPr>
            <w:r w:rsidRPr="00B15E33">
              <w:rPr>
                <w:rFonts w:ascii="Arial" w:hAnsi="Arial" w:cs="Arial"/>
                <w:sz w:val="20"/>
                <w:lang w:val="bs-Latn-BA"/>
              </w:rPr>
              <w:t>Nije klasificirano</w:t>
            </w:r>
          </w:p>
        </w:tc>
      </w:tr>
      <w:tr w:rsidR="008A6608" w:rsidRPr="00B15E33" w:rsidTr="00623ECF">
        <w:trPr>
          <w:jc w:val="center"/>
        </w:trPr>
        <w:tc>
          <w:tcPr>
            <w:tcW w:w="212"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2.</w:t>
            </w:r>
          </w:p>
        </w:tc>
        <w:tc>
          <w:tcPr>
            <w:tcW w:w="742" w:type="pct"/>
            <w:shd w:val="clear" w:color="auto" w:fill="auto"/>
            <w:vAlign w:val="center"/>
          </w:tcPr>
          <w:p w:rsidR="00115B97" w:rsidRPr="00B15E33" w:rsidRDefault="00115B97" w:rsidP="00D46499">
            <w:pPr>
              <w:spacing w:before="60" w:after="40"/>
              <w:ind w:left="61" w:right="-25" w:hanging="14"/>
              <w:rPr>
                <w:rFonts w:ascii="Arial" w:hAnsi="Arial" w:cs="Arial"/>
                <w:sz w:val="20"/>
                <w:lang w:val="bs-Latn-BA"/>
              </w:rPr>
            </w:pPr>
            <w:r w:rsidRPr="00B15E33">
              <w:rPr>
                <w:rFonts w:ascii="Arial" w:hAnsi="Arial" w:cs="Arial"/>
                <w:sz w:val="20"/>
                <w:lang w:val="bs-Latn-BA"/>
              </w:rPr>
              <w:t>Ulje za kompresore Shell Corena S4 R 46</w:t>
            </w:r>
          </w:p>
        </w:tc>
        <w:tc>
          <w:tcPr>
            <w:tcW w:w="653" w:type="pct"/>
            <w:shd w:val="clear" w:color="auto" w:fill="auto"/>
            <w:vAlign w:val="center"/>
          </w:tcPr>
          <w:p w:rsidR="00115B97" w:rsidRPr="00B15E33" w:rsidRDefault="00115B97" w:rsidP="00D46499">
            <w:pPr>
              <w:jc w:val="center"/>
              <w:rPr>
                <w:rFonts w:ascii="Arial" w:hAnsi="Arial" w:cs="Arial"/>
                <w:sz w:val="20"/>
              </w:rPr>
            </w:pPr>
            <w:r w:rsidRPr="00B15E33">
              <w:rPr>
                <w:rFonts w:ascii="Arial" w:hAnsi="Arial" w:cs="Arial"/>
                <w:sz w:val="20"/>
              </w:rPr>
              <w:t>68411-46-1 -</w:t>
            </w:r>
          </w:p>
          <w:p w:rsidR="00115B97" w:rsidRPr="00B15E33" w:rsidRDefault="00115B97" w:rsidP="00D46499">
            <w:pPr>
              <w:spacing w:after="40"/>
              <w:jc w:val="center"/>
              <w:rPr>
                <w:rFonts w:ascii="Arial" w:hAnsi="Arial" w:cs="Arial"/>
                <w:sz w:val="20"/>
              </w:rPr>
            </w:pPr>
            <w:r w:rsidRPr="00B15E33">
              <w:rPr>
                <w:rFonts w:ascii="Arial" w:hAnsi="Arial" w:cs="Arial"/>
                <w:sz w:val="20"/>
              </w:rPr>
              <w:t>Alkaril amin;</w:t>
            </w:r>
          </w:p>
          <w:p w:rsidR="00115B97" w:rsidRPr="00B15E33" w:rsidRDefault="00115B97" w:rsidP="00D46499">
            <w:pPr>
              <w:jc w:val="center"/>
              <w:rPr>
                <w:rFonts w:ascii="Arial" w:hAnsi="Arial" w:cs="Arial"/>
                <w:sz w:val="20"/>
              </w:rPr>
            </w:pPr>
            <w:r w:rsidRPr="00B15E33">
              <w:rPr>
                <w:rFonts w:ascii="Arial" w:hAnsi="Arial" w:cs="Arial"/>
                <w:sz w:val="20"/>
              </w:rPr>
              <w:t>268567-32-4 -Dialkil tiofosfatni ester</w:t>
            </w:r>
          </w:p>
        </w:tc>
        <w:tc>
          <w:tcPr>
            <w:tcW w:w="503" w:type="pct"/>
            <w:shd w:val="clear" w:color="auto" w:fill="auto"/>
            <w:vAlign w:val="center"/>
          </w:tcPr>
          <w:p w:rsidR="00115B97" w:rsidRPr="00B15E33" w:rsidRDefault="00115B97" w:rsidP="00D46499">
            <w:pPr>
              <w:jc w:val="center"/>
              <w:rPr>
                <w:rFonts w:ascii="Arial" w:hAnsi="Arial" w:cs="Arial"/>
                <w:sz w:val="20"/>
                <w:lang w:val="bs-Latn-BA"/>
              </w:rPr>
            </w:pPr>
            <w:r w:rsidRPr="00B15E33">
              <w:rPr>
                <w:rFonts w:ascii="Arial" w:hAnsi="Arial" w:cs="Arial"/>
                <w:sz w:val="20"/>
                <w:lang w:val="bs-Latn-BA"/>
              </w:rPr>
              <w:t>Nije klasificirano kao opasno po okoliš</w:t>
            </w:r>
          </w:p>
        </w:tc>
        <w:tc>
          <w:tcPr>
            <w:tcW w:w="375"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1 bure od 208 litara</w:t>
            </w:r>
          </w:p>
        </w:tc>
        <w:tc>
          <w:tcPr>
            <w:tcW w:w="387" w:type="pct"/>
            <w:shd w:val="clear" w:color="auto" w:fill="auto"/>
            <w:vAlign w:val="center"/>
          </w:tcPr>
          <w:p w:rsidR="00115B97" w:rsidRPr="00B15E33" w:rsidRDefault="00115B97" w:rsidP="00D46499">
            <w:pPr>
              <w:tabs>
                <w:tab w:val="left" w:pos="333"/>
                <w:tab w:val="center" w:pos="539"/>
              </w:tabs>
              <w:spacing w:before="60" w:after="40"/>
              <w:rPr>
                <w:rFonts w:ascii="Arial" w:hAnsi="Arial" w:cs="Arial"/>
                <w:sz w:val="20"/>
                <w:lang w:val="bs-Latn-BA"/>
              </w:rPr>
            </w:pPr>
            <w:r w:rsidRPr="00B15E33">
              <w:rPr>
                <w:rFonts w:ascii="Arial" w:hAnsi="Arial" w:cs="Arial"/>
                <w:sz w:val="20"/>
                <w:lang w:val="bs-Latn-BA"/>
              </w:rPr>
              <w:tab/>
            </w:r>
            <w:r w:rsidRPr="00B15E33">
              <w:rPr>
                <w:rFonts w:ascii="Arial" w:hAnsi="Arial" w:cs="Arial"/>
                <w:sz w:val="20"/>
                <w:lang w:val="bs-Latn-BA"/>
              </w:rPr>
              <w:tab/>
              <w:t>0,21</w:t>
            </w:r>
          </w:p>
        </w:tc>
        <w:tc>
          <w:tcPr>
            <w:tcW w:w="422"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0,0034 lit/t</w:t>
            </w:r>
          </w:p>
        </w:tc>
        <w:tc>
          <w:tcPr>
            <w:tcW w:w="591"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Podmazivanje</w:t>
            </w:r>
          </w:p>
        </w:tc>
        <w:tc>
          <w:tcPr>
            <w:tcW w:w="665" w:type="pct"/>
            <w:shd w:val="clear" w:color="auto" w:fill="auto"/>
            <w:vAlign w:val="center"/>
          </w:tcPr>
          <w:p w:rsidR="00115B97" w:rsidRPr="00B15E33" w:rsidRDefault="00115B97" w:rsidP="00D46499">
            <w:pPr>
              <w:spacing w:before="20" w:after="40"/>
              <w:ind w:right="-75" w:hanging="67"/>
              <w:jc w:val="center"/>
              <w:rPr>
                <w:rFonts w:ascii="Arial" w:hAnsi="Arial" w:cs="Arial"/>
                <w:sz w:val="20"/>
                <w:lang w:val="bs-Latn-BA"/>
              </w:rPr>
            </w:pPr>
            <w:r w:rsidRPr="00B15E33">
              <w:rPr>
                <w:rFonts w:ascii="Arial" w:hAnsi="Arial" w:cs="Arial"/>
                <w:sz w:val="20"/>
                <w:lang w:val="bs-Latn-BA"/>
              </w:rPr>
              <w:t>Nije klasificirano    kao vrlo lako zapaljivo</w:t>
            </w:r>
          </w:p>
        </w:tc>
        <w:tc>
          <w:tcPr>
            <w:tcW w:w="452"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Nije klasificirano</w:t>
            </w:r>
          </w:p>
        </w:tc>
      </w:tr>
      <w:tr w:rsidR="008A6608" w:rsidRPr="00B15E33" w:rsidTr="00623ECF">
        <w:trPr>
          <w:jc w:val="center"/>
        </w:trPr>
        <w:tc>
          <w:tcPr>
            <w:tcW w:w="212"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3.</w:t>
            </w:r>
          </w:p>
        </w:tc>
        <w:tc>
          <w:tcPr>
            <w:tcW w:w="742" w:type="pct"/>
            <w:shd w:val="clear" w:color="auto" w:fill="auto"/>
            <w:vAlign w:val="center"/>
          </w:tcPr>
          <w:p w:rsidR="00115B97" w:rsidRPr="00B15E33" w:rsidRDefault="00115B97" w:rsidP="00D46499">
            <w:pPr>
              <w:spacing w:before="60" w:after="40"/>
              <w:ind w:left="61" w:right="-147" w:hanging="14"/>
              <w:rPr>
                <w:rFonts w:ascii="Arial" w:hAnsi="Arial" w:cs="Arial"/>
                <w:sz w:val="20"/>
                <w:lang w:val="bs-Latn-BA"/>
              </w:rPr>
            </w:pPr>
            <w:r w:rsidRPr="00B15E33">
              <w:rPr>
                <w:rFonts w:ascii="Arial" w:hAnsi="Arial" w:cs="Arial"/>
                <w:sz w:val="20"/>
                <w:lang w:val="bs-Latn-BA"/>
              </w:rPr>
              <w:t>Mast za podmazivanje Extrol LTS-2</w:t>
            </w:r>
          </w:p>
        </w:tc>
        <w:tc>
          <w:tcPr>
            <w:tcW w:w="653"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w:t>
            </w:r>
          </w:p>
        </w:tc>
        <w:tc>
          <w:tcPr>
            <w:tcW w:w="503"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Nije klasificirano</w:t>
            </w:r>
          </w:p>
        </w:tc>
        <w:tc>
          <w:tcPr>
            <w:tcW w:w="375"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400 kg</w:t>
            </w:r>
          </w:p>
        </w:tc>
        <w:tc>
          <w:tcPr>
            <w:tcW w:w="387"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0,4</w:t>
            </w:r>
          </w:p>
        </w:tc>
        <w:tc>
          <w:tcPr>
            <w:tcW w:w="422"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0,0068 lit/t</w:t>
            </w:r>
          </w:p>
        </w:tc>
        <w:tc>
          <w:tcPr>
            <w:tcW w:w="591"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Podmazivanje mašinskih elemenata</w:t>
            </w:r>
          </w:p>
        </w:tc>
        <w:tc>
          <w:tcPr>
            <w:tcW w:w="665" w:type="pct"/>
            <w:shd w:val="clear" w:color="auto" w:fill="auto"/>
            <w:vAlign w:val="center"/>
          </w:tcPr>
          <w:p w:rsidR="00115B97" w:rsidRPr="00B15E33" w:rsidRDefault="00115B97" w:rsidP="00D46499">
            <w:pPr>
              <w:spacing w:before="20" w:after="40"/>
              <w:ind w:right="-75" w:hanging="67"/>
              <w:jc w:val="center"/>
              <w:rPr>
                <w:rFonts w:ascii="Arial" w:hAnsi="Arial" w:cs="Arial"/>
                <w:sz w:val="20"/>
                <w:lang w:val="bs-Latn-BA"/>
              </w:rPr>
            </w:pPr>
            <w:r w:rsidRPr="00B15E33">
              <w:rPr>
                <w:rFonts w:ascii="Arial" w:hAnsi="Arial" w:cs="Arial"/>
                <w:sz w:val="20"/>
                <w:lang w:val="bs-Latn-BA"/>
              </w:rPr>
              <w:t xml:space="preserve">Nije klasificirano </w:t>
            </w:r>
          </w:p>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kao vrlo lako zapaljivo</w:t>
            </w:r>
          </w:p>
        </w:tc>
        <w:tc>
          <w:tcPr>
            <w:tcW w:w="452" w:type="pct"/>
            <w:shd w:val="clear" w:color="auto" w:fill="auto"/>
            <w:vAlign w:val="center"/>
          </w:tcPr>
          <w:p w:rsidR="00115B97" w:rsidRPr="00B15E33" w:rsidRDefault="00115B97" w:rsidP="00D46499">
            <w:pPr>
              <w:spacing w:before="60" w:after="40"/>
              <w:jc w:val="center"/>
              <w:rPr>
                <w:rFonts w:ascii="Arial" w:hAnsi="Arial" w:cs="Arial"/>
                <w:sz w:val="20"/>
                <w:lang w:val="bs-Latn-BA"/>
              </w:rPr>
            </w:pPr>
            <w:r w:rsidRPr="00B15E33">
              <w:rPr>
                <w:rFonts w:ascii="Arial" w:hAnsi="Arial" w:cs="Arial"/>
                <w:sz w:val="20"/>
                <w:lang w:val="bs-Latn-BA"/>
              </w:rPr>
              <w:t xml:space="preserve">Nije klasificirano </w:t>
            </w:r>
          </w:p>
        </w:tc>
      </w:tr>
    </w:tbl>
    <w:p w:rsidR="002B30F9" w:rsidRPr="00B15E33" w:rsidRDefault="002B30F9" w:rsidP="002B30F9">
      <w:pPr>
        <w:jc w:val="both"/>
        <w:rPr>
          <w:rFonts w:ascii="Arial" w:hAnsi="Arial" w:cs="Arial"/>
          <w:b/>
          <w:sz w:val="22"/>
          <w:szCs w:val="22"/>
          <w:lang w:val="hr-HR"/>
        </w:rPr>
      </w:pPr>
    </w:p>
    <w:p w:rsidR="002B30F9" w:rsidRPr="00B15E33" w:rsidRDefault="002B30F9" w:rsidP="002B30F9">
      <w:pPr>
        <w:jc w:val="both"/>
        <w:rPr>
          <w:rFonts w:ascii="Arial" w:hAnsi="Arial" w:cs="Arial"/>
          <w:b/>
          <w:sz w:val="22"/>
          <w:szCs w:val="22"/>
          <w:lang w:val="hr-HR"/>
        </w:rPr>
      </w:pPr>
      <w:r w:rsidRPr="00B15E33">
        <w:rPr>
          <w:rFonts w:ascii="Arial" w:hAnsi="Arial" w:cs="Arial"/>
          <w:b/>
          <w:sz w:val="22"/>
          <w:szCs w:val="22"/>
          <w:lang w:val="hr-HR"/>
        </w:rPr>
        <w:t xml:space="preserve">4. Potrošnja </w:t>
      </w:r>
      <w:r w:rsidR="00115B97" w:rsidRPr="00B15E33">
        <w:rPr>
          <w:rFonts w:ascii="Arial" w:hAnsi="Arial" w:cs="Arial"/>
          <w:b/>
          <w:sz w:val="22"/>
          <w:szCs w:val="22"/>
          <w:lang w:val="hr-HR"/>
        </w:rPr>
        <w:t xml:space="preserve">vode i </w:t>
      </w:r>
      <w:r w:rsidRPr="00B15E33">
        <w:rPr>
          <w:rFonts w:ascii="Arial" w:hAnsi="Arial" w:cs="Arial"/>
          <w:b/>
          <w:sz w:val="22"/>
          <w:szCs w:val="22"/>
          <w:lang w:val="hr-HR"/>
        </w:rPr>
        <w:t>električne energije</w:t>
      </w:r>
    </w:p>
    <w:p w:rsidR="00115B97" w:rsidRPr="00B15E33" w:rsidRDefault="00115B97" w:rsidP="00115B97">
      <w:pPr>
        <w:jc w:val="both"/>
        <w:rPr>
          <w:rFonts w:ascii="Arial" w:hAnsi="Arial" w:cs="Arial"/>
          <w:sz w:val="22"/>
          <w:szCs w:val="22"/>
          <w:lang w:val="hr-HR"/>
        </w:rPr>
      </w:pPr>
    </w:p>
    <w:p w:rsidR="002B30F9" w:rsidRDefault="00B15E33" w:rsidP="00115B97">
      <w:pPr>
        <w:jc w:val="both"/>
        <w:rPr>
          <w:rFonts w:ascii="Arial" w:hAnsi="Arial" w:cs="Arial"/>
          <w:b/>
          <w:sz w:val="22"/>
          <w:szCs w:val="22"/>
          <w:lang w:val="hr-HR"/>
        </w:rPr>
      </w:pPr>
      <w:r w:rsidRPr="00B15E33">
        <w:rPr>
          <w:rFonts w:ascii="Arial" w:hAnsi="Arial" w:cs="Arial"/>
          <w:b/>
          <w:sz w:val="22"/>
          <w:szCs w:val="22"/>
          <w:lang w:val="hr-HR"/>
        </w:rPr>
        <w:t xml:space="preserve">4.1. </w:t>
      </w:r>
      <w:r w:rsidR="00115B97" w:rsidRPr="00B15E33">
        <w:rPr>
          <w:rFonts w:ascii="Arial" w:hAnsi="Arial" w:cs="Arial"/>
          <w:b/>
          <w:sz w:val="22"/>
          <w:szCs w:val="22"/>
          <w:lang w:val="hr-HR"/>
        </w:rPr>
        <w:t xml:space="preserve">Potrošnja vode </w:t>
      </w:r>
    </w:p>
    <w:p w:rsidR="00B15E33" w:rsidRPr="00B15E33" w:rsidRDefault="00B15E33" w:rsidP="00115B97">
      <w:pPr>
        <w:jc w:val="both"/>
        <w:rPr>
          <w:rFonts w:ascii="Arial" w:hAnsi="Arial" w:cs="Arial"/>
          <w:sz w:val="22"/>
          <w:szCs w:val="22"/>
          <w:lang w:val="bs-Latn-BA"/>
        </w:rPr>
      </w:pPr>
      <w:r w:rsidRPr="00B15E33">
        <w:rPr>
          <w:rFonts w:ascii="Arial" w:hAnsi="Arial" w:cs="Arial"/>
          <w:sz w:val="22"/>
          <w:szCs w:val="22"/>
          <w:lang w:val="hr-HR"/>
        </w:rPr>
        <w:t xml:space="preserve">Potrošnja vode iznosi </w:t>
      </w:r>
      <w:r w:rsidR="00D46499">
        <w:rPr>
          <w:rFonts w:ascii="Arial" w:hAnsi="Arial" w:cs="Arial"/>
          <w:sz w:val="22"/>
          <w:szCs w:val="22"/>
          <w:lang w:val="hr-HR"/>
        </w:rPr>
        <w:t xml:space="preserve">cca </w:t>
      </w:r>
      <w:r w:rsidRPr="00B15E33">
        <w:rPr>
          <w:rFonts w:ascii="Arial" w:hAnsi="Arial" w:cs="Arial"/>
          <w:sz w:val="22"/>
          <w:szCs w:val="22"/>
          <w:lang w:val="bs-Latn-BA"/>
        </w:rPr>
        <w:t>620 m</w:t>
      </w:r>
      <w:r w:rsidRPr="00B15E33">
        <w:rPr>
          <w:rFonts w:ascii="Arial" w:hAnsi="Arial" w:cs="Arial"/>
          <w:sz w:val="22"/>
          <w:szCs w:val="22"/>
          <w:vertAlign w:val="superscript"/>
          <w:lang w:val="bs-Latn-BA"/>
        </w:rPr>
        <w:t>3</w:t>
      </w:r>
      <w:r w:rsidRPr="00B15E33">
        <w:rPr>
          <w:rFonts w:ascii="Arial" w:hAnsi="Arial" w:cs="Arial"/>
          <w:sz w:val="22"/>
          <w:szCs w:val="22"/>
          <w:lang w:val="bs-Latn-BA"/>
        </w:rPr>
        <w:t>/godišnje.</w:t>
      </w:r>
    </w:p>
    <w:p w:rsidR="00115B97" w:rsidRPr="00B15E33" w:rsidRDefault="00115B97" w:rsidP="002B30F9">
      <w:pPr>
        <w:ind w:firstLine="720"/>
        <w:jc w:val="both"/>
        <w:rPr>
          <w:rFonts w:ascii="Arial" w:hAnsi="Arial" w:cs="Arial"/>
          <w:sz w:val="22"/>
          <w:szCs w:val="22"/>
          <w:lang w:val="hr-HR"/>
        </w:rPr>
      </w:pPr>
    </w:p>
    <w:p w:rsidR="00115B97" w:rsidRPr="00B15E33" w:rsidRDefault="00B15E33" w:rsidP="00115B97">
      <w:pPr>
        <w:rPr>
          <w:rFonts w:ascii="Arial" w:hAnsi="Arial" w:cs="Arial"/>
          <w:b/>
          <w:sz w:val="22"/>
          <w:szCs w:val="22"/>
          <w:lang w:val="bs-Latn-BA"/>
        </w:rPr>
      </w:pPr>
      <w:r>
        <w:rPr>
          <w:rFonts w:ascii="Arial" w:hAnsi="Arial" w:cs="Arial"/>
          <w:b/>
          <w:sz w:val="22"/>
          <w:szCs w:val="22"/>
          <w:lang w:val="bs-Latn-BA"/>
        </w:rPr>
        <w:t xml:space="preserve">4.2. </w:t>
      </w:r>
      <w:r w:rsidR="00115B97" w:rsidRPr="00B15E33">
        <w:rPr>
          <w:rFonts w:ascii="Arial" w:hAnsi="Arial" w:cs="Arial"/>
          <w:b/>
          <w:sz w:val="22"/>
          <w:szCs w:val="22"/>
          <w:lang w:val="bs-Latn-BA"/>
        </w:rPr>
        <w:t>Potrošnja energije</w:t>
      </w:r>
    </w:p>
    <w:p w:rsidR="00115B97" w:rsidRDefault="00115B97" w:rsidP="00115B97">
      <w:pPr>
        <w:rPr>
          <w:rFonts w:ascii="Arial" w:hAnsi="Arial" w:cs="Arial"/>
          <w:b/>
          <w:sz w:val="20"/>
          <w:lang w:val="bs-Latn-BA"/>
        </w:rPr>
      </w:pPr>
    </w:p>
    <w:p w:rsidR="00D46499" w:rsidRPr="00D46499" w:rsidRDefault="00D46499" w:rsidP="00115B97">
      <w:pPr>
        <w:rPr>
          <w:rFonts w:ascii="Arial" w:hAnsi="Arial" w:cs="Arial"/>
          <w:sz w:val="22"/>
          <w:szCs w:val="22"/>
          <w:lang w:val="bs-Latn-BA"/>
        </w:rPr>
      </w:pPr>
      <w:r w:rsidRPr="00D46499">
        <w:rPr>
          <w:rFonts w:ascii="Arial" w:hAnsi="Arial" w:cs="Arial"/>
          <w:sz w:val="22"/>
          <w:szCs w:val="22"/>
          <w:lang w:val="bs-Latn-BA"/>
        </w:rPr>
        <w:t>Tabela 6. Potrošena energija</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32"/>
        <w:gridCol w:w="2324"/>
        <w:gridCol w:w="2328"/>
        <w:gridCol w:w="2873"/>
      </w:tblGrid>
      <w:tr w:rsidR="00115B97" w:rsidRPr="00D46499" w:rsidTr="00623ECF">
        <w:trPr>
          <w:cantSplit/>
        </w:trPr>
        <w:tc>
          <w:tcPr>
            <w:tcW w:w="5000" w:type="pct"/>
            <w:gridSpan w:val="4"/>
            <w:shd w:val="clear" w:color="auto" w:fill="auto"/>
          </w:tcPr>
          <w:p w:rsidR="00115B97" w:rsidRPr="00D46499" w:rsidRDefault="00115B97" w:rsidP="00D46499">
            <w:pPr>
              <w:spacing w:before="40" w:after="40"/>
              <w:ind w:firstLine="24"/>
              <w:rPr>
                <w:rFonts w:ascii="Arial" w:hAnsi="Arial" w:cs="Arial"/>
                <w:b/>
                <w:sz w:val="20"/>
                <w:lang w:val="bs-Latn-BA"/>
              </w:rPr>
            </w:pPr>
            <w:r w:rsidRPr="00D46499">
              <w:rPr>
                <w:rFonts w:ascii="Arial" w:hAnsi="Arial" w:cs="Arial"/>
                <w:b/>
                <w:sz w:val="20"/>
                <w:lang w:val="bs-Latn-BA"/>
              </w:rPr>
              <w:t>POTROŠNJA ENERGIJE</w:t>
            </w:r>
          </w:p>
        </w:tc>
      </w:tr>
      <w:tr w:rsidR="00115B97" w:rsidRPr="00D46499" w:rsidTr="00623ECF">
        <w:trPr>
          <w:cantSplit/>
        </w:trPr>
        <w:tc>
          <w:tcPr>
            <w:tcW w:w="1063" w:type="pct"/>
            <w:shd w:val="clear" w:color="auto" w:fill="auto"/>
            <w:vAlign w:val="center"/>
          </w:tcPr>
          <w:p w:rsidR="00115B97" w:rsidRPr="00D46499" w:rsidRDefault="00115B97" w:rsidP="00D46499">
            <w:pPr>
              <w:spacing w:before="40" w:after="40"/>
              <w:ind w:firstLine="24"/>
              <w:rPr>
                <w:rFonts w:ascii="Arial" w:hAnsi="Arial" w:cs="Arial"/>
                <w:sz w:val="20"/>
                <w:lang w:val="bs-Latn-BA"/>
              </w:rPr>
            </w:pPr>
            <w:r w:rsidRPr="00D46499">
              <w:rPr>
                <w:rFonts w:ascii="Arial" w:hAnsi="Arial" w:cs="Arial"/>
                <w:sz w:val="20"/>
                <w:lang w:val="bs-Latn-BA"/>
              </w:rPr>
              <w:t>Resurs</w:t>
            </w:r>
          </w:p>
        </w:tc>
        <w:tc>
          <w:tcPr>
            <w:tcW w:w="1216" w:type="pct"/>
            <w:shd w:val="clear" w:color="auto" w:fill="auto"/>
            <w:vAlign w:val="center"/>
          </w:tcPr>
          <w:p w:rsidR="00115B97" w:rsidRPr="00D46499" w:rsidRDefault="00115B97" w:rsidP="00D46499">
            <w:pPr>
              <w:spacing w:before="40"/>
              <w:jc w:val="center"/>
              <w:rPr>
                <w:rFonts w:ascii="Arial" w:hAnsi="Arial" w:cs="Arial"/>
                <w:sz w:val="20"/>
                <w:lang w:val="bs-Latn-BA"/>
              </w:rPr>
            </w:pPr>
            <w:r w:rsidRPr="00D46499">
              <w:rPr>
                <w:rFonts w:ascii="Arial" w:hAnsi="Arial" w:cs="Arial"/>
                <w:sz w:val="20"/>
                <w:lang w:val="bs-Latn-BA"/>
              </w:rPr>
              <w:t>Ukupna potrošnja</w:t>
            </w:r>
          </w:p>
          <w:p w:rsidR="00115B97" w:rsidRPr="00D46499" w:rsidRDefault="00115B97" w:rsidP="00D46499">
            <w:pPr>
              <w:spacing w:after="40"/>
              <w:jc w:val="center"/>
              <w:rPr>
                <w:rFonts w:ascii="Arial" w:hAnsi="Arial" w:cs="Arial"/>
                <w:sz w:val="20"/>
                <w:lang w:val="bs-Latn-BA"/>
              </w:rPr>
            </w:pPr>
            <w:r w:rsidRPr="00D46499">
              <w:rPr>
                <w:rFonts w:ascii="Arial" w:hAnsi="Arial" w:cs="Arial"/>
                <w:sz w:val="20"/>
                <w:lang w:val="bs-Latn-BA"/>
              </w:rPr>
              <w:t>(kWH/g, t/g, i sl.)</w:t>
            </w:r>
          </w:p>
        </w:tc>
        <w:tc>
          <w:tcPr>
            <w:tcW w:w="1218" w:type="pct"/>
            <w:shd w:val="clear" w:color="auto" w:fill="auto"/>
            <w:vAlign w:val="center"/>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Potrošnja po jedinic i proizvoda</w:t>
            </w:r>
          </w:p>
        </w:tc>
        <w:tc>
          <w:tcPr>
            <w:tcW w:w="1503" w:type="pct"/>
            <w:shd w:val="clear" w:color="auto" w:fill="auto"/>
            <w:vAlign w:val="center"/>
          </w:tcPr>
          <w:p w:rsidR="00115B97" w:rsidRPr="00D46499" w:rsidRDefault="00115B97" w:rsidP="00D46499">
            <w:pPr>
              <w:spacing w:before="40"/>
              <w:ind w:firstLine="24"/>
              <w:jc w:val="center"/>
              <w:rPr>
                <w:rFonts w:ascii="Arial" w:hAnsi="Arial" w:cs="Arial"/>
                <w:sz w:val="20"/>
                <w:lang w:val="bs-Latn-BA"/>
              </w:rPr>
            </w:pPr>
            <w:r w:rsidRPr="00D46499">
              <w:rPr>
                <w:rFonts w:ascii="Arial" w:hAnsi="Arial" w:cs="Arial"/>
                <w:sz w:val="20"/>
                <w:lang w:val="bs-Latn-BA"/>
              </w:rPr>
              <w:t>Procenat u odnosu na</w:t>
            </w:r>
          </w:p>
          <w:p w:rsidR="00115B97" w:rsidRPr="00D46499" w:rsidRDefault="00115B97" w:rsidP="00D46499">
            <w:pPr>
              <w:spacing w:after="40"/>
              <w:ind w:firstLine="24"/>
              <w:jc w:val="center"/>
              <w:rPr>
                <w:rFonts w:ascii="Arial" w:hAnsi="Arial" w:cs="Arial"/>
                <w:sz w:val="20"/>
                <w:lang w:val="bs-Latn-BA"/>
              </w:rPr>
            </w:pPr>
            <w:r w:rsidRPr="00D46499">
              <w:rPr>
                <w:rFonts w:ascii="Arial" w:hAnsi="Arial" w:cs="Arial"/>
                <w:sz w:val="20"/>
                <w:lang w:val="bs-Latn-BA"/>
              </w:rPr>
              <w:t>ukupnu potrošnju (%)</w:t>
            </w:r>
          </w:p>
        </w:tc>
      </w:tr>
      <w:tr w:rsidR="00115B97" w:rsidRPr="00D46499" w:rsidTr="00623ECF">
        <w:trPr>
          <w:cantSplit/>
        </w:trPr>
        <w:tc>
          <w:tcPr>
            <w:tcW w:w="1063" w:type="pct"/>
            <w:shd w:val="clear" w:color="auto" w:fill="auto"/>
          </w:tcPr>
          <w:p w:rsidR="00115B97" w:rsidRPr="00D46499" w:rsidRDefault="00115B97" w:rsidP="00D46499">
            <w:pPr>
              <w:spacing w:before="40" w:after="40"/>
              <w:ind w:firstLine="24"/>
              <w:rPr>
                <w:rFonts w:ascii="Arial" w:hAnsi="Arial" w:cs="Arial"/>
                <w:sz w:val="20"/>
                <w:lang w:val="bs-Latn-BA"/>
              </w:rPr>
            </w:pPr>
            <w:r w:rsidRPr="00D46499">
              <w:rPr>
                <w:rFonts w:ascii="Arial" w:hAnsi="Arial" w:cs="Arial"/>
                <w:sz w:val="20"/>
                <w:lang w:val="bs-Latn-BA"/>
              </w:rPr>
              <w:t xml:space="preserve">Električna energija </w:t>
            </w:r>
          </w:p>
        </w:tc>
        <w:tc>
          <w:tcPr>
            <w:tcW w:w="1216"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4.271.677 kWh/god.</w:t>
            </w:r>
          </w:p>
        </w:tc>
        <w:tc>
          <w:tcPr>
            <w:tcW w:w="1218"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69,01 kW/t vapna</w:t>
            </w:r>
          </w:p>
        </w:tc>
        <w:tc>
          <w:tcPr>
            <w:tcW w:w="1503"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100 %</w:t>
            </w:r>
          </w:p>
        </w:tc>
      </w:tr>
      <w:tr w:rsidR="00115B97" w:rsidRPr="00D46499" w:rsidTr="00623ECF">
        <w:trPr>
          <w:cantSplit/>
        </w:trPr>
        <w:tc>
          <w:tcPr>
            <w:tcW w:w="1063" w:type="pct"/>
            <w:shd w:val="clear" w:color="auto" w:fill="auto"/>
          </w:tcPr>
          <w:p w:rsidR="00115B97" w:rsidRPr="00D46499" w:rsidRDefault="00115B97" w:rsidP="00D46499">
            <w:pPr>
              <w:spacing w:before="40" w:after="40"/>
              <w:ind w:firstLine="24"/>
              <w:rPr>
                <w:rFonts w:ascii="Arial" w:hAnsi="Arial" w:cs="Arial"/>
                <w:sz w:val="20"/>
                <w:lang w:val="bs-Latn-BA"/>
              </w:rPr>
            </w:pPr>
            <w:r w:rsidRPr="00D46499">
              <w:rPr>
                <w:rFonts w:ascii="Arial" w:hAnsi="Arial" w:cs="Arial"/>
                <w:sz w:val="20"/>
                <w:lang w:val="bs-Latn-BA"/>
              </w:rPr>
              <w:t xml:space="preserve">Prirodni gas </w:t>
            </w:r>
          </w:p>
        </w:tc>
        <w:tc>
          <w:tcPr>
            <w:tcW w:w="1216"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w:t>
            </w:r>
          </w:p>
        </w:tc>
        <w:tc>
          <w:tcPr>
            <w:tcW w:w="1218"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w:t>
            </w:r>
          </w:p>
        </w:tc>
        <w:tc>
          <w:tcPr>
            <w:tcW w:w="1503"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w:t>
            </w:r>
          </w:p>
        </w:tc>
      </w:tr>
      <w:tr w:rsidR="00115B97" w:rsidRPr="00D46499" w:rsidTr="00623ECF">
        <w:trPr>
          <w:cantSplit/>
        </w:trPr>
        <w:tc>
          <w:tcPr>
            <w:tcW w:w="1063" w:type="pct"/>
            <w:shd w:val="clear" w:color="auto" w:fill="auto"/>
          </w:tcPr>
          <w:p w:rsidR="00115B97" w:rsidRPr="00D46499" w:rsidRDefault="00115B97" w:rsidP="00D46499">
            <w:pPr>
              <w:spacing w:before="40" w:after="40"/>
              <w:ind w:firstLine="24"/>
              <w:rPr>
                <w:rFonts w:ascii="Arial" w:hAnsi="Arial" w:cs="Arial"/>
                <w:sz w:val="20"/>
                <w:lang w:val="bs-Latn-BA"/>
              </w:rPr>
            </w:pPr>
            <w:r w:rsidRPr="00D46499">
              <w:rPr>
                <w:rFonts w:ascii="Arial" w:hAnsi="Arial" w:cs="Arial"/>
                <w:sz w:val="20"/>
                <w:lang w:val="bs-Latn-BA"/>
              </w:rPr>
              <w:t xml:space="preserve">Ugalj </w:t>
            </w:r>
          </w:p>
        </w:tc>
        <w:tc>
          <w:tcPr>
            <w:tcW w:w="1216"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5.150 t/god.</w:t>
            </w:r>
          </w:p>
        </w:tc>
        <w:tc>
          <w:tcPr>
            <w:tcW w:w="1218"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0,083 t/t vapna</w:t>
            </w:r>
          </w:p>
        </w:tc>
        <w:tc>
          <w:tcPr>
            <w:tcW w:w="1503"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33,33 %</w:t>
            </w:r>
          </w:p>
        </w:tc>
      </w:tr>
      <w:tr w:rsidR="00115B97" w:rsidRPr="00D46499" w:rsidTr="00623ECF">
        <w:trPr>
          <w:cantSplit/>
        </w:trPr>
        <w:tc>
          <w:tcPr>
            <w:tcW w:w="1063" w:type="pct"/>
            <w:shd w:val="clear" w:color="auto" w:fill="auto"/>
          </w:tcPr>
          <w:p w:rsidR="00115B97" w:rsidRPr="00D46499" w:rsidRDefault="00115B97" w:rsidP="00D46499">
            <w:pPr>
              <w:spacing w:before="40" w:after="40"/>
              <w:ind w:firstLine="24"/>
              <w:rPr>
                <w:rFonts w:ascii="Arial" w:hAnsi="Arial" w:cs="Arial"/>
                <w:sz w:val="20"/>
                <w:lang w:val="bs-Latn-BA"/>
              </w:rPr>
            </w:pPr>
            <w:r w:rsidRPr="00D46499">
              <w:rPr>
                <w:rFonts w:ascii="Arial" w:hAnsi="Arial" w:cs="Arial"/>
                <w:sz w:val="20"/>
                <w:lang w:val="bs-Latn-BA"/>
              </w:rPr>
              <w:t>Biomasa (drvena prašina)</w:t>
            </w:r>
          </w:p>
        </w:tc>
        <w:tc>
          <w:tcPr>
            <w:tcW w:w="1216"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10.350 t/god.</w:t>
            </w:r>
          </w:p>
        </w:tc>
        <w:tc>
          <w:tcPr>
            <w:tcW w:w="1218"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0,17 t/t vapna</w:t>
            </w:r>
          </w:p>
        </w:tc>
        <w:tc>
          <w:tcPr>
            <w:tcW w:w="1503"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66,67 %</w:t>
            </w:r>
          </w:p>
        </w:tc>
      </w:tr>
      <w:tr w:rsidR="00115B97" w:rsidRPr="00D46499" w:rsidTr="00623ECF">
        <w:trPr>
          <w:cantSplit/>
        </w:trPr>
        <w:tc>
          <w:tcPr>
            <w:tcW w:w="1063" w:type="pct"/>
            <w:shd w:val="clear" w:color="auto" w:fill="auto"/>
          </w:tcPr>
          <w:p w:rsidR="00115B97" w:rsidRPr="00D46499" w:rsidRDefault="00115B97" w:rsidP="00D46499">
            <w:pPr>
              <w:spacing w:before="40" w:after="40"/>
              <w:ind w:firstLine="24"/>
              <w:rPr>
                <w:rFonts w:ascii="Arial" w:hAnsi="Arial" w:cs="Arial"/>
                <w:sz w:val="20"/>
                <w:lang w:val="bs-Latn-BA"/>
              </w:rPr>
            </w:pPr>
            <w:r w:rsidRPr="00D46499">
              <w:rPr>
                <w:rFonts w:ascii="Arial" w:hAnsi="Arial" w:cs="Arial"/>
                <w:sz w:val="20"/>
                <w:lang w:val="bs-Latn-BA"/>
              </w:rPr>
              <w:t>Ostalo</w:t>
            </w:r>
          </w:p>
        </w:tc>
        <w:tc>
          <w:tcPr>
            <w:tcW w:w="1216"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w:t>
            </w:r>
          </w:p>
        </w:tc>
        <w:tc>
          <w:tcPr>
            <w:tcW w:w="1218"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w:t>
            </w:r>
          </w:p>
        </w:tc>
        <w:tc>
          <w:tcPr>
            <w:tcW w:w="1503" w:type="pct"/>
            <w:shd w:val="clear" w:color="auto" w:fill="auto"/>
          </w:tcPr>
          <w:p w:rsidR="00115B97" w:rsidRPr="00D46499" w:rsidRDefault="00115B97" w:rsidP="00D46499">
            <w:pPr>
              <w:spacing w:before="40" w:after="40"/>
              <w:ind w:firstLine="24"/>
              <w:jc w:val="center"/>
              <w:rPr>
                <w:rFonts w:ascii="Arial" w:hAnsi="Arial" w:cs="Arial"/>
                <w:sz w:val="20"/>
                <w:lang w:val="bs-Latn-BA"/>
              </w:rPr>
            </w:pPr>
            <w:r w:rsidRPr="00D46499">
              <w:rPr>
                <w:rFonts w:ascii="Arial" w:hAnsi="Arial" w:cs="Arial"/>
                <w:sz w:val="20"/>
                <w:lang w:val="bs-Latn-BA"/>
              </w:rPr>
              <w:t>0</w:t>
            </w:r>
          </w:p>
        </w:tc>
      </w:tr>
    </w:tbl>
    <w:p w:rsidR="002B30F9" w:rsidRPr="00B15E33" w:rsidRDefault="002B30F9" w:rsidP="002B30F9">
      <w:pPr>
        <w:pStyle w:val="BodyText2"/>
        <w:jc w:val="left"/>
      </w:pPr>
    </w:p>
    <w:p w:rsidR="002B30F9" w:rsidRPr="00B15E33" w:rsidRDefault="002B30F9" w:rsidP="002B30F9">
      <w:pPr>
        <w:pStyle w:val="BodyText2"/>
        <w:jc w:val="left"/>
        <w:rPr>
          <w:b/>
          <w:color w:val="000000"/>
        </w:rPr>
      </w:pPr>
      <w:r w:rsidRPr="00B15E33">
        <w:rPr>
          <w:b/>
        </w:rPr>
        <w:t>5</w:t>
      </w:r>
      <w:r w:rsidRPr="00B15E33">
        <w:rPr>
          <w:b/>
          <w:color w:val="000000"/>
        </w:rPr>
        <w:t xml:space="preserve">. </w:t>
      </w:r>
      <w:r w:rsidR="00115B97" w:rsidRPr="00B15E33">
        <w:rPr>
          <w:b/>
          <w:color w:val="000000"/>
        </w:rPr>
        <w:t xml:space="preserve">Emisije u zrak, vodu, tlo, </w:t>
      </w:r>
      <w:r w:rsidR="008A6608" w:rsidRPr="00B15E33">
        <w:rPr>
          <w:b/>
          <w:color w:val="000000"/>
        </w:rPr>
        <w:t xml:space="preserve">buka, </w:t>
      </w:r>
      <w:r w:rsidR="00115B97" w:rsidRPr="00B15E33">
        <w:rPr>
          <w:b/>
          <w:color w:val="000000"/>
        </w:rPr>
        <w:t>nastanak otp</w:t>
      </w:r>
      <w:r w:rsidR="008A6608" w:rsidRPr="00B15E33">
        <w:rPr>
          <w:b/>
          <w:color w:val="000000"/>
        </w:rPr>
        <w:t>a</w:t>
      </w:r>
      <w:r w:rsidR="00115B97" w:rsidRPr="00B15E33">
        <w:rPr>
          <w:b/>
          <w:color w:val="000000"/>
        </w:rPr>
        <w:t>da</w:t>
      </w:r>
    </w:p>
    <w:p w:rsidR="002B30F9" w:rsidRPr="00B15E33" w:rsidRDefault="002B30F9" w:rsidP="002B30F9">
      <w:pPr>
        <w:pStyle w:val="BodyText2"/>
      </w:pPr>
    </w:p>
    <w:p w:rsidR="00115B97" w:rsidRPr="00B15E33" w:rsidRDefault="00115B97" w:rsidP="00115B97">
      <w:pPr>
        <w:spacing w:after="240"/>
        <w:ind w:left="426" w:hanging="426"/>
        <w:rPr>
          <w:rFonts w:ascii="Arial" w:hAnsi="Arial" w:cs="Arial"/>
          <w:b/>
          <w:sz w:val="22"/>
          <w:szCs w:val="22"/>
          <w:lang w:val="bs-Latn-BA"/>
        </w:rPr>
      </w:pPr>
      <w:r w:rsidRPr="00B15E33">
        <w:rPr>
          <w:rFonts w:ascii="Arial" w:hAnsi="Arial" w:cs="Arial"/>
          <w:b/>
          <w:sz w:val="22"/>
          <w:szCs w:val="22"/>
          <w:lang w:val="bs-Latn-BA"/>
        </w:rPr>
        <w:t>5.1. Emisije u zrak</w:t>
      </w:r>
    </w:p>
    <w:p w:rsidR="00115B97" w:rsidRPr="000339E1" w:rsidRDefault="00115B97" w:rsidP="00115B97">
      <w:pPr>
        <w:spacing w:after="240"/>
        <w:ind w:left="426" w:hanging="426"/>
        <w:rPr>
          <w:rFonts w:ascii="Arial" w:hAnsi="Arial" w:cs="Arial"/>
          <w:sz w:val="22"/>
          <w:szCs w:val="22"/>
          <w:lang w:val="bs-Latn-BA"/>
        </w:rPr>
      </w:pPr>
      <w:r w:rsidRPr="000339E1">
        <w:rPr>
          <w:rFonts w:ascii="Arial" w:hAnsi="Arial" w:cs="Arial"/>
          <w:sz w:val="22"/>
          <w:szCs w:val="22"/>
          <w:lang w:val="bs-Latn-BA"/>
        </w:rPr>
        <w:t xml:space="preserve">Tabela  </w:t>
      </w:r>
      <w:r w:rsidR="000339E1" w:rsidRPr="000339E1">
        <w:rPr>
          <w:rFonts w:ascii="Arial" w:hAnsi="Arial" w:cs="Arial"/>
          <w:sz w:val="22"/>
          <w:szCs w:val="22"/>
          <w:lang w:val="bs-Latn-BA"/>
        </w:rPr>
        <w:t xml:space="preserve">7. </w:t>
      </w:r>
      <w:r w:rsidRPr="000339E1">
        <w:rPr>
          <w:rFonts w:ascii="Arial" w:hAnsi="Arial" w:cs="Arial"/>
          <w:sz w:val="22"/>
          <w:szCs w:val="22"/>
          <w:lang w:val="bs-Latn-BA"/>
        </w:rPr>
        <w:t xml:space="preserve">Glavne emisije u zrak </w:t>
      </w:r>
    </w:p>
    <w:tbl>
      <w:tblPr>
        <w:tblW w:w="89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2"/>
        <w:gridCol w:w="6019"/>
      </w:tblGrid>
      <w:tr w:rsidR="00115B97" w:rsidRPr="00D46499" w:rsidTr="00623ECF">
        <w:tc>
          <w:tcPr>
            <w:tcW w:w="2912" w:type="dxa"/>
            <w:shd w:val="clear" w:color="auto" w:fill="auto"/>
          </w:tcPr>
          <w:p w:rsidR="00115B97" w:rsidRPr="00D46499" w:rsidRDefault="00115B97" w:rsidP="00D46499">
            <w:pPr>
              <w:spacing w:before="40" w:after="40"/>
              <w:rPr>
                <w:rFonts w:ascii="Arial" w:hAnsi="Arial" w:cs="Arial"/>
                <w:sz w:val="20"/>
                <w:lang w:val="bs-Latn-BA"/>
              </w:rPr>
            </w:pPr>
            <w:r w:rsidRPr="00D46499">
              <w:rPr>
                <w:rFonts w:ascii="Arial" w:hAnsi="Arial" w:cs="Arial"/>
                <w:sz w:val="20"/>
                <w:lang w:val="bs-Latn-BA"/>
              </w:rPr>
              <w:t>Emisiono mjesto Ref. Br:</w:t>
            </w:r>
          </w:p>
        </w:tc>
        <w:tc>
          <w:tcPr>
            <w:tcW w:w="6019" w:type="dxa"/>
            <w:shd w:val="clear" w:color="auto" w:fill="auto"/>
          </w:tcPr>
          <w:p w:rsidR="00115B97" w:rsidRPr="00D46499" w:rsidRDefault="00115B97" w:rsidP="00D46499">
            <w:pPr>
              <w:spacing w:before="40" w:after="40"/>
              <w:jc w:val="center"/>
              <w:rPr>
                <w:rFonts w:ascii="Arial" w:hAnsi="Arial" w:cs="Arial"/>
                <w:sz w:val="20"/>
                <w:lang w:val="bs-Latn-BA"/>
              </w:rPr>
            </w:pPr>
            <w:r w:rsidRPr="00D46499">
              <w:rPr>
                <w:rFonts w:ascii="Arial" w:hAnsi="Arial" w:cs="Arial"/>
                <w:sz w:val="20"/>
                <w:lang w:val="bs-Latn-BA"/>
              </w:rPr>
              <w:t>Z1</w:t>
            </w:r>
          </w:p>
        </w:tc>
      </w:tr>
      <w:tr w:rsidR="00115B97" w:rsidRPr="00D46499" w:rsidTr="00623ECF">
        <w:tc>
          <w:tcPr>
            <w:tcW w:w="2912" w:type="dxa"/>
            <w:shd w:val="clear" w:color="auto" w:fill="auto"/>
          </w:tcPr>
          <w:p w:rsidR="00115B97" w:rsidRPr="00D46499" w:rsidRDefault="00115B97" w:rsidP="00D46499">
            <w:pPr>
              <w:spacing w:before="40" w:after="40"/>
              <w:rPr>
                <w:rFonts w:ascii="Arial" w:hAnsi="Arial" w:cs="Arial"/>
                <w:sz w:val="20"/>
                <w:lang w:val="bs-Latn-BA"/>
              </w:rPr>
            </w:pPr>
            <w:r w:rsidRPr="00D46499">
              <w:rPr>
                <w:rFonts w:ascii="Arial" w:hAnsi="Arial" w:cs="Arial"/>
                <w:sz w:val="20"/>
                <w:lang w:val="bs-Latn-BA"/>
              </w:rPr>
              <w:t>Izvor emisije:</w:t>
            </w:r>
          </w:p>
        </w:tc>
        <w:tc>
          <w:tcPr>
            <w:tcW w:w="6019" w:type="dxa"/>
            <w:shd w:val="clear" w:color="auto" w:fill="auto"/>
          </w:tcPr>
          <w:p w:rsidR="00115B97" w:rsidRPr="00D46499" w:rsidRDefault="00115B97" w:rsidP="00D46499">
            <w:pPr>
              <w:spacing w:before="40" w:after="40"/>
              <w:jc w:val="center"/>
              <w:rPr>
                <w:rFonts w:ascii="Arial" w:hAnsi="Arial" w:cs="Arial"/>
                <w:sz w:val="20"/>
                <w:lang w:val="bs-Latn-BA"/>
              </w:rPr>
            </w:pPr>
            <w:r w:rsidRPr="00D46499">
              <w:rPr>
                <w:rFonts w:ascii="Arial" w:hAnsi="Arial" w:cs="Arial"/>
                <w:sz w:val="20"/>
                <w:lang w:val="bs-Latn-BA"/>
              </w:rPr>
              <w:t>A2-1:  Dimnjak krečne peći</w:t>
            </w:r>
          </w:p>
        </w:tc>
      </w:tr>
      <w:tr w:rsidR="00115B97" w:rsidRPr="00D46499" w:rsidTr="00623ECF">
        <w:tc>
          <w:tcPr>
            <w:tcW w:w="2912" w:type="dxa"/>
            <w:shd w:val="clear" w:color="auto" w:fill="auto"/>
            <w:vAlign w:val="center"/>
          </w:tcPr>
          <w:p w:rsidR="00115B97" w:rsidRPr="00D46499" w:rsidRDefault="00115B97" w:rsidP="00D46499">
            <w:pPr>
              <w:spacing w:before="40" w:after="40"/>
              <w:rPr>
                <w:rFonts w:ascii="Arial" w:hAnsi="Arial" w:cs="Arial"/>
                <w:sz w:val="20"/>
                <w:lang w:val="bs-Latn-BA"/>
              </w:rPr>
            </w:pPr>
            <w:r w:rsidRPr="00D46499">
              <w:rPr>
                <w:rFonts w:ascii="Arial" w:hAnsi="Arial" w:cs="Arial"/>
                <w:sz w:val="20"/>
                <w:lang w:val="bs-Latn-BA"/>
              </w:rPr>
              <w:lastRenderedPageBreak/>
              <w:t>Opis:</w:t>
            </w:r>
          </w:p>
        </w:tc>
        <w:tc>
          <w:tcPr>
            <w:tcW w:w="6019" w:type="dxa"/>
            <w:shd w:val="clear" w:color="auto" w:fill="auto"/>
          </w:tcPr>
          <w:p w:rsidR="00115B97" w:rsidRPr="00D46499" w:rsidRDefault="00115B97" w:rsidP="00D46499">
            <w:pPr>
              <w:jc w:val="both"/>
              <w:rPr>
                <w:rFonts w:ascii="Arial" w:hAnsi="Arial" w:cs="Arial"/>
                <w:sz w:val="20"/>
                <w:lang w:val="bs-Latn-BA"/>
              </w:rPr>
            </w:pPr>
            <w:r w:rsidRPr="00D46499">
              <w:rPr>
                <w:rFonts w:ascii="Arial" w:hAnsi="Arial" w:cs="Arial"/>
                <w:sz w:val="20"/>
                <w:lang w:val="bs-Latn-BA"/>
              </w:rPr>
              <w:t>Dimni plinovi iz peći se pomoću ventilatora odvode u vrećasti filter i nakon otprašivanja (izdvajanja prašine) se ispuštaju preko limenog dimnjaka u okolni zrak</w:t>
            </w:r>
          </w:p>
        </w:tc>
      </w:tr>
      <w:tr w:rsidR="00115B97" w:rsidRPr="00D46499" w:rsidTr="00623ECF">
        <w:tc>
          <w:tcPr>
            <w:tcW w:w="2912" w:type="dxa"/>
            <w:shd w:val="clear" w:color="auto" w:fill="auto"/>
          </w:tcPr>
          <w:p w:rsidR="00115B97" w:rsidRPr="00D46499" w:rsidRDefault="00115B97" w:rsidP="00D46499">
            <w:pPr>
              <w:rPr>
                <w:rFonts w:ascii="Arial" w:hAnsi="Arial" w:cs="Arial"/>
                <w:sz w:val="20"/>
                <w:lang w:val="bs-Latn-BA"/>
              </w:rPr>
            </w:pPr>
            <w:r w:rsidRPr="00D46499">
              <w:rPr>
                <w:rFonts w:ascii="Arial" w:hAnsi="Arial" w:cs="Arial"/>
                <w:sz w:val="20"/>
                <w:lang w:val="bs-Latn-BA"/>
              </w:rPr>
              <w:t>Koordinate po državnom koordinatnom sistemu</w:t>
            </w:r>
          </w:p>
        </w:tc>
        <w:tc>
          <w:tcPr>
            <w:tcW w:w="6019" w:type="dxa"/>
            <w:shd w:val="clear" w:color="auto" w:fill="auto"/>
            <w:vAlign w:val="center"/>
          </w:tcPr>
          <w:p w:rsidR="00115B97" w:rsidRPr="00D46499" w:rsidRDefault="00115B97" w:rsidP="00D46499">
            <w:pPr>
              <w:spacing w:before="40" w:after="40"/>
              <w:ind w:left="-104" w:right="-85"/>
              <w:jc w:val="center"/>
              <w:rPr>
                <w:rFonts w:ascii="Arial" w:hAnsi="Arial" w:cs="Arial"/>
                <w:sz w:val="20"/>
                <w:lang w:val="bs-Latn-BA"/>
              </w:rPr>
            </w:pPr>
            <w:r w:rsidRPr="00D46499">
              <w:rPr>
                <w:rFonts w:ascii="Arial" w:hAnsi="Arial" w:cs="Arial"/>
                <w:sz w:val="20"/>
                <w:lang w:val="bs-Latn-BA"/>
              </w:rPr>
              <w:t>Y=6502154,79;   X=4861005,69</w:t>
            </w:r>
          </w:p>
        </w:tc>
      </w:tr>
      <w:tr w:rsidR="00115B97" w:rsidRPr="00D46499" w:rsidTr="00623ECF">
        <w:tc>
          <w:tcPr>
            <w:tcW w:w="2912" w:type="dxa"/>
            <w:shd w:val="clear" w:color="auto" w:fill="auto"/>
          </w:tcPr>
          <w:p w:rsidR="00115B97" w:rsidRPr="00D46499" w:rsidRDefault="00115B97" w:rsidP="00D46499">
            <w:pPr>
              <w:spacing w:before="40" w:after="40"/>
              <w:rPr>
                <w:rFonts w:ascii="Arial" w:hAnsi="Arial" w:cs="Arial"/>
                <w:sz w:val="20"/>
                <w:lang w:val="bs-Latn-BA"/>
              </w:rPr>
            </w:pPr>
            <w:r w:rsidRPr="00D46499">
              <w:rPr>
                <w:rFonts w:ascii="Arial" w:hAnsi="Arial" w:cs="Arial"/>
                <w:sz w:val="20"/>
                <w:lang w:val="bs-Latn-BA"/>
              </w:rPr>
              <w:t xml:space="preserve">Detalji o dimnjaku      </w:t>
            </w:r>
          </w:p>
          <w:p w:rsidR="00115B97" w:rsidRPr="00D46499" w:rsidRDefault="00115B97" w:rsidP="00D46499">
            <w:pPr>
              <w:spacing w:before="40" w:after="40"/>
              <w:rPr>
                <w:rFonts w:ascii="Arial" w:hAnsi="Arial" w:cs="Arial"/>
                <w:sz w:val="20"/>
                <w:lang w:val="bs-Latn-BA"/>
              </w:rPr>
            </w:pPr>
            <w:r w:rsidRPr="00D46499">
              <w:rPr>
                <w:rFonts w:ascii="Arial" w:hAnsi="Arial" w:cs="Arial"/>
                <w:sz w:val="20"/>
                <w:lang w:val="bs-Latn-BA"/>
              </w:rPr>
              <w:t>Dijametar:</w:t>
            </w:r>
          </w:p>
          <w:p w:rsidR="00115B97" w:rsidRPr="00D46499" w:rsidRDefault="00115B97" w:rsidP="00D46499">
            <w:pPr>
              <w:rPr>
                <w:rFonts w:ascii="Arial" w:hAnsi="Arial" w:cs="Arial"/>
                <w:sz w:val="20"/>
                <w:lang w:val="bs-Latn-BA"/>
              </w:rPr>
            </w:pPr>
          </w:p>
          <w:p w:rsidR="00115B97" w:rsidRPr="00D46499" w:rsidRDefault="00115B97" w:rsidP="00D46499">
            <w:pPr>
              <w:spacing w:after="40"/>
              <w:rPr>
                <w:rFonts w:ascii="Arial" w:hAnsi="Arial" w:cs="Arial"/>
                <w:sz w:val="20"/>
                <w:lang w:val="bs-Latn-BA"/>
              </w:rPr>
            </w:pPr>
            <w:r w:rsidRPr="00D46499">
              <w:rPr>
                <w:rFonts w:ascii="Arial" w:hAnsi="Arial" w:cs="Arial"/>
                <w:sz w:val="20"/>
                <w:lang w:val="bs-Latn-BA"/>
              </w:rPr>
              <w:t>Visina (m):</w:t>
            </w:r>
          </w:p>
        </w:tc>
        <w:tc>
          <w:tcPr>
            <w:tcW w:w="6019" w:type="dxa"/>
            <w:shd w:val="clear" w:color="auto" w:fill="auto"/>
          </w:tcPr>
          <w:p w:rsidR="00115B97" w:rsidRPr="00D46499" w:rsidRDefault="00115B97" w:rsidP="00D46499">
            <w:pPr>
              <w:jc w:val="center"/>
              <w:rPr>
                <w:rFonts w:ascii="Arial" w:hAnsi="Arial" w:cs="Arial"/>
                <w:sz w:val="20"/>
                <w:lang w:val="bs-Latn-BA"/>
              </w:rPr>
            </w:pPr>
          </w:p>
          <w:p w:rsidR="00115B97" w:rsidRPr="00D46499" w:rsidRDefault="00115B97" w:rsidP="00D46499">
            <w:pPr>
              <w:spacing w:before="40" w:after="80"/>
              <w:jc w:val="center"/>
              <w:rPr>
                <w:rFonts w:ascii="Arial" w:hAnsi="Arial" w:cs="Arial"/>
                <w:sz w:val="20"/>
                <w:lang w:val="bs-Latn-BA"/>
              </w:rPr>
            </w:pPr>
            <w:r w:rsidRPr="00D46499">
              <w:rPr>
                <w:rFonts w:ascii="Arial" w:hAnsi="Arial" w:cs="Arial"/>
                <w:sz w:val="20"/>
                <w:lang w:val="bs-Latn-BA"/>
              </w:rPr>
              <w:t>1,016 m</w:t>
            </w:r>
          </w:p>
          <w:p w:rsidR="00115B97" w:rsidRPr="00D46499" w:rsidRDefault="00115B97" w:rsidP="00D46499">
            <w:pPr>
              <w:spacing w:before="40" w:after="40"/>
              <w:jc w:val="center"/>
              <w:rPr>
                <w:rFonts w:ascii="Arial" w:hAnsi="Arial" w:cs="Arial"/>
                <w:sz w:val="20"/>
                <w:lang w:val="bs-Latn-BA"/>
              </w:rPr>
            </w:pPr>
            <w:r w:rsidRPr="00D46499">
              <w:rPr>
                <w:rFonts w:ascii="Arial" w:hAnsi="Arial" w:cs="Arial"/>
                <w:sz w:val="20"/>
                <w:lang w:val="bs-Latn-BA"/>
              </w:rPr>
              <w:t>45,50 m</w:t>
            </w:r>
          </w:p>
        </w:tc>
      </w:tr>
      <w:tr w:rsidR="00115B97" w:rsidRPr="00D46499" w:rsidTr="00623ECF">
        <w:tc>
          <w:tcPr>
            <w:tcW w:w="2912" w:type="dxa"/>
            <w:shd w:val="clear" w:color="auto" w:fill="auto"/>
          </w:tcPr>
          <w:p w:rsidR="00115B97" w:rsidRPr="00D46499" w:rsidRDefault="00115B97" w:rsidP="00D46499">
            <w:pPr>
              <w:spacing w:before="40" w:after="40"/>
              <w:ind w:right="-30"/>
              <w:rPr>
                <w:rFonts w:ascii="Arial" w:hAnsi="Arial" w:cs="Arial"/>
                <w:sz w:val="20"/>
                <w:lang w:val="bs-Latn-BA"/>
              </w:rPr>
            </w:pPr>
            <w:r w:rsidRPr="00D46499">
              <w:rPr>
                <w:rFonts w:ascii="Arial" w:hAnsi="Arial" w:cs="Arial"/>
                <w:sz w:val="20"/>
                <w:lang w:val="bs-Latn-BA"/>
              </w:rPr>
              <w:t>Datum početka emitovanja:</w:t>
            </w:r>
          </w:p>
        </w:tc>
        <w:tc>
          <w:tcPr>
            <w:tcW w:w="6019" w:type="dxa"/>
            <w:shd w:val="clear" w:color="auto" w:fill="auto"/>
          </w:tcPr>
          <w:p w:rsidR="00115B97" w:rsidRPr="00D46499" w:rsidRDefault="00115B97" w:rsidP="00D46499">
            <w:pPr>
              <w:spacing w:before="40" w:after="40"/>
              <w:jc w:val="center"/>
              <w:rPr>
                <w:rFonts w:ascii="Arial" w:hAnsi="Arial" w:cs="Arial"/>
                <w:sz w:val="20"/>
                <w:lang w:val="bs-Latn-BA"/>
              </w:rPr>
            </w:pPr>
            <w:r w:rsidRPr="00D46499">
              <w:rPr>
                <w:rFonts w:ascii="Arial" w:hAnsi="Arial" w:cs="Arial"/>
                <w:sz w:val="20"/>
                <w:lang w:val="bs-Latn-BA"/>
              </w:rPr>
              <w:t>20.06.2009.</w:t>
            </w:r>
          </w:p>
        </w:tc>
      </w:tr>
    </w:tbl>
    <w:p w:rsidR="00115B97" w:rsidRPr="00B15E33" w:rsidRDefault="00115B97" w:rsidP="00115B97">
      <w:pPr>
        <w:rPr>
          <w:rFonts w:ascii="Arial" w:hAnsi="Arial" w:cs="Arial"/>
          <w:sz w:val="22"/>
          <w:szCs w:val="22"/>
          <w:lang w:val="bs-Latn-BA"/>
        </w:rPr>
      </w:pPr>
    </w:p>
    <w:p w:rsidR="00115B97" w:rsidRPr="00B15E33" w:rsidRDefault="00115B97" w:rsidP="00115B97">
      <w:pPr>
        <w:spacing w:after="120"/>
        <w:rPr>
          <w:rFonts w:ascii="Arial" w:hAnsi="Arial" w:cs="Arial"/>
          <w:sz w:val="22"/>
          <w:szCs w:val="22"/>
          <w:lang w:val="bs-Latn-BA"/>
        </w:rPr>
      </w:pPr>
      <w:r w:rsidRPr="00B15E33">
        <w:rPr>
          <w:rFonts w:ascii="Arial" w:hAnsi="Arial" w:cs="Arial"/>
          <w:sz w:val="22"/>
          <w:szCs w:val="22"/>
          <w:lang w:val="bs-Latn-BA"/>
        </w:rPr>
        <w:t>Karakteristike emisije:</w:t>
      </w:r>
      <w:r w:rsidRPr="00B15E33">
        <w:rPr>
          <w:rFonts w:ascii="Arial" w:hAnsi="Arial" w:cs="Arial"/>
          <w:sz w:val="22"/>
          <w:szCs w:val="22"/>
          <w:lang w:val="bs-Latn-BA"/>
        </w:rPr>
        <w:tab/>
      </w:r>
      <w:r w:rsidRPr="00B15E33">
        <w:rPr>
          <w:rFonts w:ascii="Arial" w:hAnsi="Arial" w:cs="Arial"/>
          <w:sz w:val="22"/>
          <w:szCs w:val="22"/>
          <w:lang w:val="bs-Latn-BA"/>
        </w:rPr>
        <w:tab/>
      </w:r>
      <w:r w:rsidRPr="00B15E33">
        <w:rPr>
          <w:rFonts w:ascii="Arial" w:hAnsi="Arial" w:cs="Arial"/>
          <w:sz w:val="22"/>
          <w:szCs w:val="22"/>
          <w:lang w:val="bs-Latn-BA"/>
        </w:rPr>
        <w:tab/>
      </w:r>
      <w:r w:rsidRPr="00B15E33">
        <w:rPr>
          <w:rFonts w:ascii="Arial" w:hAnsi="Arial" w:cs="Arial"/>
          <w:sz w:val="22"/>
          <w:szCs w:val="22"/>
          <w:lang w:val="bs-Latn-BA"/>
        </w:rPr>
        <w:tab/>
      </w:r>
      <w:r w:rsidRPr="00B15E33">
        <w:rPr>
          <w:rFonts w:ascii="Arial" w:hAnsi="Arial" w:cs="Arial"/>
          <w:sz w:val="22"/>
          <w:szCs w:val="22"/>
          <w:lang w:val="bs-Latn-BA"/>
        </w:rPr>
        <w:tab/>
      </w:r>
      <w:r w:rsidRPr="00B15E33">
        <w:rPr>
          <w:rFonts w:ascii="Arial" w:hAnsi="Arial" w:cs="Arial"/>
          <w:sz w:val="22"/>
          <w:szCs w:val="22"/>
          <w:lang w:val="bs-Latn-BA"/>
        </w:rPr>
        <w:tab/>
      </w:r>
      <w:r w:rsidRPr="00B15E33">
        <w:rPr>
          <w:rFonts w:ascii="Arial" w:hAnsi="Arial" w:cs="Arial"/>
          <w:sz w:val="22"/>
          <w:szCs w:val="22"/>
          <w:lang w:val="bs-Latn-BA"/>
        </w:rPr>
        <w:tab/>
      </w:r>
    </w:p>
    <w:tbl>
      <w:tblPr>
        <w:tblW w:w="8931"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127"/>
        <w:gridCol w:w="2257"/>
        <w:gridCol w:w="2279"/>
      </w:tblGrid>
      <w:tr w:rsidR="00115B97" w:rsidRPr="00D46499" w:rsidTr="00623ECF">
        <w:tc>
          <w:tcPr>
            <w:tcW w:w="8931" w:type="dxa"/>
            <w:gridSpan w:val="4"/>
            <w:shd w:val="clear" w:color="auto" w:fill="auto"/>
          </w:tcPr>
          <w:p w:rsidR="00115B97" w:rsidRPr="00D46499" w:rsidRDefault="00115B97" w:rsidP="00115B97">
            <w:pPr>
              <w:pStyle w:val="ListParagraph"/>
              <w:numPr>
                <w:ilvl w:val="0"/>
                <w:numId w:val="29"/>
              </w:numPr>
              <w:spacing w:before="60" w:after="60" w:line="259" w:lineRule="auto"/>
              <w:contextualSpacing/>
              <w:rPr>
                <w:rFonts w:ascii="Arial" w:hAnsi="Arial" w:cs="Arial"/>
                <w:sz w:val="20"/>
                <w:lang w:val="bs-Latn-BA"/>
              </w:rPr>
            </w:pPr>
            <w:r w:rsidRPr="00D46499">
              <w:rPr>
                <w:rFonts w:ascii="Arial" w:hAnsi="Arial" w:cs="Arial"/>
                <w:sz w:val="20"/>
                <w:lang w:val="bs-Latn-BA"/>
              </w:rPr>
              <w:t>Protok (zapremina koja se emituje):</w:t>
            </w:r>
          </w:p>
        </w:tc>
      </w:tr>
      <w:tr w:rsidR="00115B97" w:rsidRPr="00D46499" w:rsidTr="00623ECF">
        <w:tc>
          <w:tcPr>
            <w:tcW w:w="2268" w:type="dxa"/>
            <w:shd w:val="clear" w:color="auto" w:fill="auto"/>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Srednja vrijednost/dan</w:t>
            </w:r>
          </w:p>
        </w:tc>
        <w:tc>
          <w:tcPr>
            <w:tcW w:w="2127" w:type="dxa"/>
            <w:shd w:val="clear" w:color="auto" w:fill="auto"/>
            <w:vAlign w:val="center"/>
          </w:tcPr>
          <w:p w:rsidR="00115B97" w:rsidRPr="00D46499" w:rsidRDefault="00115B97" w:rsidP="00D46499">
            <w:pPr>
              <w:spacing w:before="60" w:after="60"/>
              <w:jc w:val="center"/>
              <w:rPr>
                <w:rFonts w:ascii="Arial" w:hAnsi="Arial" w:cs="Arial"/>
                <w:color w:val="FF0000"/>
                <w:sz w:val="20"/>
                <w:lang w:val="bs-Latn-BA"/>
              </w:rPr>
            </w:pPr>
            <w:r w:rsidRPr="00D46499">
              <w:rPr>
                <w:rFonts w:ascii="Arial" w:hAnsi="Arial" w:cs="Arial"/>
                <w:sz w:val="20"/>
                <w:lang w:val="bs-Latn-BA"/>
              </w:rPr>
              <w:t>335.299 Nm</w:t>
            </w:r>
            <w:r w:rsidRPr="00D46499">
              <w:rPr>
                <w:rFonts w:ascii="Arial" w:hAnsi="Arial" w:cs="Arial"/>
                <w:sz w:val="20"/>
                <w:vertAlign w:val="superscript"/>
                <w:lang w:val="bs-Latn-BA"/>
              </w:rPr>
              <w:t>3</w:t>
            </w:r>
            <w:r w:rsidRPr="00D46499">
              <w:rPr>
                <w:rFonts w:ascii="Arial" w:hAnsi="Arial" w:cs="Arial"/>
                <w:sz w:val="20"/>
                <w:lang w:val="bs-Latn-BA"/>
              </w:rPr>
              <w:t>/dan</w:t>
            </w:r>
          </w:p>
        </w:tc>
        <w:tc>
          <w:tcPr>
            <w:tcW w:w="2257" w:type="dxa"/>
            <w:shd w:val="clear" w:color="auto" w:fill="auto"/>
            <w:vAlign w:val="center"/>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Maks./dan</w:t>
            </w:r>
          </w:p>
        </w:tc>
        <w:tc>
          <w:tcPr>
            <w:tcW w:w="2279" w:type="dxa"/>
            <w:shd w:val="clear" w:color="auto" w:fill="auto"/>
            <w:vAlign w:val="center"/>
          </w:tcPr>
          <w:p w:rsidR="00115B97" w:rsidRPr="00D46499" w:rsidRDefault="00115B97" w:rsidP="00D46499">
            <w:pPr>
              <w:spacing w:before="60" w:after="60"/>
              <w:jc w:val="center"/>
              <w:rPr>
                <w:rFonts w:ascii="Arial" w:hAnsi="Arial" w:cs="Arial"/>
                <w:sz w:val="20"/>
                <w:lang w:val="bs-Latn-BA"/>
              </w:rPr>
            </w:pPr>
            <w:r w:rsidRPr="00D46499">
              <w:rPr>
                <w:rFonts w:ascii="Arial" w:hAnsi="Arial" w:cs="Arial"/>
                <w:sz w:val="20"/>
                <w:lang w:val="bs-Latn-BA"/>
              </w:rPr>
              <w:t>1.608.000 m</w:t>
            </w:r>
            <w:r w:rsidRPr="00D46499">
              <w:rPr>
                <w:rFonts w:ascii="Arial" w:hAnsi="Arial" w:cs="Arial"/>
                <w:sz w:val="20"/>
                <w:vertAlign w:val="superscript"/>
                <w:lang w:val="bs-Latn-BA"/>
              </w:rPr>
              <w:t>3</w:t>
            </w:r>
            <w:r w:rsidRPr="00D46499">
              <w:rPr>
                <w:rFonts w:ascii="Arial" w:hAnsi="Arial" w:cs="Arial"/>
                <w:sz w:val="20"/>
                <w:lang w:val="bs-Latn-BA"/>
              </w:rPr>
              <w:t>/d</w:t>
            </w:r>
          </w:p>
        </w:tc>
      </w:tr>
      <w:tr w:rsidR="00115B97" w:rsidRPr="00D46499" w:rsidTr="00623ECF">
        <w:tc>
          <w:tcPr>
            <w:tcW w:w="2268" w:type="dxa"/>
            <w:shd w:val="clear" w:color="auto" w:fill="auto"/>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Maksimalna vrijednost/sat</w:t>
            </w:r>
          </w:p>
        </w:tc>
        <w:tc>
          <w:tcPr>
            <w:tcW w:w="2127" w:type="dxa"/>
            <w:shd w:val="clear" w:color="auto" w:fill="auto"/>
            <w:vAlign w:val="center"/>
          </w:tcPr>
          <w:p w:rsidR="00115B97" w:rsidRPr="00D46499" w:rsidRDefault="00115B97" w:rsidP="00D46499">
            <w:pPr>
              <w:spacing w:before="60" w:after="60"/>
              <w:jc w:val="center"/>
              <w:rPr>
                <w:rFonts w:ascii="Arial" w:hAnsi="Arial" w:cs="Arial"/>
                <w:sz w:val="20"/>
                <w:lang w:val="bs-Latn-BA"/>
              </w:rPr>
            </w:pPr>
            <w:r w:rsidRPr="00D46499">
              <w:rPr>
                <w:rFonts w:ascii="Arial" w:hAnsi="Arial" w:cs="Arial"/>
                <w:sz w:val="20"/>
                <w:lang w:val="bs-Latn-BA"/>
              </w:rPr>
              <w:t>67.000 Nm</w:t>
            </w:r>
            <w:r w:rsidRPr="00D46499">
              <w:rPr>
                <w:rFonts w:ascii="Arial" w:hAnsi="Arial" w:cs="Arial"/>
                <w:sz w:val="20"/>
                <w:vertAlign w:val="superscript"/>
                <w:lang w:val="bs-Latn-BA"/>
              </w:rPr>
              <w:t>3</w:t>
            </w:r>
            <w:r w:rsidRPr="00D46499">
              <w:rPr>
                <w:rFonts w:ascii="Arial" w:hAnsi="Arial" w:cs="Arial"/>
                <w:sz w:val="20"/>
                <w:lang w:val="bs-Latn-BA"/>
              </w:rPr>
              <w:t>/h</w:t>
            </w:r>
          </w:p>
        </w:tc>
        <w:tc>
          <w:tcPr>
            <w:tcW w:w="2257" w:type="dxa"/>
            <w:shd w:val="clear" w:color="auto" w:fill="auto"/>
            <w:vAlign w:val="center"/>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 xml:space="preserve">Min. brzina protoka </w:t>
            </w:r>
          </w:p>
        </w:tc>
        <w:tc>
          <w:tcPr>
            <w:tcW w:w="2279" w:type="dxa"/>
            <w:shd w:val="clear" w:color="auto" w:fill="auto"/>
            <w:vAlign w:val="center"/>
          </w:tcPr>
          <w:p w:rsidR="00115B97" w:rsidRPr="00D46499" w:rsidRDefault="00115B97" w:rsidP="00D46499">
            <w:pPr>
              <w:spacing w:before="60" w:after="60"/>
              <w:jc w:val="center"/>
              <w:rPr>
                <w:rFonts w:ascii="Arial" w:hAnsi="Arial" w:cs="Arial"/>
                <w:sz w:val="20"/>
                <w:lang w:val="bs-Latn-BA"/>
              </w:rPr>
            </w:pPr>
            <w:r w:rsidRPr="00D46499">
              <w:rPr>
                <w:rFonts w:ascii="Arial" w:hAnsi="Arial" w:cs="Arial"/>
                <w:sz w:val="20"/>
                <w:lang w:val="bs-Latn-BA"/>
              </w:rPr>
              <w:t>19,8 m.s-1</w:t>
            </w:r>
          </w:p>
        </w:tc>
      </w:tr>
      <w:tr w:rsidR="00115B97" w:rsidRPr="00D46499" w:rsidTr="00623ECF">
        <w:tc>
          <w:tcPr>
            <w:tcW w:w="8931" w:type="dxa"/>
            <w:gridSpan w:val="4"/>
            <w:shd w:val="clear" w:color="auto" w:fill="auto"/>
          </w:tcPr>
          <w:p w:rsidR="00115B97" w:rsidRPr="00D46499" w:rsidRDefault="00115B97" w:rsidP="00D46499">
            <w:pPr>
              <w:spacing w:before="60" w:after="60"/>
              <w:ind w:left="314" w:hanging="314"/>
              <w:rPr>
                <w:rFonts w:ascii="Arial" w:hAnsi="Arial" w:cs="Arial"/>
                <w:sz w:val="20"/>
                <w:lang w:val="bs-Latn-BA"/>
              </w:rPr>
            </w:pPr>
            <w:r w:rsidRPr="00D46499">
              <w:rPr>
                <w:rFonts w:ascii="Arial" w:hAnsi="Arial" w:cs="Arial"/>
                <w:sz w:val="20"/>
                <w:lang w:val="bs-Latn-BA"/>
              </w:rPr>
              <w:t>(2)</w:t>
            </w:r>
            <w:r w:rsidRPr="00D46499">
              <w:rPr>
                <w:rFonts w:ascii="Arial" w:hAnsi="Arial" w:cs="Arial"/>
                <w:sz w:val="20"/>
                <w:lang w:val="bs-Latn-BA"/>
              </w:rPr>
              <w:tab/>
              <w:t>Ostali faktori</w:t>
            </w:r>
          </w:p>
        </w:tc>
      </w:tr>
      <w:tr w:rsidR="00115B97" w:rsidRPr="00D46499" w:rsidTr="00623ECF">
        <w:tc>
          <w:tcPr>
            <w:tcW w:w="2268" w:type="dxa"/>
            <w:shd w:val="clear" w:color="auto" w:fill="auto"/>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Temperatura</w:t>
            </w:r>
          </w:p>
        </w:tc>
        <w:tc>
          <w:tcPr>
            <w:tcW w:w="2127" w:type="dxa"/>
            <w:shd w:val="clear" w:color="auto" w:fill="auto"/>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 xml:space="preserve">- </w:t>
            </w:r>
            <w:r w:rsidRPr="00D46499">
              <w:rPr>
                <w:rFonts w:ascii="Arial" w:hAnsi="Arial" w:cs="Arial"/>
                <w:sz w:val="20"/>
                <w:vertAlign w:val="superscript"/>
                <w:lang w:val="bs-Latn-BA"/>
              </w:rPr>
              <w:t>o</w:t>
            </w:r>
            <w:r w:rsidRPr="00D46499">
              <w:rPr>
                <w:rFonts w:ascii="Arial" w:hAnsi="Arial" w:cs="Arial"/>
                <w:sz w:val="20"/>
                <w:lang w:val="bs-Latn-BA"/>
              </w:rPr>
              <w:t>C(max)</w:t>
            </w:r>
          </w:p>
        </w:tc>
        <w:tc>
          <w:tcPr>
            <w:tcW w:w="2257" w:type="dxa"/>
            <w:shd w:val="clear" w:color="auto" w:fill="auto"/>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 xml:space="preserve">    - </w:t>
            </w:r>
            <w:r w:rsidRPr="00D46499">
              <w:rPr>
                <w:rFonts w:ascii="Arial" w:hAnsi="Arial" w:cs="Arial"/>
                <w:sz w:val="20"/>
                <w:vertAlign w:val="superscript"/>
                <w:lang w:val="bs-Latn-BA"/>
              </w:rPr>
              <w:t>o</w:t>
            </w:r>
            <w:r w:rsidRPr="00D46499">
              <w:rPr>
                <w:rFonts w:ascii="Arial" w:hAnsi="Arial" w:cs="Arial"/>
                <w:sz w:val="20"/>
                <w:lang w:val="bs-Latn-BA"/>
              </w:rPr>
              <w:t>C(min)</w:t>
            </w:r>
          </w:p>
        </w:tc>
        <w:tc>
          <w:tcPr>
            <w:tcW w:w="2279" w:type="dxa"/>
            <w:shd w:val="clear" w:color="auto" w:fill="auto"/>
          </w:tcPr>
          <w:p w:rsidR="00115B97" w:rsidRPr="00D46499" w:rsidRDefault="00115B97" w:rsidP="00D46499">
            <w:pPr>
              <w:spacing w:before="60" w:after="60"/>
              <w:ind w:hanging="97"/>
              <w:rPr>
                <w:rFonts w:ascii="Arial" w:hAnsi="Arial" w:cs="Arial"/>
                <w:sz w:val="20"/>
                <w:lang w:val="bs-Latn-BA"/>
              </w:rPr>
            </w:pPr>
            <w:r w:rsidRPr="00D46499">
              <w:rPr>
                <w:rFonts w:ascii="Arial" w:hAnsi="Arial" w:cs="Arial"/>
                <w:sz w:val="20"/>
                <w:lang w:val="bs-Latn-BA"/>
              </w:rPr>
              <w:t xml:space="preserve">172 </w:t>
            </w:r>
            <w:r w:rsidRPr="00D46499">
              <w:rPr>
                <w:rFonts w:ascii="Arial" w:hAnsi="Arial" w:cs="Arial"/>
                <w:sz w:val="20"/>
                <w:vertAlign w:val="superscript"/>
                <w:lang w:val="bs-Latn-BA"/>
              </w:rPr>
              <w:t>o</w:t>
            </w:r>
            <w:r w:rsidRPr="00D46499">
              <w:rPr>
                <w:rFonts w:ascii="Arial" w:hAnsi="Arial" w:cs="Arial"/>
                <w:sz w:val="20"/>
                <w:lang w:val="bs-Latn-BA"/>
              </w:rPr>
              <w:t>C (sr. vrijednost)</w:t>
            </w:r>
          </w:p>
        </w:tc>
      </w:tr>
      <w:tr w:rsidR="00115B97" w:rsidRPr="00D46499" w:rsidTr="00623ECF">
        <w:tc>
          <w:tcPr>
            <w:tcW w:w="8931" w:type="dxa"/>
            <w:gridSpan w:val="4"/>
            <w:shd w:val="clear" w:color="auto" w:fill="auto"/>
          </w:tcPr>
          <w:p w:rsidR="00115B97" w:rsidRPr="00D46499" w:rsidRDefault="00115B97" w:rsidP="00D46499">
            <w:pPr>
              <w:spacing w:before="60" w:after="60"/>
              <w:rPr>
                <w:rFonts w:ascii="Arial" w:hAnsi="Arial" w:cs="Arial"/>
                <w:sz w:val="20"/>
                <w:lang w:val="bs-Latn-BA"/>
              </w:rPr>
            </w:pPr>
            <w:r w:rsidRPr="00D46499">
              <w:rPr>
                <w:rFonts w:ascii="Arial" w:hAnsi="Arial" w:cs="Arial"/>
                <w:sz w:val="20"/>
                <w:lang w:val="bs-Latn-BA"/>
              </w:rPr>
              <w:t>Zapreminski izrazi su dati kao:</w:t>
            </w:r>
            <w:r w:rsidRPr="00D46499">
              <w:rPr>
                <w:rFonts w:ascii="Arial" w:hAnsi="Arial" w:cs="Arial"/>
                <w:sz w:val="20"/>
                <w:lang w:val="bs-Latn-BA"/>
              </w:rPr>
              <w:tab/>
              <w:t xml:space="preserve"> X suho                </w:t>
            </w:r>
            <w:r w:rsidRPr="00D46499">
              <w:rPr>
                <w:rFonts w:ascii="Arial" w:hAnsi="Arial" w:cs="Arial"/>
                <w:sz w:val="20"/>
                <w:lang w:val="bs-Latn-BA"/>
              </w:rPr>
              <w:sym w:font="Wingdings" w:char="F0A8"/>
            </w:r>
            <w:r w:rsidRPr="00D46499">
              <w:rPr>
                <w:rFonts w:ascii="Arial" w:hAnsi="Arial" w:cs="Arial"/>
                <w:sz w:val="20"/>
                <w:lang w:val="bs-Latn-BA"/>
              </w:rPr>
              <w:t xml:space="preserve"> vlažno        </w:t>
            </w:r>
          </w:p>
        </w:tc>
      </w:tr>
    </w:tbl>
    <w:p w:rsidR="00115B97" w:rsidRPr="00B15E33" w:rsidRDefault="00115B97" w:rsidP="00115B97">
      <w:pPr>
        <w:rPr>
          <w:rFonts w:ascii="Arial" w:hAnsi="Arial" w:cs="Arial"/>
          <w:sz w:val="22"/>
          <w:szCs w:val="22"/>
          <w:lang w:val="bs-Latn-BA"/>
        </w:rPr>
      </w:pPr>
    </w:p>
    <w:p w:rsidR="00115B97" w:rsidRPr="00B15E33" w:rsidRDefault="00115B97" w:rsidP="00115B97">
      <w:pPr>
        <w:ind w:left="336" w:hanging="336"/>
        <w:rPr>
          <w:rFonts w:ascii="Arial" w:hAnsi="Arial" w:cs="Arial"/>
          <w:sz w:val="22"/>
          <w:szCs w:val="22"/>
          <w:lang w:val="bs-Latn-BA"/>
        </w:rPr>
      </w:pPr>
      <w:r w:rsidRPr="00B15E33">
        <w:rPr>
          <w:rFonts w:ascii="Arial" w:hAnsi="Arial" w:cs="Arial"/>
          <w:sz w:val="22"/>
          <w:szCs w:val="22"/>
          <w:lang w:val="bs-Latn-BA"/>
        </w:rPr>
        <w:t>(3) Period ili periodi vremena u kojima se javljaju emisije uključujući dnevne ili sezonske varijacije (uključiti početak rada i/ili zaustavljanje)</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20"/>
        <w:gridCol w:w="5288"/>
      </w:tblGrid>
      <w:tr w:rsidR="00115B97" w:rsidRPr="00B15E33" w:rsidTr="00623ECF">
        <w:trPr>
          <w:trHeight w:val="567"/>
        </w:trPr>
        <w:tc>
          <w:tcPr>
            <w:tcW w:w="3620" w:type="dxa"/>
            <w:shd w:val="clear" w:color="auto" w:fill="auto"/>
            <w:tcMar>
              <w:top w:w="15" w:type="dxa"/>
              <w:left w:w="108" w:type="dxa"/>
              <w:bottom w:w="0" w:type="dxa"/>
              <w:right w:w="108" w:type="dxa"/>
            </w:tcMar>
            <w:vAlign w:val="center"/>
          </w:tcPr>
          <w:p w:rsidR="00115B97" w:rsidRPr="00B15E33" w:rsidRDefault="00115B97" w:rsidP="00D46499">
            <w:pPr>
              <w:spacing w:before="80" w:after="60"/>
              <w:rPr>
                <w:rFonts w:ascii="Arial" w:hAnsi="Arial" w:cs="Arial"/>
                <w:sz w:val="22"/>
                <w:szCs w:val="22"/>
                <w:lang w:val="bs-Latn-BA"/>
              </w:rPr>
            </w:pPr>
            <w:bookmarkStart w:id="1" w:name="_Toc273789150"/>
            <w:r w:rsidRPr="00B15E33">
              <w:rPr>
                <w:rFonts w:ascii="Arial" w:hAnsi="Arial" w:cs="Arial"/>
                <w:sz w:val="22"/>
                <w:szCs w:val="22"/>
                <w:lang w:val="bs-Latn-BA"/>
              </w:rPr>
              <w:t>Periodi emisije (prosjek)</w:t>
            </w:r>
            <w:bookmarkEnd w:id="1"/>
          </w:p>
        </w:tc>
        <w:tc>
          <w:tcPr>
            <w:tcW w:w="5288" w:type="dxa"/>
            <w:shd w:val="clear" w:color="auto" w:fill="auto"/>
            <w:tcMar>
              <w:top w:w="15" w:type="dxa"/>
              <w:left w:w="108" w:type="dxa"/>
              <w:bottom w:w="0" w:type="dxa"/>
              <w:right w:w="108" w:type="dxa"/>
            </w:tcMar>
            <w:vAlign w:val="center"/>
          </w:tcPr>
          <w:p w:rsidR="00115B97" w:rsidRPr="00B15E33" w:rsidRDefault="00115B97" w:rsidP="00D46499">
            <w:pPr>
              <w:spacing w:before="80" w:after="60"/>
              <w:rPr>
                <w:rFonts w:ascii="Arial" w:hAnsi="Arial" w:cs="Arial"/>
                <w:sz w:val="22"/>
                <w:szCs w:val="22"/>
                <w:lang w:val="bs-Latn-BA"/>
              </w:rPr>
            </w:pPr>
            <w:r w:rsidRPr="00B15E33">
              <w:rPr>
                <w:rFonts w:ascii="Arial" w:hAnsi="Arial" w:cs="Arial"/>
                <w:sz w:val="22"/>
                <w:szCs w:val="22"/>
                <w:lang w:val="bs-Latn-BA"/>
              </w:rPr>
              <w:t xml:space="preserve">      60 </w:t>
            </w:r>
            <w:bookmarkStart w:id="2" w:name="_Toc273789151"/>
            <w:r w:rsidRPr="00B15E33">
              <w:rPr>
                <w:rFonts w:ascii="Arial" w:hAnsi="Arial" w:cs="Arial"/>
                <w:sz w:val="22"/>
                <w:szCs w:val="22"/>
                <w:lang w:val="bs-Latn-BA"/>
              </w:rPr>
              <w:t>min/h             24 h/dan              365 dan/god</w:t>
            </w:r>
            <w:bookmarkEnd w:id="2"/>
            <w:r w:rsidRPr="00B15E33">
              <w:rPr>
                <w:rFonts w:ascii="Arial" w:hAnsi="Arial" w:cs="Arial"/>
                <w:sz w:val="22"/>
                <w:szCs w:val="22"/>
                <w:lang w:val="bs-Latn-BA"/>
              </w:rPr>
              <w:t xml:space="preserve"> </w:t>
            </w:r>
          </w:p>
        </w:tc>
      </w:tr>
    </w:tbl>
    <w:p w:rsidR="00115B97" w:rsidRPr="00B15E33" w:rsidRDefault="00115B97" w:rsidP="00115B97">
      <w:pPr>
        <w:rPr>
          <w:rFonts w:ascii="Arial" w:hAnsi="Arial" w:cs="Arial"/>
          <w:sz w:val="22"/>
          <w:szCs w:val="22"/>
          <w:lang w:val="bs-Latn-BA"/>
        </w:rPr>
      </w:pPr>
    </w:p>
    <w:p w:rsidR="00115B97" w:rsidRPr="000339E1" w:rsidRDefault="000339E1" w:rsidP="00115B97">
      <w:pPr>
        <w:spacing w:after="240"/>
        <w:rPr>
          <w:rFonts w:ascii="Arial" w:hAnsi="Arial" w:cs="Arial"/>
          <w:sz w:val="22"/>
          <w:szCs w:val="22"/>
          <w:lang w:val="bs-Latn-BA"/>
        </w:rPr>
      </w:pPr>
      <w:bookmarkStart w:id="3" w:name="_Toc273789153"/>
      <w:bookmarkStart w:id="4" w:name="_Toc275783771"/>
      <w:bookmarkStart w:id="5" w:name="_Toc283127316"/>
      <w:r w:rsidRPr="000339E1">
        <w:rPr>
          <w:rFonts w:ascii="Arial" w:hAnsi="Arial" w:cs="Arial"/>
          <w:sz w:val="22"/>
          <w:szCs w:val="22"/>
          <w:lang w:val="bs-Latn-BA"/>
        </w:rPr>
        <w:t>Tabela 8.</w:t>
      </w:r>
      <w:r w:rsidR="00115B97" w:rsidRPr="000339E1">
        <w:rPr>
          <w:rFonts w:ascii="Arial" w:hAnsi="Arial" w:cs="Arial"/>
          <w:sz w:val="22"/>
          <w:szCs w:val="22"/>
          <w:lang w:val="bs-Latn-BA"/>
        </w:rPr>
        <w:t xml:space="preserve"> Manje emisije u </w:t>
      </w:r>
      <w:bookmarkEnd w:id="3"/>
      <w:r w:rsidR="00115B97" w:rsidRPr="000339E1">
        <w:rPr>
          <w:rFonts w:ascii="Arial" w:hAnsi="Arial" w:cs="Arial"/>
          <w:sz w:val="22"/>
          <w:szCs w:val="22"/>
          <w:lang w:val="bs-Latn-BA"/>
        </w:rPr>
        <w:t>zrak</w:t>
      </w:r>
      <w:bookmarkEnd w:id="4"/>
      <w:bookmarkEnd w:id="5"/>
    </w:p>
    <w:p w:rsidR="00115B97" w:rsidRPr="00B15E33" w:rsidRDefault="00115B97" w:rsidP="00115B97">
      <w:pPr>
        <w:rPr>
          <w:rFonts w:ascii="Arial" w:hAnsi="Arial" w:cs="Arial"/>
          <w:sz w:val="22"/>
          <w:szCs w:val="22"/>
          <w:lang w:val="bs-Latn-BA"/>
        </w:rPr>
      </w:pPr>
      <w:r w:rsidRPr="00B15E33">
        <w:rPr>
          <w:rFonts w:ascii="Arial" w:hAnsi="Arial" w:cs="Arial"/>
          <w:sz w:val="22"/>
          <w:szCs w:val="22"/>
          <w:lang w:val="bs-Latn-BA"/>
        </w:rPr>
        <w:t xml:space="preserve">Referentni broj emisionog mjesta:  </w:t>
      </w:r>
      <w:r w:rsidRPr="00B15E33">
        <w:rPr>
          <w:rFonts w:ascii="Arial" w:hAnsi="Arial" w:cs="Arial"/>
          <w:b/>
          <w:sz w:val="22"/>
          <w:szCs w:val="22"/>
          <w:lang w:val="bs-Latn-BA"/>
        </w:rPr>
        <w:t>Z2  (A2-2)</w:t>
      </w:r>
      <w:r w:rsidRPr="00B15E33">
        <w:rPr>
          <w:rFonts w:ascii="Arial" w:hAnsi="Arial" w:cs="Arial"/>
          <w:sz w:val="22"/>
          <w:szCs w:val="22"/>
          <w:lang w:val="bs-Latn-BA"/>
        </w:rPr>
        <w:t xml:space="preserve"> – Vrećasti filter drobilično-separacijskog postrojenja živo pečenog vapna</w:t>
      </w:r>
      <w:r w:rsidRPr="00B15E33">
        <w:rPr>
          <w:rFonts w:ascii="Arial" w:hAnsi="Arial" w:cs="Arial"/>
          <w:sz w:val="22"/>
          <w:szCs w:val="22"/>
          <w:lang w:val="bs-Latn-BA"/>
        </w:rPr>
        <w:tab/>
      </w:r>
      <w:r w:rsidRPr="00B15E33">
        <w:rPr>
          <w:rFonts w:ascii="Arial" w:hAnsi="Arial" w:cs="Arial"/>
          <w:sz w:val="22"/>
          <w:szCs w:val="22"/>
          <w:lang w:val="bs-Latn-BA"/>
        </w:rPr>
        <w:tab/>
      </w:r>
      <w:r w:rsidRPr="00B15E33">
        <w:rPr>
          <w:rFonts w:ascii="Arial" w:hAnsi="Arial" w:cs="Arial"/>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795"/>
        <w:gridCol w:w="2365"/>
        <w:gridCol w:w="837"/>
        <w:gridCol w:w="1082"/>
        <w:gridCol w:w="593"/>
        <w:gridCol w:w="871"/>
        <w:gridCol w:w="2099"/>
      </w:tblGrid>
      <w:tr w:rsidR="00115B97" w:rsidRPr="00D46499" w:rsidTr="00623ECF">
        <w:trPr>
          <w:trHeight w:val="630"/>
        </w:trPr>
        <w:tc>
          <w:tcPr>
            <w:tcW w:w="900" w:type="pct"/>
            <w:shd w:val="clear" w:color="auto" w:fill="auto"/>
            <w:vAlign w:val="center"/>
          </w:tcPr>
          <w:p w:rsidR="00115B97" w:rsidRPr="00D46499" w:rsidRDefault="00115B97" w:rsidP="00D46499">
            <w:pPr>
              <w:spacing w:after="60"/>
              <w:jc w:val="center"/>
              <w:rPr>
                <w:rFonts w:ascii="Arial" w:hAnsi="Arial" w:cs="Arial"/>
                <w:sz w:val="20"/>
                <w:lang w:val="bs-Latn-BA"/>
              </w:rPr>
            </w:pPr>
            <w:r w:rsidRPr="00D46499">
              <w:rPr>
                <w:rFonts w:ascii="Arial" w:hAnsi="Arial" w:cs="Arial"/>
                <w:sz w:val="20"/>
                <w:lang w:val="bs-Latn-BA"/>
              </w:rPr>
              <w:t>Tačka emisije</w:t>
            </w:r>
          </w:p>
        </w:tc>
        <w:tc>
          <w:tcPr>
            <w:tcW w:w="1300"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Opis</w:t>
            </w:r>
          </w:p>
        </w:tc>
        <w:tc>
          <w:tcPr>
            <w:tcW w:w="1600" w:type="pct"/>
            <w:gridSpan w:val="4"/>
            <w:shd w:val="clear" w:color="auto" w:fill="auto"/>
            <w:vAlign w:val="center"/>
          </w:tcPr>
          <w:p w:rsidR="00115B97" w:rsidRPr="00D46499" w:rsidRDefault="00115B97" w:rsidP="00D46499">
            <w:pPr>
              <w:spacing w:after="60"/>
              <w:jc w:val="center"/>
              <w:rPr>
                <w:rFonts w:ascii="Arial" w:hAnsi="Arial" w:cs="Arial"/>
                <w:sz w:val="20"/>
                <w:lang w:val="bs-Latn-BA"/>
              </w:rPr>
            </w:pPr>
            <w:r w:rsidRPr="00D46499">
              <w:rPr>
                <w:rFonts w:ascii="Arial" w:hAnsi="Arial" w:cs="Arial"/>
                <w:sz w:val="20"/>
                <w:lang w:val="bs-Latn-BA"/>
              </w:rPr>
              <w:t>Detalji emisije (1)</w:t>
            </w:r>
          </w:p>
        </w:tc>
        <w:tc>
          <w:tcPr>
            <w:tcW w:w="1200" w:type="pct"/>
            <w:shd w:val="clear" w:color="auto" w:fill="auto"/>
            <w:vAlign w:val="center"/>
          </w:tcPr>
          <w:p w:rsidR="00115B97" w:rsidRPr="00D46499" w:rsidRDefault="00115B97" w:rsidP="00D46499">
            <w:pPr>
              <w:jc w:val="center"/>
              <w:rPr>
                <w:rFonts w:ascii="Arial" w:hAnsi="Arial" w:cs="Arial"/>
                <w:sz w:val="20"/>
                <w:lang w:val="bs-Latn-BA"/>
              </w:rPr>
            </w:pPr>
            <w:r w:rsidRPr="00D46499">
              <w:rPr>
                <w:rFonts w:ascii="Arial" w:hAnsi="Arial" w:cs="Arial"/>
                <w:sz w:val="20"/>
                <w:lang w:val="bs-Latn-BA"/>
              </w:rPr>
              <w:t>Primjenjen sistem smanjenja</w:t>
            </w:r>
          </w:p>
          <w:p w:rsidR="00115B97" w:rsidRPr="00D46499" w:rsidRDefault="00115B97" w:rsidP="00D46499">
            <w:pPr>
              <w:jc w:val="center"/>
              <w:rPr>
                <w:rFonts w:ascii="Arial" w:hAnsi="Arial" w:cs="Arial"/>
                <w:sz w:val="20"/>
                <w:lang w:val="bs-Latn-BA"/>
              </w:rPr>
            </w:pPr>
            <w:r w:rsidRPr="00D46499">
              <w:rPr>
                <w:rFonts w:ascii="Arial" w:hAnsi="Arial" w:cs="Arial"/>
                <w:sz w:val="20"/>
                <w:lang w:val="bs-Latn-BA"/>
              </w:rPr>
              <w:t>(filteri, itd.)</w:t>
            </w:r>
          </w:p>
        </w:tc>
      </w:tr>
      <w:tr w:rsidR="00D46499" w:rsidRPr="00D46499" w:rsidTr="00623ECF">
        <w:tc>
          <w:tcPr>
            <w:tcW w:w="900"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Referentni brojevi</w:t>
            </w:r>
          </w:p>
        </w:tc>
        <w:tc>
          <w:tcPr>
            <w:tcW w:w="1300" w:type="pct"/>
            <w:shd w:val="clear" w:color="auto" w:fill="auto"/>
            <w:vAlign w:val="center"/>
          </w:tcPr>
          <w:p w:rsidR="00115B97" w:rsidRPr="00D46499" w:rsidRDefault="00115B97" w:rsidP="00D46499">
            <w:pPr>
              <w:spacing w:before="80" w:after="60"/>
              <w:jc w:val="center"/>
              <w:rPr>
                <w:rFonts w:ascii="Arial" w:hAnsi="Arial" w:cs="Arial"/>
                <w:sz w:val="20"/>
                <w:lang w:val="bs-Latn-BA"/>
              </w:rPr>
            </w:pPr>
          </w:p>
        </w:tc>
        <w:tc>
          <w:tcPr>
            <w:tcW w:w="500" w:type="pct"/>
            <w:shd w:val="clear" w:color="auto" w:fill="auto"/>
            <w:vAlign w:val="center"/>
          </w:tcPr>
          <w:p w:rsidR="00115B97" w:rsidRPr="00D46499" w:rsidRDefault="00115B97" w:rsidP="00D46499">
            <w:pPr>
              <w:spacing w:before="80" w:after="60"/>
              <w:ind w:right="-111" w:hanging="163"/>
              <w:jc w:val="center"/>
              <w:rPr>
                <w:rFonts w:ascii="Arial" w:hAnsi="Arial" w:cs="Arial"/>
                <w:sz w:val="20"/>
                <w:lang w:val="bs-Latn-BA"/>
              </w:rPr>
            </w:pPr>
            <w:r w:rsidRPr="00D46499">
              <w:rPr>
                <w:rFonts w:ascii="Arial" w:hAnsi="Arial" w:cs="Arial"/>
                <w:sz w:val="20"/>
                <w:lang w:val="bs-Latn-BA"/>
              </w:rPr>
              <w:t>Materijal</w:t>
            </w:r>
          </w:p>
        </w:tc>
        <w:tc>
          <w:tcPr>
            <w:tcW w:w="400" w:type="pct"/>
            <w:shd w:val="clear" w:color="auto" w:fill="auto"/>
            <w:vAlign w:val="center"/>
          </w:tcPr>
          <w:p w:rsidR="00115B97" w:rsidRPr="00D46499" w:rsidRDefault="00115B97" w:rsidP="00D46499">
            <w:pPr>
              <w:ind w:right="-107" w:hanging="94"/>
              <w:jc w:val="center"/>
              <w:rPr>
                <w:rFonts w:ascii="Arial" w:hAnsi="Arial" w:cs="Arial"/>
                <w:sz w:val="20"/>
                <w:lang w:val="bs-Latn-BA"/>
              </w:rPr>
            </w:pPr>
            <w:r w:rsidRPr="00D46499">
              <w:rPr>
                <w:rFonts w:ascii="Arial" w:hAnsi="Arial" w:cs="Arial"/>
                <w:sz w:val="20"/>
                <w:lang w:val="bs-Latn-BA"/>
              </w:rPr>
              <w:t>mg/Nm</w:t>
            </w:r>
            <w:r w:rsidRPr="00D46499">
              <w:rPr>
                <w:rFonts w:ascii="Arial" w:hAnsi="Arial" w:cs="Arial"/>
                <w:sz w:val="20"/>
                <w:vertAlign w:val="superscript"/>
                <w:lang w:val="bs-Latn-BA"/>
              </w:rPr>
              <w:t>3</w:t>
            </w:r>
            <w:r w:rsidRPr="00D46499">
              <w:rPr>
                <w:rFonts w:ascii="Arial" w:hAnsi="Arial" w:cs="Arial"/>
                <w:sz w:val="20"/>
                <w:lang w:val="bs-Latn-BA"/>
              </w:rPr>
              <w:t>(2)</w:t>
            </w:r>
          </w:p>
        </w:tc>
        <w:tc>
          <w:tcPr>
            <w:tcW w:w="350"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kg/h</w:t>
            </w:r>
          </w:p>
        </w:tc>
        <w:tc>
          <w:tcPr>
            <w:tcW w:w="350"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kg/god.</w:t>
            </w:r>
          </w:p>
        </w:tc>
        <w:tc>
          <w:tcPr>
            <w:tcW w:w="1200" w:type="pct"/>
            <w:shd w:val="clear" w:color="auto" w:fill="auto"/>
            <w:vAlign w:val="center"/>
          </w:tcPr>
          <w:p w:rsidR="00115B97" w:rsidRPr="00D46499" w:rsidRDefault="00115B97" w:rsidP="00D46499">
            <w:pPr>
              <w:spacing w:before="80" w:after="60"/>
              <w:jc w:val="center"/>
              <w:rPr>
                <w:rFonts w:ascii="Arial" w:hAnsi="Arial" w:cs="Arial"/>
                <w:sz w:val="20"/>
                <w:lang w:val="bs-Latn-BA"/>
              </w:rPr>
            </w:pPr>
          </w:p>
        </w:tc>
      </w:tr>
      <w:tr w:rsidR="00D46499" w:rsidRPr="00D46499" w:rsidTr="00623ECF">
        <w:tc>
          <w:tcPr>
            <w:tcW w:w="900" w:type="pct"/>
            <w:shd w:val="clear" w:color="auto" w:fill="auto"/>
            <w:vAlign w:val="center"/>
          </w:tcPr>
          <w:p w:rsidR="00115B97" w:rsidRPr="00D46499" w:rsidRDefault="00115B97" w:rsidP="00D46499">
            <w:pPr>
              <w:spacing w:before="40" w:after="20"/>
              <w:ind w:left="602" w:hanging="602"/>
              <w:rPr>
                <w:rFonts w:ascii="Arial" w:hAnsi="Arial" w:cs="Arial"/>
                <w:sz w:val="20"/>
                <w:lang w:val="bs-Latn-BA"/>
              </w:rPr>
            </w:pPr>
            <w:r w:rsidRPr="00D46499">
              <w:rPr>
                <w:rFonts w:ascii="Arial" w:hAnsi="Arial" w:cs="Arial"/>
                <w:sz w:val="20"/>
                <w:lang w:val="bs-Latn-BA"/>
              </w:rPr>
              <w:t>A2-2: Filter drobiličnog postrojenja</w:t>
            </w:r>
          </w:p>
        </w:tc>
        <w:tc>
          <w:tcPr>
            <w:tcW w:w="1300" w:type="pct"/>
            <w:shd w:val="clear" w:color="auto" w:fill="auto"/>
            <w:vAlign w:val="center"/>
          </w:tcPr>
          <w:p w:rsidR="00115B97" w:rsidRPr="00D46499" w:rsidRDefault="00115B97" w:rsidP="00D46499">
            <w:pPr>
              <w:spacing w:before="40" w:after="20"/>
              <w:ind w:left="-91" w:right="-50"/>
              <w:jc w:val="center"/>
              <w:rPr>
                <w:rFonts w:ascii="Arial" w:hAnsi="Arial" w:cs="Arial"/>
                <w:sz w:val="20"/>
                <w:lang w:val="bs-Latn-BA"/>
              </w:rPr>
            </w:pPr>
            <w:r w:rsidRPr="00D46499">
              <w:rPr>
                <w:rFonts w:ascii="Arial" w:hAnsi="Arial" w:cs="Arial"/>
                <w:sz w:val="20"/>
                <w:lang w:val="bs-Latn-BA"/>
              </w:rPr>
              <w:t>Ispust prečišćenog zraka iz vrećastog filtera preko žaluzina u atmosferu</w:t>
            </w:r>
          </w:p>
        </w:tc>
        <w:tc>
          <w:tcPr>
            <w:tcW w:w="5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Čvrste čestice</w:t>
            </w:r>
          </w:p>
        </w:tc>
        <w:tc>
          <w:tcPr>
            <w:tcW w:w="4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3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3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1200" w:type="pct"/>
            <w:shd w:val="clear" w:color="auto" w:fill="auto"/>
            <w:vAlign w:val="center"/>
          </w:tcPr>
          <w:p w:rsidR="00115B97" w:rsidRPr="00D46499" w:rsidRDefault="00115B97" w:rsidP="00D46499">
            <w:pPr>
              <w:spacing w:before="40"/>
              <w:jc w:val="center"/>
              <w:rPr>
                <w:rFonts w:ascii="Arial" w:hAnsi="Arial" w:cs="Arial"/>
                <w:sz w:val="20"/>
                <w:lang w:val="bs-Latn-BA"/>
              </w:rPr>
            </w:pPr>
            <w:r w:rsidRPr="00D46499">
              <w:rPr>
                <w:rFonts w:ascii="Arial" w:hAnsi="Arial" w:cs="Arial"/>
                <w:sz w:val="20"/>
                <w:lang w:val="bs-Latn-BA"/>
              </w:rPr>
              <w:t xml:space="preserve">Vrećasti filter </w:t>
            </w:r>
          </w:p>
          <w:p w:rsidR="00115B97" w:rsidRPr="00D46499" w:rsidRDefault="00115B97" w:rsidP="00D46499">
            <w:pPr>
              <w:spacing w:after="20"/>
              <w:jc w:val="center"/>
              <w:rPr>
                <w:rFonts w:ascii="Arial" w:hAnsi="Arial" w:cs="Arial"/>
                <w:sz w:val="20"/>
                <w:lang w:val="bs-Latn-BA"/>
              </w:rPr>
            </w:pPr>
            <w:r w:rsidRPr="00D46499">
              <w:rPr>
                <w:rFonts w:ascii="Arial" w:hAnsi="Arial" w:cs="Arial"/>
                <w:color w:val="000000" w:themeColor="text1"/>
                <w:sz w:val="20"/>
                <w:lang w:val="hr-HR" w:eastAsia="hr-HR"/>
              </w:rPr>
              <w:t xml:space="preserve">Mikro-Pulsaire 64S-8-40 </w:t>
            </w:r>
          </w:p>
        </w:tc>
      </w:tr>
      <w:tr w:rsidR="00D46499" w:rsidRPr="00D46499" w:rsidTr="00623ECF">
        <w:tc>
          <w:tcPr>
            <w:tcW w:w="900" w:type="pct"/>
            <w:shd w:val="clear" w:color="auto" w:fill="auto"/>
            <w:vAlign w:val="center"/>
          </w:tcPr>
          <w:p w:rsidR="00115B97" w:rsidRPr="00D46499" w:rsidRDefault="00115B97" w:rsidP="00D46499">
            <w:pPr>
              <w:spacing w:before="40" w:after="20"/>
              <w:ind w:left="513" w:hanging="513"/>
              <w:jc w:val="center"/>
              <w:rPr>
                <w:rFonts w:ascii="Arial" w:hAnsi="Arial" w:cs="Arial"/>
                <w:sz w:val="20"/>
                <w:lang w:val="bs-Latn-BA"/>
              </w:rPr>
            </w:pPr>
            <w:r w:rsidRPr="00D46499">
              <w:rPr>
                <w:rFonts w:ascii="Arial" w:hAnsi="Arial" w:cs="Arial"/>
                <w:sz w:val="20"/>
                <w:lang w:val="bs-Latn-BA"/>
              </w:rPr>
              <w:t>-</w:t>
            </w:r>
          </w:p>
        </w:tc>
        <w:tc>
          <w:tcPr>
            <w:tcW w:w="13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5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4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3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3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12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r>
      <w:tr w:rsidR="00D46499" w:rsidRPr="00D46499" w:rsidTr="00623ECF">
        <w:tc>
          <w:tcPr>
            <w:tcW w:w="9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13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5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4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3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3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1200"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r>
    </w:tbl>
    <w:p w:rsidR="00115B97" w:rsidRPr="00B15E33" w:rsidRDefault="00115B97" w:rsidP="00115B97">
      <w:pPr>
        <w:rPr>
          <w:rFonts w:ascii="Arial" w:hAnsi="Arial" w:cs="Arial"/>
          <w:sz w:val="22"/>
          <w:szCs w:val="22"/>
          <w:lang w:val="bs-Latn-BA"/>
        </w:rPr>
      </w:pPr>
    </w:p>
    <w:p w:rsidR="00115B97" w:rsidRDefault="000339E1" w:rsidP="00115B97">
      <w:pPr>
        <w:rPr>
          <w:rFonts w:ascii="Arial" w:hAnsi="Arial" w:cs="Arial"/>
          <w:sz w:val="22"/>
          <w:szCs w:val="22"/>
          <w:lang w:val="bs-Latn-BA"/>
        </w:rPr>
      </w:pPr>
      <w:r w:rsidRPr="000339E1">
        <w:rPr>
          <w:rFonts w:ascii="Arial" w:hAnsi="Arial" w:cs="Arial"/>
          <w:sz w:val="22"/>
          <w:szCs w:val="22"/>
          <w:lang w:val="bs-Latn-BA"/>
        </w:rPr>
        <w:t xml:space="preserve">Tabela </w:t>
      </w:r>
      <w:r>
        <w:rPr>
          <w:rFonts w:ascii="Arial" w:hAnsi="Arial" w:cs="Arial"/>
          <w:sz w:val="22"/>
          <w:szCs w:val="22"/>
          <w:lang w:val="bs-Latn-BA"/>
        </w:rPr>
        <w:t xml:space="preserve">9. </w:t>
      </w:r>
      <w:r w:rsidR="00115B97" w:rsidRPr="00B15E33">
        <w:rPr>
          <w:rFonts w:ascii="Arial" w:hAnsi="Arial" w:cs="Arial"/>
          <w:sz w:val="22"/>
          <w:szCs w:val="22"/>
          <w:lang w:val="bs-Latn-BA"/>
        </w:rPr>
        <w:t xml:space="preserve">Referentni broj emisionog mjesta:  </w:t>
      </w:r>
      <w:r w:rsidR="00115B97" w:rsidRPr="00B15E33">
        <w:rPr>
          <w:rFonts w:ascii="Arial" w:hAnsi="Arial" w:cs="Arial"/>
          <w:b/>
          <w:sz w:val="22"/>
          <w:szCs w:val="22"/>
          <w:lang w:val="bs-Latn-BA"/>
        </w:rPr>
        <w:t>Z3  (A2-3)</w:t>
      </w:r>
      <w:r w:rsidR="00115B97" w:rsidRPr="00B15E33">
        <w:rPr>
          <w:rFonts w:ascii="Arial" w:hAnsi="Arial" w:cs="Arial"/>
          <w:sz w:val="22"/>
          <w:szCs w:val="22"/>
          <w:lang w:val="bs-Latn-BA"/>
        </w:rPr>
        <w:t xml:space="preserve"> – Vrećasti filter postrojenja za transport i doziranje biomase</w:t>
      </w:r>
      <w:r>
        <w:rPr>
          <w:rFonts w:ascii="Arial" w:hAnsi="Arial" w:cs="Arial"/>
          <w:sz w:val="22"/>
          <w:szCs w:val="22"/>
          <w:lang w:val="bs-Latn-BA"/>
        </w:rPr>
        <w:tab/>
      </w:r>
      <w:r w:rsidR="00115B97" w:rsidRPr="00B15E33">
        <w:rPr>
          <w:rFonts w:ascii="Arial" w:hAnsi="Arial" w:cs="Arial"/>
          <w:sz w:val="22"/>
          <w:szCs w:val="22"/>
          <w:lang w:val="bs-Latn-BA"/>
        </w:rPr>
        <w:tab/>
      </w:r>
    </w:p>
    <w:p w:rsidR="00623ECF" w:rsidRPr="00B15E33" w:rsidRDefault="00623ECF" w:rsidP="00115B97">
      <w:pPr>
        <w:rPr>
          <w:rFonts w:ascii="Arial" w:hAnsi="Arial" w:cs="Arial"/>
          <w:sz w:val="22"/>
          <w:szCs w:val="22"/>
          <w:lang w:val="bs-Latn-B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876"/>
        <w:gridCol w:w="1315"/>
        <w:gridCol w:w="1375"/>
        <w:gridCol w:w="1315"/>
        <w:gridCol w:w="806"/>
        <w:gridCol w:w="1250"/>
        <w:gridCol w:w="1705"/>
      </w:tblGrid>
      <w:tr w:rsidR="00115B97" w:rsidRPr="00D46499" w:rsidTr="00623ECF">
        <w:tc>
          <w:tcPr>
            <w:tcW w:w="973"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Tačka emisije</w:t>
            </w:r>
          </w:p>
        </w:tc>
        <w:tc>
          <w:tcPr>
            <w:tcW w:w="682"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Opis</w:t>
            </w:r>
          </w:p>
        </w:tc>
        <w:tc>
          <w:tcPr>
            <w:tcW w:w="2461" w:type="pct"/>
            <w:gridSpan w:val="4"/>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Detalji emisije (1)</w:t>
            </w:r>
          </w:p>
        </w:tc>
        <w:tc>
          <w:tcPr>
            <w:tcW w:w="884" w:type="pct"/>
            <w:vMerge w:val="restart"/>
            <w:shd w:val="clear" w:color="auto" w:fill="auto"/>
            <w:vAlign w:val="center"/>
          </w:tcPr>
          <w:p w:rsidR="00115B97" w:rsidRPr="00D46499" w:rsidRDefault="00115B97" w:rsidP="00D46499">
            <w:pPr>
              <w:ind w:right="-33" w:hanging="65"/>
              <w:jc w:val="center"/>
              <w:rPr>
                <w:rFonts w:ascii="Arial" w:hAnsi="Arial" w:cs="Arial"/>
                <w:sz w:val="20"/>
                <w:lang w:val="bs-Latn-BA"/>
              </w:rPr>
            </w:pPr>
            <w:r w:rsidRPr="00D46499">
              <w:rPr>
                <w:rFonts w:ascii="Arial" w:hAnsi="Arial" w:cs="Arial"/>
                <w:sz w:val="20"/>
                <w:lang w:val="bs-Latn-BA"/>
              </w:rPr>
              <w:t>Primjenjen sistem smanjenja (filteri, itd.)</w:t>
            </w:r>
          </w:p>
        </w:tc>
      </w:tr>
      <w:tr w:rsidR="00B15E33" w:rsidRPr="00D46499" w:rsidTr="00623ECF">
        <w:tc>
          <w:tcPr>
            <w:tcW w:w="973"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Referentni brojevi</w:t>
            </w:r>
          </w:p>
        </w:tc>
        <w:tc>
          <w:tcPr>
            <w:tcW w:w="682" w:type="pct"/>
            <w:shd w:val="clear" w:color="auto" w:fill="auto"/>
            <w:vAlign w:val="center"/>
          </w:tcPr>
          <w:p w:rsidR="00115B97" w:rsidRPr="00D46499" w:rsidRDefault="00115B97" w:rsidP="00D46499">
            <w:pPr>
              <w:spacing w:before="80" w:after="60"/>
              <w:jc w:val="center"/>
              <w:rPr>
                <w:rFonts w:ascii="Arial" w:hAnsi="Arial" w:cs="Arial"/>
                <w:sz w:val="20"/>
                <w:lang w:val="bs-Latn-BA"/>
              </w:rPr>
            </w:pPr>
          </w:p>
        </w:tc>
        <w:tc>
          <w:tcPr>
            <w:tcW w:w="713" w:type="pct"/>
            <w:shd w:val="clear" w:color="auto" w:fill="auto"/>
            <w:vAlign w:val="center"/>
          </w:tcPr>
          <w:p w:rsidR="00115B97" w:rsidRPr="00D46499" w:rsidRDefault="00115B97" w:rsidP="00D46499">
            <w:pPr>
              <w:spacing w:before="80" w:after="60"/>
              <w:ind w:right="-111" w:hanging="163"/>
              <w:jc w:val="center"/>
              <w:rPr>
                <w:rFonts w:ascii="Arial" w:hAnsi="Arial" w:cs="Arial"/>
                <w:sz w:val="20"/>
                <w:lang w:val="bs-Latn-BA"/>
              </w:rPr>
            </w:pPr>
            <w:r w:rsidRPr="00D46499">
              <w:rPr>
                <w:rFonts w:ascii="Arial" w:hAnsi="Arial" w:cs="Arial"/>
                <w:sz w:val="20"/>
                <w:lang w:val="bs-Latn-BA"/>
              </w:rPr>
              <w:t>Materijal</w:t>
            </w:r>
          </w:p>
        </w:tc>
        <w:tc>
          <w:tcPr>
            <w:tcW w:w="682" w:type="pct"/>
            <w:shd w:val="clear" w:color="auto" w:fill="auto"/>
            <w:vAlign w:val="center"/>
          </w:tcPr>
          <w:p w:rsidR="00115B97" w:rsidRPr="00D46499" w:rsidRDefault="00115B97" w:rsidP="00D46499">
            <w:pPr>
              <w:ind w:left="-174" w:right="-170"/>
              <w:jc w:val="center"/>
              <w:rPr>
                <w:rFonts w:ascii="Arial" w:hAnsi="Arial" w:cs="Arial"/>
                <w:sz w:val="20"/>
                <w:lang w:val="bs-Latn-BA"/>
              </w:rPr>
            </w:pPr>
            <w:r w:rsidRPr="00D46499">
              <w:rPr>
                <w:rFonts w:ascii="Arial" w:hAnsi="Arial" w:cs="Arial"/>
                <w:sz w:val="20"/>
                <w:lang w:val="bs-Latn-BA"/>
              </w:rPr>
              <w:t>mg/Nm</w:t>
            </w:r>
            <w:r w:rsidRPr="00D46499">
              <w:rPr>
                <w:rFonts w:ascii="Arial" w:hAnsi="Arial" w:cs="Arial"/>
                <w:sz w:val="20"/>
                <w:vertAlign w:val="superscript"/>
                <w:lang w:val="bs-Latn-BA"/>
              </w:rPr>
              <w:t>3</w:t>
            </w:r>
            <w:r w:rsidRPr="00D46499">
              <w:rPr>
                <w:rFonts w:ascii="Arial" w:hAnsi="Arial" w:cs="Arial"/>
                <w:sz w:val="20"/>
                <w:lang w:val="bs-Latn-BA"/>
              </w:rPr>
              <w:t>(2)</w:t>
            </w:r>
          </w:p>
        </w:tc>
        <w:tc>
          <w:tcPr>
            <w:tcW w:w="418"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kg/h</w:t>
            </w:r>
          </w:p>
        </w:tc>
        <w:tc>
          <w:tcPr>
            <w:tcW w:w="647" w:type="pct"/>
            <w:shd w:val="clear" w:color="auto" w:fill="auto"/>
            <w:vAlign w:val="center"/>
          </w:tcPr>
          <w:p w:rsidR="00115B97" w:rsidRPr="00D46499" w:rsidRDefault="00115B97" w:rsidP="00D46499">
            <w:pPr>
              <w:spacing w:before="80" w:after="60"/>
              <w:jc w:val="center"/>
              <w:rPr>
                <w:rFonts w:ascii="Arial" w:hAnsi="Arial" w:cs="Arial"/>
                <w:sz w:val="20"/>
                <w:lang w:val="bs-Latn-BA"/>
              </w:rPr>
            </w:pPr>
            <w:r w:rsidRPr="00D46499">
              <w:rPr>
                <w:rFonts w:ascii="Arial" w:hAnsi="Arial" w:cs="Arial"/>
                <w:sz w:val="20"/>
                <w:lang w:val="bs-Latn-BA"/>
              </w:rPr>
              <w:t>kg/god.</w:t>
            </w:r>
          </w:p>
        </w:tc>
        <w:tc>
          <w:tcPr>
            <w:tcW w:w="884" w:type="pct"/>
            <w:vMerge/>
            <w:shd w:val="clear" w:color="auto" w:fill="auto"/>
            <w:vAlign w:val="center"/>
          </w:tcPr>
          <w:p w:rsidR="00115B97" w:rsidRPr="00D46499" w:rsidRDefault="00115B97" w:rsidP="00D46499">
            <w:pPr>
              <w:spacing w:before="80" w:after="60"/>
              <w:jc w:val="center"/>
              <w:rPr>
                <w:rFonts w:ascii="Arial" w:hAnsi="Arial" w:cs="Arial"/>
                <w:sz w:val="20"/>
                <w:lang w:val="bs-Latn-BA"/>
              </w:rPr>
            </w:pPr>
          </w:p>
        </w:tc>
      </w:tr>
      <w:tr w:rsidR="00B15E33" w:rsidRPr="00D46499" w:rsidTr="00623ECF">
        <w:tc>
          <w:tcPr>
            <w:tcW w:w="973" w:type="pct"/>
            <w:shd w:val="clear" w:color="auto" w:fill="auto"/>
            <w:vAlign w:val="center"/>
          </w:tcPr>
          <w:p w:rsidR="00115B97" w:rsidRPr="00D46499" w:rsidRDefault="00115B97" w:rsidP="00D46499">
            <w:pPr>
              <w:spacing w:before="40" w:after="20"/>
              <w:ind w:left="513" w:hanging="513"/>
              <w:rPr>
                <w:rFonts w:ascii="Arial" w:hAnsi="Arial" w:cs="Arial"/>
                <w:sz w:val="20"/>
                <w:lang w:val="bs-Latn-BA"/>
              </w:rPr>
            </w:pPr>
            <w:r w:rsidRPr="00D46499">
              <w:rPr>
                <w:rFonts w:ascii="Arial" w:hAnsi="Arial" w:cs="Arial"/>
                <w:sz w:val="20"/>
                <w:lang w:val="bs-Latn-BA"/>
              </w:rPr>
              <w:t>A2-3 Filter postrojenja za doziranje biomase</w:t>
            </w:r>
          </w:p>
        </w:tc>
        <w:tc>
          <w:tcPr>
            <w:tcW w:w="682" w:type="pct"/>
            <w:shd w:val="clear" w:color="auto" w:fill="auto"/>
            <w:vAlign w:val="center"/>
          </w:tcPr>
          <w:p w:rsidR="00115B97" w:rsidRPr="00D46499" w:rsidRDefault="00115B97" w:rsidP="00D46499">
            <w:pPr>
              <w:spacing w:before="40" w:after="20"/>
              <w:ind w:left="-91" w:right="-50"/>
              <w:jc w:val="center"/>
              <w:rPr>
                <w:rFonts w:ascii="Arial" w:hAnsi="Arial" w:cs="Arial"/>
                <w:sz w:val="20"/>
                <w:lang w:val="bs-Latn-BA"/>
              </w:rPr>
            </w:pPr>
            <w:r w:rsidRPr="00D46499">
              <w:rPr>
                <w:rFonts w:ascii="Arial" w:hAnsi="Arial" w:cs="Arial"/>
                <w:sz w:val="20"/>
                <w:lang w:val="bs-Latn-BA"/>
              </w:rPr>
              <w:t>Ispust prečišćenog zraka iz filtera preko žaluzina u atmosferu</w:t>
            </w:r>
          </w:p>
        </w:tc>
        <w:tc>
          <w:tcPr>
            <w:tcW w:w="713"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Čvrste čestice</w:t>
            </w:r>
          </w:p>
        </w:tc>
        <w:tc>
          <w:tcPr>
            <w:tcW w:w="682"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418"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647"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884"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Vrećasti filter</w:t>
            </w:r>
            <w:r w:rsidRPr="00D46499">
              <w:rPr>
                <w:rFonts w:ascii="Arial" w:hAnsi="Arial" w:cs="Arial"/>
                <w:sz w:val="20"/>
              </w:rPr>
              <w:t xml:space="preserve"> za odvajanje zraka od biomase, iza skladišnog silosa biomase</w:t>
            </w:r>
          </w:p>
        </w:tc>
      </w:tr>
      <w:tr w:rsidR="00B15E33" w:rsidRPr="00D46499" w:rsidTr="00623ECF">
        <w:tc>
          <w:tcPr>
            <w:tcW w:w="973" w:type="pct"/>
            <w:shd w:val="clear" w:color="auto" w:fill="auto"/>
            <w:vAlign w:val="center"/>
          </w:tcPr>
          <w:p w:rsidR="00115B97" w:rsidRPr="00D46499" w:rsidRDefault="00115B97" w:rsidP="00D46499">
            <w:pPr>
              <w:spacing w:before="40" w:after="20"/>
              <w:ind w:left="513" w:hanging="513"/>
              <w:jc w:val="center"/>
              <w:rPr>
                <w:rFonts w:ascii="Arial" w:hAnsi="Arial" w:cs="Arial"/>
                <w:sz w:val="20"/>
                <w:lang w:val="bs-Latn-BA"/>
              </w:rPr>
            </w:pPr>
            <w:r w:rsidRPr="00D46499">
              <w:rPr>
                <w:rFonts w:ascii="Arial" w:hAnsi="Arial" w:cs="Arial"/>
                <w:sz w:val="20"/>
                <w:lang w:val="bs-Latn-BA"/>
              </w:rPr>
              <w:t>-</w:t>
            </w:r>
          </w:p>
        </w:tc>
        <w:tc>
          <w:tcPr>
            <w:tcW w:w="682"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713"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682"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418"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647"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884"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r>
      <w:tr w:rsidR="00B15E33" w:rsidRPr="00D46499" w:rsidTr="00623ECF">
        <w:tc>
          <w:tcPr>
            <w:tcW w:w="973"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w:t>
            </w:r>
          </w:p>
        </w:tc>
        <w:tc>
          <w:tcPr>
            <w:tcW w:w="682"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713"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682"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418"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647"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c>
          <w:tcPr>
            <w:tcW w:w="884" w:type="pct"/>
            <w:shd w:val="clear" w:color="auto" w:fill="auto"/>
            <w:vAlign w:val="center"/>
          </w:tcPr>
          <w:p w:rsidR="00115B97" w:rsidRPr="00D46499" w:rsidRDefault="00115B97" w:rsidP="00D46499">
            <w:pPr>
              <w:spacing w:before="40" w:after="20"/>
              <w:jc w:val="center"/>
              <w:rPr>
                <w:rFonts w:ascii="Arial" w:hAnsi="Arial" w:cs="Arial"/>
                <w:sz w:val="20"/>
                <w:lang w:val="bs-Latn-BA"/>
              </w:rPr>
            </w:pPr>
          </w:p>
        </w:tc>
      </w:tr>
    </w:tbl>
    <w:p w:rsidR="002B30F9" w:rsidRPr="00B15E33" w:rsidRDefault="002B30F9" w:rsidP="002B30F9">
      <w:pPr>
        <w:jc w:val="both"/>
        <w:rPr>
          <w:rFonts w:ascii="Arial" w:hAnsi="Arial" w:cs="Arial"/>
          <w:color w:val="FF0000"/>
          <w:sz w:val="22"/>
          <w:szCs w:val="22"/>
          <w:lang w:val="hr-HR"/>
        </w:rPr>
      </w:pPr>
    </w:p>
    <w:p w:rsidR="00115B97" w:rsidRPr="000339E1" w:rsidRDefault="000339E1" w:rsidP="00115B97">
      <w:pPr>
        <w:spacing w:after="200"/>
        <w:rPr>
          <w:rFonts w:ascii="Arial" w:hAnsi="Arial" w:cs="Arial"/>
          <w:sz w:val="22"/>
          <w:szCs w:val="22"/>
          <w:lang w:val="bs-Latn-BA"/>
        </w:rPr>
      </w:pPr>
      <w:bookmarkStart w:id="6" w:name="_Toc273789154"/>
      <w:bookmarkStart w:id="7" w:name="_Toc275783773"/>
      <w:bookmarkStart w:id="8" w:name="_Toc283127318"/>
      <w:r w:rsidRPr="000339E1">
        <w:rPr>
          <w:rFonts w:ascii="Arial" w:hAnsi="Arial" w:cs="Arial"/>
          <w:sz w:val="22"/>
          <w:szCs w:val="22"/>
          <w:lang w:val="bs-Latn-BA"/>
        </w:rPr>
        <w:lastRenderedPageBreak/>
        <w:t xml:space="preserve">Tabela 10. </w:t>
      </w:r>
      <w:r w:rsidR="00115B97" w:rsidRPr="000339E1">
        <w:rPr>
          <w:rFonts w:ascii="Arial" w:hAnsi="Arial" w:cs="Arial"/>
          <w:sz w:val="22"/>
          <w:szCs w:val="22"/>
          <w:lang w:val="bs-Latn-BA"/>
        </w:rPr>
        <w:t xml:space="preserve"> Emisije u zrak – Potencijalne emisije u </w:t>
      </w:r>
      <w:bookmarkEnd w:id="6"/>
      <w:bookmarkEnd w:id="7"/>
      <w:bookmarkEnd w:id="8"/>
      <w:r w:rsidR="00115B97" w:rsidRPr="000339E1">
        <w:rPr>
          <w:rFonts w:ascii="Arial" w:hAnsi="Arial" w:cs="Arial"/>
          <w:sz w:val="22"/>
          <w:szCs w:val="22"/>
          <w:lang w:val="bs-Latn-BA"/>
        </w:rPr>
        <w:t>zrak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1385"/>
        <w:gridCol w:w="2319"/>
        <w:gridCol w:w="3214"/>
        <w:gridCol w:w="970"/>
        <w:gridCol w:w="931"/>
        <w:gridCol w:w="823"/>
      </w:tblGrid>
      <w:tr w:rsidR="00115B97" w:rsidRPr="00D46499" w:rsidTr="00623ECF">
        <w:trPr>
          <w:trHeight w:val="729"/>
        </w:trPr>
        <w:tc>
          <w:tcPr>
            <w:tcW w:w="741" w:type="pct"/>
            <w:vMerge w:val="restart"/>
            <w:shd w:val="clear" w:color="auto" w:fill="auto"/>
            <w:vAlign w:val="center"/>
          </w:tcPr>
          <w:p w:rsidR="00115B97" w:rsidRPr="00D46499" w:rsidRDefault="00115B97" w:rsidP="00D46499">
            <w:pPr>
              <w:ind w:hanging="107"/>
              <w:jc w:val="center"/>
              <w:rPr>
                <w:rFonts w:ascii="Arial" w:hAnsi="Arial" w:cs="Arial"/>
                <w:sz w:val="20"/>
                <w:lang w:val="bs-Latn-BA"/>
              </w:rPr>
            </w:pPr>
            <w:r w:rsidRPr="00D46499">
              <w:rPr>
                <w:rFonts w:ascii="Arial" w:hAnsi="Arial" w:cs="Arial"/>
                <w:sz w:val="20"/>
                <w:lang w:val="bs-Latn-BA"/>
              </w:rPr>
              <w:t>Emisiono mjesto</w:t>
            </w:r>
          </w:p>
          <w:p w:rsidR="00115B97" w:rsidRPr="00D46499" w:rsidRDefault="00115B97" w:rsidP="00D46499">
            <w:pPr>
              <w:ind w:hanging="107"/>
              <w:jc w:val="center"/>
              <w:rPr>
                <w:rFonts w:ascii="Arial" w:hAnsi="Arial" w:cs="Arial"/>
                <w:sz w:val="20"/>
                <w:lang w:val="bs-Latn-BA"/>
              </w:rPr>
            </w:pPr>
            <w:r w:rsidRPr="00D46499">
              <w:rPr>
                <w:rFonts w:ascii="Arial" w:hAnsi="Arial" w:cs="Arial"/>
                <w:sz w:val="20"/>
                <w:lang w:val="bs-Latn-BA"/>
              </w:rPr>
              <w:t>(referentni broj)</w:t>
            </w:r>
          </w:p>
          <w:p w:rsidR="00115B97" w:rsidRPr="00D46499" w:rsidRDefault="00115B97" w:rsidP="00D46499">
            <w:pPr>
              <w:ind w:left="-37" w:right="-107" w:hanging="107"/>
              <w:jc w:val="center"/>
              <w:rPr>
                <w:rFonts w:ascii="Arial" w:hAnsi="Arial" w:cs="Arial"/>
                <w:sz w:val="20"/>
                <w:lang w:val="bs-Latn-BA"/>
              </w:rPr>
            </w:pPr>
            <w:r w:rsidRPr="00D46499">
              <w:rPr>
                <w:rFonts w:ascii="Arial" w:hAnsi="Arial" w:cs="Arial"/>
                <w:sz w:val="20"/>
                <w:lang w:val="bs-Latn-BA"/>
              </w:rPr>
              <w:t>Prema priloženoj mapi</w:t>
            </w:r>
          </w:p>
        </w:tc>
        <w:tc>
          <w:tcPr>
            <w:tcW w:w="1225" w:type="pct"/>
            <w:vMerge w:val="restart"/>
            <w:shd w:val="clear" w:color="auto" w:fill="auto"/>
            <w:vAlign w:val="center"/>
          </w:tcPr>
          <w:p w:rsidR="00115B97" w:rsidRPr="00D46499" w:rsidRDefault="00115B97" w:rsidP="00D46499">
            <w:pPr>
              <w:jc w:val="center"/>
              <w:rPr>
                <w:rFonts w:ascii="Arial" w:hAnsi="Arial" w:cs="Arial"/>
                <w:sz w:val="20"/>
                <w:lang w:val="bs-Latn-BA"/>
              </w:rPr>
            </w:pPr>
            <w:r w:rsidRPr="00D46499">
              <w:rPr>
                <w:rFonts w:ascii="Arial" w:hAnsi="Arial" w:cs="Arial"/>
                <w:sz w:val="20"/>
                <w:lang w:val="bs-Latn-BA"/>
              </w:rPr>
              <w:t>Opis</w:t>
            </w:r>
          </w:p>
        </w:tc>
        <w:tc>
          <w:tcPr>
            <w:tcW w:w="1689" w:type="pct"/>
            <w:vMerge w:val="restart"/>
            <w:shd w:val="clear" w:color="auto" w:fill="auto"/>
            <w:vAlign w:val="center"/>
          </w:tcPr>
          <w:p w:rsidR="00115B97" w:rsidRPr="00D46499" w:rsidRDefault="00115B97" w:rsidP="00D46499">
            <w:pPr>
              <w:jc w:val="center"/>
              <w:rPr>
                <w:rFonts w:ascii="Arial" w:hAnsi="Arial" w:cs="Arial"/>
                <w:sz w:val="20"/>
                <w:lang w:val="bs-Latn-BA"/>
              </w:rPr>
            </w:pPr>
            <w:r w:rsidRPr="00D46499">
              <w:rPr>
                <w:rFonts w:ascii="Arial" w:hAnsi="Arial" w:cs="Arial"/>
                <w:sz w:val="20"/>
                <w:lang w:val="bs-Latn-BA"/>
              </w:rPr>
              <w:t>Uzrok (uslov) koji emisiju može da izazove</w:t>
            </w:r>
          </w:p>
        </w:tc>
        <w:tc>
          <w:tcPr>
            <w:tcW w:w="1346" w:type="pct"/>
            <w:gridSpan w:val="3"/>
            <w:shd w:val="clear" w:color="auto" w:fill="auto"/>
            <w:vAlign w:val="center"/>
          </w:tcPr>
          <w:p w:rsidR="00115B97" w:rsidRPr="00D46499" w:rsidRDefault="00115B97" w:rsidP="00D46499">
            <w:pPr>
              <w:jc w:val="center"/>
              <w:rPr>
                <w:rFonts w:ascii="Arial" w:hAnsi="Arial" w:cs="Arial"/>
                <w:sz w:val="20"/>
                <w:lang w:val="bs-Latn-BA"/>
              </w:rPr>
            </w:pPr>
            <w:r w:rsidRPr="00D46499">
              <w:rPr>
                <w:rFonts w:ascii="Arial" w:hAnsi="Arial" w:cs="Arial"/>
                <w:sz w:val="20"/>
                <w:lang w:val="bs-Latn-BA"/>
              </w:rPr>
              <w:t>Detalji o emisiji</w:t>
            </w:r>
          </w:p>
          <w:p w:rsidR="00115B97" w:rsidRPr="00D46499" w:rsidRDefault="00115B97" w:rsidP="00D46499">
            <w:pPr>
              <w:ind w:left="-118" w:right="-107"/>
              <w:jc w:val="center"/>
              <w:rPr>
                <w:rFonts w:ascii="Arial" w:hAnsi="Arial" w:cs="Arial"/>
                <w:sz w:val="20"/>
                <w:lang w:val="bs-Latn-BA"/>
              </w:rPr>
            </w:pPr>
            <w:r w:rsidRPr="00D46499">
              <w:rPr>
                <w:rFonts w:ascii="Arial" w:hAnsi="Arial" w:cs="Arial"/>
                <w:sz w:val="20"/>
                <w:lang w:val="bs-Latn-BA"/>
              </w:rPr>
              <w:t>(Potencijalna maksimalna emisija) (1)</w:t>
            </w:r>
          </w:p>
        </w:tc>
      </w:tr>
      <w:tr w:rsidR="00115B97" w:rsidRPr="00D46499" w:rsidTr="00623ECF">
        <w:trPr>
          <w:trHeight w:val="61"/>
        </w:trPr>
        <w:tc>
          <w:tcPr>
            <w:tcW w:w="741" w:type="pct"/>
            <w:vMerge/>
            <w:shd w:val="clear" w:color="auto" w:fill="auto"/>
            <w:vAlign w:val="center"/>
          </w:tcPr>
          <w:p w:rsidR="00115B97" w:rsidRPr="00D46499" w:rsidRDefault="00115B97" w:rsidP="00D46499">
            <w:pPr>
              <w:spacing w:before="80" w:after="60"/>
              <w:jc w:val="center"/>
              <w:rPr>
                <w:rFonts w:ascii="Arial" w:hAnsi="Arial" w:cs="Arial"/>
                <w:sz w:val="20"/>
                <w:lang w:val="bs-Latn-BA"/>
              </w:rPr>
            </w:pPr>
          </w:p>
        </w:tc>
        <w:tc>
          <w:tcPr>
            <w:tcW w:w="1225" w:type="pct"/>
            <w:vMerge/>
            <w:shd w:val="clear" w:color="auto" w:fill="auto"/>
            <w:vAlign w:val="center"/>
          </w:tcPr>
          <w:p w:rsidR="00115B97" w:rsidRPr="00D46499" w:rsidRDefault="00115B97" w:rsidP="00D46499">
            <w:pPr>
              <w:spacing w:before="80" w:after="60"/>
              <w:jc w:val="center"/>
              <w:rPr>
                <w:rFonts w:ascii="Arial" w:hAnsi="Arial" w:cs="Arial"/>
                <w:sz w:val="20"/>
                <w:lang w:val="bs-Latn-BA"/>
              </w:rPr>
            </w:pPr>
          </w:p>
        </w:tc>
        <w:tc>
          <w:tcPr>
            <w:tcW w:w="1689" w:type="pct"/>
            <w:vMerge/>
            <w:shd w:val="clear" w:color="auto" w:fill="auto"/>
            <w:vAlign w:val="center"/>
          </w:tcPr>
          <w:p w:rsidR="00115B97" w:rsidRPr="00D46499" w:rsidRDefault="00115B97" w:rsidP="00D46499">
            <w:pPr>
              <w:spacing w:before="80" w:after="60"/>
              <w:jc w:val="center"/>
              <w:rPr>
                <w:rFonts w:ascii="Arial" w:hAnsi="Arial" w:cs="Arial"/>
                <w:sz w:val="20"/>
                <w:lang w:val="bs-Latn-BA"/>
              </w:rPr>
            </w:pPr>
          </w:p>
        </w:tc>
        <w:tc>
          <w:tcPr>
            <w:tcW w:w="493"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Materijal</w:t>
            </w:r>
          </w:p>
        </w:tc>
        <w:tc>
          <w:tcPr>
            <w:tcW w:w="403"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mg/Nm</w:t>
            </w:r>
            <w:r w:rsidRPr="00D46499">
              <w:rPr>
                <w:rFonts w:ascii="Arial" w:hAnsi="Arial" w:cs="Arial"/>
                <w:sz w:val="20"/>
                <w:vertAlign w:val="superscript"/>
                <w:lang w:val="bs-Latn-BA"/>
              </w:rPr>
              <w:t>3</w:t>
            </w:r>
          </w:p>
        </w:tc>
        <w:tc>
          <w:tcPr>
            <w:tcW w:w="450" w:type="pct"/>
            <w:shd w:val="clear" w:color="auto" w:fill="auto"/>
            <w:vAlign w:val="center"/>
          </w:tcPr>
          <w:p w:rsidR="00115B97" w:rsidRPr="00D46499" w:rsidRDefault="00115B97" w:rsidP="00D46499">
            <w:pPr>
              <w:spacing w:before="40" w:after="20"/>
              <w:jc w:val="center"/>
              <w:rPr>
                <w:rFonts w:ascii="Arial" w:hAnsi="Arial" w:cs="Arial"/>
                <w:sz w:val="20"/>
                <w:lang w:val="bs-Latn-BA"/>
              </w:rPr>
            </w:pPr>
            <w:r w:rsidRPr="00D46499">
              <w:rPr>
                <w:rFonts w:ascii="Arial" w:hAnsi="Arial" w:cs="Arial"/>
                <w:sz w:val="20"/>
                <w:lang w:val="bs-Latn-BA"/>
              </w:rPr>
              <w:t>kg/h</w:t>
            </w:r>
          </w:p>
        </w:tc>
      </w:tr>
      <w:tr w:rsidR="00115B97" w:rsidRPr="00D46499" w:rsidTr="00623ECF">
        <w:trPr>
          <w:trHeight w:val="846"/>
        </w:trPr>
        <w:tc>
          <w:tcPr>
            <w:tcW w:w="741" w:type="pct"/>
            <w:shd w:val="clear" w:color="auto" w:fill="auto"/>
            <w:vAlign w:val="center"/>
          </w:tcPr>
          <w:p w:rsidR="00115B97" w:rsidRPr="00D46499" w:rsidRDefault="00115B97" w:rsidP="00D46499">
            <w:pPr>
              <w:spacing w:before="20" w:after="20"/>
              <w:ind w:right="-108"/>
              <w:jc w:val="center"/>
              <w:rPr>
                <w:rFonts w:ascii="Arial" w:hAnsi="Arial" w:cs="Arial"/>
                <w:sz w:val="20"/>
                <w:lang w:val="bs-Latn-BA"/>
              </w:rPr>
            </w:pPr>
            <w:r w:rsidRPr="00D46499">
              <w:rPr>
                <w:rFonts w:ascii="Arial" w:hAnsi="Arial" w:cs="Arial"/>
                <w:b/>
                <w:sz w:val="20"/>
                <w:lang w:val="bs-Latn-BA"/>
              </w:rPr>
              <w:t>Z4</w:t>
            </w:r>
            <w:r w:rsidRPr="00D46499">
              <w:rPr>
                <w:rFonts w:ascii="Arial" w:hAnsi="Arial" w:cs="Arial"/>
                <w:sz w:val="20"/>
                <w:lang w:val="bs-Latn-BA"/>
              </w:rPr>
              <w:t xml:space="preserve">  (A3-1) </w:t>
            </w:r>
          </w:p>
        </w:tc>
        <w:tc>
          <w:tcPr>
            <w:tcW w:w="1225" w:type="pct"/>
            <w:shd w:val="clear" w:color="auto" w:fill="auto"/>
            <w:vAlign w:val="center"/>
          </w:tcPr>
          <w:p w:rsidR="00115B97" w:rsidRPr="00D46499" w:rsidRDefault="00115B97" w:rsidP="00D46499">
            <w:pPr>
              <w:spacing w:before="20" w:after="20"/>
              <w:ind w:left="-64" w:right="-107"/>
              <w:rPr>
                <w:rFonts w:ascii="Arial" w:hAnsi="Arial" w:cs="Arial"/>
                <w:sz w:val="20"/>
                <w:lang w:val="bs-Latn-BA"/>
              </w:rPr>
            </w:pPr>
            <w:r w:rsidRPr="00D46499">
              <w:rPr>
                <w:rFonts w:ascii="Arial" w:hAnsi="Arial" w:cs="Arial"/>
                <w:sz w:val="20"/>
                <w:lang w:val="bs-Latn-BA"/>
              </w:rPr>
              <w:t>A3-1: Transportne trake i presipna mjesta od skladišnih bunkera do peći</w:t>
            </w:r>
          </w:p>
        </w:tc>
        <w:tc>
          <w:tcPr>
            <w:tcW w:w="1689" w:type="pct"/>
            <w:shd w:val="clear" w:color="auto" w:fill="auto"/>
            <w:vAlign w:val="center"/>
          </w:tcPr>
          <w:p w:rsidR="00115B97" w:rsidRPr="00D46499" w:rsidRDefault="00115B97" w:rsidP="00D46499">
            <w:pPr>
              <w:spacing w:before="20" w:after="20"/>
              <w:ind w:left="-150" w:right="-138"/>
              <w:jc w:val="center"/>
              <w:rPr>
                <w:rFonts w:ascii="Arial" w:hAnsi="Arial" w:cs="Arial"/>
                <w:sz w:val="20"/>
                <w:lang w:val="bs-Latn-BA"/>
              </w:rPr>
            </w:pPr>
            <w:r w:rsidRPr="00D46499">
              <w:rPr>
                <w:rFonts w:ascii="Arial" w:hAnsi="Arial" w:cs="Arial"/>
                <w:sz w:val="20"/>
                <w:lang w:val="bs-Latn-BA"/>
              </w:rPr>
              <w:t>Nezaštićenost presipnih mjesta i djelovanje vjetra, te neredovno čišćenje nataložene prašine</w:t>
            </w:r>
          </w:p>
        </w:tc>
        <w:tc>
          <w:tcPr>
            <w:tcW w:w="49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Čvrste čestice</w:t>
            </w:r>
          </w:p>
        </w:tc>
        <w:tc>
          <w:tcPr>
            <w:tcW w:w="40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 xml:space="preserve">- </w:t>
            </w:r>
          </w:p>
        </w:tc>
        <w:tc>
          <w:tcPr>
            <w:tcW w:w="450"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w:t>
            </w:r>
          </w:p>
        </w:tc>
      </w:tr>
      <w:tr w:rsidR="00115B97" w:rsidRPr="00D46499" w:rsidTr="00623ECF">
        <w:trPr>
          <w:trHeight w:val="833"/>
        </w:trPr>
        <w:tc>
          <w:tcPr>
            <w:tcW w:w="741" w:type="pct"/>
            <w:shd w:val="clear" w:color="auto" w:fill="auto"/>
            <w:vAlign w:val="center"/>
          </w:tcPr>
          <w:p w:rsidR="00115B97" w:rsidRPr="00D46499" w:rsidRDefault="00115B97" w:rsidP="00D46499">
            <w:pPr>
              <w:spacing w:before="20" w:after="20"/>
              <w:ind w:right="-108"/>
              <w:jc w:val="center"/>
              <w:rPr>
                <w:rFonts w:ascii="Arial" w:hAnsi="Arial" w:cs="Arial"/>
                <w:sz w:val="20"/>
                <w:lang w:val="bs-Latn-BA"/>
              </w:rPr>
            </w:pPr>
            <w:r w:rsidRPr="00D46499">
              <w:rPr>
                <w:rFonts w:ascii="Arial" w:hAnsi="Arial" w:cs="Arial"/>
                <w:b/>
                <w:sz w:val="20"/>
                <w:lang w:val="bs-Latn-BA"/>
              </w:rPr>
              <w:t>Z5</w:t>
            </w:r>
            <w:r w:rsidRPr="00D46499">
              <w:rPr>
                <w:rFonts w:ascii="Arial" w:hAnsi="Arial" w:cs="Arial"/>
                <w:sz w:val="20"/>
                <w:lang w:val="bs-Latn-BA"/>
              </w:rPr>
              <w:t xml:space="preserve">  (A3-2)</w:t>
            </w:r>
          </w:p>
        </w:tc>
        <w:tc>
          <w:tcPr>
            <w:tcW w:w="1225" w:type="pct"/>
            <w:shd w:val="clear" w:color="auto" w:fill="auto"/>
            <w:vAlign w:val="center"/>
          </w:tcPr>
          <w:p w:rsidR="00115B97" w:rsidRPr="00D46499" w:rsidRDefault="00115B97" w:rsidP="00D46499">
            <w:pPr>
              <w:spacing w:before="20" w:after="20"/>
              <w:ind w:left="-64" w:right="-107"/>
              <w:rPr>
                <w:rFonts w:ascii="Arial" w:hAnsi="Arial" w:cs="Arial"/>
                <w:sz w:val="20"/>
                <w:lang w:val="bs-Latn-BA"/>
              </w:rPr>
            </w:pPr>
            <w:r w:rsidRPr="00D46499">
              <w:rPr>
                <w:rFonts w:ascii="Arial" w:hAnsi="Arial" w:cs="Arial"/>
                <w:sz w:val="20"/>
                <w:lang w:val="bs-Latn-BA"/>
              </w:rPr>
              <w:t>A3-2: Transportne trake i presipna mjesta p</w:t>
            </w:r>
            <w:r w:rsidRPr="00D46499">
              <w:rPr>
                <w:rFonts w:ascii="Arial" w:hAnsi="Arial" w:cs="Arial"/>
                <w:sz w:val="20"/>
              </w:rPr>
              <w:t xml:space="preserve">ostrojenja za drobljenje i separaciju </w:t>
            </w:r>
            <w:r w:rsidRPr="00D46499">
              <w:rPr>
                <w:rFonts w:ascii="Arial" w:hAnsi="Arial" w:cs="Arial"/>
                <w:color w:val="000000" w:themeColor="text1"/>
                <w:sz w:val="20"/>
                <w:lang w:val="hr-HR" w:eastAsia="hr-HR"/>
              </w:rPr>
              <w:t xml:space="preserve">živog </w:t>
            </w:r>
            <w:r w:rsidRPr="00D46499">
              <w:rPr>
                <w:rFonts w:ascii="Arial" w:hAnsi="Arial" w:cs="Arial"/>
                <w:sz w:val="20"/>
              </w:rPr>
              <w:t>vapna</w:t>
            </w:r>
          </w:p>
        </w:tc>
        <w:tc>
          <w:tcPr>
            <w:tcW w:w="1689" w:type="pct"/>
            <w:shd w:val="clear" w:color="auto" w:fill="auto"/>
            <w:vAlign w:val="center"/>
          </w:tcPr>
          <w:p w:rsidR="00115B97" w:rsidRPr="00D46499" w:rsidRDefault="00115B97" w:rsidP="00D46499">
            <w:pPr>
              <w:spacing w:before="20" w:after="20"/>
              <w:ind w:left="-150" w:right="-138"/>
              <w:jc w:val="center"/>
              <w:rPr>
                <w:rFonts w:ascii="Arial" w:hAnsi="Arial" w:cs="Arial"/>
                <w:sz w:val="20"/>
                <w:lang w:val="bs-Latn-BA"/>
              </w:rPr>
            </w:pPr>
            <w:r w:rsidRPr="00D46499">
              <w:rPr>
                <w:rFonts w:ascii="Arial" w:hAnsi="Arial" w:cs="Arial"/>
                <w:sz w:val="20"/>
                <w:lang w:val="bs-Latn-BA"/>
              </w:rPr>
              <w:t>Nezaštićenost presipnih mjesta i djelovanje vjetra, te neredovno čišćenje nataložene prašine</w:t>
            </w:r>
          </w:p>
        </w:tc>
        <w:tc>
          <w:tcPr>
            <w:tcW w:w="49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Čvrste čestice</w:t>
            </w:r>
          </w:p>
        </w:tc>
        <w:tc>
          <w:tcPr>
            <w:tcW w:w="40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w:t>
            </w:r>
          </w:p>
        </w:tc>
        <w:tc>
          <w:tcPr>
            <w:tcW w:w="450"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w:t>
            </w:r>
          </w:p>
        </w:tc>
      </w:tr>
      <w:tr w:rsidR="00115B97" w:rsidRPr="00D46499" w:rsidTr="00623ECF">
        <w:tc>
          <w:tcPr>
            <w:tcW w:w="741" w:type="pct"/>
            <w:shd w:val="clear" w:color="auto" w:fill="auto"/>
            <w:vAlign w:val="center"/>
          </w:tcPr>
          <w:p w:rsidR="00115B97" w:rsidRPr="00D46499" w:rsidRDefault="00115B97" w:rsidP="00D46499">
            <w:pPr>
              <w:spacing w:before="60" w:after="40"/>
              <w:ind w:right="-108"/>
              <w:jc w:val="center"/>
              <w:rPr>
                <w:rFonts w:ascii="Arial" w:hAnsi="Arial" w:cs="Arial"/>
                <w:sz w:val="20"/>
                <w:lang w:val="bs-Latn-BA"/>
              </w:rPr>
            </w:pPr>
            <w:r w:rsidRPr="00D46499">
              <w:rPr>
                <w:rFonts w:ascii="Arial" w:hAnsi="Arial" w:cs="Arial"/>
                <w:b/>
                <w:sz w:val="20"/>
                <w:lang w:val="bs-Latn-BA"/>
              </w:rPr>
              <w:t>Z6</w:t>
            </w:r>
            <w:r w:rsidRPr="00D46499">
              <w:rPr>
                <w:rFonts w:ascii="Arial" w:hAnsi="Arial" w:cs="Arial"/>
                <w:sz w:val="20"/>
                <w:lang w:val="bs-Latn-BA"/>
              </w:rPr>
              <w:t xml:space="preserve">  (A3-3)</w:t>
            </w:r>
          </w:p>
        </w:tc>
        <w:tc>
          <w:tcPr>
            <w:tcW w:w="1225" w:type="pct"/>
            <w:shd w:val="clear" w:color="auto" w:fill="auto"/>
            <w:vAlign w:val="center"/>
          </w:tcPr>
          <w:p w:rsidR="00115B97" w:rsidRPr="00D46499" w:rsidRDefault="00115B97" w:rsidP="00D46499">
            <w:pPr>
              <w:spacing w:before="60" w:after="40"/>
              <w:ind w:left="-64" w:right="-107"/>
              <w:rPr>
                <w:rFonts w:ascii="Arial" w:hAnsi="Arial" w:cs="Arial"/>
                <w:sz w:val="20"/>
                <w:lang w:val="bs-Latn-BA"/>
              </w:rPr>
            </w:pPr>
            <w:r w:rsidRPr="00D46499">
              <w:rPr>
                <w:rFonts w:ascii="Arial" w:eastAsia="ArialMT" w:hAnsi="Arial" w:cs="Arial"/>
                <w:sz w:val="20"/>
                <w:lang w:val="bs-Latn-BA"/>
              </w:rPr>
              <w:t>A3-3: Utovarni sistem vapna u kamion</w:t>
            </w:r>
          </w:p>
        </w:tc>
        <w:tc>
          <w:tcPr>
            <w:tcW w:w="1689" w:type="pct"/>
            <w:shd w:val="clear" w:color="auto" w:fill="auto"/>
            <w:vAlign w:val="center"/>
          </w:tcPr>
          <w:p w:rsidR="00115B97" w:rsidRPr="00D46499" w:rsidRDefault="00115B97" w:rsidP="00D46499">
            <w:pPr>
              <w:spacing w:before="60" w:after="40"/>
              <w:ind w:left="-150" w:right="-138"/>
              <w:jc w:val="center"/>
              <w:rPr>
                <w:rFonts w:ascii="Arial" w:hAnsi="Arial" w:cs="Arial"/>
                <w:sz w:val="20"/>
                <w:lang w:val="bs-Latn-BA"/>
              </w:rPr>
            </w:pPr>
            <w:r w:rsidRPr="00D46499">
              <w:rPr>
                <w:rFonts w:ascii="Arial" w:hAnsi="Arial" w:cs="Arial"/>
                <w:sz w:val="20"/>
                <w:lang w:val="bs-Latn-BA"/>
              </w:rPr>
              <w:t xml:space="preserve">Oštećena fleksibilna crijeva, nekorištenje fleksibilnih crijeva i neodržavanje sistema za utovar vapna u kamion te nepažnja rukovaoca </w:t>
            </w:r>
          </w:p>
        </w:tc>
        <w:tc>
          <w:tcPr>
            <w:tcW w:w="49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Čvrste čestice</w:t>
            </w:r>
          </w:p>
        </w:tc>
        <w:tc>
          <w:tcPr>
            <w:tcW w:w="403" w:type="pct"/>
            <w:shd w:val="clear" w:color="auto" w:fill="auto"/>
            <w:vAlign w:val="center"/>
          </w:tcPr>
          <w:p w:rsidR="00115B97" w:rsidRPr="00D46499" w:rsidRDefault="00115B97" w:rsidP="00D46499">
            <w:pPr>
              <w:spacing w:before="60" w:after="40"/>
              <w:jc w:val="center"/>
              <w:rPr>
                <w:rFonts w:ascii="Arial" w:hAnsi="Arial" w:cs="Arial"/>
                <w:sz w:val="20"/>
                <w:lang w:val="bs-Latn-BA"/>
              </w:rPr>
            </w:pPr>
          </w:p>
        </w:tc>
        <w:tc>
          <w:tcPr>
            <w:tcW w:w="450" w:type="pct"/>
            <w:shd w:val="clear" w:color="auto" w:fill="auto"/>
            <w:vAlign w:val="center"/>
          </w:tcPr>
          <w:p w:rsidR="00115B97" w:rsidRPr="00D46499" w:rsidRDefault="00115B97" w:rsidP="00D46499">
            <w:pPr>
              <w:spacing w:before="60" w:after="40"/>
              <w:jc w:val="center"/>
              <w:rPr>
                <w:rFonts w:ascii="Arial" w:hAnsi="Arial" w:cs="Arial"/>
                <w:sz w:val="20"/>
                <w:lang w:val="bs-Latn-BA"/>
              </w:rPr>
            </w:pPr>
          </w:p>
        </w:tc>
      </w:tr>
      <w:tr w:rsidR="00115B97" w:rsidRPr="00D46499" w:rsidTr="00623ECF">
        <w:tc>
          <w:tcPr>
            <w:tcW w:w="741" w:type="pct"/>
            <w:shd w:val="clear" w:color="auto" w:fill="auto"/>
            <w:vAlign w:val="center"/>
          </w:tcPr>
          <w:p w:rsidR="00115B97" w:rsidRPr="00D46499" w:rsidRDefault="00115B97" w:rsidP="00D46499">
            <w:pPr>
              <w:spacing w:before="20" w:after="20"/>
              <w:ind w:right="-108"/>
              <w:jc w:val="center"/>
              <w:rPr>
                <w:rFonts w:ascii="Arial" w:hAnsi="Arial" w:cs="Arial"/>
                <w:sz w:val="20"/>
                <w:lang w:val="bs-Latn-BA"/>
              </w:rPr>
            </w:pPr>
            <w:r w:rsidRPr="00D46499">
              <w:rPr>
                <w:rFonts w:ascii="Arial" w:hAnsi="Arial" w:cs="Arial"/>
                <w:b/>
                <w:sz w:val="20"/>
                <w:lang w:val="bs-Latn-BA"/>
              </w:rPr>
              <w:t>Z7</w:t>
            </w:r>
            <w:r w:rsidRPr="00D46499">
              <w:rPr>
                <w:rFonts w:ascii="Arial" w:hAnsi="Arial" w:cs="Arial"/>
                <w:sz w:val="20"/>
                <w:lang w:val="bs-Latn-BA"/>
              </w:rPr>
              <w:t xml:space="preserve">  (A3-4)</w:t>
            </w:r>
          </w:p>
        </w:tc>
        <w:tc>
          <w:tcPr>
            <w:tcW w:w="1225" w:type="pct"/>
            <w:shd w:val="clear" w:color="auto" w:fill="auto"/>
            <w:vAlign w:val="center"/>
          </w:tcPr>
          <w:p w:rsidR="00115B97" w:rsidRPr="00D46499" w:rsidRDefault="00115B97" w:rsidP="00D46499">
            <w:pPr>
              <w:spacing w:before="20" w:after="20"/>
              <w:ind w:left="-64" w:right="-108"/>
              <w:rPr>
                <w:rFonts w:ascii="Arial" w:hAnsi="Arial" w:cs="Arial"/>
                <w:sz w:val="20"/>
                <w:lang w:val="bs-Latn-BA"/>
              </w:rPr>
            </w:pPr>
            <w:r w:rsidRPr="00D46499">
              <w:rPr>
                <w:rFonts w:ascii="Arial" w:eastAsia="ArialMT" w:hAnsi="Arial" w:cs="Arial"/>
                <w:sz w:val="20"/>
                <w:lang w:val="bs-Latn-BA"/>
              </w:rPr>
              <w:t xml:space="preserve">A3-4: </w:t>
            </w:r>
            <w:r w:rsidRPr="00D46499">
              <w:rPr>
                <w:rFonts w:ascii="Arial" w:hAnsi="Arial" w:cs="Arial"/>
                <w:sz w:val="20"/>
                <w:lang w:val="bs-Latn-BA"/>
              </w:rPr>
              <w:t>Skladište sirovina</w:t>
            </w:r>
          </w:p>
        </w:tc>
        <w:tc>
          <w:tcPr>
            <w:tcW w:w="1689" w:type="pct"/>
            <w:shd w:val="clear" w:color="auto" w:fill="auto"/>
            <w:vAlign w:val="center"/>
          </w:tcPr>
          <w:p w:rsidR="00115B97" w:rsidRPr="00D46499" w:rsidRDefault="00115B97" w:rsidP="00D46499">
            <w:pPr>
              <w:spacing w:before="60" w:after="40"/>
              <w:ind w:left="-150" w:right="-138"/>
              <w:jc w:val="center"/>
              <w:rPr>
                <w:rFonts w:ascii="Arial" w:hAnsi="Arial" w:cs="Arial"/>
                <w:sz w:val="20"/>
                <w:lang w:val="bs-Latn-BA"/>
              </w:rPr>
            </w:pPr>
            <w:r w:rsidRPr="00D46499">
              <w:rPr>
                <w:rFonts w:ascii="Arial" w:hAnsi="Arial" w:cs="Arial"/>
                <w:sz w:val="20"/>
                <w:lang w:val="bs-Latn-BA"/>
              </w:rPr>
              <w:t>Istovar sirovina iz kamiona i djelovanje vjetra</w:t>
            </w:r>
          </w:p>
        </w:tc>
        <w:tc>
          <w:tcPr>
            <w:tcW w:w="49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Čvrste čestice</w:t>
            </w:r>
          </w:p>
        </w:tc>
        <w:tc>
          <w:tcPr>
            <w:tcW w:w="403" w:type="pct"/>
            <w:shd w:val="clear" w:color="auto" w:fill="auto"/>
            <w:vAlign w:val="center"/>
          </w:tcPr>
          <w:p w:rsidR="00115B97" w:rsidRPr="00D46499" w:rsidRDefault="00115B97" w:rsidP="00D46499">
            <w:pPr>
              <w:spacing w:before="60" w:after="40"/>
              <w:jc w:val="center"/>
              <w:rPr>
                <w:rFonts w:ascii="Arial" w:hAnsi="Arial" w:cs="Arial"/>
                <w:sz w:val="20"/>
                <w:lang w:val="bs-Latn-BA"/>
              </w:rPr>
            </w:pPr>
          </w:p>
        </w:tc>
        <w:tc>
          <w:tcPr>
            <w:tcW w:w="450" w:type="pct"/>
            <w:shd w:val="clear" w:color="auto" w:fill="auto"/>
            <w:vAlign w:val="center"/>
          </w:tcPr>
          <w:p w:rsidR="00115B97" w:rsidRPr="00D46499" w:rsidRDefault="00115B97" w:rsidP="00D46499">
            <w:pPr>
              <w:spacing w:before="60" w:after="40"/>
              <w:jc w:val="center"/>
              <w:rPr>
                <w:rFonts w:ascii="Arial" w:hAnsi="Arial" w:cs="Arial"/>
                <w:sz w:val="20"/>
                <w:lang w:val="bs-Latn-BA"/>
              </w:rPr>
            </w:pPr>
          </w:p>
        </w:tc>
      </w:tr>
      <w:tr w:rsidR="00115B97" w:rsidRPr="00D46499" w:rsidTr="00623ECF">
        <w:tc>
          <w:tcPr>
            <w:tcW w:w="741" w:type="pct"/>
            <w:shd w:val="clear" w:color="auto" w:fill="auto"/>
            <w:vAlign w:val="center"/>
          </w:tcPr>
          <w:p w:rsidR="00115B97" w:rsidRPr="00D46499" w:rsidRDefault="00115B97" w:rsidP="00D46499">
            <w:pPr>
              <w:spacing w:before="60" w:after="40"/>
              <w:ind w:right="-108"/>
              <w:jc w:val="center"/>
              <w:rPr>
                <w:rFonts w:ascii="Arial" w:hAnsi="Arial" w:cs="Arial"/>
                <w:sz w:val="20"/>
                <w:lang w:val="bs-Latn-BA"/>
              </w:rPr>
            </w:pPr>
            <w:r w:rsidRPr="00D46499">
              <w:rPr>
                <w:rFonts w:ascii="Arial" w:hAnsi="Arial" w:cs="Arial"/>
                <w:b/>
                <w:sz w:val="20"/>
                <w:lang w:val="bs-Latn-BA"/>
              </w:rPr>
              <w:t>Z8</w:t>
            </w:r>
            <w:r w:rsidRPr="00D46499">
              <w:rPr>
                <w:rFonts w:ascii="Arial" w:hAnsi="Arial" w:cs="Arial"/>
                <w:sz w:val="20"/>
                <w:lang w:val="bs-Latn-BA"/>
              </w:rPr>
              <w:t xml:space="preserve">  (A3-5)</w:t>
            </w:r>
          </w:p>
        </w:tc>
        <w:tc>
          <w:tcPr>
            <w:tcW w:w="1225" w:type="pct"/>
            <w:shd w:val="clear" w:color="auto" w:fill="auto"/>
            <w:vAlign w:val="center"/>
          </w:tcPr>
          <w:p w:rsidR="00115B97" w:rsidRPr="00D46499" w:rsidRDefault="00115B97" w:rsidP="00D46499">
            <w:pPr>
              <w:spacing w:before="60" w:after="40"/>
              <w:ind w:left="-64"/>
              <w:rPr>
                <w:rFonts w:ascii="Arial" w:hAnsi="Arial" w:cs="Arial"/>
                <w:sz w:val="20"/>
                <w:lang w:val="bs-Latn-BA"/>
              </w:rPr>
            </w:pPr>
            <w:r w:rsidRPr="00D46499">
              <w:rPr>
                <w:rFonts w:ascii="Arial" w:eastAsia="ArialMT" w:hAnsi="Arial" w:cs="Arial"/>
                <w:sz w:val="20"/>
                <w:lang w:val="bs-Latn-BA"/>
              </w:rPr>
              <w:t>A3-5: Manipulativne i skladišne otvorene površine (najznaačajniji izvor fugitivnih emisija prašine)</w:t>
            </w:r>
          </w:p>
        </w:tc>
        <w:tc>
          <w:tcPr>
            <w:tcW w:w="1689" w:type="pct"/>
            <w:shd w:val="clear" w:color="auto" w:fill="auto"/>
            <w:vAlign w:val="center"/>
          </w:tcPr>
          <w:p w:rsidR="00115B97" w:rsidRPr="00D46499" w:rsidRDefault="00115B97" w:rsidP="00D46499">
            <w:pPr>
              <w:spacing w:before="60" w:after="40"/>
              <w:ind w:left="-150" w:right="-138"/>
              <w:jc w:val="center"/>
              <w:rPr>
                <w:rFonts w:ascii="Arial" w:hAnsi="Arial" w:cs="Arial"/>
                <w:sz w:val="20"/>
                <w:lang w:val="bs-Latn-BA"/>
              </w:rPr>
            </w:pPr>
            <w:r w:rsidRPr="00D46499">
              <w:rPr>
                <w:rFonts w:ascii="Arial" w:hAnsi="Arial" w:cs="Arial"/>
                <w:sz w:val="20"/>
                <w:lang w:val="bs-Latn-BA"/>
              </w:rPr>
              <w:t>Neodržavanje i nečišćenje manipulativnih površina i nepoduzimanje mjera za sprečavanje nekontroliranih emisija</w:t>
            </w:r>
          </w:p>
        </w:tc>
        <w:tc>
          <w:tcPr>
            <w:tcW w:w="493" w:type="pct"/>
            <w:shd w:val="clear" w:color="auto" w:fill="auto"/>
            <w:vAlign w:val="center"/>
          </w:tcPr>
          <w:p w:rsidR="00115B97" w:rsidRPr="00D46499" w:rsidRDefault="00115B97" w:rsidP="00D46499">
            <w:pPr>
              <w:spacing w:before="20" w:after="20"/>
              <w:jc w:val="center"/>
              <w:rPr>
                <w:rFonts w:ascii="Arial" w:hAnsi="Arial" w:cs="Arial"/>
                <w:sz w:val="20"/>
                <w:lang w:val="bs-Latn-BA"/>
              </w:rPr>
            </w:pPr>
            <w:r w:rsidRPr="00D46499">
              <w:rPr>
                <w:rFonts w:ascii="Arial" w:hAnsi="Arial" w:cs="Arial"/>
                <w:sz w:val="20"/>
                <w:lang w:val="bs-Latn-BA"/>
              </w:rPr>
              <w:t>Čvrste čestice</w:t>
            </w:r>
          </w:p>
        </w:tc>
        <w:tc>
          <w:tcPr>
            <w:tcW w:w="403" w:type="pct"/>
            <w:shd w:val="clear" w:color="auto" w:fill="auto"/>
            <w:vAlign w:val="center"/>
          </w:tcPr>
          <w:p w:rsidR="00115B97" w:rsidRPr="00D46499" w:rsidRDefault="00115B97" w:rsidP="00D46499">
            <w:pPr>
              <w:spacing w:before="60" w:after="40"/>
              <w:jc w:val="center"/>
              <w:rPr>
                <w:rFonts w:ascii="Arial" w:hAnsi="Arial" w:cs="Arial"/>
                <w:sz w:val="20"/>
                <w:lang w:val="bs-Latn-BA"/>
              </w:rPr>
            </w:pPr>
          </w:p>
        </w:tc>
        <w:tc>
          <w:tcPr>
            <w:tcW w:w="450" w:type="pct"/>
            <w:shd w:val="clear" w:color="auto" w:fill="auto"/>
            <w:vAlign w:val="center"/>
          </w:tcPr>
          <w:p w:rsidR="00115B97" w:rsidRPr="00D46499" w:rsidRDefault="00115B97" w:rsidP="00D46499">
            <w:pPr>
              <w:spacing w:before="60" w:after="40"/>
              <w:jc w:val="center"/>
              <w:rPr>
                <w:rFonts w:ascii="Arial" w:hAnsi="Arial" w:cs="Arial"/>
                <w:sz w:val="20"/>
                <w:lang w:val="bs-Latn-BA"/>
              </w:rPr>
            </w:pPr>
          </w:p>
        </w:tc>
      </w:tr>
    </w:tbl>
    <w:p w:rsidR="00115B97" w:rsidRPr="00B15E33" w:rsidRDefault="00115B97" w:rsidP="00115B97">
      <w:pPr>
        <w:rPr>
          <w:rFonts w:ascii="Arial" w:hAnsi="Arial" w:cs="Arial"/>
          <w:sz w:val="22"/>
          <w:szCs w:val="22"/>
          <w:lang w:val="bs-Latn-BA"/>
        </w:rPr>
      </w:pPr>
    </w:p>
    <w:p w:rsidR="002B30F9" w:rsidRPr="00B15E33" w:rsidRDefault="00115B97" w:rsidP="002B30F9">
      <w:pPr>
        <w:jc w:val="both"/>
        <w:rPr>
          <w:rFonts w:ascii="Arial" w:hAnsi="Arial" w:cs="Arial"/>
          <w:b/>
          <w:sz w:val="22"/>
          <w:szCs w:val="22"/>
          <w:lang w:val="hr-HR"/>
        </w:rPr>
      </w:pPr>
      <w:r w:rsidRPr="00B15E33">
        <w:rPr>
          <w:rFonts w:ascii="Arial" w:hAnsi="Arial" w:cs="Arial"/>
          <w:b/>
          <w:sz w:val="22"/>
          <w:szCs w:val="22"/>
          <w:lang w:val="hr-HR"/>
        </w:rPr>
        <w:t>5.2. Emisije u vodu</w:t>
      </w:r>
    </w:p>
    <w:p w:rsidR="00115B97" w:rsidRPr="00B15E33" w:rsidRDefault="00115B97" w:rsidP="002B30F9">
      <w:pPr>
        <w:jc w:val="both"/>
        <w:rPr>
          <w:rFonts w:ascii="Arial" w:hAnsi="Arial" w:cs="Arial"/>
          <w:b/>
          <w:sz w:val="22"/>
          <w:szCs w:val="22"/>
          <w:lang w:val="hr-HR"/>
        </w:rPr>
      </w:pPr>
    </w:p>
    <w:p w:rsidR="00115B97" w:rsidRPr="00B15E33" w:rsidRDefault="00115B97" w:rsidP="002B30F9">
      <w:pPr>
        <w:jc w:val="both"/>
        <w:rPr>
          <w:rFonts w:ascii="Arial" w:hAnsi="Arial" w:cs="Arial"/>
          <w:sz w:val="22"/>
          <w:szCs w:val="22"/>
          <w:lang w:val="hr-HR"/>
        </w:rPr>
      </w:pPr>
      <w:r w:rsidRPr="00B15E33">
        <w:rPr>
          <w:rFonts w:ascii="Arial" w:hAnsi="Arial" w:cs="Arial"/>
          <w:sz w:val="22"/>
          <w:szCs w:val="22"/>
          <w:lang w:val="hr-HR"/>
        </w:rPr>
        <w:t>U tehnološkom procesu proizvodnje kreča ne nastaje tehnološka otpadna voda.</w:t>
      </w:r>
    </w:p>
    <w:p w:rsidR="00115B97" w:rsidRPr="00B15E33" w:rsidRDefault="00115B97" w:rsidP="002B30F9">
      <w:pPr>
        <w:jc w:val="both"/>
        <w:rPr>
          <w:rFonts w:ascii="Arial" w:hAnsi="Arial" w:cs="Arial"/>
          <w:b/>
          <w:sz w:val="22"/>
          <w:szCs w:val="22"/>
          <w:lang w:val="hr-HR"/>
        </w:rPr>
      </w:pPr>
    </w:p>
    <w:p w:rsidR="008A6608" w:rsidRPr="00B15E33" w:rsidRDefault="008A6608" w:rsidP="002B30F9">
      <w:pPr>
        <w:jc w:val="both"/>
        <w:rPr>
          <w:rFonts w:ascii="Arial" w:hAnsi="Arial" w:cs="Arial"/>
          <w:b/>
          <w:sz w:val="22"/>
          <w:szCs w:val="22"/>
          <w:lang w:val="hr-HR"/>
        </w:rPr>
      </w:pPr>
      <w:r w:rsidRPr="00B15E33">
        <w:rPr>
          <w:rFonts w:ascii="Arial" w:hAnsi="Arial" w:cs="Arial"/>
          <w:b/>
          <w:sz w:val="22"/>
          <w:szCs w:val="22"/>
          <w:lang w:val="hr-HR"/>
        </w:rPr>
        <w:t xml:space="preserve">5.3. Emisije u tlo </w:t>
      </w:r>
    </w:p>
    <w:p w:rsidR="008A6608" w:rsidRPr="00B15E33" w:rsidRDefault="008A6608" w:rsidP="002B30F9">
      <w:pPr>
        <w:jc w:val="both"/>
        <w:rPr>
          <w:rFonts w:ascii="Arial" w:hAnsi="Arial" w:cs="Arial"/>
          <w:b/>
          <w:sz w:val="22"/>
          <w:szCs w:val="22"/>
          <w:lang w:val="hr-HR"/>
        </w:rPr>
      </w:pPr>
      <w:r w:rsidRPr="00B15E33">
        <w:rPr>
          <w:rFonts w:ascii="Arial" w:hAnsi="Arial" w:cs="Arial"/>
          <w:b/>
          <w:sz w:val="22"/>
          <w:szCs w:val="22"/>
          <w:lang w:val="hr-HR"/>
        </w:rPr>
        <w:t>Emisije u tlo pri proizvodnji kreča – nije primjenjivo.</w:t>
      </w:r>
    </w:p>
    <w:p w:rsidR="008A6608" w:rsidRPr="00B15E33" w:rsidRDefault="008A6608" w:rsidP="002B30F9">
      <w:pPr>
        <w:jc w:val="both"/>
        <w:rPr>
          <w:rFonts w:ascii="Arial" w:hAnsi="Arial" w:cs="Arial"/>
          <w:b/>
          <w:sz w:val="22"/>
          <w:szCs w:val="22"/>
          <w:lang w:val="hr-HR"/>
        </w:rPr>
      </w:pPr>
    </w:p>
    <w:p w:rsidR="008A6608" w:rsidRPr="00B15E33" w:rsidRDefault="008A6608" w:rsidP="002B30F9">
      <w:pPr>
        <w:jc w:val="both"/>
        <w:rPr>
          <w:rFonts w:ascii="Arial" w:hAnsi="Arial" w:cs="Arial"/>
          <w:b/>
          <w:sz w:val="22"/>
          <w:szCs w:val="22"/>
          <w:lang w:val="hr-HR"/>
        </w:rPr>
      </w:pPr>
      <w:r w:rsidRPr="00B15E33">
        <w:rPr>
          <w:rFonts w:ascii="Arial" w:hAnsi="Arial" w:cs="Arial"/>
          <w:b/>
          <w:sz w:val="22"/>
          <w:szCs w:val="22"/>
          <w:lang w:val="hr-HR"/>
        </w:rPr>
        <w:t>5.4. Emisije buke</w:t>
      </w:r>
    </w:p>
    <w:p w:rsidR="008A6608" w:rsidRPr="00B15E33" w:rsidRDefault="008A6608" w:rsidP="008A6608">
      <w:pPr>
        <w:spacing w:after="200"/>
        <w:rPr>
          <w:rFonts w:ascii="Arial" w:hAnsi="Arial" w:cs="Arial"/>
          <w:b/>
          <w:sz w:val="22"/>
          <w:szCs w:val="22"/>
          <w:lang w:val="bs-Latn-BA"/>
        </w:rPr>
      </w:pPr>
    </w:p>
    <w:p w:rsidR="008A6608" w:rsidRPr="000339E1" w:rsidRDefault="000339E1" w:rsidP="008A6608">
      <w:pPr>
        <w:spacing w:after="200"/>
        <w:rPr>
          <w:rFonts w:ascii="Arial" w:hAnsi="Arial" w:cs="Arial"/>
          <w:sz w:val="22"/>
          <w:szCs w:val="22"/>
          <w:lang w:val="bs-Latn-BA"/>
        </w:rPr>
      </w:pPr>
      <w:r w:rsidRPr="000339E1">
        <w:rPr>
          <w:rFonts w:ascii="Arial" w:hAnsi="Arial" w:cs="Arial"/>
          <w:sz w:val="22"/>
          <w:szCs w:val="22"/>
          <w:lang w:val="bs-Latn-BA"/>
        </w:rPr>
        <w:t>Tabela 11.</w:t>
      </w:r>
      <w:r w:rsidR="008A6608" w:rsidRPr="000339E1">
        <w:rPr>
          <w:rFonts w:ascii="Arial" w:hAnsi="Arial" w:cs="Arial"/>
          <w:sz w:val="22"/>
          <w:szCs w:val="22"/>
          <w:lang w:val="bs-Latn-BA"/>
        </w:rPr>
        <w:t xml:space="preserve"> Emisija buke - Zbirna lista izvora buke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9"/>
        <w:gridCol w:w="1261"/>
        <w:gridCol w:w="1267"/>
        <w:gridCol w:w="2222"/>
        <w:gridCol w:w="2673"/>
      </w:tblGrid>
      <w:tr w:rsidR="008A6608" w:rsidRPr="00D46499" w:rsidTr="00623ECF">
        <w:tc>
          <w:tcPr>
            <w:tcW w:w="1151"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Izvor</w:t>
            </w:r>
          </w:p>
        </w:tc>
        <w:tc>
          <w:tcPr>
            <w:tcW w:w="654"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Emisiono mjesto</w:t>
            </w:r>
          </w:p>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Ref. Br.</w:t>
            </w:r>
          </w:p>
        </w:tc>
        <w:tc>
          <w:tcPr>
            <w:tcW w:w="657"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Oprema</w:t>
            </w:r>
          </w:p>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Ref. Br.</w:t>
            </w:r>
          </w:p>
        </w:tc>
        <w:tc>
          <w:tcPr>
            <w:tcW w:w="1152" w:type="pct"/>
            <w:shd w:val="clear" w:color="auto" w:fill="auto"/>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Zvučni pritisak (1)</w:t>
            </w:r>
          </w:p>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(dBA)</w:t>
            </w:r>
          </w:p>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na referentnu udaljenost</w:t>
            </w:r>
          </w:p>
        </w:tc>
        <w:tc>
          <w:tcPr>
            <w:tcW w:w="1386"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Periodi emisije</w:t>
            </w:r>
          </w:p>
        </w:tc>
      </w:tr>
      <w:tr w:rsidR="008A6608" w:rsidRPr="00D46499" w:rsidTr="00623ECF">
        <w:trPr>
          <w:trHeight w:val="243"/>
        </w:trPr>
        <w:tc>
          <w:tcPr>
            <w:tcW w:w="1151" w:type="pct"/>
            <w:shd w:val="clear" w:color="auto" w:fill="auto"/>
            <w:vAlign w:val="center"/>
          </w:tcPr>
          <w:p w:rsidR="008A6608" w:rsidRPr="00D46499" w:rsidRDefault="008A6608" w:rsidP="00D46499">
            <w:pPr>
              <w:spacing w:before="40" w:after="40"/>
              <w:rPr>
                <w:rFonts w:ascii="Arial" w:hAnsi="Arial" w:cs="Arial"/>
                <w:sz w:val="20"/>
                <w:lang w:val="bs-Latn-BA"/>
              </w:rPr>
            </w:pPr>
            <w:r w:rsidRPr="00D46499">
              <w:rPr>
                <w:rFonts w:ascii="Arial" w:hAnsi="Arial" w:cs="Arial"/>
                <w:sz w:val="20"/>
                <w:lang w:val="bs-Latn-BA"/>
              </w:rPr>
              <w:t>Transport i usip sirovina u peć</w:t>
            </w:r>
          </w:p>
        </w:tc>
        <w:tc>
          <w:tcPr>
            <w:tcW w:w="654"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B1</w:t>
            </w:r>
          </w:p>
        </w:tc>
        <w:tc>
          <w:tcPr>
            <w:tcW w:w="657"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w:t>
            </w:r>
          </w:p>
        </w:tc>
        <w:tc>
          <w:tcPr>
            <w:tcW w:w="1152" w:type="pct"/>
            <w:vMerge w:val="restart"/>
            <w:shd w:val="clear" w:color="auto" w:fill="auto"/>
            <w:vAlign w:val="center"/>
          </w:tcPr>
          <w:p w:rsidR="008A6608" w:rsidRPr="00D46499" w:rsidRDefault="008A6608" w:rsidP="00D46499">
            <w:pPr>
              <w:spacing w:before="40" w:after="40"/>
              <w:jc w:val="center"/>
              <w:rPr>
                <w:rFonts w:ascii="Arial" w:hAnsi="Arial" w:cs="Arial"/>
                <w:b/>
                <w:sz w:val="20"/>
                <w:lang w:val="bs-Latn-BA"/>
              </w:rPr>
            </w:pPr>
            <w:r w:rsidRPr="00D46499">
              <w:rPr>
                <w:rFonts w:ascii="Arial" w:hAnsi="Arial" w:cs="Arial"/>
                <w:b/>
                <w:sz w:val="20"/>
                <w:lang w:val="bs-Latn-BA"/>
              </w:rPr>
              <w:t>60,3</w:t>
            </w:r>
          </w:p>
        </w:tc>
        <w:tc>
          <w:tcPr>
            <w:tcW w:w="1386"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Kontinuirano sa kraćim prekidima</w:t>
            </w:r>
          </w:p>
        </w:tc>
      </w:tr>
      <w:tr w:rsidR="008A6608" w:rsidRPr="00D46499" w:rsidTr="00623ECF">
        <w:trPr>
          <w:trHeight w:val="243"/>
        </w:trPr>
        <w:tc>
          <w:tcPr>
            <w:tcW w:w="1151" w:type="pct"/>
            <w:shd w:val="clear" w:color="auto" w:fill="auto"/>
            <w:vAlign w:val="center"/>
          </w:tcPr>
          <w:p w:rsidR="008A6608" w:rsidRPr="00D46499" w:rsidRDefault="008A6608" w:rsidP="00D46499">
            <w:pPr>
              <w:spacing w:before="40" w:after="40"/>
              <w:rPr>
                <w:rFonts w:ascii="Arial" w:hAnsi="Arial" w:cs="Arial"/>
                <w:sz w:val="20"/>
                <w:lang w:val="bs-Latn-BA"/>
              </w:rPr>
            </w:pPr>
            <w:r w:rsidRPr="00D46499">
              <w:rPr>
                <w:rFonts w:ascii="Arial" w:hAnsi="Arial" w:cs="Arial"/>
                <w:sz w:val="20"/>
                <w:lang w:val="bs-Latn-BA"/>
              </w:rPr>
              <w:t xml:space="preserve">Postrojenje za drobljenje i separaciju živo pečenog vapna </w:t>
            </w:r>
          </w:p>
        </w:tc>
        <w:tc>
          <w:tcPr>
            <w:tcW w:w="654"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B2</w:t>
            </w:r>
          </w:p>
        </w:tc>
        <w:tc>
          <w:tcPr>
            <w:tcW w:w="657"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2</w:t>
            </w:r>
          </w:p>
        </w:tc>
        <w:tc>
          <w:tcPr>
            <w:tcW w:w="1152" w:type="pct"/>
            <w:vMerge/>
            <w:shd w:val="clear" w:color="auto" w:fill="auto"/>
            <w:vAlign w:val="center"/>
          </w:tcPr>
          <w:p w:rsidR="008A6608" w:rsidRPr="00D46499" w:rsidRDefault="008A6608" w:rsidP="00D46499">
            <w:pPr>
              <w:spacing w:before="40" w:after="40"/>
              <w:jc w:val="center"/>
              <w:rPr>
                <w:rFonts w:ascii="Arial" w:hAnsi="Arial" w:cs="Arial"/>
                <w:sz w:val="20"/>
                <w:lang w:val="bs-Latn-BA"/>
              </w:rPr>
            </w:pPr>
          </w:p>
        </w:tc>
        <w:tc>
          <w:tcPr>
            <w:tcW w:w="1386" w:type="pct"/>
            <w:shd w:val="clear" w:color="auto" w:fill="auto"/>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Kontinuirano sa kraćim prekidima</w:t>
            </w:r>
          </w:p>
        </w:tc>
      </w:tr>
    </w:tbl>
    <w:p w:rsidR="008A6608" w:rsidRPr="00B15E33" w:rsidRDefault="008A6608" w:rsidP="002B30F9">
      <w:pPr>
        <w:jc w:val="both"/>
        <w:rPr>
          <w:rFonts w:ascii="Arial" w:hAnsi="Arial" w:cs="Arial"/>
          <w:b/>
          <w:sz w:val="22"/>
          <w:szCs w:val="22"/>
          <w:lang w:val="hr-HR"/>
        </w:rPr>
      </w:pPr>
    </w:p>
    <w:p w:rsidR="008A6608" w:rsidRDefault="008A6608" w:rsidP="002B30F9">
      <w:pPr>
        <w:jc w:val="both"/>
        <w:rPr>
          <w:rFonts w:ascii="Arial" w:hAnsi="Arial" w:cs="Arial"/>
          <w:b/>
          <w:sz w:val="22"/>
          <w:szCs w:val="22"/>
          <w:lang w:val="hr-HR"/>
        </w:rPr>
      </w:pPr>
      <w:r w:rsidRPr="00B15E33">
        <w:rPr>
          <w:rFonts w:ascii="Arial" w:hAnsi="Arial" w:cs="Arial"/>
          <w:b/>
          <w:sz w:val="22"/>
          <w:szCs w:val="22"/>
          <w:lang w:val="hr-HR"/>
        </w:rPr>
        <w:t>5.5. Nastanak otpada</w:t>
      </w:r>
    </w:p>
    <w:p w:rsidR="000339E1" w:rsidRPr="00B15E33" w:rsidRDefault="000339E1" w:rsidP="002B30F9">
      <w:pPr>
        <w:jc w:val="both"/>
        <w:rPr>
          <w:rFonts w:ascii="Arial" w:hAnsi="Arial" w:cs="Arial"/>
          <w:b/>
          <w:sz w:val="22"/>
          <w:szCs w:val="22"/>
          <w:lang w:val="hr-HR"/>
        </w:rPr>
      </w:pPr>
    </w:p>
    <w:p w:rsidR="008A6608" w:rsidRPr="000339E1" w:rsidRDefault="000339E1" w:rsidP="002B30F9">
      <w:pPr>
        <w:jc w:val="both"/>
        <w:rPr>
          <w:rFonts w:ascii="Arial" w:hAnsi="Arial" w:cs="Arial"/>
          <w:sz w:val="22"/>
          <w:szCs w:val="22"/>
          <w:lang w:val="hr-HR"/>
        </w:rPr>
      </w:pPr>
      <w:r w:rsidRPr="000339E1">
        <w:rPr>
          <w:rFonts w:ascii="Arial" w:hAnsi="Arial" w:cs="Arial"/>
          <w:sz w:val="22"/>
          <w:szCs w:val="22"/>
          <w:lang w:val="bs-Latn-BA"/>
        </w:rPr>
        <w:t xml:space="preserve">Tabela 12. </w:t>
      </w:r>
      <w:r w:rsidR="008A6608" w:rsidRPr="000339E1">
        <w:rPr>
          <w:rFonts w:ascii="Arial" w:hAnsi="Arial" w:cs="Arial"/>
          <w:sz w:val="22"/>
          <w:szCs w:val="22"/>
          <w:lang w:val="hr-HR"/>
        </w:rPr>
        <w:t>Opasni otpad</w:t>
      </w:r>
    </w:p>
    <w:p w:rsidR="008A6608" w:rsidRPr="00B15E33" w:rsidRDefault="008A6608" w:rsidP="002B30F9">
      <w:pPr>
        <w:jc w:val="both"/>
        <w:rPr>
          <w:rFonts w:ascii="Arial" w:hAnsi="Arial" w:cs="Arial"/>
          <w:b/>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00"/>
        <w:gridCol w:w="1216"/>
        <w:gridCol w:w="1434"/>
        <w:gridCol w:w="1258"/>
        <w:gridCol w:w="1072"/>
        <w:gridCol w:w="941"/>
        <w:gridCol w:w="1026"/>
        <w:gridCol w:w="1295"/>
      </w:tblGrid>
      <w:tr w:rsidR="00B15E33" w:rsidRPr="00D46499" w:rsidTr="00623ECF">
        <w:trPr>
          <w:trHeight w:val="469"/>
        </w:trPr>
        <w:tc>
          <w:tcPr>
            <w:tcW w:w="702" w:type="pct"/>
            <w:vMerge w:val="restar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Otpadni materijal</w:t>
            </w:r>
          </w:p>
        </w:tc>
        <w:tc>
          <w:tcPr>
            <w:tcW w:w="486" w:type="pct"/>
            <w:vMerge w:val="restart"/>
            <w:shd w:val="clear" w:color="auto" w:fill="auto"/>
            <w:tcMar>
              <w:top w:w="15" w:type="dxa"/>
              <w:left w:w="72" w:type="dxa"/>
              <w:bottom w:w="0" w:type="dxa"/>
              <w:right w:w="72" w:type="dxa"/>
            </w:tcMar>
            <w:vAlign w:val="center"/>
          </w:tcPr>
          <w:p w:rsidR="008A6608" w:rsidRPr="00D46499" w:rsidRDefault="008A6608" w:rsidP="00D46499">
            <w:pPr>
              <w:ind w:left="-74" w:right="-74"/>
              <w:jc w:val="center"/>
              <w:rPr>
                <w:rFonts w:ascii="Arial" w:hAnsi="Arial" w:cs="Arial"/>
                <w:sz w:val="20"/>
                <w:lang w:val="bs-Latn-BA"/>
              </w:rPr>
            </w:pPr>
            <w:r w:rsidRPr="00D46499">
              <w:rPr>
                <w:rFonts w:ascii="Arial" w:hAnsi="Arial" w:cs="Arial"/>
                <w:sz w:val="20"/>
                <w:lang w:val="bs-Latn-BA"/>
              </w:rPr>
              <w:t xml:space="preserve">Broj pod kojim se otpad vodi  u Pravilniku o </w:t>
            </w:r>
            <w:r w:rsidRPr="00D46499">
              <w:rPr>
                <w:rFonts w:ascii="Arial" w:hAnsi="Arial" w:cs="Arial"/>
                <w:sz w:val="20"/>
                <w:lang w:val="bs-Latn-BA"/>
              </w:rPr>
              <w:lastRenderedPageBreak/>
              <w:t>kategorijama otpada s listama</w:t>
            </w:r>
          </w:p>
        </w:tc>
        <w:tc>
          <w:tcPr>
            <w:tcW w:w="546" w:type="pct"/>
            <w:vMerge w:val="restart"/>
            <w:shd w:val="clear" w:color="auto" w:fill="auto"/>
            <w:tcMar>
              <w:top w:w="15" w:type="dxa"/>
              <w:left w:w="72" w:type="dxa"/>
              <w:bottom w:w="0" w:type="dxa"/>
              <w:right w:w="72" w:type="dxa"/>
            </w:tcMar>
            <w:vAlign w:val="center"/>
          </w:tcPr>
          <w:p w:rsidR="008A6608" w:rsidRPr="00D46499" w:rsidRDefault="008A6608" w:rsidP="00D46499">
            <w:pPr>
              <w:spacing w:before="40" w:after="40"/>
              <w:ind w:left="-71" w:right="-74"/>
              <w:jc w:val="center"/>
              <w:rPr>
                <w:rFonts w:ascii="Arial" w:hAnsi="Arial" w:cs="Arial"/>
                <w:sz w:val="20"/>
                <w:lang w:val="bs-Latn-BA"/>
              </w:rPr>
            </w:pPr>
            <w:r w:rsidRPr="00D46499">
              <w:rPr>
                <w:rFonts w:ascii="Arial" w:hAnsi="Arial" w:cs="Arial"/>
                <w:sz w:val="20"/>
                <w:lang w:val="bs-Latn-BA"/>
              </w:rPr>
              <w:lastRenderedPageBreak/>
              <w:t>Primarno mjesto nastajanja</w:t>
            </w:r>
          </w:p>
        </w:tc>
        <w:tc>
          <w:tcPr>
            <w:tcW w:w="896" w:type="pct"/>
            <w:gridSpan w:val="2"/>
            <w:shd w:val="clear" w:color="auto" w:fill="auto"/>
            <w:tcMar>
              <w:top w:w="15" w:type="dxa"/>
              <w:left w:w="72" w:type="dxa"/>
              <w:bottom w:w="0" w:type="dxa"/>
              <w:right w:w="72" w:type="dxa"/>
            </w:tcMar>
            <w:vAlign w:val="center"/>
          </w:tcPr>
          <w:p w:rsidR="008A6608" w:rsidRPr="00D46499" w:rsidRDefault="008A6608" w:rsidP="00D46499">
            <w:pPr>
              <w:spacing w:before="40" w:after="40"/>
              <w:ind w:left="-71" w:right="-74"/>
              <w:jc w:val="center"/>
              <w:rPr>
                <w:rFonts w:ascii="Arial" w:hAnsi="Arial" w:cs="Arial"/>
                <w:sz w:val="20"/>
                <w:lang w:val="bs-Latn-BA"/>
              </w:rPr>
            </w:pPr>
            <w:r w:rsidRPr="00D46499">
              <w:rPr>
                <w:rFonts w:ascii="Arial" w:hAnsi="Arial" w:cs="Arial"/>
                <w:sz w:val="20"/>
                <w:lang w:val="bs-Latn-BA"/>
              </w:rPr>
              <w:t>Količine</w:t>
            </w:r>
          </w:p>
        </w:tc>
        <w:tc>
          <w:tcPr>
            <w:tcW w:w="632" w:type="pct"/>
            <w:vMerge w:val="restart"/>
            <w:shd w:val="clear" w:color="auto" w:fill="auto"/>
            <w:tcMar>
              <w:top w:w="15" w:type="dxa"/>
              <w:left w:w="72" w:type="dxa"/>
              <w:bottom w:w="0" w:type="dxa"/>
              <w:right w:w="72" w:type="dxa"/>
            </w:tcMar>
            <w:vAlign w:val="center"/>
          </w:tcPr>
          <w:p w:rsidR="008A6608" w:rsidRPr="00D46499" w:rsidRDefault="008A6608" w:rsidP="00D46499">
            <w:pPr>
              <w:ind w:left="-71" w:right="-74"/>
              <w:jc w:val="center"/>
              <w:rPr>
                <w:rFonts w:ascii="Arial" w:hAnsi="Arial" w:cs="Arial"/>
                <w:sz w:val="20"/>
                <w:lang w:val="bs-Latn-BA"/>
              </w:rPr>
            </w:pPr>
            <w:r w:rsidRPr="00D46499">
              <w:rPr>
                <w:rFonts w:ascii="Arial" w:hAnsi="Arial" w:cs="Arial"/>
                <w:sz w:val="20"/>
                <w:lang w:val="bs-Latn-BA"/>
              </w:rPr>
              <w:t>Prerada ili odlaganje na lokaciji</w:t>
            </w:r>
          </w:p>
          <w:p w:rsidR="008A6608" w:rsidRPr="00D46499" w:rsidRDefault="008A6608" w:rsidP="00D46499">
            <w:pPr>
              <w:spacing w:before="40" w:after="40"/>
              <w:ind w:left="-71" w:right="-74"/>
              <w:jc w:val="center"/>
              <w:rPr>
                <w:rFonts w:ascii="Arial" w:hAnsi="Arial" w:cs="Arial"/>
                <w:sz w:val="20"/>
                <w:lang w:val="bs-Latn-BA"/>
              </w:rPr>
            </w:pPr>
            <w:r w:rsidRPr="00D46499">
              <w:rPr>
                <w:rFonts w:ascii="Arial" w:hAnsi="Arial" w:cs="Arial"/>
                <w:sz w:val="20"/>
                <w:lang w:val="bs-Latn-BA"/>
              </w:rPr>
              <w:lastRenderedPageBreak/>
              <w:t>(metoda i lokacija)</w:t>
            </w:r>
          </w:p>
        </w:tc>
        <w:tc>
          <w:tcPr>
            <w:tcW w:w="665" w:type="pct"/>
            <w:vMerge w:val="restart"/>
            <w:shd w:val="clear" w:color="auto" w:fill="auto"/>
            <w:tcMar>
              <w:top w:w="15" w:type="dxa"/>
              <w:left w:w="72" w:type="dxa"/>
              <w:bottom w:w="0" w:type="dxa"/>
              <w:right w:w="72" w:type="dxa"/>
            </w:tcMar>
            <w:vAlign w:val="center"/>
          </w:tcPr>
          <w:p w:rsidR="008A6608" w:rsidRPr="00D46499" w:rsidRDefault="008A6608" w:rsidP="00D46499">
            <w:pPr>
              <w:ind w:left="-74" w:right="-74"/>
              <w:jc w:val="center"/>
              <w:rPr>
                <w:rFonts w:ascii="Arial" w:hAnsi="Arial" w:cs="Arial"/>
                <w:sz w:val="20"/>
                <w:lang w:val="bs-Latn-BA"/>
              </w:rPr>
            </w:pPr>
            <w:r w:rsidRPr="00D46499">
              <w:rPr>
                <w:rFonts w:ascii="Arial" w:hAnsi="Arial" w:cs="Arial"/>
                <w:sz w:val="20"/>
                <w:lang w:val="bs-Latn-BA"/>
              </w:rPr>
              <w:lastRenderedPageBreak/>
              <w:t xml:space="preserve">Prerada, ponovna upotreba ili recikli-ranje </w:t>
            </w:r>
            <w:r w:rsidRPr="00D46499">
              <w:rPr>
                <w:rFonts w:ascii="Arial" w:hAnsi="Arial" w:cs="Arial"/>
                <w:sz w:val="20"/>
                <w:lang w:val="bs-Latn-BA"/>
              </w:rPr>
              <w:lastRenderedPageBreak/>
              <w:t>izvan lokacije</w:t>
            </w:r>
          </w:p>
          <w:p w:rsidR="008A6608" w:rsidRPr="00D46499" w:rsidRDefault="008A6608" w:rsidP="00D46499">
            <w:pPr>
              <w:ind w:left="-74" w:right="-74"/>
              <w:jc w:val="center"/>
              <w:rPr>
                <w:rFonts w:ascii="Arial" w:hAnsi="Arial" w:cs="Arial"/>
                <w:sz w:val="20"/>
                <w:lang w:val="bs-Latn-BA"/>
              </w:rPr>
            </w:pPr>
            <w:r w:rsidRPr="00D46499">
              <w:rPr>
                <w:rFonts w:ascii="Arial" w:hAnsi="Arial" w:cs="Arial"/>
                <w:sz w:val="20"/>
                <w:lang w:val="bs-Latn-BA"/>
              </w:rPr>
              <w:t>(metoda, lokacija i kontraktor)</w:t>
            </w:r>
          </w:p>
        </w:tc>
        <w:tc>
          <w:tcPr>
            <w:tcW w:w="1072" w:type="pct"/>
            <w:vMerge w:val="restart"/>
            <w:shd w:val="clear" w:color="auto" w:fill="auto"/>
            <w:tcMar>
              <w:top w:w="15" w:type="dxa"/>
              <w:left w:w="72" w:type="dxa"/>
              <w:bottom w:w="0" w:type="dxa"/>
              <w:right w:w="72" w:type="dxa"/>
            </w:tcMar>
            <w:vAlign w:val="center"/>
          </w:tcPr>
          <w:p w:rsidR="008A6608" w:rsidRPr="00D46499" w:rsidRDefault="008A6608" w:rsidP="00D46499">
            <w:pPr>
              <w:spacing w:before="40" w:after="40"/>
              <w:ind w:left="-71" w:right="-74"/>
              <w:jc w:val="center"/>
              <w:rPr>
                <w:rFonts w:ascii="Arial" w:hAnsi="Arial" w:cs="Arial"/>
                <w:sz w:val="20"/>
                <w:lang w:val="bs-Latn-BA"/>
              </w:rPr>
            </w:pPr>
            <w:r w:rsidRPr="00D46499">
              <w:rPr>
                <w:rFonts w:ascii="Arial" w:hAnsi="Arial" w:cs="Arial"/>
                <w:sz w:val="20"/>
                <w:lang w:val="bs-Latn-BA"/>
              </w:rPr>
              <w:lastRenderedPageBreak/>
              <w:t>Odlaganje izvan lokacije</w:t>
            </w:r>
          </w:p>
          <w:p w:rsidR="008A6608" w:rsidRPr="00D46499" w:rsidRDefault="008A6608" w:rsidP="00D46499">
            <w:pPr>
              <w:spacing w:before="40" w:after="40"/>
              <w:ind w:left="-71" w:right="-74"/>
              <w:jc w:val="center"/>
              <w:rPr>
                <w:rFonts w:ascii="Arial" w:hAnsi="Arial" w:cs="Arial"/>
                <w:sz w:val="20"/>
                <w:lang w:val="bs-Latn-BA"/>
              </w:rPr>
            </w:pPr>
            <w:r w:rsidRPr="00D46499">
              <w:rPr>
                <w:rFonts w:ascii="Arial" w:hAnsi="Arial" w:cs="Arial"/>
                <w:sz w:val="20"/>
                <w:lang w:val="bs-Latn-BA"/>
              </w:rPr>
              <w:lastRenderedPageBreak/>
              <w:t>(metoda, lokacija i ugovarač)</w:t>
            </w:r>
          </w:p>
        </w:tc>
      </w:tr>
      <w:tr w:rsidR="00B15E33" w:rsidRPr="00D46499" w:rsidTr="00623ECF">
        <w:trPr>
          <w:trHeight w:val="447"/>
        </w:trPr>
        <w:tc>
          <w:tcPr>
            <w:tcW w:w="702"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486"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546"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476" w:type="pct"/>
            <w:shd w:val="clear" w:color="auto" w:fill="auto"/>
            <w:tcMar>
              <w:top w:w="15" w:type="dxa"/>
              <w:left w:w="72" w:type="dxa"/>
              <w:bottom w:w="0" w:type="dxa"/>
              <w:right w:w="72" w:type="dxa"/>
            </w:tcMar>
            <w:vAlign w:val="center"/>
          </w:tcPr>
          <w:p w:rsidR="008A6608" w:rsidRPr="00D46499" w:rsidRDefault="008A6608" w:rsidP="00D46499">
            <w:pPr>
              <w:spacing w:before="40" w:after="40"/>
              <w:ind w:right="-80" w:hanging="31"/>
              <w:rPr>
                <w:rFonts w:ascii="Arial" w:hAnsi="Arial" w:cs="Arial"/>
                <w:sz w:val="20"/>
                <w:lang w:val="bs-Latn-BA"/>
              </w:rPr>
            </w:pPr>
            <w:r w:rsidRPr="00D46499">
              <w:rPr>
                <w:rFonts w:ascii="Arial" w:hAnsi="Arial" w:cs="Arial"/>
                <w:sz w:val="20"/>
                <w:lang w:val="bs-Latn-BA"/>
              </w:rPr>
              <w:t>Tona/mjesec</w:t>
            </w:r>
          </w:p>
        </w:tc>
        <w:tc>
          <w:tcPr>
            <w:tcW w:w="420"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m</w:t>
            </w:r>
            <w:r w:rsidRPr="00D46499">
              <w:rPr>
                <w:rFonts w:ascii="Arial" w:hAnsi="Arial" w:cs="Arial"/>
                <w:sz w:val="20"/>
                <w:vertAlign w:val="superscript"/>
                <w:lang w:val="bs-Latn-BA"/>
              </w:rPr>
              <w:t>3</w:t>
            </w:r>
            <w:r w:rsidRPr="00D46499">
              <w:rPr>
                <w:rFonts w:ascii="Arial" w:hAnsi="Arial" w:cs="Arial"/>
                <w:sz w:val="20"/>
                <w:lang w:val="bs-Latn-BA"/>
              </w:rPr>
              <w:t>/mjesec</w:t>
            </w:r>
          </w:p>
        </w:tc>
        <w:tc>
          <w:tcPr>
            <w:tcW w:w="632"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665"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1072" w:type="pct"/>
            <w:vMerge/>
            <w:shd w:val="clear" w:color="auto" w:fill="auto"/>
            <w:vAlign w:val="center"/>
          </w:tcPr>
          <w:p w:rsidR="008A6608" w:rsidRPr="00D46499" w:rsidRDefault="008A6608" w:rsidP="00D46499">
            <w:pPr>
              <w:spacing w:before="40" w:after="40"/>
              <w:rPr>
                <w:rFonts w:ascii="Arial" w:hAnsi="Arial" w:cs="Arial"/>
                <w:sz w:val="20"/>
                <w:lang w:val="bs-Latn-BA"/>
              </w:rPr>
            </w:pPr>
          </w:p>
        </w:tc>
      </w:tr>
      <w:tr w:rsidR="00B15E33" w:rsidRPr="00D46499" w:rsidTr="00623ECF">
        <w:trPr>
          <w:trHeight w:val="20"/>
        </w:trPr>
        <w:tc>
          <w:tcPr>
            <w:tcW w:w="702" w:type="pct"/>
            <w:shd w:val="clear" w:color="auto" w:fill="auto"/>
            <w:tcMar>
              <w:top w:w="15" w:type="dxa"/>
              <w:left w:w="72" w:type="dxa"/>
              <w:bottom w:w="0" w:type="dxa"/>
              <w:right w:w="72" w:type="dxa"/>
            </w:tcMar>
            <w:vAlign w:val="center"/>
          </w:tcPr>
          <w:p w:rsidR="008A6608" w:rsidRPr="00D46499" w:rsidRDefault="008A6608" w:rsidP="00D46499">
            <w:pPr>
              <w:rPr>
                <w:rFonts w:ascii="Arial" w:hAnsi="Arial" w:cs="Arial"/>
                <w:sz w:val="20"/>
                <w:lang w:val="bs-Latn-BA"/>
              </w:rPr>
            </w:pPr>
            <w:r w:rsidRPr="00D46499">
              <w:rPr>
                <w:rFonts w:ascii="Arial" w:hAnsi="Arial" w:cs="Arial"/>
                <w:sz w:val="20"/>
                <w:lang w:val="bs-Latn-BA"/>
              </w:rPr>
              <w:lastRenderedPageBreak/>
              <w:t>Rabljeno hidraulično ulje</w:t>
            </w:r>
          </w:p>
        </w:tc>
        <w:tc>
          <w:tcPr>
            <w:tcW w:w="48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13 01 10*</w:t>
            </w:r>
          </w:p>
        </w:tc>
        <w:tc>
          <w:tcPr>
            <w:tcW w:w="54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Hidraulično postrojenje</w:t>
            </w:r>
          </w:p>
        </w:tc>
        <w:tc>
          <w:tcPr>
            <w:tcW w:w="47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0,005</w:t>
            </w:r>
          </w:p>
        </w:tc>
        <w:tc>
          <w:tcPr>
            <w:tcW w:w="420"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0,0056</w:t>
            </w:r>
          </w:p>
        </w:tc>
        <w:tc>
          <w:tcPr>
            <w:tcW w:w="63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66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1072" w:type="pct"/>
            <w:vMerge w:val="restart"/>
            <w:shd w:val="clear" w:color="auto" w:fill="auto"/>
            <w:tcMar>
              <w:top w:w="15" w:type="dxa"/>
              <w:left w:w="72" w:type="dxa"/>
              <w:bottom w:w="0" w:type="dxa"/>
              <w:right w:w="72" w:type="dxa"/>
            </w:tcMar>
            <w:vAlign w:val="center"/>
          </w:tcPr>
          <w:p w:rsidR="008A6608" w:rsidRPr="00D46499" w:rsidRDefault="008A6608" w:rsidP="00D46499">
            <w:pPr>
              <w:spacing w:line="276" w:lineRule="auto"/>
              <w:jc w:val="center"/>
              <w:rPr>
                <w:rFonts w:ascii="Arial" w:hAnsi="Arial" w:cs="Arial"/>
                <w:sz w:val="20"/>
                <w:lang w:val="bs-Latn-BA"/>
              </w:rPr>
            </w:pPr>
            <w:r w:rsidRPr="00D46499">
              <w:rPr>
                <w:rFonts w:ascii="Arial" w:hAnsi="Arial" w:cs="Arial"/>
                <w:sz w:val="20"/>
                <w:lang w:val="bs-Latn-BA"/>
              </w:rPr>
              <w:t xml:space="preserve">Grioss d.o.o. Grude, </w:t>
            </w:r>
          </w:p>
          <w:p w:rsidR="008A6608" w:rsidRPr="00D46499" w:rsidRDefault="008A6608" w:rsidP="00D46499">
            <w:pPr>
              <w:spacing w:line="276" w:lineRule="auto"/>
              <w:jc w:val="center"/>
              <w:rPr>
                <w:rFonts w:ascii="Arial" w:hAnsi="Arial" w:cs="Arial"/>
                <w:sz w:val="20"/>
                <w:lang w:val="bs-Latn-BA"/>
              </w:rPr>
            </w:pPr>
            <w:r w:rsidRPr="00D46499">
              <w:rPr>
                <w:rFonts w:ascii="Arial" w:hAnsi="Arial" w:cs="Arial"/>
                <w:sz w:val="20"/>
                <w:lang w:val="bs-Latn-BA"/>
              </w:rPr>
              <w:t xml:space="preserve">Poslovna jedinica Jajce </w:t>
            </w:r>
          </w:p>
          <w:p w:rsidR="008A6608" w:rsidRPr="00D46499" w:rsidRDefault="008A6608" w:rsidP="00D46499">
            <w:pPr>
              <w:spacing w:line="276" w:lineRule="auto"/>
              <w:ind w:right="-55"/>
              <w:jc w:val="center"/>
              <w:rPr>
                <w:rFonts w:ascii="Arial" w:hAnsi="Arial" w:cs="Arial"/>
                <w:sz w:val="20"/>
                <w:lang w:val="bs-Latn-BA"/>
              </w:rPr>
            </w:pPr>
            <w:r w:rsidRPr="00D46499">
              <w:rPr>
                <w:rFonts w:ascii="Arial" w:hAnsi="Arial" w:cs="Arial"/>
                <w:sz w:val="20"/>
                <w:lang w:val="bs-Latn-BA"/>
              </w:rPr>
              <w:t>(Ugovor br. 68/19 od 12.06.2019); Sakupljanje i privremeno skladištenje u centralnom skladištu Tvornice Stamal Kreševo i otprema Griosss-u     na konačno zbrinjavanje</w:t>
            </w:r>
          </w:p>
        </w:tc>
      </w:tr>
      <w:tr w:rsidR="00B15E33" w:rsidRPr="00D46499" w:rsidTr="00623ECF">
        <w:trPr>
          <w:trHeight w:val="20"/>
        </w:trPr>
        <w:tc>
          <w:tcPr>
            <w:tcW w:w="702" w:type="pct"/>
            <w:shd w:val="clear" w:color="auto" w:fill="auto"/>
            <w:tcMar>
              <w:top w:w="15" w:type="dxa"/>
              <w:left w:w="72" w:type="dxa"/>
              <w:bottom w:w="0" w:type="dxa"/>
              <w:right w:w="72" w:type="dxa"/>
            </w:tcMar>
            <w:vAlign w:val="center"/>
          </w:tcPr>
          <w:p w:rsidR="008A6608" w:rsidRPr="00D46499" w:rsidRDefault="008A6608" w:rsidP="00D46499">
            <w:pPr>
              <w:ind w:right="-75"/>
              <w:rPr>
                <w:rFonts w:ascii="Arial" w:hAnsi="Arial" w:cs="Arial"/>
                <w:sz w:val="20"/>
                <w:lang w:val="bs-Latn-BA"/>
              </w:rPr>
            </w:pPr>
            <w:r w:rsidRPr="00D46499">
              <w:rPr>
                <w:rFonts w:ascii="Arial" w:hAnsi="Arial" w:cs="Arial"/>
                <w:sz w:val="20"/>
                <w:lang w:val="bs-Latn-BA"/>
              </w:rPr>
              <w:t>Rabljeno kompresorsko ulje</w:t>
            </w:r>
          </w:p>
        </w:tc>
        <w:tc>
          <w:tcPr>
            <w:tcW w:w="48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13 02 06*</w:t>
            </w:r>
          </w:p>
        </w:tc>
        <w:tc>
          <w:tcPr>
            <w:tcW w:w="54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Kompresorska stanica</w:t>
            </w:r>
          </w:p>
        </w:tc>
        <w:tc>
          <w:tcPr>
            <w:tcW w:w="47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0,01</w:t>
            </w:r>
          </w:p>
        </w:tc>
        <w:tc>
          <w:tcPr>
            <w:tcW w:w="420"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0,0115</w:t>
            </w:r>
          </w:p>
        </w:tc>
        <w:tc>
          <w:tcPr>
            <w:tcW w:w="63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66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1072" w:type="pct"/>
            <w:vMerge/>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p>
        </w:tc>
      </w:tr>
      <w:tr w:rsidR="00B15E33" w:rsidRPr="00D46499" w:rsidTr="00623ECF">
        <w:trPr>
          <w:trHeight w:val="325"/>
        </w:trPr>
        <w:tc>
          <w:tcPr>
            <w:tcW w:w="702" w:type="pct"/>
            <w:shd w:val="clear" w:color="auto" w:fill="auto"/>
            <w:tcMar>
              <w:top w:w="15" w:type="dxa"/>
              <w:left w:w="72" w:type="dxa"/>
              <w:bottom w:w="0" w:type="dxa"/>
              <w:right w:w="72" w:type="dxa"/>
            </w:tcMar>
            <w:vAlign w:val="center"/>
          </w:tcPr>
          <w:p w:rsidR="008A6608" w:rsidRPr="00D46499" w:rsidRDefault="008A6608" w:rsidP="00D46499">
            <w:pPr>
              <w:ind w:right="-318"/>
              <w:rPr>
                <w:rFonts w:ascii="Arial" w:hAnsi="Arial" w:cs="Arial"/>
                <w:sz w:val="20"/>
                <w:lang w:val="bs-Latn-BA"/>
              </w:rPr>
            </w:pPr>
            <w:r w:rsidRPr="00D46499">
              <w:rPr>
                <w:rFonts w:ascii="Arial" w:hAnsi="Arial" w:cs="Arial"/>
                <w:sz w:val="20"/>
                <w:lang w:val="bs-Latn-BA"/>
              </w:rPr>
              <w:t xml:space="preserve">Filteri za ulje za kompresore </w:t>
            </w:r>
          </w:p>
        </w:tc>
        <w:tc>
          <w:tcPr>
            <w:tcW w:w="48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15 02 02*</w:t>
            </w:r>
          </w:p>
        </w:tc>
        <w:tc>
          <w:tcPr>
            <w:tcW w:w="546" w:type="pct"/>
            <w:shd w:val="clear" w:color="auto" w:fill="auto"/>
            <w:tcMar>
              <w:top w:w="15" w:type="dxa"/>
              <w:left w:w="72" w:type="dxa"/>
              <w:bottom w:w="0" w:type="dxa"/>
              <w:right w:w="72" w:type="dxa"/>
            </w:tcMar>
            <w:vAlign w:val="center"/>
          </w:tcPr>
          <w:p w:rsidR="008A6608" w:rsidRPr="00D46499" w:rsidRDefault="008A6608" w:rsidP="00D46499">
            <w:pPr>
              <w:ind w:right="-70" w:hanging="70"/>
              <w:jc w:val="center"/>
              <w:rPr>
                <w:rFonts w:ascii="Arial" w:hAnsi="Arial" w:cs="Arial"/>
                <w:sz w:val="20"/>
                <w:lang w:val="bs-Latn-BA"/>
              </w:rPr>
            </w:pPr>
            <w:r w:rsidRPr="00D46499">
              <w:rPr>
                <w:rFonts w:ascii="Arial" w:hAnsi="Arial" w:cs="Arial"/>
                <w:sz w:val="20"/>
                <w:lang w:val="bs-Latn-BA"/>
              </w:rPr>
              <w:t>Kompresorska stanica</w:t>
            </w:r>
          </w:p>
        </w:tc>
        <w:tc>
          <w:tcPr>
            <w:tcW w:w="47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4 kom/god.</w:t>
            </w:r>
          </w:p>
        </w:tc>
        <w:tc>
          <w:tcPr>
            <w:tcW w:w="420"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w:t>
            </w:r>
          </w:p>
        </w:tc>
        <w:tc>
          <w:tcPr>
            <w:tcW w:w="63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66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1072" w:type="pct"/>
            <w:vMerge/>
            <w:shd w:val="clear" w:color="auto" w:fill="auto"/>
            <w:tcMar>
              <w:top w:w="15" w:type="dxa"/>
              <w:left w:w="72" w:type="dxa"/>
              <w:bottom w:w="0" w:type="dxa"/>
              <w:right w:w="72" w:type="dxa"/>
            </w:tcMar>
            <w:vAlign w:val="center"/>
          </w:tcPr>
          <w:p w:rsidR="008A6608" w:rsidRPr="00D46499" w:rsidRDefault="008A6608" w:rsidP="00D46499">
            <w:pPr>
              <w:ind w:left="-71" w:right="-74"/>
              <w:jc w:val="center"/>
              <w:rPr>
                <w:rFonts w:ascii="Arial" w:hAnsi="Arial" w:cs="Arial"/>
                <w:sz w:val="20"/>
                <w:lang w:val="bs-Latn-BA"/>
              </w:rPr>
            </w:pPr>
          </w:p>
        </w:tc>
      </w:tr>
      <w:tr w:rsidR="00B15E33" w:rsidRPr="00D46499" w:rsidTr="00623ECF">
        <w:trPr>
          <w:trHeight w:val="307"/>
        </w:trPr>
        <w:tc>
          <w:tcPr>
            <w:tcW w:w="702" w:type="pct"/>
            <w:shd w:val="clear" w:color="auto" w:fill="auto"/>
            <w:tcMar>
              <w:top w:w="15" w:type="dxa"/>
              <w:left w:w="72" w:type="dxa"/>
              <w:bottom w:w="0" w:type="dxa"/>
              <w:right w:w="72" w:type="dxa"/>
            </w:tcMar>
            <w:vAlign w:val="center"/>
          </w:tcPr>
          <w:p w:rsidR="008A6608" w:rsidRPr="00D46499" w:rsidRDefault="008A6608" w:rsidP="00D46499">
            <w:pPr>
              <w:rPr>
                <w:rFonts w:ascii="Arial" w:hAnsi="Arial" w:cs="Arial"/>
                <w:sz w:val="20"/>
                <w:lang w:val="bs-Latn-BA"/>
              </w:rPr>
            </w:pPr>
            <w:r w:rsidRPr="00D46499">
              <w:rPr>
                <w:rFonts w:ascii="Arial" w:hAnsi="Arial" w:cs="Arial"/>
                <w:sz w:val="20"/>
                <w:lang w:val="bs-Latn-BA"/>
              </w:rPr>
              <w:t>Filteri za ulje za hidrauliku</w:t>
            </w:r>
          </w:p>
        </w:tc>
        <w:tc>
          <w:tcPr>
            <w:tcW w:w="48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15 02 02*</w:t>
            </w:r>
          </w:p>
        </w:tc>
        <w:tc>
          <w:tcPr>
            <w:tcW w:w="54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Hidraulično postrojenje</w:t>
            </w:r>
          </w:p>
        </w:tc>
        <w:tc>
          <w:tcPr>
            <w:tcW w:w="476"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2 kom/god.</w:t>
            </w:r>
          </w:p>
        </w:tc>
        <w:tc>
          <w:tcPr>
            <w:tcW w:w="420"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w:t>
            </w:r>
          </w:p>
        </w:tc>
        <w:tc>
          <w:tcPr>
            <w:tcW w:w="63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66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1072" w:type="pct"/>
            <w:vMerge/>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p>
        </w:tc>
      </w:tr>
    </w:tbl>
    <w:p w:rsidR="008A6608" w:rsidRPr="00B15E33" w:rsidRDefault="008A6608" w:rsidP="002B30F9">
      <w:pPr>
        <w:jc w:val="both"/>
        <w:rPr>
          <w:rFonts w:ascii="Arial" w:hAnsi="Arial" w:cs="Arial"/>
          <w:b/>
          <w:sz w:val="22"/>
          <w:szCs w:val="22"/>
          <w:lang w:val="hr-HR"/>
        </w:rPr>
      </w:pPr>
    </w:p>
    <w:p w:rsidR="008A6608" w:rsidRPr="000339E1" w:rsidRDefault="000339E1" w:rsidP="002B30F9">
      <w:pPr>
        <w:jc w:val="both"/>
        <w:rPr>
          <w:rFonts w:ascii="Arial" w:hAnsi="Arial" w:cs="Arial"/>
          <w:sz w:val="22"/>
          <w:szCs w:val="22"/>
          <w:lang w:val="hr-HR"/>
        </w:rPr>
      </w:pPr>
      <w:r w:rsidRPr="000339E1">
        <w:rPr>
          <w:rFonts w:ascii="Arial" w:hAnsi="Arial" w:cs="Arial"/>
          <w:sz w:val="22"/>
          <w:szCs w:val="22"/>
          <w:lang w:val="bs-Latn-BA"/>
        </w:rPr>
        <w:t xml:space="preserve">Tabela 13. </w:t>
      </w:r>
      <w:r w:rsidR="008A6608" w:rsidRPr="000339E1">
        <w:rPr>
          <w:rFonts w:ascii="Arial" w:hAnsi="Arial" w:cs="Arial"/>
          <w:sz w:val="22"/>
          <w:szCs w:val="22"/>
          <w:lang w:val="hr-HR"/>
        </w:rPr>
        <w:t>Neopasni otpad</w:t>
      </w:r>
    </w:p>
    <w:p w:rsidR="008A6608" w:rsidRPr="00B15E33" w:rsidRDefault="008A6608" w:rsidP="002B30F9">
      <w:pPr>
        <w:jc w:val="both"/>
        <w:rPr>
          <w:rFonts w:ascii="Arial" w:hAnsi="Arial" w:cs="Arial"/>
          <w:b/>
          <w:sz w:val="22"/>
          <w:szCs w:val="22"/>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82"/>
        <w:gridCol w:w="1217"/>
        <w:gridCol w:w="1159"/>
        <w:gridCol w:w="1253"/>
        <w:gridCol w:w="1065"/>
        <w:gridCol w:w="1159"/>
        <w:gridCol w:w="1215"/>
        <w:gridCol w:w="1192"/>
      </w:tblGrid>
      <w:tr w:rsidR="008A6608" w:rsidRPr="00D46499" w:rsidTr="00623ECF">
        <w:trPr>
          <w:trHeight w:val="502"/>
        </w:trPr>
        <w:tc>
          <w:tcPr>
            <w:tcW w:w="1017" w:type="pct"/>
            <w:vMerge w:val="restar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Otpadni materijal</w:t>
            </w:r>
          </w:p>
        </w:tc>
        <w:tc>
          <w:tcPr>
            <w:tcW w:w="515" w:type="pct"/>
            <w:vMerge w:val="restart"/>
            <w:shd w:val="clear" w:color="auto" w:fill="auto"/>
            <w:tcMar>
              <w:top w:w="15" w:type="dxa"/>
              <w:left w:w="72" w:type="dxa"/>
              <w:bottom w:w="0" w:type="dxa"/>
              <w:right w:w="72" w:type="dxa"/>
            </w:tcMar>
            <w:vAlign w:val="center"/>
          </w:tcPr>
          <w:p w:rsidR="008A6608" w:rsidRPr="00D46499" w:rsidRDefault="008A6608" w:rsidP="00D46499">
            <w:pPr>
              <w:ind w:left="-65" w:right="-57" w:hanging="8"/>
              <w:jc w:val="center"/>
              <w:rPr>
                <w:rFonts w:ascii="Arial" w:hAnsi="Arial" w:cs="Arial"/>
                <w:sz w:val="20"/>
                <w:lang w:val="bs-Latn-BA"/>
              </w:rPr>
            </w:pPr>
            <w:r w:rsidRPr="00D46499">
              <w:rPr>
                <w:rFonts w:ascii="Arial" w:hAnsi="Arial" w:cs="Arial"/>
                <w:sz w:val="20"/>
                <w:lang w:val="bs-Latn-BA"/>
              </w:rPr>
              <w:t>Broj pod kojim se otpad vodi   u  Pravilniku o kategorijama otpada s listama</w:t>
            </w:r>
          </w:p>
        </w:tc>
        <w:tc>
          <w:tcPr>
            <w:tcW w:w="452" w:type="pct"/>
            <w:vMerge w:val="restar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Primarno mjesto nastajanja</w:t>
            </w:r>
          </w:p>
        </w:tc>
        <w:tc>
          <w:tcPr>
            <w:tcW w:w="857" w:type="pct"/>
            <w:gridSpan w:val="2"/>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Količine</w:t>
            </w:r>
          </w:p>
        </w:tc>
        <w:tc>
          <w:tcPr>
            <w:tcW w:w="801" w:type="pct"/>
            <w:vMerge w:val="restar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Prerada ili odlaganje na lokaciji</w:t>
            </w:r>
          </w:p>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(metoda i lokacija)</w:t>
            </w:r>
          </w:p>
        </w:tc>
        <w:tc>
          <w:tcPr>
            <w:tcW w:w="854" w:type="pct"/>
            <w:vMerge w:val="restar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Prerada, ponovna upotreba ili recikliranje izvan lokacije</w:t>
            </w:r>
          </w:p>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(metoda, lokacija i</w:t>
            </w:r>
          </w:p>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kontraktor)</w:t>
            </w:r>
          </w:p>
        </w:tc>
        <w:tc>
          <w:tcPr>
            <w:tcW w:w="503" w:type="pct"/>
            <w:vMerge w:val="restart"/>
            <w:shd w:val="clear" w:color="auto" w:fill="auto"/>
            <w:tcMar>
              <w:top w:w="15" w:type="dxa"/>
              <w:left w:w="72" w:type="dxa"/>
              <w:bottom w:w="0" w:type="dxa"/>
              <w:right w:w="72" w:type="dxa"/>
            </w:tcMar>
            <w:vAlign w:val="center"/>
          </w:tcPr>
          <w:p w:rsidR="008A6608" w:rsidRPr="00D46499" w:rsidRDefault="008A6608" w:rsidP="00D46499">
            <w:pPr>
              <w:ind w:left="-72" w:right="-73"/>
              <w:jc w:val="center"/>
              <w:rPr>
                <w:rFonts w:ascii="Arial" w:hAnsi="Arial" w:cs="Arial"/>
                <w:sz w:val="20"/>
                <w:lang w:val="bs-Latn-BA"/>
              </w:rPr>
            </w:pPr>
            <w:r w:rsidRPr="00D46499">
              <w:rPr>
                <w:rFonts w:ascii="Arial" w:hAnsi="Arial" w:cs="Arial"/>
                <w:sz w:val="20"/>
                <w:lang w:val="bs-Latn-BA"/>
              </w:rPr>
              <w:t>Odlaganje  izvan lokacije</w:t>
            </w:r>
          </w:p>
          <w:p w:rsidR="008A6608" w:rsidRPr="00D46499" w:rsidRDefault="008A6608" w:rsidP="00D46499">
            <w:pPr>
              <w:ind w:left="-72" w:right="-73"/>
              <w:jc w:val="center"/>
              <w:rPr>
                <w:rFonts w:ascii="Arial" w:hAnsi="Arial" w:cs="Arial"/>
                <w:sz w:val="20"/>
                <w:lang w:val="bs-Latn-BA"/>
              </w:rPr>
            </w:pPr>
            <w:r w:rsidRPr="00D46499">
              <w:rPr>
                <w:rFonts w:ascii="Arial" w:hAnsi="Arial" w:cs="Arial"/>
                <w:sz w:val="20"/>
                <w:lang w:val="bs-Latn-BA"/>
              </w:rPr>
              <w:t>(metoda, lokacija i</w:t>
            </w:r>
          </w:p>
          <w:p w:rsidR="008A6608" w:rsidRPr="00D46499" w:rsidRDefault="008A6608" w:rsidP="00D46499">
            <w:pPr>
              <w:ind w:left="-72" w:right="-73"/>
              <w:jc w:val="center"/>
              <w:rPr>
                <w:rFonts w:ascii="Arial" w:hAnsi="Arial" w:cs="Arial"/>
                <w:sz w:val="20"/>
                <w:lang w:val="bs-Latn-BA"/>
              </w:rPr>
            </w:pPr>
            <w:r w:rsidRPr="00D46499">
              <w:rPr>
                <w:rFonts w:ascii="Arial" w:hAnsi="Arial" w:cs="Arial"/>
                <w:sz w:val="20"/>
                <w:lang w:val="bs-Latn-BA"/>
              </w:rPr>
              <w:t>ugovarač)</w:t>
            </w:r>
          </w:p>
        </w:tc>
      </w:tr>
      <w:tr w:rsidR="00D46499" w:rsidRPr="00D46499" w:rsidTr="00623ECF">
        <w:trPr>
          <w:trHeight w:val="553"/>
        </w:trPr>
        <w:tc>
          <w:tcPr>
            <w:tcW w:w="1017"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515"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452"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ind w:left="-28" w:right="-56"/>
              <w:rPr>
                <w:rFonts w:ascii="Arial" w:hAnsi="Arial" w:cs="Arial"/>
                <w:sz w:val="20"/>
                <w:lang w:val="bs-Latn-BA"/>
              </w:rPr>
            </w:pPr>
            <w:r w:rsidRPr="00D46499">
              <w:rPr>
                <w:rFonts w:ascii="Arial" w:hAnsi="Arial" w:cs="Arial"/>
                <w:sz w:val="20"/>
                <w:lang w:val="bs-Latn-BA"/>
              </w:rPr>
              <w:t>Tona/mjesec</w:t>
            </w:r>
          </w:p>
        </w:tc>
        <w:tc>
          <w:tcPr>
            <w:tcW w:w="415" w:type="pct"/>
            <w:shd w:val="clear" w:color="auto" w:fill="auto"/>
            <w:tcMar>
              <w:top w:w="15" w:type="dxa"/>
              <w:left w:w="72" w:type="dxa"/>
              <w:bottom w:w="0" w:type="dxa"/>
              <w:right w:w="72" w:type="dxa"/>
            </w:tcMar>
            <w:vAlign w:val="center"/>
          </w:tcPr>
          <w:p w:rsidR="008A6608" w:rsidRPr="00D46499" w:rsidRDefault="008A6608" w:rsidP="00D46499">
            <w:pPr>
              <w:spacing w:before="40" w:after="40"/>
              <w:rPr>
                <w:rFonts w:ascii="Arial" w:hAnsi="Arial" w:cs="Arial"/>
                <w:sz w:val="20"/>
                <w:lang w:val="bs-Latn-BA"/>
              </w:rPr>
            </w:pPr>
            <w:r w:rsidRPr="00D46499">
              <w:rPr>
                <w:rFonts w:ascii="Arial" w:hAnsi="Arial" w:cs="Arial"/>
                <w:sz w:val="20"/>
                <w:lang w:val="bs-Latn-BA"/>
              </w:rPr>
              <w:t>m</w:t>
            </w:r>
            <w:r w:rsidRPr="00D46499">
              <w:rPr>
                <w:rFonts w:ascii="Arial" w:hAnsi="Arial" w:cs="Arial"/>
                <w:sz w:val="20"/>
                <w:vertAlign w:val="superscript"/>
                <w:lang w:val="bs-Latn-BA"/>
              </w:rPr>
              <w:t>3</w:t>
            </w:r>
            <w:r w:rsidRPr="00D46499">
              <w:rPr>
                <w:rFonts w:ascii="Arial" w:hAnsi="Arial" w:cs="Arial"/>
                <w:sz w:val="20"/>
                <w:lang w:val="bs-Latn-BA"/>
              </w:rPr>
              <w:t>/mjesec</w:t>
            </w:r>
          </w:p>
        </w:tc>
        <w:tc>
          <w:tcPr>
            <w:tcW w:w="801"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854" w:type="pct"/>
            <w:vMerge/>
            <w:shd w:val="clear" w:color="auto" w:fill="auto"/>
            <w:vAlign w:val="center"/>
          </w:tcPr>
          <w:p w:rsidR="008A6608" w:rsidRPr="00D46499" w:rsidRDefault="008A6608" w:rsidP="00D46499">
            <w:pPr>
              <w:spacing w:before="40" w:after="40"/>
              <w:rPr>
                <w:rFonts w:ascii="Arial" w:hAnsi="Arial" w:cs="Arial"/>
                <w:sz w:val="20"/>
                <w:lang w:val="bs-Latn-BA"/>
              </w:rPr>
            </w:pPr>
          </w:p>
        </w:tc>
        <w:tc>
          <w:tcPr>
            <w:tcW w:w="503" w:type="pct"/>
            <w:vMerge/>
            <w:shd w:val="clear" w:color="auto" w:fill="auto"/>
            <w:vAlign w:val="center"/>
          </w:tcPr>
          <w:p w:rsidR="008A6608" w:rsidRPr="00D46499" w:rsidRDefault="008A6608" w:rsidP="00D46499">
            <w:pPr>
              <w:spacing w:before="40" w:after="40"/>
              <w:rPr>
                <w:rFonts w:ascii="Arial" w:hAnsi="Arial" w:cs="Arial"/>
                <w:sz w:val="20"/>
                <w:lang w:val="bs-Latn-BA"/>
              </w:rPr>
            </w:pPr>
          </w:p>
        </w:tc>
      </w:tr>
      <w:tr w:rsidR="00D46499" w:rsidRPr="00D46499" w:rsidTr="00623ECF">
        <w:trPr>
          <w:trHeight w:val="405"/>
        </w:trPr>
        <w:tc>
          <w:tcPr>
            <w:tcW w:w="1017" w:type="pct"/>
            <w:shd w:val="clear" w:color="auto" w:fill="auto"/>
            <w:tcMar>
              <w:top w:w="15" w:type="dxa"/>
              <w:left w:w="72" w:type="dxa"/>
              <w:bottom w:w="0" w:type="dxa"/>
              <w:right w:w="72" w:type="dxa"/>
            </w:tcMar>
            <w:vAlign w:val="center"/>
          </w:tcPr>
          <w:p w:rsidR="008A6608" w:rsidRPr="00D46499" w:rsidRDefault="008A6608" w:rsidP="00D46499">
            <w:pPr>
              <w:spacing w:before="40" w:after="40"/>
              <w:ind w:right="-216"/>
              <w:rPr>
                <w:rFonts w:ascii="Arial" w:hAnsi="Arial" w:cs="Arial"/>
                <w:sz w:val="20"/>
                <w:lang w:val="bs-Latn-BA"/>
              </w:rPr>
            </w:pPr>
            <w:r w:rsidRPr="00D46499">
              <w:rPr>
                <w:rFonts w:ascii="Arial" w:hAnsi="Arial" w:cs="Arial"/>
                <w:sz w:val="20"/>
                <w:lang w:val="bs-Latn-BA"/>
              </w:rPr>
              <w:t>Otpad od kalciniranja vapna</w:t>
            </w:r>
          </w:p>
        </w:tc>
        <w:tc>
          <w:tcPr>
            <w:tcW w:w="5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10 13 04</w:t>
            </w:r>
          </w:p>
        </w:tc>
        <w:tc>
          <w:tcPr>
            <w:tcW w:w="45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Peć za proizvodnju vapna</w:t>
            </w: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17,5 t</w:t>
            </w:r>
          </w:p>
        </w:tc>
        <w:tc>
          <w:tcPr>
            <w:tcW w:w="4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801"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Privremeno odlaganje na deponiji tehnološ-kog otpada na lokaciji</w:t>
            </w:r>
          </w:p>
        </w:tc>
        <w:tc>
          <w:tcPr>
            <w:tcW w:w="854"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Ponovna upotreba ili recikliranje izvan lokacije (građevinski materijal)</w:t>
            </w:r>
          </w:p>
        </w:tc>
        <w:tc>
          <w:tcPr>
            <w:tcW w:w="503"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spacing w:before="40" w:after="40"/>
              <w:rPr>
                <w:rFonts w:ascii="Arial" w:hAnsi="Arial" w:cs="Arial"/>
                <w:sz w:val="20"/>
                <w:lang w:val="bs-Latn-BA"/>
              </w:rPr>
            </w:pPr>
            <w:r w:rsidRPr="00D46499">
              <w:rPr>
                <w:rFonts w:ascii="Arial" w:hAnsi="Arial" w:cs="Arial"/>
                <w:sz w:val="20"/>
                <w:lang w:val="bs-Latn-BA"/>
              </w:rPr>
              <w:t>Čestice i prašina</w:t>
            </w:r>
          </w:p>
        </w:tc>
        <w:tc>
          <w:tcPr>
            <w:tcW w:w="5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10 13 06</w:t>
            </w:r>
          </w:p>
        </w:tc>
        <w:tc>
          <w:tcPr>
            <w:tcW w:w="452" w:type="pct"/>
            <w:shd w:val="clear" w:color="auto" w:fill="auto"/>
            <w:tcMar>
              <w:top w:w="15" w:type="dxa"/>
              <w:left w:w="72" w:type="dxa"/>
              <w:bottom w:w="0" w:type="dxa"/>
              <w:right w:w="72" w:type="dxa"/>
            </w:tcMar>
            <w:vAlign w:val="center"/>
          </w:tcPr>
          <w:p w:rsidR="008A6608" w:rsidRPr="00D46499" w:rsidRDefault="008A6608" w:rsidP="00D46499">
            <w:pPr>
              <w:ind w:left="-77" w:right="-143"/>
              <w:jc w:val="center"/>
              <w:rPr>
                <w:rFonts w:ascii="Arial" w:hAnsi="Arial" w:cs="Arial"/>
                <w:sz w:val="20"/>
                <w:lang w:val="bs-Latn-BA"/>
              </w:rPr>
            </w:pPr>
            <w:r w:rsidRPr="00D46499">
              <w:rPr>
                <w:rFonts w:ascii="Arial" w:hAnsi="Arial" w:cs="Arial"/>
                <w:sz w:val="20"/>
                <w:lang w:val="bs-Latn-BA"/>
              </w:rPr>
              <w:t>Peć, sita i drobilica</w:t>
            </w: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10 t</w:t>
            </w:r>
          </w:p>
        </w:tc>
        <w:tc>
          <w:tcPr>
            <w:tcW w:w="4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801"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Privremeno odlaganje na deponiji tehnološ-kog otpada na lokaciji</w:t>
            </w:r>
          </w:p>
        </w:tc>
        <w:tc>
          <w:tcPr>
            <w:tcW w:w="854" w:type="pct"/>
            <w:vMerge w:val="restart"/>
            <w:shd w:val="clear" w:color="auto" w:fill="auto"/>
            <w:tcMar>
              <w:top w:w="15" w:type="dxa"/>
              <w:left w:w="72" w:type="dxa"/>
              <w:bottom w:w="0" w:type="dxa"/>
              <w:right w:w="72" w:type="dxa"/>
            </w:tcMar>
            <w:vAlign w:val="center"/>
          </w:tcPr>
          <w:p w:rsidR="008A6608" w:rsidRPr="00D46499" w:rsidRDefault="008A6608" w:rsidP="00D46499">
            <w:pPr>
              <w:spacing w:line="276" w:lineRule="auto"/>
              <w:jc w:val="center"/>
              <w:rPr>
                <w:rFonts w:ascii="Arial" w:hAnsi="Arial" w:cs="Arial"/>
                <w:sz w:val="20"/>
                <w:lang w:val="bs-Latn-BA"/>
              </w:rPr>
            </w:pPr>
            <w:r w:rsidRPr="00D46499">
              <w:rPr>
                <w:rFonts w:ascii="Arial" w:hAnsi="Arial" w:cs="Arial"/>
                <w:sz w:val="20"/>
                <w:lang w:val="bs-Latn-BA"/>
              </w:rPr>
              <w:t>Ponovna upotreba ili recikliranje izvan lokacije za proizvodnju maltera u pogonu Stamal Kreševo</w:t>
            </w:r>
          </w:p>
        </w:tc>
        <w:tc>
          <w:tcPr>
            <w:tcW w:w="503"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spacing w:after="40"/>
              <w:ind w:right="-216"/>
              <w:rPr>
                <w:rFonts w:ascii="Arial" w:hAnsi="Arial" w:cs="Arial"/>
                <w:sz w:val="20"/>
                <w:lang w:val="bs-Latn-BA"/>
              </w:rPr>
            </w:pPr>
            <w:r w:rsidRPr="00D46499">
              <w:rPr>
                <w:rFonts w:ascii="Arial" w:hAnsi="Arial" w:cs="Arial"/>
                <w:sz w:val="20"/>
              </w:rPr>
              <w:t>Čvrsti otpad od čišćenja plina (sakupljen u vrećastim filterima od otprašivanja)</w:t>
            </w:r>
          </w:p>
        </w:tc>
        <w:tc>
          <w:tcPr>
            <w:tcW w:w="5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10 13 13</w:t>
            </w:r>
          </w:p>
        </w:tc>
        <w:tc>
          <w:tcPr>
            <w:tcW w:w="45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3 vrećasta filtera</w:t>
            </w: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125 t</w:t>
            </w:r>
          </w:p>
        </w:tc>
        <w:tc>
          <w:tcPr>
            <w:tcW w:w="4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801"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Privremeno odlaganje na deponiji tehnološ-kog otpada na lokaciji</w:t>
            </w:r>
          </w:p>
        </w:tc>
        <w:tc>
          <w:tcPr>
            <w:tcW w:w="854" w:type="pct"/>
            <w:vMerge/>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p>
        </w:tc>
        <w:tc>
          <w:tcPr>
            <w:tcW w:w="503"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ind w:right="-151"/>
              <w:rPr>
                <w:rFonts w:ascii="Arial" w:hAnsi="Arial" w:cs="Arial"/>
                <w:sz w:val="20"/>
                <w:lang w:val="bs-Latn-BA"/>
              </w:rPr>
            </w:pPr>
            <w:r w:rsidRPr="00D46499">
              <w:rPr>
                <w:rFonts w:ascii="Arial" w:hAnsi="Arial" w:cs="Arial"/>
                <w:sz w:val="20"/>
              </w:rPr>
              <w:lastRenderedPageBreak/>
              <w:t>Otpad koji nije specificiran na drugi način (otpadne filter vreće)</w:t>
            </w:r>
          </w:p>
        </w:tc>
        <w:tc>
          <w:tcPr>
            <w:tcW w:w="5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10 13 99</w:t>
            </w:r>
          </w:p>
        </w:tc>
        <w:tc>
          <w:tcPr>
            <w:tcW w:w="45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3 vrećasta filtera</w:t>
            </w: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4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20 kom.</w:t>
            </w:r>
          </w:p>
        </w:tc>
        <w:tc>
          <w:tcPr>
            <w:tcW w:w="801"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c>
          <w:tcPr>
            <w:tcW w:w="854"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503"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Odvozi JKP “Kostajnica“ Kreševo</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rPr>
                <w:rFonts w:ascii="Arial" w:hAnsi="Arial" w:cs="Arial"/>
                <w:sz w:val="20"/>
                <w:lang w:val="bs-Latn-BA"/>
              </w:rPr>
            </w:pPr>
            <w:r w:rsidRPr="00D46499">
              <w:rPr>
                <w:rFonts w:ascii="Arial" w:hAnsi="Arial" w:cs="Arial"/>
                <w:sz w:val="20"/>
              </w:rPr>
              <w:t>Vatrostalni otpad iz nemetalurških procesa koji nije naveden pod 16 11 05*</w:t>
            </w:r>
          </w:p>
        </w:tc>
        <w:tc>
          <w:tcPr>
            <w:tcW w:w="51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rPr>
              <w:t>16 11 06</w:t>
            </w:r>
          </w:p>
        </w:tc>
        <w:tc>
          <w:tcPr>
            <w:tcW w:w="45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Peć za proizvodnju vapna</w:t>
            </w:r>
          </w:p>
        </w:tc>
        <w:tc>
          <w:tcPr>
            <w:tcW w:w="442" w:type="pct"/>
            <w:shd w:val="clear" w:color="auto" w:fill="auto"/>
            <w:tcMar>
              <w:top w:w="15" w:type="dxa"/>
              <w:left w:w="72" w:type="dxa"/>
              <w:bottom w:w="0" w:type="dxa"/>
              <w:right w:w="72" w:type="dxa"/>
            </w:tcMar>
            <w:vAlign w:val="center"/>
          </w:tcPr>
          <w:p w:rsidR="008A6608" w:rsidRPr="00D46499" w:rsidRDefault="008A6608" w:rsidP="00D46499">
            <w:pPr>
              <w:ind w:left="-71" w:right="-99"/>
              <w:jc w:val="center"/>
              <w:rPr>
                <w:rFonts w:ascii="Arial" w:hAnsi="Arial" w:cs="Arial"/>
                <w:sz w:val="20"/>
                <w:lang w:val="bs-Latn-BA"/>
              </w:rPr>
            </w:pPr>
            <w:r w:rsidRPr="00D46499">
              <w:rPr>
                <w:rFonts w:ascii="Arial" w:hAnsi="Arial" w:cs="Arial"/>
                <w:sz w:val="20"/>
                <w:lang w:val="bs-Latn-BA"/>
              </w:rPr>
              <w:t>17,5 t/svake 3. godine</w:t>
            </w:r>
          </w:p>
        </w:tc>
        <w:tc>
          <w:tcPr>
            <w:tcW w:w="41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w:t>
            </w:r>
          </w:p>
        </w:tc>
        <w:tc>
          <w:tcPr>
            <w:tcW w:w="801"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Privremeno odlaganje na deponiji na lokaciji</w:t>
            </w:r>
          </w:p>
        </w:tc>
        <w:tc>
          <w:tcPr>
            <w:tcW w:w="854" w:type="pct"/>
            <w:shd w:val="clear" w:color="auto" w:fill="auto"/>
            <w:tcMar>
              <w:top w:w="15" w:type="dxa"/>
              <w:left w:w="72" w:type="dxa"/>
              <w:bottom w:w="0" w:type="dxa"/>
              <w:right w:w="72" w:type="dxa"/>
            </w:tcMar>
            <w:vAlign w:val="center"/>
          </w:tcPr>
          <w:p w:rsidR="008A6608" w:rsidRPr="00D46499" w:rsidRDefault="008A6608" w:rsidP="00D46499">
            <w:pPr>
              <w:ind w:left="-79" w:right="-67"/>
              <w:jc w:val="center"/>
              <w:rPr>
                <w:rFonts w:ascii="Arial" w:hAnsi="Arial" w:cs="Arial"/>
                <w:sz w:val="20"/>
                <w:lang w:val="bs-Latn-BA"/>
              </w:rPr>
            </w:pPr>
            <w:r w:rsidRPr="00D46499">
              <w:rPr>
                <w:rFonts w:ascii="Arial" w:hAnsi="Arial" w:cs="Arial"/>
                <w:sz w:val="20"/>
                <w:lang w:val="bs-Latn-BA"/>
              </w:rPr>
              <w:t>Povrat korisnog materijala i upotreba u niskogradnji (građevinski materijal)</w:t>
            </w:r>
          </w:p>
        </w:tc>
        <w:tc>
          <w:tcPr>
            <w:tcW w:w="503"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rPr>
                <w:rFonts w:ascii="Arial" w:hAnsi="Arial" w:cs="Arial"/>
                <w:sz w:val="20"/>
                <w:lang w:val="bs-Latn-BA"/>
              </w:rPr>
            </w:pPr>
            <w:r w:rsidRPr="00D46499">
              <w:rPr>
                <w:rFonts w:ascii="Arial" w:hAnsi="Arial" w:cs="Arial"/>
                <w:sz w:val="20"/>
                <w:lang w:val="bs-Latn-BA"/>
              </w:rPr>
              <w:t xml:space="preserve">Željezo i čelik </w:t>
            </w:r>
          </w:p>
        </w:tc>
        <w:tc>
          <w:tcPr>
            <w:tcW w:w="51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rPr>
              <w:t>17 04 05</w:t>
            </w:r>
          </w:p>
        </w:tc>
        <w:tc>
          <w:tcPr>
            <w:tcW w:w="452"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Održavanje postrojenja</w:t>
            </w:r>
          </w:p>
        </w:tc>
        <w:tc>
          <w:tcPr>
            <w:tcW w:w="442" w:type="pct"/>
            <w:shd w:val="clear" w:color="auto" w:fill="auto"/>
            <w:tcMar>
              <w:top w:w="15" w:type="dxa"/>
              <w:left w:w="72" w:type="dxa"/>
              <w:bottom w:w="0" w:type="dxa"/>
              <w:right w:w="72" w:type="dxa"/>
            </w:tcMar>
            <w:vAlign w:val="center"/>
          </w:tcPr>
          <w:p w:rsidR="008A6608" w:rsidRPr="00D46499" w:rsidRDefault="008A6608" w:rsidP="00D46499">
            <w:pPr>
              <w:ind w:left="-71" w:right="-99"/>
              <w:jc w:val="center"/>
              <w:rPr>
                <w:rFonts w:ascii="Arial" w:hAnsi="Arial" w:cs="Arial"/>
                <w:sz w:val="20"/>
                <w:lang w:val="bs-Latn-BA"/>
              </w:rPr>
            </w:pPr>
            <w:r w:rsidRPr="00D46499">
              <w:rPr>
                <w:rFonts w:ascii="Arial" w:hAnsi="Arial" w:cs="Arial"/>
                <w:sz w:val="20"/>
                <w:lang w:val="bs-Latn-BA"/>
              </w:rPr>
              <w:t>1,5 t</w:t>
            </w:r>
          </w:p>
        </w:tc>
        <w:tc>
          <w:tcPr>
            <w:tcW w:w="41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w:t>
            </w:r>
          </w:p>
        </w:tc>
        <w:tc>
          <w:tcPr>
            <w:tcW w:w="801"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Privremeno odlaganje na lokaciji</w:t>
            </w:r>
          </w:p>
        </w:tc>
        <w:tc>
          <w:tcPr>
            <w:tcW w:w="854"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Isporuka ovlaštenom operatoru</w:t>
            </w:r>
          </w:p>
        </w:tc>
        <w:tc>
          <w:tcPr>
            <w:tcW w:w="503"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rPr>
                <w:rFonts w:ascii="Arial" w:hAnsi="Arial" w:cs="Arial"/>
                <w:sz w:val="20"/>
                <w:lang w:val="bs-Latn-BA"/>
              </w:rPr>
            </w:pPr>
            <w:r w:rsidRPr="00D46499">
              <w:rPr>
                <w:rFonts w:ascii="Arial" w:hAnsi="Arial" w:cs="Arial"/>
                <w:sz w:val="20"/>
              </w:rPr>
              <w:t>Miješani komunalni otpad</w:t>
            </w:r>
          </w:p>
        </w:tc>
        <w:tc>
          <w:tcPr>
            <w:tcW w:w="5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20 03 01</w:t>
            </w:r>
          </w:p>
        </w:tc>
        <w:tc>
          <w:tcPr>
            <w:tcW w:w="45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Svi prostori</w:t>
            </w: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4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1,5 m</w:t>
            </w:r>
            <w:r w:rsidRPr="00D46499">
              <w:rPr>
                <w:rFonts w:ascii="Arial" w:hAnsi="Arial" w:cs="Arial"/>
                <w:sz w:val="20"/>
                <w:vertAlign w:val="superscript"/>
                <w:lang w:val="bs-Latn-BA"/>
              </w:rPr>
              <w:t>3</w:t>
            </w:r>
          </w:p>
        </w:tc>
        <w:tc>
          <w:tcPr>
            <w:tcW w:w="801"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c>
          <w:tcPr>
            <w:tcW w:w="854"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503" w:type="pct"/>
            <w:shd w:val="clear" w:color="auto" w:fill="auto"/>
            <w:tcMar>
              <w:top w:w="15" w:type="dxa"/>
              <w:left w:w="72" w:type="dxa"/>
              <w:bottom w:w="0" w:type="dxa"/>
              <w:right w:w="72" w:type="dxa"/>
            </w:tcMar>
            <w:vAlign w:val="center"/>
          </w:tcPr>
          <w:p w:rsidR="008A6608" w:rsidRPr="00D46499" w:rsidRDefault="008A6608" w:rsidP="00D46499">
            <w:pPr>
              <w:ind w:left="-72" w:right="-73"/>
              <w:jc w:val="center"/>
              <w:rPr>
                <w:rFonts w:ascii="Arial" w:hAnsi="Arial" w:cs="Arial"/>
                <w:sz w:val="20"/>
                <w:lang w:val="bs-Latn-BA"/>
              </w:rPr>
            </w:pPr>
            <w:r w:rsidRPr="00D46499">
              <w:rPr>
                <w:rFonts w:ascii="Arial" w:hAnsi="Arial" w:cs="Arial"/>
                <w:sz w:val="20"/>
                <w:lang w:val="bs-Latn-BA"/>
              </w:rPr>
              <w:t>JKP Kostajnica Kreševo</w:t>
            </w:r>
          </w:p>
        </w:tc>
      </w:tr>
      <w:tr w:rsidR="00D46499" w:rsidRPr="00D46499" w:rsidTr="00623ECF">
        <w:trPr>
          <w:trHeight w:val="325"/>
        </w:trPr>
        <w:tc>
          <w:tcPr>
            <w:tcW w:w="1017" w:type="pct"/>
            <w:shd w:val="clear" w:color="auto" w:fill="auto"/>
            <w:tcMar>
              <w:top w:w="15" w:type="dxa"/>
              <w:left w:w="72" w:type="dxa"/>
              <w:bottom w:w="0" w:type="dxa"/>
              <w:right w:w="72" w:type="dxa"/>
            </w:tcMar>
            <w:vAlign w:val="center"/>
          </w:tcPr>
          <w:p w:rsidR="008A6608" w:rsidRPr="00D46499" w:rsidRDefault="008A6608" w:rsidP="00D46499">
            <w:pPr>
              <w:rPr>
                <w:rFonts w:ascii="Arial" w:hAnsi="Arial" w:cs="Arial"/>
                <w:sz w:val="20"/>
                <w:lang w:val="bs-Latn-BA"/>
              </w:rPr>
            </w:pPr>
            <w:r w:rsidRPr="00D46499">
              <w:rPr>
                <w:rFonts w:ascii="Arial" w:hAnsi="Arial" w:cs="Arial"/>
                <w:sz w:val="20"/>
              </w:rPr>
              <w:t>Muljevi iz septičkih jama</w:t>
            </w:r>
          </w:p>
        </w:tc>
        <w:tc>
          <w:tcPr>
            <w:tcW w:w="515"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20 03 04</w:t>
            </w:r>
          </w:p>
        </w:tc>
        <w:tc>
          <w:tcPr>
            <w:tcW w:w="45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Septička jama</w:t>
            </w:r>
          </w:p>
        </w:tc>
        <w:tc>
          <w:tcPr>
            <w:tcW w:w="442"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415"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6 m</w:t>
            </w:r>
            <w:r w:rsidRPr="00D46499">
              <w:rPr>
                <w:rFonts w:ascii="Arial" w:hAnsi="Arial" w:cs="Arial"/>
                <w:sz w:val="20"/>
                <w:vertAlign w:val="superscript"/>
                <w:lang w:val="bs-Latn-BA"/>
              </w:rPr>
              <w:t>3</w:t>
            </w:r>
            <w:r w:rsidRPr="00D46499">
              <w:rPr>
                <w:rFonts w:ascii="Arial" w:hAnsi="Arial" w:cs="Arial"/>
                <w:sz w:val="20"/>
                <w:lang w:val="bs-Latn-BA"/>
              </w:rPr>
              <w:t>/ 6. mjeseci</w:t>
            </w:r>
          </w:p>
        </w:tc>
        <w:tc>
          <w:tcPr>
            <w:tcW w:w="801" w:type="pct"/>
            <w:shd w:val="clear" w:color="auto" w:fill="auto"/>
            <w:tcMar>
              <w:top w:w="15" w:type="dxa"/>
              <w:left w:w="72" w:type="dxa"/>
              <w:bottom w:w="0" w:type="dxa"/>
              <w:right w:w="72" w:type="dxa"/>
            </w:tcMar>
            <w:vAlign w:val="center"/>
          </w:tcPr>
          <w:p w:rsidR="008A6608" w:rsidRPr="00D46499" w:rsidRDefault="008A6608" w:rsidP="00D46499">
            <w:pPr>
              <w:spacing w:before="40" w:after="40"/>
              <w:jc w:val="center"/>
              <w:rPr>
                <w:rFonts w:ascii="Arial" w:hAnsi="Arial" w:cs="Arial"/>
                <w:sz w:val="20"/>
                <w:lang w:val="bs-Latn-BA"/>
              </w:rPr>
            </w:pPr>
            <w:r w:rsidRPr="00D46499">
              <w:rPr>
                <w:rFonts w:ascii="Arial" w:hAnsi="Arial" w:cs="Arial"/>
                <w:sz w:val="20"/>
                <w:lang w:val="bs-Latn-BA"/>
              </w:rPr>
              <w:t>Ne</w:t>
            </w:r>
          </w:p>
        </w:tc>
        <w:tc>
          <w:tcPr>
            <w:tcW w:w="854" w:type="pct"/>
            <w:shd w:val="clear" w:color="auto" w:fill="auto"/>
            <w:tcMar>
              <w:top w:w="15" w:type="dxa"/>
              <w:left w:w="72" w:type="dxa"/>
              <w:bottom w:w="0" w:type="dxa"/>
              <w:right w:w="72" w:type="dxa"/>
            </w:tcMar>
            <w:vAlign w:val="center"/>
          </w:tcPr>
          <w:p w:rsidR="008A6608" w:rsidRPr="00D46499" w:rsidRDefault="008A6608" w:rsidP="00D46499">
            <w:pPr>
              <w:jc w:val="center"/>
              <w:rPr>
                <w:rFonts w:ascii="Arial" w:hAnsi="Arial" w:cs="Arial"/>
                <w:sz w:val="20"/>
                <w:lang w:val="bs-Latn-BA"/>
              </w:rPr>
            </w:pPr>
            <w:r w:rsidRPr="00D46499">
              <w:rPr>
                <w:rFonts w:ascii="Arial" w:hAnsi="Arial" w:cs="Arial"/>
                <w:sz w:val="20"/>
                <w:lang w:val="bs-Latn-BA"/>
              </w:rPr>
              <w:t>Ne</w:t>
            </w:r>
          </w:p>
        </w:tc>
        <w:tc>
          <w:tcPr>
            <w:tcW w:w="503" w:type="pct"/>
            <w:shd w:val="clear" w:color="auto" w:fill="auto"/>
            <w:tcMar>
              <w:top w:w="15" w:type="dxa"/>
              <w:left w:w="72" w:type="dxa"/>
              <w:bottom w:w="0" w:type="dxa"/>
              <w:right w:w="72" w:type="dxa"/>
            </w:tcMar>
            <w:vAlign w:val="center"/>
          </w:tcPr>
          <w:p w:rsidR="008A6608" w:rsidRPr="00D46499" w:rsidRDefault="008A6608" w:rsidP="00D46499">
            <w:pPr>
              <w:ind w:left="-72" w:right="-73"/>
              <w:jc w:val="center"/>
              <w:rPr>
                <w:rFonts w:ascii="Arial" w:hAnsi="Arial" w:cs="Arial"/>
                <w:sz w:val="20"/>
                <w:lang w:val="bs-Latn-BA"/>
              </w:rPr>
            </w:pPr>
            <w:r w:rsidRPr="00D46499">
              <w:rPr>
                <w:rFonts w:ascii="Arial" w:hAnsi="Arial" w:cs="Arial"/>
                <w:sz w:val="20"/>
                <w:lang w:val="bs-Latn-BA"/>
              </w:rPr>
              <w:t>JKP Kostajnica Kreševo</w:t>
            </w:r>
          </w:p>
        </w:tc>
      </w:tr>
    </w:tbl>
    <w:p w:rsidR="008A6608" w:rsidRPr="00B15E33" w:rsidRDefault="008A6608" w:rsidP="002B30F9">
      <w:pPr>
        <w:jc w:val="both"/>
        <w:rPr>
          <w:rFonts w:ascii="Arial" w:hAnsi="Arial" w:cs="Arial"/>
          <w:b/>
          <w:sz w:val="22"/>
          <w:szCs w:val="22"/>
          <w:lang w:val="hr-HR"/>
        </w:rPr>
      </w:pPr>
    </w:p>
    <w:p w:rsidR="002B30F9" w:rsidRPr="00B15E33" w:rsidRDefault="008A6608" w:rsidP="002B30F9">
      <w:pPr>
        <w:jc w:val="both"/>
        <w:rPr>
          <w:rFonts w:ascii="Arial" w:hAnsi="Arial" w:cs="Arial"/>
          <w:b/>
          <w:sz w:val="22"/>
          <w:szCs w:val="22"/>
          <w:lang w:val="hr-HR"/>
        </w:rPr>
      </w:pPr>
      <w:r w:rsidRPr="00B15E33">
        <w:rPr>
          <w:rFonts w:ascii="Arial" w:hAnsi="Arial" w:cs="Arial"/>
          <w:b/>
          <w:sz w:val="22"/>
          <w:szCs w:val="22"/>
          <w:lang w:val="hr-HR"/>
        </w:rPr>
        <w:t>7</w:t>
      </w:r>
      <w:r w:rsidR="002B30F9" w:rsidRPr="00B15E33">
        <w:rPr>
          <w:rFonts w:ascii="Arial" w:hAnsi="Arial" w:cs="Arial"/>
          <w:b/>
          <w:sz w:val="22"/>
          <w:szCs w:val="22"/>
          <w:lang w:val="hr-HR"/>
        </w:rPr>
        <w:t xml:space="preserve">. </w:t>
      </w:r>
      <w:r w:rsidRPr="00B15E33">
        <w:rPr>
          <w:rFonts w:ascii="Arial" w:hAnsi="Arial" w:cs="Arial"/>
          <w:b/>
          <w:sz w:val="22"/>
          <w:szCs w:val="22"/>
          <w:lang w:val="hr-HR"/>
        </w:rPr>
        <w:t xml:space="preserve"> M</w:t>
      </w:r>
      <w:r w:rsidR="002B30F9" w:rsidRPr="00B15E33">
        <w:rPr>
          <w:rFonts w:ascii="Arial" w:hAnsi="Arial" w:cs="Arial"/>
          <w:b/>
          <w:sz w:val="22"/>
          <w:szCs w:val="22"/>
          <w:lang w:val="hr-HR"/>
        </w:rPr>
        <w:t xml:space="preserve">jere uz koje se daje okolišna dozvola </w:t>
      </w:r>
    </w:p>
    <w:p w:rsidR="002B30F9" w:rsidRPr="00B15E33" w:rsidRDefault="002B30F9" w:rsidP="002B30F9">
      <w:pPr>
        <w:jc w:val="both"/>
        <w:rPr>
          <w:rFonts w:ascii="Arial" w:hAnsi="Arial" w:cs="Arial"/>
          <w:sz w:val="22"/>
          <w:szCs w:val="22"/>
          <w:lang w:val="hr-HR"/>
        </w:rPr>
      </w:pPr>
    </w:p>
    <w:p w:rsidR="008A6608" w:rsidRPr="00B15E33" w:rsidRDefault="008A6608" w:rsidP="008A6608">
      <w:pPr>
        <w:spacing w:after="240"/>
        <w:rPr>
          <w:rFonts w:ascii="Arial" w:hAnsi="Arial" w:cs="Arial"/>
          <w:b/>
          <w:sz w:val="22"/>
          <w:szCs w:val="22"/>
          <w:lang w:val="bs-Latn-BA"/>
        </w:rPr>
      </w:pPr>
      <w:r w:rsidRPr="00B15E33">
        <w:rPr>
          <w:rFonts w:ascii="Arial" w:hAnsi="Arial" w:cs="Arial"/>
          <w:b/>
          <w:sz w:val="22"/>
          <w:szCs w:val="22"/>
          <w:lang w:val="bs-Latn-BA"/>
        </w:rPr>
        <w:t xml:space="preserve">7. </w:t>
      </w:r>
      <w:r w:rsidR="003303C4" w:rsidRPr="00B15E33">
        <w:rPr>
          <w:rFonts w:ascii="Arial" w:hAnsi="Arial" w:cs="Arial"/>
          <w:b/>
          <w:sz w:val="22"/>
          <w:szCs w:val="22"/>
          <w:lang w:val="bs-Latn-BA"/>
        </w:rPr>
        <w:t>Mjere</w:t>
      </w:r>
      <w:r w:rsidRPr="00B15E33">
        <w:rPr>
          <w:rFonts w:ascii="Arial" w:hAnsi="Arial" w:cs="Arial"/>
          <w:b/>
          <w:sz w:val="22"/>
          <w:szCs w:val="22"/>
          <w:lang w:val="bs-Latn-BA"/>
        </w:rPr>
        <w:t xml:space="preserve"> za sprečavanje ili smanjenje emisija i/ili produkcije otpada iz postrojenja i rokovi za njihovu realizaciju</w:t>
      </w:r>
    </w:p>
    <w:p w:rsidR="008A6608" w:rsidRPr="00B15E33" w:rsidRDefault="008A6608" w:rsidP="008A6608">
      <w:pPr>
        <w:spacing w:after="240"/>
        <w:ind w:left="426" w:hanging="426"/>
        <w:rPr>
          <w:rFonts w:ascii="Arial" w:hAnsi="Arial" w:cs="Arial"/>
          <w:b/>
          <w:sz w:val="22"/>
          <w:szCs w:val="22"/>
          <w:lang w:val="bs-Latn-BA"/>
        </w:rPr>
      </w:pPr>
      <w:r w:rsidRPr="00B15E33">
        <w:rPr>
          <w:rFonts w:ascii="Arial" w:hAnsi="Arial" w:cs="Arial"/>
          <w:b/>
          <w:sz w:val="22"/>
          <w:szCs w:val="22"/>
          <w:lang w:val="bs-Latn-BA"/>
        </w:rPr>
        <w:t>7.1. Navesti i opisati sve mjere, tehnologije i druge tehnike za sprečavanje (ili ukoliko to nije moguće), smanjenje emisija iz pogona postrojenja i rokove za njihovu realizaciju</w:t>
      </w:r>
    </w:p>
    <w:p w:rsidR="008A6608" w:rsidRPr="00B15E33" w:rsidRDefault="008A6608" w:rsidP="008A6608">
      <w:pPr>
        <w:tabs>
          <w:tab w:val="left" w:pos="1230"/>
        </w:tabs>
        <w:spacing w:after="20" w:line="264" w:lineRule="auto"/>
        <w:ind w:left="224" w:hanging="224"/>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1. </w:t>
      </w:r>
      <w:r w:rsidRPr="00B15E33">
        <w:rPr>
          <w:rFonts w:ascii="Arial" w:hAnsi="Arial" w:cs="Arial"/>
          <w:sz w:val="22"/>
          <w:szCs w:val="22"/>
          <w:lang w:val="bs-Latn-BA"/>
        </w:rPr>
        <w:t>Uvesti i održavati sistem za upravljanje zaštitom okoliša, koji će ispunjavati zahtjeve iz okolinske dozvole i zakonske regulative na način njegovog integriranja</w:t>
      </w:r>
      <w:r w:rsidRPr="00B15E33">
        <w:rPr>
          <w:rFonts w:ascii="Arial" w:hAnsi="Arial" w:cs="Arial"/>
          <w:noProof/>
          <w:color w:val="000000" w:themeColor="text1"/>
          <w:sz w:val="22"/>
          <w:szCs w:val="22"/>
          <w:lang w:val="bs-Latn-BA"/>
        </w:rPr>
        <w:t xml:space="preserve"> u sistem upravlanja radnim procesima i aktivnostima u Tvornici vapna Kreševo;</w:t>
      </w:r>
    </w:p>
    <w:p w:rsidR="008A6608" w:rsidRPr="00B15E33" w:rsidRDefault="008A6608" w:rsidP="008A6608">
      <w:pPr>
        <w:tabs>
          <w:tab w:val="left" w:pos="1230"/>
        </w:tabs>
        <w:spacing w:after="100" w:line="264" w:lineRule="auto"/>
        <w:ind w:left="224" w:hanging="224"/>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 </w:t>
      </w:r>
      <w:r w:rsidRPr="00B15E33">
        <w:rPr>
          <w:rFonts w:ascii="Arial" w:hAnsi="Arial" w:cs="Arial"/>
          <w:noProof/>
          <w:color w:val="000000" w:themeColor="text1"/>
          <w:sz w:val="22"/>
          <w:szCs w:val="22"/>
          <w:lang w:val="bs-Latn-BA"/>
        </w:rPr>
        <w:tab/>
        <w:t>Rok: najkasnije do 30. rujna 2022. godine;</w:t>
      </w:r>
    </w:p>
    <w:p w:rsidR="008A6608" w:rsidRPr="00B15E33" w:rsidRDefault="008A6608" w:rsidP="008A6608">
      <w:pPr>
        <w:pStyle w:val="ListParagraph"/>
        <w:numPr>
          <w:ilvl w:val="0"/>
          <w:numId w:val="30"/>
        </w:numPr>
        <w:spacing w:line="264" w:lineRule="auto"/>
        <w:ind w:left="210" w:hanging="210"/>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Uvesti i provoditi kontrolu i nadzor pogona i postrojenja, radnih aktivnosti, sirovina i njihovog korištenja, te kontrolu održavanja i funkcionisanja tehnološke opreme i uređa koji su u funkciji zaštite okoliša, kao i praćenje emisija i realizacije mjera i aktivnosti o čemu obavezno treba voditi uredne zapise;</w:t>
      </w:r>
    </w:p>
    <w:p w:rsidR="008A6608" w:rsidRPr="00B15E33" w:rsidRDefault="008A6608" w:rsidP="008A6608">
      <w:pPr>
        <w:spacing w:after="120" w:line="264" w:lineRule="auto"/>
        <w:ind w:firstLine="210"/>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Implementacija najkasnije do 30.04.2022. godine, a provođenje kontrole i nadzora vršiti svakodnevno o čemu treba voditi zapise;</w:t>
      </w:r>
    </w:p>
    <w:p w:rsidR="008A6608" w:rsidRPr="00B15E33" w:rsidRDefault="008A6608" w:rsidP="008A6608">
      <w:pPr>
        <w:pStyle w:val="ListParagraph"/>
        <w:numPr>
          <w:ilvl w:val="0"/>
          <w:numId w:val="30"/>
        </w:numPr>
        <w:spacing w:after="120" w:line="264" w:lineRule="auto"/>
        <w:ind w:left="210" w:hanging="210"/>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U procesu proizvodnje živog vapna koristiti kamen vapnenac granulacije 40-90 mm, bez ikakvih štetnih primjesa koje bi mogle uticati na povećanje emisije u zrak (Stalna obaveza); </w:t>
      </w:r>
    </w:p>
    <w:p w:rsidR="008A6608" w:rsidRPr="00B15E33" w:rsidRDefault="008A6608" w:rsidP="008A6608">
      <w:pPr>
        <w:pStyle w:val="ListParagraph"/>
        <w:numPr>
          <w:ilvl w:val="0"/>
          <w:numId w:val="30"/>
        </w:numPr>
        <w:spacing w:line="264" w:lineRule="auto"/>
        <w:ind w:left="210" w:hanging="210"/>
        <w:contextualSpacing/>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Izvršiti optimizaciju kontrole tehnoloških procesa prema tehnološkim mogućnostima instaliranog sistema upravljanja postrojenjem peći i sistemom doziranja biomase u peć, uključujući automatsku kompjutersku kontrolu, te isti održavati u granicama optimalnog funkcionisanja;</w:t>
      </w:r>
    </w:p>
    <w:p w:rsidR="008A6608" w:rsidRPr="00B15E33" w:rsidRDefault="008A6608" w:rsidP="008A6608">
      <w:pPr>
        <w:spacing w:after="120" w:line="264" w:lineRule="auto"/>
        <w:ind w:firstLine="142"/>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 Rok: Optimizacija sistema upravljanja najkasnije do 30.06.2022. godine, a njegovo održavanje je stalna obaveza;</w:t>
      </w:r>
    </w:p>
    <w:p w:rsidR="008A6608" w:rsidRPr="00B15E33" w:rsidRDefault="008A6608" w:rsidP="008A6608">
      <w:pPr>
        <w:pStyle w:val="ListParagraph"/>
        <w:numPr>
          <w:ilvl w:val="0"/>
          <w:numId w:val="30"/>
        </w:numPr>
        <w:spacing w:after="120" w:line="264" w:lineRule="auto"/>
        <w:ind w:left="210" w:hanging="210"/>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Svakodnevno vršiti/provoditi automatsko praćenje i kontrolu tehnoloških parametara peći (temperatura, O</w:t>
      </w:r>
      <w:r w:rsidRPr="00B15E33">
        <w:rPr>
          <w:rFonts w:ascii="Arial" w:hAnsi="Arial" w:cs="Arial"/>
          <w:noProof/>
          <w:color w:val="000000" w:themeColor="text1"/>
          <w:sz w:val="22"/>
          <w:szCs w:val="22"/>
          <w:vertAlign w:val="subscript"/>
          <w:lang w:val="bs-Latn-BA"/>
        </w:rPr>
        <w:t>2</w:t>
      </w:r>
      <w:r w:rsidRPr="00B15E33">
        <w:rPr>
          <w:rFonts w:ascii="Arial" w:hAnsi="Arial" w:cs="Arial"/>
          <w:noProof/>
          <w:color w:val="000000" w:themeColor="text1"/>
          <w:sz w:val="22"/>
          <w:szCs w:val="22"/>
          <w:lang w:val="bs-Latn-BA"/>
        </w:rPr>
        <w:t xml:space="preserve">, tlak) koji dokazuju stabilnost procesa, te praćenje/kontrola tehnoloških parametara postrojenja za doziranje goriva u peć pomoću PLC sistema prema proceduri o upravljanju u cilju održavanja optimalnih tehnoloških uvjeta, racionalne potrošnje sirovina, goriva i električne energije i što nižih emisija u zrak; </w:t>
      </w:r>
    </w:p>
    <w:p w:rsidR="008A6608" w:rsidRPr="00B15E33" w:rsidRDefault="008A6608" w:rsidP="008A6608">
      <w:pPr>
        <w:pStyle w:val="ListParagraph"/>
        <w:numPr>
          <w:ilvl w:val="0"/>
          <w:numId w:val="30"/>
        </w:numPr>
        <w:spacing w:after="100" w:line="264" w:lineRule="auto"/>
        <w:ind w:left="210" w:hanging="210"/>
        <w:jc w:val="both"/>
        <w:outlineLvl w:val="0"/>
        <w:rPr>
          <w:rFonts w:ascii="Arial" w:hAnsi="Arial" w:cs="Arial"/>
          <w:noProof/>
          <w:sz w:val="22"/>
          <w:szCs w:val="22"/>
          <w:lang w:val="bs-Latn-BA"/>
        </w:rPr>
      </w:pPr>
      <w:r w:rsidRPr="00B15E33">
        <w:rPr>
          <w:rFonts w:ascii="Arial" w:hAnsi="Arial" w:cs="Arial"/>
          <w:sz w:val="22"/>
          <w:szCs w:val="22"/>
        </w:rPr>
        <w:t>Održavanje kontrolnih tehnoloških parametara peći u njihovim optimalnim vrijednostima ili blizu optimatlnih vrijednosti u cilju smanjenja emisija Rok: Stalna obaveza uz vođenje zapisa;</w:t>
      </w:r>
    </w:p>
    <w:p w:rsidR="008A6608" w:rsidRPr="00B15E33" w:rsidRDefault="008A6608" w:rsidP="008A6608">
      <w:pPr>
        <w:pStyle w:val="ListParagraph"/>
        <w:numPr>
          <w:ilvl w:val="0"/>
          <w:numId w:val="30"/>
        </w:numPr>
        <w:spacing w:line="264" w:lineRule="auto"/>
        <w:ind w:left="210" w:hanging="210"/>
        <w:jc w:val="both"/>
        <w:outlineLvl w:val="0"/>
        <w:rPr>
          <w:rFonts w:ascii="Arial" w:hAnsi="Arial" w:cs="Arial"/>
          <w:noProof/>
          <w:color w:val="000000" w:themeColor="text1"/>
          <w:sz w:val="22"/>
          <w:szCs w:val="22"/>
          <w:lang w:val="bs-Latn-BA"/>
        </w:rPr>
      </w:pPr>
      <w:r w:rsidRPr="00B15E33">
        <w:rPr>
          <w:rFonts w:ascii="Arial" w:hAnsi="Arial" w:cs="Arial"/>
          <w:color w:val="000000"/>
          <w:sz w:val="22"/>
          <w:szCs w:val="22"/>
        </w:rPr>
        <w:lastRenderedPageBreak/>
        <w:t xml:space="preserve">Praćenje i stabilizacija kritičnih tehnoloških parametara proces, tj. unosa goriva, te pravilno doziranje i višak kisika; </w:t>
      </w:r>
    </w:p>
    <w:p w:rsidR="008A6608" w:rsidRPr="00B15E33" w:rsidRDefault="008A6608" w:rsidP="008A6608">
      <w:pPr>
        <w:spacing w:after="100" w:line="264" w:lineRule="auto"/>
        <w:ind w:firstLine="210"/>
        <w:jc w:val="both"/>
        <w:outlineLvl w:val="0"/>
        <w:rPr>
          <w:rFonts w:ascii="Arial" w:hAnsi="Arial" w:cs="Arial"/>
          <w:noProof/>
          <w:color w:val="000000" w:themeColor="text1"/>
          <w:sz w:val="22"/>
          <w:szCs w:val="22"/>
          <w:lang w:val="bs-Latn-BA"/>
        </w:rPr>
      </w:pPr>
      <w:r w:rsidRPr="00B15E33">
        <w:rPr>
          <w:rFonts w:ascii="Arial" w:hAnsi="Arial" w:cs="Arial"/>
          <w:color w:val="000000"/>
          <w:sz w:val="22"/>
          <w:szCs w:val="22"/>
        </w:rPr>
        <w:t xml:space="preserve">Rok: Stalna obaveza; </w:t>
      </w:r>
    </w:p>
    <w:p w:rsidR="008A6608" w:rsidRPr="00B15E33" w:rsidRDefault="008A6608" w:rsidP="008A6608">
      <w:pPr>
        <w:pStyle w:val="ListParagraph"/>
        <w:numPr>
          <w:ilvl w:val="0"/>
          <w:numId w:val="30"/>
        </w:numPr>
        <w:spacing w:line="264" w:lineRule="auto"/>
        <w:ind w:left="238" w:hanging="23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Izvršiti detaljan remont i funkcionalno osposobljavanje vrećastog filtera </w:t>
      </w:r>
      <w:r w:rsidRPr="00B15E33">
        <w:rPr>
          <w:rFonts w:ascii="Arial" w:hAnsi="Arial" w:cs="Arial"/>
          <w:color w:val="000000" w:themeColor="text1"/>
          <w:sz w:val="22"/>
          <w:szCs w:val="22"/>
          <w:lang w:val="hr-HR" w:eastAsia="hr-HR"/>
        </w:rPr>
        <w:t xml:space="preserve">Mikro-Pulsaire 64S-8-40 na drobilično-separacijskom postrojenju </w:t>
      </w:r>
      <w:r w:rsidRPr="00B15E33">
        <w:rPr>
          <w:rFonts w:ascii="Arial" w:hAnsi="Arial" w:cs="Arial"/>
          <w:noProof/>
          <w:color w:val="000000" w:themeColor="text1"/>
          <w:sz w:val="22"/>
          <w:szCs w:val="22"/>
          <w:lang w:val="bs-Latn-BA"/>
        </w:rPr>
        <w:t xml:space="preserve">u cilju postizanja optimalne efikasnosti i minimiziranja emisija prašine u zrak, te obezbijediti njegov stalan rad za vrijeme prerade živog vapna; </w:t>
      </w:r>
    </w:p>
    <w:p w:rsidR="008A6608" w:rsidRPr="00B15E33" w:rsidRDefault="008A6608" w:rsidP="008A6608">
      <w:pPr>
        <w:spacing w:after="120" w:line="264" w:lineRule="auto"/>
        <w:ind w:firstLine="23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Najkasnije do 31.05.2022. godine, a održavanje prema planu i potrebama;</w:t>
      </w:r>
    </w:p>
    <w:p w:rsidR="008A6608" w:rsidRPr="00B15E33" w:rsidRDefault="008A6608" w:rsidP="008A6608">
      <w:pPr>
        <w:pStyle w:val="ListParagraph"/>
        <w:numPr>
          <w:ilvl w:val="0"/>
          <w:numId w:val="30"/>
        </w:numPr>
        <w:spacing w:after="20" w:line="264" w:lineRule="auto"/>
        <w:ind w:left="284" w:hanging="266"/>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Obezbijediti kontinuirani rad i kvalitetno tekuće održavanje vrećastih filtera u cilju postizanja njihove optimalne efikasnosti i minimiziranja emisija prašine u zrak o čemu treba voditi zapise;</w:t>
      </w:r>
    </w:p>
    <w:p w:rsidR="008A6608" w:rsidRPr="00B15E33" w:rsidRDefault="008A6608" w:rsidP="008A6608">
      <w:pPr>
        <w:spacing w:after="120" w:line="264" w:lineRule="auto"/>
        <w:ind w:firstLine="266"/>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Rok: Stalna obaveza, a održavanje prema planu i potrebama; </w:t>
      </w:r>
    </w:p>
    <w:p w:rsidR="008A6608" w:rsidRPr="00B15E33" w:rsidRDefault="008A6608" w:rsidP="008A6608">
      <w:pPr>
        <w:pStyle w:val="ListParagraph"/>
        <w:numPr>
          <w:ilvl w:val="0"/>
          <w:numId w:val="30"/>
        </w:numPr>
        <w:spacing w:after="1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Provoditi kontinuirano automatsko praćenje zapunjenosti vreća filtera peći preko diferencijalnog tlaka (Δp: 2-10 mbar), te vizuelni pregled stanja vreća i zapunjenosti komore filtera česticama vapna, kao i drugih funkcionalnih elemenata filtera o čemu treba voditi zapise i uredno ih čuvati u dokumentaciji u cilju održivog funkcionisanja filtera i upravljanja njihovim radom (stalna obaveza);  </w:t>
      </w:r>
    </w:p>
    <w:p w:rsidR="008A6608" w:rsidRPr="00B15E33" w:rsidRDefault="008A6608" w:rsidP="008A6608">
      <w:pPr>
        <w:pStyle w:val="ListParagraph"/>
        <w:numPr>
          <w:ilvl w:val="0"/>
          <w:numId w:val="30"/>
        </w:numPr>
        <w:spacing w:after="1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Pražnjenje izdvojene prašine iz vrećastih filtera vršiti korištenjem zatvorenog sistema u cilju sprečavanja njenog nekontrolisanog emitovanja i rasipanja u okoliš (Stalna obaveza);</w:t>
      </w:r>
    </w:p>
    <w:p w:rsidR="008A6608" w:rsidRPr="00B15E33" w:rsidRDefault="008A6608" w:rsidP="008A6608">
      <w:pPr>
        <w:pStyle w:val="ListParagraph"/>
        <w:numPr>
          <w:ilvl w:val="0"/>
          <w:numId w:val="30"/>
        </w:numPr>
        <w:spacing w:after="1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 xml:space="preserve">Korištenje goriva (drvene i ugljene prašine) sa što većim udjelom biomase (minimalno 2/3 biomase u mješavini biomasa - ugalj) u cilju smnjenja prekursora zagađujućih materija u gorivu i emisije u zrak (Stalna obaveza); </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 xml:space="preserve">Upravljanje doziranjem goriva u peć vršiti korištenjem </w:t>
      </w:r>
      <w:r w:rsidRPr="00B15E33">
        <w:rPr>
          <w:rFonts w:ascii="Arial" w:hAnsi="Arial" w:cs="Arial"/>
          <w:noProof/>
          <w:color w:val="000000" w:themeColor="text1"/>
          <w:sz w:val="22"/>
          <w:szCs w:val="22"/>
          <w:lang w:val="bs-Latn-BA"/>
        </w:rPr>
        <w:t xml:space="preserve">PLC sistema prema proceduri o upravljanju u cilju </w:t>
      </w:r>
      <w:r w:rsidRPr="00B15E33">
        <w:rPr>
          <w:rFonts w:ascii="Arial" w:hAnsi="Arial" w:cs="Arial"/>
          <w:sz w:val="22"/>
          <w:szCs w:val="22"/>
        </w:rPr>
        <w:t xml:space="preserve">usklađivanja sa radom, tj. tehnologijom Maerz-ove peći za proizvodnju živog vapna, te </w:t>
      </w:r>
      <w:r w:rsidRPr="00B15E33">
        <w:rPr>
          <w:rFonts w:ascii="Arial" w:hAnsi="Arial" w:cs="Arial"/>
          <w:noProof/>
          <w:color w:val="000000" w:themeColor="text1"/>
          <w:sz w:val="22"/>
          <w:szCs w:val="22"/>
          <w:lang w:val="bs-Latn-BA"/>
        </w:rPr>
        <w:t xml:space="preserve">održavanja optimalnih tehnoloških uvjeta, racionalne potrošnje goriva i što nižih emisija u zrak; </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 xml:space="preserve">Rok: </w:t>
      </w:r>
      <w:r w:rsidRPr="00B15E33">
        <w:rPr>
          <w:rFonts w:ascii="Arial" w:hAnsi="Arial" w:cs="Arial"/>
          <w:noProof/>
          <w:color w:val="000000" w:themeColor="text1"/>
          <w:sz w:val="22"/>
          <w:szCs w:val="22"/>
          <w:lang w:val="bs-Latn-BA"/>
        </w:rPr>
        <w:t>Stalna obaveza;</w:t>
      </w:r>
      <w:r w:rsidRPr="00B15E33">
        <w:rPr>
          <w:rFonts w:ascii="Arial" w:hAnsi="Arial" w:cs="Arial"/>
          <w:sz w:val="22"/>
          <w:szCs w:val="22"/>
        </w:rPr>
        <w:t xml:space="preserve"> </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Biomasu i ugalj obavezno skladištiti u zatvorenom/natkrivenom skladišnom prostoru i boksu za gorivo radi sprečavanja nekontrolisane emisije;</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 xml:space="preserve">Rok: stalna obaveza; </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sz w:val="22"/>
          <w:szCs w:val="22"/>
          <w:lang w:val="bs-Latn-BA"/>
        </w:rPr>
      </w:pPr>
      <w:r w:rsidRPr="00B15E33">
        <w:rPr>
          <w:rFonts w:ascii="Arial" w:hAnsi="Arial" w:cs="Arial"/>
          <w:bCs/>
          <w:sz w:val="22"/>
          <w:szCs w:val="22"/>
          <w:lang w:val="sr-Latn-ME"/>
        </w:rPr>
        <w:t xml:space="preserve">Gotov proizvod (vapno) skladištiti isključivo u silose opremljene filterom te obezbijediti održavanje transportnih cjevovoda kako bi se spriječilo emitovanje čestica prašine u toku utovara u silose i istovara u kamione; </w:t>
      </w:r>
    </w:p>
    <w:p w:rsidR="008A6608" w:rsidRPr="00B15E33" w:rsidRDefault="008A6608" w:rsidP="008A6608">
      <w:pPr>
        <w:spacing w:after="120" w:line="264" w:lineRule="auto"/>
        <w:ind w:firstLine="308"/>
        <w:jc w:val="both"/>
        <w:outlineLvl w:val="0"/>
        <w:rPr>
          <w:rFonts w:ascii="Arial" w:hAnsi="Arial" w:cs="Arial"/>
          <w:noProof/>
          <w:sz w:val="22"/>
          <w:szCs w:val="22"/>
          <w:lang w:val="bs-Latn-BA"/>
        </w:rPr>
      </w:pPr>
      <w:r w:rsidRPr="00B15E33">
        <w:rPr>
          <w:rFonts w:ascii="Arial" w:hAnsi="Arial" w:cs="Arial"/>
          <w:bCs/>
          <w:sz w:val="22"/>
          <w:szCs w:val="22"/>
          <w:lang w:val="sr-Latn-ME"/>
        </w:rPr>
        <w:t>Rok: Salna obaveza;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 xml:space="preserve">Instalirati i obavezno stalno koristiti fleksibilne cijevi sa podesivom visinom na ispustima vapna iz silosa putem kojih se vrši utovar vapna u kamione, izvršiti što efikasniju hermetizaciju ovog pretovarnog sistema i poduzeti sve raspoložive mjere za pažljivo utovaranje vapna u kamione u cilju sprečavanja/smanjivanja nekontrolisanih emisija prašine; </w:t>
      </w:r>
    </w:p>
    <w:p w:rsidR="008A6608" w:rsidRPr="00B15E33" w:rsidRDefault="008A6608" w:rsidP="008A6608">
      <w:pPr>
        <w:spacing w:after="140" w:line="264" w:lineRule="auto"/>
        <w:ind w:firstLine="322"/>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Rok: za instaliranje pretovarnog sistema je 30.06.2022. godine, a njegovo korištenje je stalna obaveza;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Izvršiti sanaciju skladišta vapna za dnevne potrebe otpreme (postavljanje bočnih zavjesa ili zidova) i poduzimati mjere za pažljivo vršenje pretovara u cilju sprečavanja/smanjenja emisije prašine u zaštite kvaliteta ambijentalnog zraka;</w:t>
      </w:r>
    </w:p>
    <w:p w:rsidR="008A6608" w:rsidRPr="00B15E33" w:rsidRDefault="008A6608" w:rsidP="008A6608">
      <w:pPr>
        <w:spacing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Rok: Najkasnije do 30.09.2022. godine, a njegovo korištenje je stalna obaveza;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bCs/>
          <w:sz w:val="22"/>
          <w:szCs w:val="22"/>
          <w:lang w:val="sr-Latn-ME"/>
        </w:rPr>
        <w:t>U cilju smanjenja i prevencije difuznih emisija prašine zatvoriti prozorske i druge otvore na zidovima objekta u kojem se vrši mljevenje i prosijavanje živog vapna, rasute materijale skladištiti u skladišne objekte, obezbijediti i redovno provoditi odgovarajuće održavanje postrojenja i opreme koja je u funkciji sprečavanja/smanjivanja emisija, te vršiti automatski nadzor/kontrolu tehnoloških parametara i poduzimanje svih mjera za odvijanje procesa bez problema i smanjenje difuznih emisija;</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30.06.2022. godine i dalje stalna obaveza;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lastRenderedPageBreak/>
        <w:t>Održavanje, čišćenje i prskanje manipulativnih prostora i puteva u krugu Tvornice vapna Kreševo i pristupnog puta do lokalne ceste u cilju sprečavanja/ublažavanja emisije prašine i iznošenja materijala na lokalni put;</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Rok: Stalna obaveza; </w:t>
      </w:r>
    </w:p>
    <w:p w:rsidR="008A6608" w:rsidRPr="00B15E33" w:rsidRDefault="008A6608" w:rsidP="008A6608">
      <w:pPr>
        <w:pStyle w:val="ListParagraph"/>
        <w:numPr>
          <w:ilvl w:val="0"/>
          <w:numId w:val="30"/>
        </w:numPr>
        <w:spacing w:after="1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Vršiti svakodnevno praćenje pojave nekontrolisanih (vidljivih) emisija prašine, te izvršiti obuku svih zaposlenika o poduzimanju mjera za sprečavanje/smanjenje nekontrolisanih emisija u cilju sprečavanja/ublažavanja njihovog uticaja na kvalitet ambijentalnog zraka;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Pri suhov, sunčanom i vjetrovitom vremenu obavezno vršiti vlaženje/prskanje presipa podzrna kamena sa trake na vanjsku deponiju, vanjskih deponija rastresitog materijala i manipulativnih površina umjerenom količinom vode i održavanje manipulativnih površina, deponija i kruga vlažnim u cilju sprečavanja/ublažavanja nekontrolisanih emisija čestica prašine i njihovog uticaja na kvalitet ambijentalnog zraka;</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Za vrijeme suhih, sunčanih i vjetrovitih uvjeta;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Periodično mjerenje emisije štetnih materija (CO, SO</w:t>
      </w:r>
      <w:r w:rsidRPr="00B15E33">
        <w:rPr>
          <w:rFonts w:ascii="Arial" w:hAnsi="Arial" w:cs="Arial"/>
          <w:noProof/>
          <w:color w:val="000000" w:themeColor="text1"/>
          <w:sz w:val="22"/>
          <w:szCs w:val="22"/>
          <w:vertAlign w:val="subscript"/>
          <w:lang w:val="bs-Latn-BA"/>
        </w:rPr>
        <w:t>2</w:t>
      </w:r>
      <w:r w:rsidRPr="00B15E33">
        <w:rPr>
          <w:rFonts w:ascii="Arial" w:hAnsi="Arial" w:cs="Arial"/>
          <w:noProof/>
          <w:color w:val="000000" w:themeColor="text1"/>
          <w:sz w:val="22"/>
          <w:szCs w:val="22"/>
          <w:lang w:val="bs-Latn-BA"/>
        </w:rPr>
        <w:t>, NO</w:t>
      </w:r>
      <w:r w:rsidRPr="00B15E33">
        <w:rPr>
          <w:rFonts w:ascii="Arial" w:hAnsi="Arial" w:cs="Arial"/>
          <w:noProof/>
          <w:color w:val="000000" w:themeColor="text1"/>
          <w:sz w:val="22"/>
          <w:szCs w:val="22"/>
          <w:vertAlign w:val="subscript"/>
          <w:lang w:val="bs-Latn-BA"/>
        </w:rPr>
        <w:t>x</w:t>
      </w:r>
      <w:r w:rsidRPr="00B15E33">
        <w:rPr>
          <w:rFonts w:ascii="Arial" w:hAnsi="Arial" w:cs="Arial"/>
          <w:noProof/>
          <w:color w:val="000000" w:themeColor="text1"/>
          <w:sz w:val="22"/>
          <w:szCs w:val="22"/>
          <w:lang w:val="bs-Latn-BA"/>
        </w:rPr>
        <w:t xml:space="preserve"> i čvrste čestice) na dimnjaku peći iza filtera, te ispitivanje njegove efikasnosti u cilju što učinkovitijeg smanjivanja emisija ispod propisanih graničnih vrijednosti;  </w:t>
      </w:r>
    </w:p>
    <w:p w:rsidR="008A6608" w:rsidRPr="00B15E33" w:rsidRDefault="008A6608" w:rsidP="008A6608">
      <w:pPr>
        <w:spacing w:after="120" w:line="264" w:lineRule="auto"/>
        <w:ind w:firstLine="322"/>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Prema planu monitoringa;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Periodični monitoring ukupnih lebdećih čestica i ukupne taložne materije u cilju utvrđivanja uticaja emisija čvrstih čestica iz pogona i postrojenja na kvalitet ambijentalnog zraka; </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Prema planu monitoringa;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Osigurati kontrolno mjerno mjesto za mjerenje emisije na dimnjaku peći iza filtera, koja moraju odgovarati zahtjevima standarda </w:t>
      </w:r>
      <w:r w:rsidRPr="00B15E33">
        <w:rPr>
          <w:rFonts w:ascii="Arial" w:hAnsi="Arial" w:cs="Arial"/>
          <w:sz w:val="22"/>
          <w:szCs w:val="22"/>
        </w:rPr>
        <w:t>BAS EN 15259;</w:t>
      </w:r>
    </w:p>
    <w:p w:rsidR="008A6608" w:rsidRPr="00B15E33" w:rsidRDefault="008A6608" w:rsidP="008A6608">
      <w:pPr>
        <w:spacing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N</w:t>
      </w:r>
      <w:r w:rsidRPr="00B15E33">
        <w:rPr>
          <w:rFonts w:ascii="Arial" w:hAnsi="Arial" w:cs="Arial"/>
          <w:sz w:val="22"/>
          <w:szCs w:val="22"/>
        </w:rPr>
        <w:t>ajkasnije do 30.06.2022. godine;</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lang w:val="hr-HR"/>
        </w:rPr>
        <w:t>Redovno voditi evidenciju i zapise o kontroli rada vrećastih filtera (vizuelna inspekcija tehnoloških parametara) i ispravnosti njihovih konstrukcionih elemenata (vreće, pneumatski cjevovodi, instalacije komprimiranog zraka i ventilatori) u cilju otklanjanja tehničkih nedostataka i preveniranja povećanih emisija čestica prašine u zrak;</w:t>
      </w:r>
    </w:p>
    <w:p w:rsidR="008A6608" w:rsidRPr="00B15E33" w:rsidRDefault="008A6608" w:rsidP="008A6608">
      <w:pPr>
        <w:spacing w:line="264" w:lineRule="auto"/>
        <w:ind w:firstLine="308"/>
        <w:jc w:val="both"/>
        <w:outlineLvl w:val="0"/>
        <w:rPr>
          <w:rFonts w:ascii="Arial" w:hAnsi="Arial" w:cs="Arial"/>
          <w:sz w:val="22"/>
          <w:szCs w:val="22"/>
          <w:lang w:val="hr-HR"/>
        </w:rPr>
      </w:pPr>
      <w:r w:rsidRPr="00B15E33">
        <w:rPr>
          <w:rFonts w:ascii="Arial" w:hAnsi="Arial" w:cs="Arial"/>
          <w:sz w:val="22"/>
          <w:szCs w:val="22"/>
          <w:lang w:val="hr-HR"/>
        </w:rPr>
        <w:t>Rok: Stalna obaveza;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sz w:val="22"/>
          <w:szCs w:val="22"/>
          <w:lang w:val="bs-Latn-BA"/>
        </w:rPr>
      </w:pPr>
      <w:r w:rsidRPr="00B15E33">
        <w:rPr>
          <w:rFonts w:ascii="Arial" w:hAnsi="Arial" w:cs="Arial"/>
          <w:color w:val="000000"/>
          <w:sz w:val="22"/>
          <w:szCs w:val="22"/>
        </w:rPr>
        <w:t xml:space="preserve">Izgradnja sistema za korištenje toplotne energije iz dimnih plinova peći za sušenje biomase u sušari </w:t>
      </w:r>
    </w:p>
    <w:p w:rsidR="008A6608" w:rsidRPr="00B15E33" w:rsidRDefault="008A6608" w:rsidP="008A6608">
      <w:pPr>
        <w:spacing w:after="120" w:line="264" w:lineRule="auto"/>
        <w:ind w:firstLine="308"/>
        <w:jc w:val="both"/>
        <w:outlineLvl w:val="0"/>
        <w:rPr>
          <w:rFonts w:ascii="Arial" w:hAnsi="Arial" w:cs="Arial"/>
          <w:noProof/>
          <w:sz w:val="22"/>
          <w:szCs w:val="22"/>
          <w:lang w:val="bs-Latn-BA"/>
        </w:rPr>
      </w:pPr>
      <w:r w:rsidRPr="00B15E33">
        <w:rPr>
          <w:rFonts w:ascii="Arial" w:hAnsi="Arial" w:cs="Arial"/>
          <w:sz w:val="22"/>
          <w:szCs w:val="22"/>
        </w:rPr>
        <w:t xml:space="preserve">Rok: </w:t>
      </w:r>
      <w:r w:rsidRPr="00B15E33">
        <w:rPr>
          <w:rFonts w:ascii="Arial" w:hAnsi="Arial" w:cs="Arial"/>
          <w:bCs/>
          <w:sz w:val="22"/>
          <w:szCs w:val="22"/>
          <w:lang w:val="sr-Latn-ME"/>
        </w:rPr>
        <w:t>30.09.2022. godine</w:t>
      </w:r>
      <w:r w:rsidRPr="00B15E33">
        <w:rPr>
          <w:rFonts w:ascii="Arial" w:hAnsi="Arial" w:cs="Arial"/>
          <w:sz w:val="22"/>
          <w:szCs w:val="22"/>
        </w:rPr>
        <w:t>;</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Izvršiti uređenje (asfaltiranje ili betoniranje) manipulativnih površina u krugu pogona sa odvodnjom oborinskih voda u taložnicu čiji kapacitet može zadovoljiti prihvat očekivanih oborinskih voda i njihovo izbistravanje prije ispuštanja u lokalni potok, te obezbijediti redovno održavanje manipulativnih površina i funkcionisanje sistema odvodnje i tretmana oborinskih voda onečišćenih suspendovanim česticama;</w:t>
      </w:r>
    </w:p>
    <w:p w:rsidR="008A6608" w:rsidRPr="00B15E33" w:rsidRDefault="008A6608" w:rsidP="008A6608">
      <w:pPr>
        <w:spacing w:before="20" w:after="140" w:line="264" w:lineRule="auto"/>
        <w:ind w:firstLine="284"/>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Najkasnije do kraja 2024. godine i redovno održavanje u funkcionalnom stanju;</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Obezbijediti kontrolisano i okolinski prikladno skladištenje ulja i kemijskih sredstava te kontrolisano manipulisanje istim u cilju sprečavanja nekontrolisanog curenja, oticanja i razlivanja po terenu i u obližnji potok;</w:t>
      </w:r>
    </w:p>
    <w:p w:rsidR="008A6608" w:rsidRPr="00B15E33" w:rsidRDefault="008A6608" w:rsidP="008A6608">
      <w:pPr>
        <w:spacing w:after="12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Rok: najkasnije do 30.06.2022. godine; </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Svakodnevno poduzimanje preventivnih, tehničkih, organizacionih i kontrolnih mjera za sprečavanje nekontrolisanih curenja i oticanja ulja, kemikalija i drugih tečnih materija po terenu i u obližnji potok;</w:t>
      </w:r>
    </w:p>
    <w:p w:rsidR="008A6608" w:rsidRPr="00B15E33" w:rsidRDefault="008A6608" w:rsidP="008A6608">
      <w:pPr>
        <w:spacing w:after="120" w:line="264" w:lineRule="auto"/>
        <w:ind w:firstLine="322"/>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Stalna obaveza;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lang w:val="sl-SI"/>
        </w:rPr>
        <w:t>Sanitarno-fekalne otpadne vode odvoditi u vodonepropusnu septičku jamu u cilju njihovog prečišćavanja, koja se mora redovno periodično prazniti i čistiti (svakih 6 mjeseci) angažovanjem lokalnog javnog komunalnog poduzeća o čemu treba čuvati dokaze;</w:t>
      </w:r>
    </w:p>
    <w:p w:rsidR="008A6608" w:rsidRPr="00B15E33" w:rsidRDefault="008A6608" w:rsidP="008A6608">
      <w:pPr>
        <w:spacing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lastRenderedPageBreak/>
        <w:t>Rok: Stalna obaveza;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Realizacija mjera predviđenih vodnom dozvolom broj: 05-25-110/19 od 17.05.2019. godine, izdatom od strane Ministarstva poljoprivrede, vodoprivrede i šumarstva SBK;</w:t>
      </w:r>
    </w:p>
    <w:p w:rsidR="008A6608" w:rsidRPr="00B15E33" w:rsidRDefault="008A6608" w:rsidP="008A6608">
      <w:pPr>
        <w:spacing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Prema rokovima definisanim izdatom vodnom dozvolom;</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Zamjena, oblaganje i korištene gumenih odbojnika na kontaktnim mjestima metalnih dijelova mlinova, sita i drugih uređaja (izbjegavajući kontakt metala s metalom) u cilju smanjenja nivoa buke i njenog uticaja na okoliš;</w:t>
      </w:r>
    </w:p>
    <w:p w:rsidR="008A6608" w:rsidRPr="00B15E33" w:rsidRDefault="008A6608" w:rsidP="008A6608">
      <w:pPr>
        <w:spacing w:before="20"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najkasnije do 30.06.2022. godine i dalje stalna obaveza;</w:t>
      </w:r>
    </w:p>
    <w:p w:rsidR="008A6608" w:rsidRPr="00B15E33" w:rsidRDefault="008A6608" w:rsidP="008A6608">
      <w:pPr>
        <w:pStyle w:val="ListParagraph"/>
        <w:numPr>
          <w:ilvl w:val="0"/>
          <w:numId w:val="30"/>
        </w:numPr>
        <w:spacing w:after="4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lang w:val="sr-Latn-ME"/>
        </w:rPr>
        <w:t>Sanirati otvore na objeku odjeljenja za mljevenje i separisanje i izolirati druge izvore buke u cilju z</w:t>
      </w:r>
      <w:r w:rsidRPr="00B15E33">
        <w:rPr>
          <w:rFonts w:ascii="Arial" w:hAnsi="Arial" w:cs="Arial"/>
          <w:noProof/>
          <w:color w:val="000000" w:themeColor="text1"/>
          <w:sz w:val="22"/>
          <w:szCs w:val="22"/>
          <w:lang w:val="bs-Latn-BA"/>
        </w:rPr>
        <w:t>vučne (mlin živog vapna, mlinovi biomase, sita, kompresori, ventilatori i dr.) i smanjenja emisije buke u okoliš</w:t>
      </w:r>
      <w:r w:rsidRPr="00B15E33">
        <w:rPr>
          <w:rFonts w:ascii="Arial" w:hAnsi="Arial" w:cs="Arial"/>
          <w:sz w:val="22"/>
          <w:szCs w:val="22"/>
          <w:lang w:val="bs-Latn-BA"/>
        </w:rPr>
        <w:t xml:space="preserve"> (izolovanje stacionarnih izvora buke, naročito dominantnih, kako bi se što više smanjio nivo buke i njen uticaj na okoliš ispod propisanih graničnih vrijednosti);</w:t>
      </w:r>
    </w:p>
    <w:p w:rsidR="008A6608" w:rsidRPr="00B15E33" w:rsidRDefault="008A6608" w:rsidP="008A6608">
      <w:pPr>
        <w:spacing w:before="20"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najkasnije do 30.06.2022. godine;</w:t>
      </w:r>
    </w:p>
    <w:p w:rsidR="008A6608" w:rsidRPr="00B15E33" w:rsidRDefault="008A6608" w:rsidP="008A6608">
      <w:pPr>
        <w:pStyle w:val="ListParagraph"/>
        <w:numPr>
          <w:ilvl w:val="0"/>
          <w:numId w:val="30"/>
        </w:numPr>
        <w:spacing w:after="1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Zamjena filtera i prigušivača zvuka na ventilatorima u kompresornici te redovno održavanje istih u cilju smanjenja buke i njenog uticaja na okoliš </w:t>
      </w:r>
      <w:r w:rsidRPr="00B15E33">
        <w:rPr>
          <w:rFonts w:ascii="Arial" w:hAnsi="Arial" w:cs="Arial"/>
          <w:sz w:val="22"/>
          <w:szCs w:val="22"/>
          <w:lang w:val="bs-Latn-BA"/>
        </w:rPr>
        <w:t>Rok: Stalna obaveza</w:t>
      </w:r>
      <w:r w:rsidRPr="00B15E33">
        <w:rPr>
          <w:rFonts w:ascii="Arial" w:hAnsi="Arial" w:cs="Arial"/>
          <w:noProof/>
          <w:color w:val="000000" w:themeColor="text1"/>
          <w:sz w:val="22"/>
          <w:szCs w:val="22"/>
          <w:lang w:val="bs-Latn-BA"/>
        </w:rPr>
        <w:t>;</w:t>
      </w:r>
    </w:p>
    <w:p w:rsidR="008A6608" w:rsidRPr="00B15E33" w:rsidRDefault="008A6608" w:rsidP="008A6608">
      <w:pPr>
        <w:pStyle w:val="ListParagraph"/>
        <w:numPr>
          <w:ilvl w:val="0"/>
          <w:numId w:val="30"/>
        </w:numPr>
        <w:spacing w:after="14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Redovno servisiranje i tekuće održavanje postrojenja, tehnološke opreme i uređaja (zamjena oštećenih gumenih štitnika na kontaktnim metalnim dijelovima uređaja, redovno podmazivanje rotirajućih i nalijegajućih mehanizama, pritezanja olimljenja i remenja itd.) u cilju što većeg smanjenja nivoa buke ispod propisanih graničnih vrijednosti i ublažavanja uticaja buke na okoliš (stalna obaveza);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rPr>
        <w:t>Izvođenje radnih aktivnosti i operacija na način da se što više smanji nivo buke u cilju sprečavanja/ublažavanja uticaja na okoliš i lokalno stanovništvo;</w:t>
      </w:r>
    </w:p>
    <w:p w:rsidR="008A6608" w:rsidRPr="00B15E33" w:rsidRDefault="008A6608" w:rsidP="008A6608">
      <w:pPr>
        <w:spacing w:before="20" w:after="140" w:line="264" w:lineRule="auto"/>
        <w:ind w:firstLine="284"/>
        <w:jc w:val="both"/>
        <w:outlineLvl w:val="0"/>
        <w:rPr>
          <w:rFonts w:ascii="Arial" w:hAnsi="Arial" w:cs="Arial"/>
          <w:noProof/>
          <w:color w:val="000000" w:themeColor="text1"/>
          <w:sz w:val="22"/>
          <w:szCs w:val="22"/>
          <w:lang w:val="bs-Latn-BA"/>
        </w:rPr>
      </w:pPr>
      <w:r w:rsidRPr="00B15E33">
        <w:rPr>
          <w:rFonts w:ascii="Arial" w:hAnsi="Arial" w:cs="Arial"/>
          <w:sz w:val="22"/>
          <w:szCs w:val="22"/>
        </w:rPr>
        <w:t>Rok: S</w:t>
      </w:r>
      <w:r w:rsidRPr="00B15E33">
        <w:rPr>
          <w:rFonts w:ascii="Arial" w:hAnsi="Arial" w:cs="Arial"/>
          <w:sz w:val="22"/>
          <w:szCs w:val="22"/>
          <w:lang w:val="bs-Latn-BA"/>
        </w:rPr>
        <w:t>talna obaveza</w:t>
      </w:r>
      <w:r w:rsidRPr="00B15E33">
        <w:rPr>
          <w:rFonts w:ascii="Arial" w:hAnsi="Arial" w:cs="Arial"/>
          <w:sz w:val="22"/>
          <w:szCs w:val="22"/>
        </w:rPr>
        <w:t>;</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rPr>
        <w:t>Periodični monitoring buke na granicama kruga prema najbližim kućama u cilju kontrole nivoa buke i njenog uticaja na okoliš;</w:t>
      </w:r>
    </w:p>
    <w:p w:rsidR="008A6608" w:rsidRPr="00B15E33" w:rsidRDefault="008A6608" w:rsidP="008A6608">
      <w:pPr>
        <w:spacing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Rok: prema planu monitoringa;</w:t>
      </w:r>
    </w:p>
    <w:p w:rsidR="008A6608" w:rsidRPr="00B15E33" w:rsidRDefault="008A6608" w:rsidP="008A6608">
      <w:pPr>
        <w:pStyle w:val="ListParagraph"/>
        <w:numPr>
          <w:ilvl w:val="0"/>
          <w:numId w:val="30"/>
        </w:numPr>
        <w:spacing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sz w:val="22"/>
          <w:szCs w:val="22"/>
          <w:lang w:val="bs-Latn-BA"/>
        </w:rPr>
        <w:t>U slučaju da se pojavi ili mjerenjem utvrdi prekomjerni nivo buke, treba odmah (bez odlaganja) pristupiti sanaciji i otklanjanju uzroka prekomjerne buke, što treba provjeriti kontrolnim mjerenjem nivoa buke;</w:t>
      </w:r>
    </w:p>
    <w:p w:rsidR="008A6608" w:rsidRPr="00B15E33" w:rsidRDefault="008A6608" w:rsidP="008A6608">
      <w:pPr>
        <w:spacing w:before="20"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noProof/>
          <w:sz w:val="22"/>
          <w:szCs w:val="22"/>
          <w:lang w:val="bs-Latn-BA"/>
        </w:rPr>
        <w:t>Rok: Stalna obaveza;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P</w:t>
      </w:r>
      <w:r w:rsidRPr="00B15E33">
        <w:rPr>
          <w:rFonts w:ascii="Arial" w:hAnsi="Arial" w:cs="Arial"/>
          <w:sz w:val="22"/>
          <w:szCs w:val="22"/>
        </w:rPr>
        <w:t>oduzeti i provoditi sve raspoložive preventivne mjere neophodne za preveniranje i sprečavanje incidentnih situcija i ograničavanja njihovog uticaja na okoliš, kao i ublažavanja i otklanjanja posljedica po okoliš, za što je odgovoran rukovodilac pogona;</w:t>
      </w:r>
    </w:p>
    <w:p w:rsidR="008A6608" w:rsidRPr="00B15E33" w:rsidRDefault="008A6608" w:rsidP="008A6608">
      <w:pPr>
        <w:spacing w:before="20" w:after="140" w:line="264" w:lineRule="auto"/>
        <w:ind w:firstLine="322"/>
        <w:jc w:val="both"/>
        <w:outlineLvl w:val="0"/>
        <w:rPr>
          <w:rFonts w:ascii="Arial" w:hAnsi="Arial" w:cs="Arial"/>
          <w:noProof/>
          <w:color w:val="000000" w:themeColor="text1"/>
          <w:sz w:val="22"/>
          <w:szCs w:val="22"/>
          <w:lang w:val="bs-Latn-BA"/>
        </w:rPr>
      </w:pPr>
      <w:r w:rsidRPr="00B15E33">
        <w:rPr>
          <w:rFonts w:ascii="Arial" w:hAnsi="Arial" w:cs="Arial"/>
          <w:noProof/>
          <w:sz w:val="22"/>
          <w:szCs w:val="22"/>
          <w:lang w:val="bs-Latn-BA"/>
        </w:rPr>
        <w:t>Rok: Stalna obaveza;</w:t>
      </w:r>
      <w:r w:rsidRPr="00B15E33">
        <w:rPr>
          <w:rFonts w:ascii="Arial" w:hAnsi="Arial" w:cs="Arial"/>
          <w:sz w:val="22"/>
          <w:szCs w:val="22"/>
        </w:rPr>
        <w:t xml:space="preserve"> </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 xml:space="preserve">Sprovesti odgovarajuću obuku svih zaposlenika vezanih za rad Tvornice vapna Kreševo </w:t>
      </w:r>
      <w:r w:rsidRPr="00B15E33">
        <w:rPr>
          <w:rFonts w:ascii="Arial" w:hAnsi="Arial" w:cs="Arial"/>
          <w:noProof/>
          <w:color w:val="000000" w:themeColor="text1"/>
          <w:sz w:val="22"/>
          <w:szCs w:val="22"/>
          <w:lang w:val="bs-Latn-BA"/>
        </w:rPr>
        <w:t xml:space="preserve">o primjeni mjera za sprečavanje/ublažavanje i preveniranje emisija i negativnih uticaja na okoliš te odgovornosti svakog zaposlenika za poduzimanje i provođenje mjera zaštite okoliša pri obavljanju radnih aktivnosti angažovanjem </w:t>
      </w:r>
      <w:r w:rsidRPr="00B15E33">
        <w:rPr>
          <w:rFonts w:ascii="Arial" w:hAnsi="Arial" w:cs="Arial"/>
          <w:sz w:val="22"/>
          <w:szCs w:val="22"/>
          <w:lang w:val="bs-Latn-BA"/>
        </w:rPr>
        <w:t>stručnog lica iz oblasti inženjerstva zaštite okoliša o čemu treba voditi urednu evidenciju;</w:t>
      </w:r>
    </w:p>
    <w:p w:rsidR="008A6608" w:rsidRPr="00B15E33" w:rsidRDefault="008A6608" w:rsidP="008A6608">
      <w:pPr>
        <w:spacing w:before="20" w:after="140" w:line="264" w:lineRule="auto"/>
        <w:ind w:firstLine="308"/>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Rok: N</w:t>
      </w:r>
      <w:r w:rsidRPr="00B15E33">
        <w:rPr>
          <w:rFonts w:ascii="Arial" w:hAnsi="Arial" w:cs="Arial"/>
          <w:noProof/>
          <w:color w:val="000000" w:themeColor="text1"/>
          <w:sz w:val="22"/>
          <w:szCs w:val="22"/>
          <w:lang w:val="bs-Latn-BA"/>
        </w:rPr>
        <w:t>ajmanje jedanput godišnje (po mogućnosti do kraja drugog kvartala);</w:t>
      </w:r>
    </w:p>
    <w:p w:rsidR="008A6608" w:rsidRPr="00B15E33" w:rsidRDefault="008A6608" w:rsidP="008A6608">
      <w:pPr>
        <w:pStyle w:val="ListParagraph"/>
        <w:numPr>
          <w:ilvl w:val="0"/>
          <w:numId w:val="30"/>
        </w:numPr>
        <w:spacing w:after="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Revizija sistema upravljanja zaštitom okoliša u Tvornici vapna Kreševo od strane eksperta za inženjerstvo zaštite okoliša u cilju utvrđivanja da li se sistem upravljanja zaštitom okoliša sprovodi i ažurira na odgovarajući način, da li odgovara planiranim aktivostima i zahtjevima primjerenim specifičnim uvjetima pogona i postrojenja i da li odgovara zahtjevima definisanim izdatom okolinskom dozvolom i zakonskom regulativom;</w:t>
      </w:r>
    </w:p>
    <w:p w:rsidR="003303C4" w:rsidRPr="00B15E33" w:rsidRDefault="008A6608" w:rsidP="003303C4">
      <w:pPr>
        <w:tabs>
          <w:tab w:val="left" w:pos="1230"/>
        </w:tabs>
        <w:spacing w:before="20" w:after="60"/>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ab/>
        <w:t>Rok: svake godine u prvom kvartalu do postizanja zakonskih normi i zahtjeva, a nakon toga svake treće godine;</w:t>
      </w:r>
    </w:p>
    <w:p w:rsidR="003303C4" w:rsidRPr="00B15E33" w:rsidRDefault="003303C4" w:rsidP="003303C4">
      <w:pPr>
        <w:tabs>
          <w:tab w:val="left" w:pos="1230"/>
        </w:tabs>
        <w:spacing w:before="20" w:after="60"/>
        <w:ind w:left="308" w:hanging="308"/>
        <w:jc w:val="both"/>
        <w:outlineLvl w:val="0"/>
        <w:rPr>
          <w:rFonts w:ascii="Arial" w:hAnsi="Arial" w:cs="Arial"/>
          <w:noProof/>
          <w:color w:val="000000" w:themeColor="text1"/>
          <w:sz w:val="22"/>
          <w:szCs w:val="22"/>
          <w:lang w:val="bs-Latn-BA"/>
        </w:rPr>
      </w:pPr>
    </w:p>
    <w:p w:rsidR="008A6608" w:rsidRPr="00B15E33" w:rsidRDefault="008A6608" w:rsidP="008A6608">
      <w:pPr>
        <w:spacing w:after="240"/>
        <w:ind w:left="426" w:hanging="426"/>
        <w:rPr>
          <w:rFonts w:ascii="Arial" w:hAnsi="Arial" w:cs="Arial"/>
          <w:b/>
          <w:sz w:val="22"/>
          <w:szCs w:val="22"/>
          <w:lang w:val="bs-Latn-BA"/>
        </w:rPr>
      </w:pPr>
      <w:r w:rsidRPr="00B15E33">
        <w:rPr>
          <w:rFonts w:ascii="Arial" w:hAnsi="Arial" w:cs="Arial"/>
          <w:b/>
          <w:sz w:val="22"/>
          <w:szCs w:val="22"/>
          <w:lang w:val="bs-Latn-BA"/>
        </w:rPr>
        <w:t xml:space="preserve">7.2. </w:t>
      </w:r>
      <w:r w:rsidR="003303C4" w:rsidRPr="00B15E33">
        <w:rPr>
          <w:rFonts w:ascii="Arial" w:hAnsi="Arial" w:cs="Arial"/>
          <w:b/>
          <w:sz w:val="22"/>
          <w:szCs w:val="22"/>
          <w:lang w:val="bs-Latn-BA"/>
        </w:rPr>
        <w:t>M</w:t>
      </w:r>
      <w:r w:rsidRPr="00B15E33">
        <w:rPr>
          <w:rFonts w:ascii="Arial" w:hAnsi="Arial" w:cs="Arial"/>
          <w:b/>
          <w:sz w:val="22"/>
          <w:szCs w:val="22"/>
          <w:lang w:val="bs-Latn-BA"/>
        </w:rPr>
        <w:t>jere za sprečavanje produkcije otpada i/ili povrata korisnog materijala iz otpada koji producira pogon i postrojenje i rokove za njihovu realizaciju</w:t>
      </w:r>
    </w:p>
    <w:p w:rsidR="008A6608" w:rsidRPr="00B15E33" w:rsidRDefault="008A6608" w:rsidP="008A6608">
      <w:pPr>
        <w:tabs>
          <w:tab w:val="left" w:pos="1230"/>
        </w:tabs>
        <w:ind w:left="252" w:hanging="252"/>
        <w:jc w:val="both"/>
        <w:outlineLvl w:val="0"/>
        <w:rPr>
          <w:rFonts w:ascii="Arial" w:hAnsi="Arial" w:cs="Arial"/>
          <w:sz w:val="22"/>
          <w:szCs w:val="22"/>
          <w:lang w:val="bs-Latn-BA"/>
        </w:rPr>
      </w:pPr>
      <w:r w:rsidRPr="00B15E33">
        <w:rPr>
          <w:rFonts w:ascii="Arial" w:hAnsi="Arial" w:cs="Arial"/>
          <w:noProof/>
          <w:color w:val="000000" w:themeColor="text1"/>
          <w:sz w:val="22"/>
          <w:szCs w:val="22"/>
          <w:lang w:val="bs-Latn-BA"/>
        </w:rPr>
        <w:t xml:space="preserve">1. </w:t>
      </w:r>
      <w:r w:rsidRPr="00B15E33">
        <w:rPr>
          <w:rFonts w:ascii="Arial" w:hAnsi="Arial" w:cs="Arial"/>
          <w:sz w:val="22"/>
          <w:szCs w:val="22"/>
          <w:lang w:val="bs-Latn-BA"/>
        </w:rPr>
        <w:t>Uspostaviti operativni sistem (uvjete) ekološki ispravnog skupljanja i zbrinjavanja otpada prema uvjetima iz plana o upravljanju otpadom i zahtjevima zakonske regulative;</w:t>
      </w:r>
    </w:p>
    <w:p w:rsidR="008A6608" w:rsidRPr="00B15E33" w:rsidRDefault="008A6608" w:rsidP="008A6608">
      <w:pPr>
        <w:tabs>
          <w:tab w:val="left" w:pos="1230"/>
        </w:tabs>
        <w:spacing w:after="120"/>
        <w:ind w:left="252" w:hanging="252"/>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 xml:space="preserve">     Rok: 30.04.2022. godine;</w:t>
      </w:r>
    </w:p>
    <w:p w:rsidR="008A6608" w:rsidRPr="00B15E33" w:rsidRDefault="008A6608" w:rsidP="008A6608">
      <w:pPr>
        <w:tabs>
          <w:tab w:val="left" w:pos="1230"/>
        </w:tabs>
        <w:ind w:left="266" w:hanging="266"/>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2. Očistiti i uklonuti otpadne materijale u krugu tvornice vapna te upotrijebljive otpadne materijale odložiti na uređene skladišne prostore do otpreme u svrhu iskorištavanja kao sekundarnih sirovina, a neupotrebljivi inertni/bezopasni otpad sakupljati u namjenske kontejnere do otpreme na komunalnu deponiju. Otpad se mora redovno uklanjati i otpremati iz kruga tako da se ne nagomilava i ne utiče na okoliš, a nije dozvoljeno njegovo razbacivanje po krugu i odlaganje na obale i u korito obližnjeg potoka;</w:t>
      </w:r>
    </w:p>
    <w:p w:rsidR="008A6608" w:rsidRPr="00B15E33" w:rsidRDefault="008A6608" w:rsidP="008A6608">
      <w:pPr>
        <w:tabs>
          <w:tab w:val="left" w:pos="1230"/>
        </w:tabs>
        <w:spacing w:after="120"/>
        <w:ind w:left="266" w:hanging="266"/>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ab/>
        <w:t>Rok: 31.03.2022. godine;</w:t>
      </w:r>
    </w:p>
    <w:p w:rsidR="008A6608" w:rsidRPr="00B15E33" w:rsidRDefault="008A6608" w:rsidP="008A6608">
      <w:pPr>
        <w:tabs>
          <w:tab w:val="left" w:pos="1230"/>
        </w:tabs>
        <w:spacing w:after="120"/>
        <w:ind w:left="266" w:hanging="266"/>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3. Jalovinu odlagati isključivo na deponiju tehnološkog otpada na istočnoj strani lokacije do otpreme u svrhu korištenja izvan lokacije i nije dozvoljeno njeno odlaganje na druga mjesta na području lokacije (stalna obaveza); </w:t>
      </w:r>
    </w:p>
    <w:p w:rsidR="008A6608" w:rsidRPr="00B15E33" w:rsidRDefault="008A6608" w:rsidP="008A6608">
      <w:pPr>
        <w:tabs>
          <w:tab w:val="left" w:pos="1230"/>
        </w:tabs>
        <w:spacing w:after="120"/>
        <w:ind w:left="266" w:hanging="266"/>
        <w:jc w:val="both"/>
        <w:outlineLvl w:val="0"/>
        <w:rPr>
          <w:rFonts w:ascii="Arial" w:hAnsi="Arial" w:cs="Arial"/>
          <w:sz w:val="22"/>
          <w:szCs w:val="22"/>
          <w:lang w:val="bs-Latn-BA"/>
        </w:rPr>
      </w:pPr>
      <w:r w:rsidRPr="00B15E33">
        <w:rPr>
          <w:rFonts w:ascii="Arial" w:hAnsi="Arial" w:cs="Arial"/>
          <w:sz w:val="22"/>
          <w:szCs w:val="22"/>
          <w:lang w:val="bs-Latn-BA"/>
        </w:rPr>
        <w:t xml:space="preserve">4. Održavanje deponije jalovine u urednom stanju, uključujući sprečavanje rasianja materijala po okolini, oticanja sa deponije i odlaganja materijala izvan prostora deponije na koju se odlaže samo inertni otpad koji nastaje u procesima proizvodnje vapna </w:t>
      </w:r>
      <w:r w:rsidRPr="00B15E33">
        <w:rPr>
          <w:rFonts w:ascii="Arial" w:hAnsi="Arial" w:cs="Arial"/>
          <w:noProof/>
          <w:color w:val="000000" w:themeColor="text1"/>
          <w:sz w:val="22"/>
          <w:szCs w:val="22"/>
          <w:lang w:val="bs-Latn-BA"/>
        </w:rPr>
        <w:t>(stalna obaveza);</w:t>
      </w:r>
    </w:p>
    <w:p w:rsidR="008A6608" w:rsidRPr="00B15E33" w:rsidRDefault="008A6608" w:rsidP="008A6608">
      <w:pPr>
        <w:tabs>
          <w:tab w:val="left" w:pos="1230"/>
        </w:tabs>
        <w:spacing w:after="120"/>
        <w:ind w:left="266" w:hanging="266"/>
        <w:jc w:val="both"/>
        <w:outlineLvl w:val="0"/>
        <w:rPr>
          <w:rFonts w:ascii="Arial" w:hAnsi="Arial" w:cs="Arial"/>
          <w:sz w:val="22"/>
          <w:szCs w:val="22"/>
          <w:lang w:val="bs-Latn-BA"/>
        </w:rPr>
      </w:pPr>
      <w:r w:rsidRPr="00B15E33">
        <w:rPr>
          <w:rFonts w:ascii="Arial" w:hAnsi="Arial" w:cs="Arial"/>
          <w:sz w:val="22"/>
          <w:szCs w:val="22"/>
          <w:lang w:val="bs-Latn-BA"/>
        </w:rPr>
        <w:t>5. Iskorištavanje i ponovna upotreba nestandardnog živog vapna (neispravnih šarži), kamena granulacije isod 40 mm, filterske prašine i drugih mineralnih čestica za proizvodnju građevinskih materijala (maltera), te iskorištavanje jalovine u niskogradnji i drugih upotrebljivih otpadnih materijala (npr. metalni otpad i sl.) u cilju smanjivanja količina otpada i zaštite okoliša o čemu treba voditi dnevnu evidenciju (</w:t>
      </w:r>
      <w:r w:rsidRPr="00B15E33">
        <w:rPr>
          <w:rFonts w:ascii="Arial" w:hAnsi="Arial" w:cs="Arial"/>
          <w:noProof/>
          <w:color w:val="000000" w:themeColor="text1"/>
          <w:sz w:val="22"/>
          <w:szCs w:val="22"/>
          <w:lang w:val="bs-Latn-BA"/>
        </w:rPr>
        <w:t>stalna obaveza);</w:t>
      </w:r>
    </w:p>
    <w:p w:rsidR="008A6608" w:rsidRPr="00B15E33" w:rsidRDefault="008A6608" w:rsidP="008A6608">
      <w:pPr>
        <w:tabs>
          <w:tab w:val="left" w:pos="1230"/>
        </w:tabs>
        <w:spacing w:after="120"/>
        <w:ind w:left="238" w:hanging="238"/>
        <w:jc w:val="both"/>
        <w:outlineLvl w:val="0"/>
        <w:rPr>
          <w:rFonts w:ascii="Arial" w:hAnsi="Arial" w:cs="Arial"/>
          <w:noProof/>
          <w:color w:val="000000" w:themeColor="text1"/>
          <w:sz w:val="22"/>
          <w:szCs w:val="22"/>
          <w:lang w:val="bs-Latn-BA"/>
        </w:rPr>
      </w:pPr>
      <w:r w:rsidRPr="00B15E33">
        <w:rPr>
          <w:rFonts w:ascii="Arial" w:hAnsi="Arial" w:cs="Arial"/>
          <w:sz w:val="22"/>
          <w:szCs w:val="22"/>
        </w:rPr>
        <w:t xml:space="preserve">6. Sav nastali opasni otpad mora se selektivno/odvojeno sakupljati u namjenske spremnike i kontrolirano skladište na način da se spriječi njegovo rasipanje ili razlijevanje, te isporuka ovlaštenom operatoru s ciljem njegovog zbrinjavanja u skladu sa zakonskom regulativom i planom o upravljanju otpadom </w:t>
      </w:r>
      <w:r w:rsidRPr="00B15E33">
        <w:rPr>
          <w:rFonts w:ascii="Arial" w:hAnsi="Arial" w:cs="Arial"/>
          <w:noProof/>
          <w:color w:val="000000" w:themeColor="text1"/>
          <w:sz w:val="22"/>
          <w:szCs w:val="22"/>
          <w:lang w:val="bs-Latn-BA"/>
        </w:rPr>
        <w:t>(stalna obaveza)</w:t>
      </w:r>
      <w:r w:rsidRPr="00B15E33">
        <w:rPr>
          <w:rFonts w:ascii="Arial" w:hAnsi="Arial" w:cs="Arial"/>
          <w:sz w:val="22"/>
          <w:szCs w:val="22"/>
        </w:rPr>
        <w:t>;</w:t>
      </w:r>
    </w:p>
    <w:p w:rsidR="008A6608" w:rsidRPr="00B15E33" w:rsidRDefault="008A6608" w:rsidP="008A6608">
      <w:pPr>
        <w:tabs>
          <w:tab w:val="left" w:pos="1230"/>
        </w:tabs>
        <w:spacing w:after="120"/>
        <w:ind w:left="266" w:hanging="266"/>
        <w:jc w:val="both"/>
        <w:outlineLvl w:val="0"/>
        <w:rPr>
          <w:rFonts w:ascii="Arial" w:hAnsi="Arial" w:cs="Arial"/>
          <w:sz w:val="22"/>
          <w:szCs w:val="22"/>
          <w:lang w:val="bs-Latn-BA"/>
        </w:rPr>
      </w:pPr>
      <w:r w:rsidRPr="00B15E33">
        <w:rPr>
          <w:rFonts w:ascii="Arial" w:hAnsi="Arial" w:cs="Arial"/>
          <w:sz w:val="22"/>
          <w:szCs w:val="22"/>
          <w:lang w:val="bs-Latn-BA"/>
        </w:rPr>
        <w:t>7. Opasni otpad (rabljena hidraulična i kompresorska ulja i filteri) treba isti dan nakon zamjene otpremiti u prikladnoj ambalaži u centralno skladište opasnog otpada u pogonu “Stamal“ Kreševo, gdje se skladišti do otpreme ovlaštenom operatoru na zbrinjavanje (S</w:t>
      </w:r>
      <w:r w:rsidRPr="00B15E33">
        <w:rPr>
          <w:rFonts w:ascii="Arial" w:hAnsi="Arial" w:cs="Arial"/>
          <w:noProof/>
          <w:color w:val="000000" w:themeColor="text1"/>
          <w:sz w:val="22"/>
          <w:szCs w:val="22"/>
          <w:lang w:val="bs-Latn-BA"/>
        </w:rPr>
        <w:t>talna obaveza)</w:t>
      </w:r>
      <w:r w:rsidRPr="00B15E33">
        <w:rPr>
          <w:rFonts w:ascii="Arial" w:hAnsi="Arial" w:cs="Arial"/>
          <w:sz w:val="22"/>
          <w:szCs w:val="22"/>
          <w:lang w:val="bs-Latn-BA"/>
        </w:rPr>
        <w:t>;</w:t>
      </w:r>
    </w:p>
    <w:p w:rsidR="008A6608" w:rsidRPr="00B15E33" w:rsidRDefault="008A6608" w:rsidP="008A6608">
      <w:pPr>
        <w:tabs>
          <w:tab w:val="left" w:pos="1230"/>
        </w:tabs>
        <w:spacing w:after="20"/>
        <w:jc w:val="both"/>
        <w:outlineLvl w:val="0"/>
        <w:rPr>
          <w:rFonts w:ascii="Arial" w:hAnsi="Arial" w:cs="Arial"/>
          <w:b/>
          <w:noProof/>
          <w:color w:val="000000" w:themeColor="text1"/>
          <w:sz w:val="22"/>
          <w:szCs w:val="22"/>
          <w:lang w:val="bs-Latn-BA"/>
        </w:rPr>
      </w:pPr>
      <w:r w:rsidRPr="00B15E33">
        <w:rPr>
          <w:rFonts w:ascii="Arial" w:hAnsi="Arial" w:cs="Arial"/>
          <w:sz w:val="22"/>
          <w:szCs w:val="22"/>
          <w:lang w:val="bs-Latn-BA"/>
        </w:rPr>
        <w:t>8. Operator i odgovorno lice za upravljanje otpadom su za opasni otpad dužni:</w:t>
      </w:r>
    </w:p>
    <w:p w:rsidR="008A6608" w:rsidRPr="00B15E33" w:rsidRDefault="008A6608" w:rsidP="008A6608">
      <w:pPr>
        <w:tabs>
          <w:tab w:val="left" w:pos="224"/>
        </w:tabs>
        <w:spacing w:after="20"/>
        <w:ind w:left="364" w:hanging="364"/>
        <w:jc w:val="both"/>
        <w:outlineLvl w:val="0"/>
        <w:rPr>
          <w:rFonts w:ascii="Arial" w:hAnsi="Arial" w:cs="Arial"/>
          <w:sz w:val="22"/>
          <w:szCs w:val="22"/>
          <w:lang w:val="bs-Latn-BA"/>
        </w:rPr>
      </w:pPr>
      <w:r w:rsidRPr="00B15E33">
        <w:rPr>
          <w:rFonts w:ascii="Arial" w:hAnsi="Arial" w:cs="Arial"/>
          <w:sz w:val="22"/>
          <w:szCs w:val="22"/>
          <w:lang w:val="bs-Latn-BA"/>
        </w:rPr>
        <w:tab/>
        <w:t xml:space="preserve">- voditi zasebnu evidenciju o vrsti/kategoriji i količini opasnog otpada  po kategoriji (npr. rabljena ulja, ambalaža od rabljenog ulja, rabljeni filteri od kompresora, opasne komponente električnog i elektroničnog otpada i sl.), </w:t>
      </w:r>
    </w:p>
    <w:p w:rsidR="008A6608" w:rsidRPr="00B15E33" w:rsidRDefault="008A6608" w:rsidP="008A6608">
      <w:pPr>
        <w:tabs>
          <w:tab w:val="left" w:pos="224"/>
        </w:tabs>
        <w:spacing w:after="20"/>
        <w:ind w:left="364" w:hanging="364"/>
        <w:jc w:val="both"/>
        <w:outlineLvl w:val="0"/>
        <w:rPr>
          <w:rFonts w:ascii="Arial" w:hAnsi="Arial" w:cs="Arial"/>
          <w:sz w:val="22"/>
          <w:szCs w:val="22"/>
          <w:lang w:val="bs-Latn-BA"/>
        </w:rPr>
      </w:pPr>
      <w:r w:rsidRPr="00B15E33">
        <w:rPr>
          <w:rFonts w:ascii="Arial" w:hAnsi="Arial" w:cs="Arial"/>
          <w:sz w:val="22"/>
          <w:szCs w:val="22"/>
          <w:lang w:val="bs-Latn-BA"/>
        </w:rPr>
        <w:tab/>
        <w:t>- obezbijediti kontrolisan prostor za njihovo skladištenje do otpreme u centralno skladište opasnog otpada u pogonu “Stamal“ Kreševo,</w:t>
      </w:r>
    </w:p>
    <w:p w:rsidR="008A6608" w:rsidRPr="00B15E33" w:rsidRDefault="008A6608" w:rsidP="008A6608">
      <w:pPr>
        <w:tabs>
          <w:tab w:val="left" w:pos="1230"/>
        </w:tabs>
        <w:spacing w:after="20"/>
        <w:ind w:left="284" w:hanging="284"/>
        <w:jc w:val="both"/>
        <w:outlineLvl w:val="0"/>
        <w:rPr>
          <w:rFonts w:ascii="Arial" w:hAnsi="Arial" w:cs="Arial"/>
          <w:sz w:val="22"/>
          <w:szCs w:val="22"/>
          <w:lang w:val="bs-Latn-BA"/>
        </w:rPr>
      </w:pPr>
      <w:r w:rsidRPr="00B15E33">
        <w:rPr>
          <w:rFonts w:ascii="Arial" w:hAnsi="Arial" w:cs="Arial"/>
          <w:sz w:val="22"/>
          <w:szCs w:val="22"/>
          <w:lang w:val="bs-Latn-BA"/>
        </w:rPr>
        <w:tab/>
        <w:t>- vršiti odvojeno sakupljanje po vrsti odnosno kategoriji opasnog otpada,</w:t>
      </w:r>
      <w:r w:rsidRPr="00B15E33">
        <w:rPr>
          <w:rFonts w:ascii="Arial" w:hAnsi="Arial" w:cs="Arial"/>
          <w:sz w:val="22"/>
          <w:szCs w:val="22"/>
          <w:lang w:val="bs-Latn-BA"/>
        </w:rPr>
        <w:tab/>
      </w:r>
    </w:p>
    <w:p w:rsidR="008A6608" w:rsidRPr="00B15E33" w:rsidRDefault="008A6608" w:rsidP="008A6608">
      <w:pPr>
        <w:tabs>
          <w:tab w:val="left" w:pos="1230"/>
        </w:tabs>
        <w:spacing w:after="20"/>
        <w:ind w:left="284" w:hanging="284"/>
        <w:jc w:val="both"/>
        <w:outlineLvl w:val="0"/>
        <w:rPr>
          <w:rFonts w:ascii="Arial" w:hAnsi="Arial" w:cs="Arial"/>
          <w:sz w:val="22"/>
          <w:szCs w:val="22"/>
          <w:lang w:val="bs-Latn-BA"/>
        </w:rPr>
      </w:pPr>
      <w:r w:rsidRPr="00B15E33">
        <w:rPr>
          <w:rFonts w:ascii="Arial" w:hAnsi="Arial" w:cs="Arial"/>
          <w:sz w:val="22"/>
          <w:szCs w:val="22"/>
          <w:lang w:val="bs-Latn-BA"/>
        </w:rPr>
        <w:t xml:space="preserve">     - obezbijediti odlaganje u odgovarajuće spremnike na kojima mora stajati natpis “opasan otpad“,</w:t>
      </w:r>
    </w:p>
    <w:p w:rsidR="008A6608" w:rsidRPr="00B15E33" w:rsidRDefault="008A6608" w:rsidP="008A6608">
      <w:pPr>
        <w:tabs>
          <w:tab w:val="left" w:pos="1230"/>
        </w:tabs>
        <w:spacing w:after="20"/>
        <w:ind w:left="284" w:hanging="284"/>
        <w:jc w:val="both"/>
        <w:outlineLvl w:val="0"/>
        <w:rPr>
          <w:rFonts w:ascii="Arial" w:hAnsi="Arial" w:cs="Arial"/>
          <w:sz w:val="22"/>
          <w:szCs w:val="22"/>
          <w:lang w:val="bs-Latn-BA"/>
        </w:rPr>
      </w:pPr>
      <w:r w:rsidRPr="00B15E33">
        <w:rPr>
          <w:rFonts w:ascii="Arial" w:hAnsi="Arial" w:cs="Arial"/>
          <w:sz w:val="22"/>
          <w:szCs w:val="22"/>
          <w:lang w:val="bs-Latn-BA"/>
        </w:rPr>
        <w:tab/>
        <w:t>- skupljaču predati prateći list za opasni otpad s podacima o vrsti, količini, porijeklu i načinu pakovanja opasnog otpada,</w:t>
      </w:r>
    </w:p>
    <w:p w:rsidR="008A6608" w:rsidRPr="00B15E33" w:rsidRDefault="008A6608" w:rsidP="008A6608">
      <w:pPr>
        <w:tabs>
          <w:tab w:val="left" w:pos="1230"/>
        </w:tabs>
        <w:spacing w:after="140"/>
        <w:ind w:left="284" w:hanging="284"/>
        <w:jc w:val="both"/>
        <w:outlineLvl w:val="0"/>
        <w:rPr>
          <w:rFonts w:ascii="Arial" w:hAnsi="Arial" w:cs="Arial"/>
          <w:b/>
          <w:noProof/>
          <w:color w:val="000000" w:themeColor="text1"/>
          <w:sz w:val="22"/>
          <w:szCs w:val="22"/>
          <w:lang w:val="bs-Latn-BA"/>
        </w:rPr>
      </w:pPr>
      <w:r w:rsidRPr="00B15E33">
        <w:rPr>
          <w:rFonts w:ascii="Arial" w:hAnsi="Arial" w:cs="Arial"/>
          <w:sz w:val="22"/>
          <w:szCs w:val="22"/>
          <w:lang w:val="bs-Latn-BA"/>
        </w:rPr>
        <w:tab/>
        <w:t>- čuvati evidenciju najmanje 5 godina, te prema potrebi evidenciju staviti na uvid nadležnoj inspekciji zaštite okoliša;</w:t>
      </w:r>
    </w:p>
    <w:p w:rsidR="008A6608" w:rsidRPr="00B15E33" w:rsidRDefault="008A6608" w:rsidP="008A6608">
      <w:pPr>
        <w:tabs>
          <w:tab w:val="left" w:pos="1230"/>
        </w:tabs>
        <w:ind w:left="294" w:hanging="294"/>
        <w:jc w:val="both"/>
        <w:outlineLvl w:val="0"/>
        <w:rPr>
          <w:rFonts w:ascii="Arial" w:hAnsi="Arial" w:cs="Arial"/>
          <w:noProof/>
          <w:color w:val="000000" w:themeColor="text1"/>
          <w:sz w:val="22"/>
          <w:szCs w:val="22"/>
          <w:lang w:val="bs-Latn-BA"/>
        </w:rPr>
      </w:pPr>
      <w:r w:rsidRPr="00B15E33">
        <w:rPr>
          <w:rFonts w:ascii="Arial" w:hAnsi="Arial" w:cs="Arial"/>
          <w:sz w:val="22"/>
          <w:szCs w:val="22"/>
          <w:lang w:val="bs-Latn-BA"/>
        </w:rPr>
        <w:t>9.  Manipulisanje/upravljanje o</w:t>
      </w:r>
      <w:r w:rsidRPr="00B15E33">
        <w:rPr>
          <w:rFonts w:ascii="Arial" w:hAnsi="Arial" w:cs="Arial"/>
          <w:sz w:val="22"/>
          <w:szCs w:val="22"/>
        </w:rPr>
        <w:t>tpadom se mora vršiti tako da ne uzrokuje negativne posljedice na okolinu, niti uznemiravanje stanovništva usljed razvijanja neprijatnih mirisa ili narušavanja estetskih karakteristika okoline;</w:t>
      </w:r>
      <w:r w:rsidRPr="00B15E33">
        <w:rPr>
          <w:rFonts w:ascii="Arial" w:hAnsi="Arial" w:cs="Arial"/>
          <w:noProof/>
          <w:color w:val="000000" w:themeColor="text1"/>
          <w:sz w:val="22"/>
          <w:szCs w:val="22"/>
          <w:lang w:val="bs-Latn-BA"/>
        </w:rPr>
        <w:t xml:space="preserve">    </w:t>
      </w:r>
    </w:p>
    <w:p w:rsidR="008A6608" w:rsidRPr="00B15E33" w:rsidRDefault="008A6608" w:rsidP="008A6608">
      <w:pPr>
        <w:tabs>
          <w:tab w:val="left" w:pos="1230"/>
        </w:tabs>
        <w:spacing w:before="20" w:after="120"/>
        <w:ind w:left="294" w:hanging="294"/>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ab/>
        <w:t>Rok: Stalna obaveza;</w:t>
      </w:r>
    </w:p>
    <w:p w:rsidR="008A6608" w:rsidRPr="00B15E33" w:rsidRDefault="008A6608" w:rsidP="008A6608">
      <w:pPr>
        <w:tabs>
          <w:tab w:val="left" w:pos="1276"/>
        </w:tabs>
        <w:spacing w:after="120"/>
        <w:ind w:left="266" w:hanging="266"/>
        <w:jc w:val="both"/>
        <w:outlineLvl w:val="0"/>
        <w:rPr>
          <w:rFonts w:ascii="Arial" w:hAnsi="Arial" w:cs="Arial"/>
          <w:sz w:val="22"/>
          <w:szCs w:val="22"/>
          <w:lang w:val="bs-Latn-BA"/>
        </w:rPr>
      </w:pPr>
      <w:r w:rsidRPr="00B15E33">
        <w:rPr>
          <w:rFonts w:ascii="Arial" w:hAnsi="Arial" w:cs="Arial"/>
          <w:sz w:val="22"/>
          <w:szCs w:val="22"/>
          <w:lang w:val="bs-Latn-BA"/>
        </w:rPr>
        <w:t xml:space="preserve">10.Stvarati tehničko-tehnološke, finansijsko-ekonomske i organizacione uvjete u okviru tehnoloških i ekonomskih mogućnosti za što efikasnije iskorištavanje i recikliranje otpadnih materijala na način da se što više smanji količina otpada za odlaganje na deponiji o čemu treba voditi evidenciju (Stalna obaveza); </w:t>
      </w:r>
    </w:p>
    <w:p w:rsidR="008A6608" w:rsidRPr="00B15E33" w:rsidRDefault="008A6608" w:rsidP="008A6608">
      <w:pPr>
        <w:ind w:left="308" w:hanging="308"/>
        <w:jc w:val="both"/>
        <w:outlineLvl w:val="0"/>
        <w:rPr>
          <w:rFonts w:ascii="Arial" w:hAnsi="Arial" w:cs="Arial"/>
          <w:b/>
          <w:noProof/>
          <w:color w:val="000000" w:themeColor="text1"/>
          <w:sz w:val="22"/>
          <w:szCs w:val="22"/>
          <w:lang w:val="bs-Latn-BA"/>
        </w:rPr>
      </w:pPr>
      <w:r w:rsidRPr="00B15E33">
        <w:rPr>
          <w:rFonts w:ascii="Arial" w:hAnsi="Arial" w:cs="Arial"/>
          <w:sz w:val="22"/>
          <w:szCs w:val="22"/>
          <w:lang w:val="bs-Latn-BA"/>
        </w:rPr>
        <w:lastRenderedPageBreak/>
        <w:t>11.Ukoliko se u Tvornici vapna eventualno pojavi otpad nepoznatog sadržaja, operator i odgovorno lice za upravljanje otpadom su dužni odmah izvijestiti nadležnu kantonalnu inspekciju za zaštitu u cilju vršenja pregleda i poduzimanja mjera predviđenih odredbama Pravilnika o postupanju s otpadom koji se ne nalazi na listi opasnog otpada ili čiji je sadržaj nepoznat (”Službene novine Federacije BiH“, broj: 9/05);</w:t>
      </w:r>
    </w:p>
    <w:p w:rsidR="008A6608" w:rsidRPr="00B15E33" w:rsidRDefault="008A6608" w:rsidP="008A6608">
      <w:pPr>
        <w:tabs>
          <w:tab w:val="left" w:pos="1230"/>
        </w:tabs>
        <w:spacing w:after="120"/>
        <w:ind w:left="294" w:hanging="294"/>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ab/>
        <w:t>Rok: Stalna obaveza;</w:t>
      </w:r>
    </w:p>
    <w:p w:rsidR="008A6608" w:rsidRPr="00B15E33" w:rsidRDefault="008A6608" w:rsidP="008A6608">
      <w:pPr>
        <w:tabs>
          <w:tab w:val="left" w:pos="1230"/>
        </w:tabs>
        <w:spacing w:line="264" w:lineRule="auto"/>
        <w:ind w:left="308" w:hanging="308"/>
        <w:jc w:val="both"/>
        <w:outlineLvl w:val="0"/>
        <w:rPr>
          <w:rFonts w:ascii="Arial" w:hAnsi="Arial" w:cs="Arial"/>
          <w:b/>
          <w:noProof/>
          <w:color w:val="000000" w:themeColor="text1"/>
          <w:sz w:val="22"/>
          <w:szCs w:val="22"/>
          <w:lang w:val="bs-Latn-BA"/>
        </w:rPr>
      </w:pPr>
      <w:r w:rsidRPr="00B15E33">
        <w:rPr>
          <w:rFonts w:ascii="Arial" w:hAnsi="Arial" w:cs="Arial"/>
          <w:sz w:val="22"/>
          <w:szCs w:val="22"/>
          <w:lang w:val="hr-HR"/>
        </w:rPr>
        <w:t>12.</w:t>
      </w:r>
      <w:r w:rsidRPr="00B15E33">
        <w:rPr>
          <w:rFonts w:ascii="Arial" w:hAnsi="Arial" w:cs="Arial"/>
          <w:noProof/>
          <w:color w:val="000000" w:themeColor="text1"/>
          <w:sz w:val="22"/>
          <w:szCs w:val="22"/>
          <w:lang w:val="bs-Latn-BA"/>
        </w:rPr>
        <w:t>U</w:t>
      </w:r>
      <w:r w:rsidRPr="00B15E33">
        <w:rPr>
          <w:rFonts w:ascii="Arial" w:hAnsi="Arial" w:cs="Arial"/>
          <w:sz w:val="22"/>
          <w:szCs w:val="22"/>
          <w:lang w:val="bs-Latn-BA"/>
        </w:rPr>
        <w:t>spostaviti i r</w:t>
      </w:r>
      <w:r w:rsidRPr="00B15E33">
        <w:rPr>
          <w:rFonts w:ascii="Arial" w:hAnsi="Arial" w:cs="Arial"/>
          <w:sz w:val="22"/>
          <w:szCs w:val="22"/>
          <w:lang w:val="hr-HR"/>
        </w:rPr>
        <w:t>edovno (</w:t>
      </w:r>
      <w:r w:rsidRPr="00B15E33">
        <w:rPr>
          <w:rFonts w:ascii="Arial" w:hAnsi="Arial" w:cs="Arial"/>
          <w:sz w:val="22"/>
          <w:szCs w:val="22"/>
          <w:lang w:val="bs-Latn-BA"/>
        </w:rPr>
        <w:t xml:space="preserve">dnevno) </w:t>
      </w:r>
      <w:r w:rsidRPr="00B15E33">
        <w:rPr>
          <w:rFonts w:ascii="Arial" w:hAnsi="Arial" w:cs="Arial"/>
          <w:sz w:val="22"/>
          <w:szCs w:val="22"/>
          <w:lang w:val="hr-HR"/>
        </w:rPr>
        <w:t>provoditi monitoring i kontrolu nastanka, skladištenja i otpreme otpada po kategoriji i količini, te voditi urednu evidenciju o nastanku, sakupljanju i otpremi otpada u skladu sa planom o upravljanju otpadom i zakonskom regulativom;</w:t>
      </w:r>
    </w:p>
    <w:p w:rsidR="008A6608" w:rsidRPr="00B15E33" w:rsidRDefault="008A6608" w:rsidP="008A6608">
      <w:pPr>
        <w:tabs>
          <w:tab w:val="left" w:pos="1230"/>
        </w:tabs>
        <w:spacing w:after="120" w:line="264" w:lineRule="auto"/>
        <w:ind w:firstLine="70"/>
        <w:jc w:val="both"/>
        <w:outlineLvl w:val="0"/>
        <w:rPr>
          <w:rFonts w:ascii="Arial" w:hAnsi="Arial" w:cs="Arial"/>
          <w:b/>
          <w:noProof/>
          <w:color w:val="000000" w:themeColor="text1"/>
          <w:sz w:val="22"/>
          <w:szCs w:val="22"/>
          <w:lang w:val="bs-Latn-BA"/>
        </w:rPr>
      </w:pPr>
      <w:r w:rsidRPr="00B15E33">
        <w:rPr>
          <w:rFonts w:ascii="Arial" w:hAnsi="Arial" w:cs="Arial"/>
          <w:noProof/>
          <w:color w:val="000000" w:themeColor="text1"/>
          <w:sz w:val="22"/>
          <w:szCs w:val="22"/>
          <w:lang w:val="bs-Latn-BA"/>
        </w:rPr>
        <w:t xml:space="preserve">    Rok: Stalna obaveza;</w:t>
      </w:r>
    </w:p>
    <w:p w:rsidR="008A6608" w:rsidRPr="00B15E33" w:rsidRDefault="008A6608" w:rsidP="008A6608">
      <w:pPr>
        <w:tabs>
          <w:tab w:val="left" w:pos="1230"/>
        </w:tabs>
        <w:spacing w:line="264" w:lineRule="auto"/>
        <w:ind w:left="308" w:hanging="308"/>
        <w:jc w:val="both"/>
        <w:outlineLvl w:val="0"/>
        <w:rPr>
          <w:rFonts w:ascii="Arial" w:hAnsi="Arial" w:cs="Arial"/>
          <w:sz w:val="22"/>
          <w:szCs w:val="22"/>
        </w:rPr>
      </w:pPr>
      <w:r w:rsidRPr="00B15E33">
        <w:rPr>
          <w:rFonts w:ascii="Arial" w:hAnsi="Arial" w:cs="Arial"/>
          <w:sz w:val="22"/>
          <w:szCs w:val="22"/>
        </w:rPr>
        <w:t xml:space="preserve">13.Voditi urednu dnevnu evidenciju o produkciji/nastanku otpada po kategorijama i količinama na osnovu koje treba najmanje jednom mjesečno unositi podatke (u elektronskoj formi) u informacioni sistem Fonda za zaštitu okoliša FBiH, te Fondu ili operateru sistema za upravljanje otpadom dostavljati godišnji izvještaj u skladu sa odredbom člana 11. stav 1. alineja c) </w:t>
      </w:r>
      <w:r w:rsidRPr="00B15E33">
        <w:rPr>
          <w:rFonts w:ascii="Arial" w:hAnsi="Arial" w:cs="Arial"/>
          <w:sz w:val="22"/>
          <w:szCs w:val="22"/>
          <w:shd w:val="clear" w:color="auto" w:fill="FFFFFF"/>
        </w:rPr>
        <w:t>Uredbe o informacionom sistemu upravljanja otpadom (''Službene novine FBiH'', broj: </w:t>
      </w:r>
      <w:hyperlink r:id="rId8" w:history="1">
        <w:r w:rsidRPr="00B15E33">
          <w:rPr>
            <w:rStyle w:val="Hyperlink"/>
            <w:rFonts w:ascii="Arial" w:hAnsi="Arial" w:cs="Arial"/>
            <w:sz w:val="22"/>
            <w:szCs w:val="22"/>
            <w:shd w:val="clear" w:color="auto" w:fill="FFFFFF"/>
          </w:rPr>
          <w:t>97/18</w:t>
        </w:r>
      </w:hyperlink>
      <w:r w:rsidRPr="00B15E33">
        <w:rPr>
          <w:rFonts w:ascii="Arial" w:hAnsi="Arial" w:cs="Arial"/>
          <w:sz w:val="22"/>
          <w:szCs w:val="22"/>
          <w:shd w:val="clear" w:color="auto" w:fill="FFFFFF"/>
        </w:rPr>
        <w:t>)</w:t>
      </w:r>
      <w:r w:rsidRPr="00B15E33">
        <w:rPr>
          <w:rFonts w:ascii="Arial" w:hAnsi="Arial" w:cs="Arial"/>
          <w:sz w:val="22"/>
          <w:szCs w:val="22"/>
        </w:rPr>
        <w:t>;</w:t>
      </w:r>
    </w:p>
    <w:p w:rsidR="008A6608" w:rsidRPr="00B15E33" w:rsidRDefault="008A6608" w:rsidP="008A6608">
      <w:pPr>
        <w:tabs>
          <w:tab w:val="left" w:pos="1230"/>
        </w:tabs>
        <w:spacing w:after="120" w:line="264" w:lineRule="auto"/>
        <w:ind w:left="308" w:hanging="308"/>
        <w:jc w:val="both"/>
        <w:outlineLvl w:val="0"/>
        <w:rPr>
          <w:rFonts w:ascii="Arial" w:hAnsi="Arial" w:cs="Arial"/>
          <w:noProof/>
          <w:color w:val="000000" w:themeColor="text1"/>
          <w:sz w:val="22"/>
          <w:szCs w:val="22"/>
          <w:lang w:val="bs-Latn-BA"/>
        </w:rPr>
      </w:pPr>
      <w:r w:rsidRPr="00B15E33">
        <w:rPr>
          <w:rFonts w:ascii="Arial" w:hAnsi="Arial" w:cs="Arial"/>
          <w:noProof/>
          <w:color w:val="000000" w:themeColor="text1"/>
          <w:sz w:val="22"/>
          <w:szCs w:val="22"/>
          <w:lang w:val="bs-Latn-BA"/>
        </w:rPr>
        <w:t xml:space="preserve">     Rok: Stalna obaveza;</w:t>
      </w:r>
    </w:p>
    <w:p w:rsidR="008A6608" w:rsidRPr="00B15E33" w:rsidRDefault="008A6608" w:rsidP="008A6608">
      <w:pPr>
        <w:tabs>
          <w:tab w:val="left" w:pos="1230"/>
        </w:tabs>
        <w:spacing w:line="264" w:lineRule="auto"/>
        <w:ind w:left="306" w:hanging="306"/>
        <w:jc w:val="both"/>
        <w:outlineLvl w:val="0"/>
        <w:rPr>
          <w:rFonts w:ascii="Arial" w:hAnsi="Arial" w:cs="Arial"/>
          <w:sz w:val="22"/>
          <w:szCs w:val="22"/>
        </w:rPr>
      </w:pPr>
      <w:r w:rsidRPr="00B15E33">
        <w:rPr>
          <w:rFonts w:ascii="Arial" w:hAnsi="Arial" w:cs="Arial"/>
          <w:sz w:val="22"/>
          <w:szCs w:val="22"/>
        </w:rPr>
        <w:t xml:space="preserve">14.Fondu za zaštitu okoliša FBiH dostaviti Godišnji izvještaj o produkciji/nastanku otpada po kategorijama i količinama na obrazcu iz Priloga 3. </w:t>
      </w:r>
      <w:r w:rsidRPr="00B15E33">
        <w:rPr>
          <w:rFonts w:ascii="Arial" w:hAnsi="Arial" w:cs="Arial"/>
          <w:sz w:val="22"/>
          <w:szCs w:val="22"/>
          <w:shd w:val="clear" w:color="auto" w:fill="FFFFFF"/>
        </w:rPr>
        <w:t>Uredbe o informacionom sistemu upravljanja otpadom</w:t>
      </w:r>
      <w:r w:rsidRPr="00B15E33">
        <w:rPr>
          <w:rFonts w:ascii="Arial" w:hAnsi="Arial" w:cs="Arial"/>
          <w:sz w:val="22"/>
          <w:szCs w:val="22"/>
        </w:rPr>
        <w:t xml:space="preserve"> u cilju </w:t>
      </w:r>
      <w:r w:rsidRPr="00B15E33">
        <w:rPr>
          <w:rFonts w:ascii="Arial" w:hAnsi="Arial" w:cs="Arial"/>
          <w:sz w:val="22"/>
          <w:szCs w:val="22"/>
          <w:lang w:val="hr-BA"/>
        </w:rPr>
        <w:t xml:space="preserve">unosa podataka </w:t>
      </w:r>
      <w:r w:rsidRPr="00B15E33">
        <w:rPr>
          <w:rFonts w:ascii="Arial" w:hAnsi="Arial" w:cs="Arial"/>
          <w:sz w:val="22"/>
          <w:szCs w:val="22"/>
        </w:rPr>
        <w:t>Registar svih obveznika izvještavanja ovog informacionog sistema;</w:t>
      </w:r>
    </w:p>
    <w:p w:rsidR="002B30F9" w:rsidRPr="00D46499" w:rsidRDefault="008A6608" w:rsidP="00D46499">
      <w:pPr>
        <w:tabs>
          <w:tab w:val="left" w:pos="1230"/>
        </w:tabs>
        <w:spacing w:before="20" w:after="120" w:line="264" w:lineRule="auto"/>
        <w:jc w:val="both"/>
        <w:outlineLvl w:val="0"/>
        <w:rPr>
          <w:rFonts w:ascii="Arial" w:hAnsi="Arial" w:cs="Arial"/>
          <w:noProof/>
          <w:color w:val="000000" w:themeColor="text1"/>
          <w:sz w:val="22"/>
          <w:szCs w:val="22"/>
          <w:lang w:val="bs-Latn-BA"/>
        </w:rPr>
      </w:pPr>
      <w:r w:rsidRPr="00B15E33">
        <w:rPr>
          <w:rFonts w:ascii="Arial" w:hAnsi="Arial" w:cs="Arial"/>
          <w:sz w:val="22"/>
          <w:szCs w:val="22"/>
        </w:rPr>
        <w:t xml:space="preserve">      Rok: najkasnije do 31.03. tekuće godine za prethodnu kalendarsku godinu</w:t>
      </w:r>
    </w:p>
    <w:p w:rsidR="002B30F9" w:rsidRPr="00B15E33" w:rsidRDefault="002B30F9" w:rsidP="002B30F9">
      <w:pPr>
        <w:jc w:val="both"/>
        <w:rPr>
          <w:rFonts w:ascii="Arial" w:hAnsi="Arial" w:cs="Arial"/>
          <w:b/>
          <w:sz w:val="22"/>
          <w:szCs w:val="22"/>
          <w:lang w:val="hr-HR"/>
        </w:rPr>
      </w:pPr>
      <w:r w:rsidRPr="00B15E33">
        <w:rPr>
          <w:rFonts w:ascii="Arial" w:hAnsi="Arial" w:cs="Arial"/>
          <w:b/>
          <w:sz w:val="22"/>
          <w:szCs w:val="22"/>
          <w:lang w:val="hr-HR"/>
        </w:rPr>
        <w:t>7. Granične vrijednosti emisija</w:t>
      </w:r>
    </w:p>
    <w:p w:rsidR="002B30F9" w:rsidRPr="00B15E33" w:rsidRDefault="002B30F9" w:rsidP="002B30F9">
      <w:pPr>
        <w:pStyle w:val="BodyText2"/>
        <w:rPr>
          <w:b/>
        </w:rPr>
      </w:pPr>
    </w:p>
    <w:p w:rsidR="002B30F9" w:rsidRPr="00B15E33" w:rsidRDefault="002B30F9" w:rsidP="002B30F9">
      <w:pPr>
        <w:pStyle w:val="BodyText2"/>
        <w:rPr>
          <w:b/>
        </w:rPr>
      </w:pPr>
      <w:r w:rsidRPr="00B15E33">
        <w:rPr>
          <w:b/>
        </w:rPr>
        <w:t xml:space="preserve">7.1. Granične vrijednosti kvaliteta zraka </w:t>
      </w:r>
    </w:p>
    <w:p w:rsidR="002B30F9" w:rsidRPr="00B15E33" w:rsidRDefault="002B30F9" w:rsidP="002B30F9">
      <w:pPr>
        <w:pStyle w:val="BodyText2"/>
        <w:rPr>
          <w:b/>
        </w:rPr>
      </w:pPr>
    </w:p>
    <w:p w:rsidR="002B30F9" w:rsidRPr="00B15E33" w:rsidRDefault="002B30F9" w:rsidP="002B30F9">
      <w:pPr>
        <w:pStyle w:val="BodyText2"/>
      </w:pPr>
      <w:r w:rsidRPr="00B15E33">
        <w:rPr>
          <w:rFonts w:eastAsia="Arial"/>
        </w:rPr>
        <w:t xml:space="preserve">7.1.1. </w:t>
      </w:r>
      <w:r w:rsidRPr="00B15E33">
        <w:t>Kamenolom Rastovica-Krčevine i separacija</w:t>
      </w:r>
    </w:p>
    <w:p w:rsidR="003303C4" w:rsidRDefault="003303C4" w:rsidP="00D46499">
      <w:pPr>
        <w:shd w:val="clear" w:color="auto" w:fill="FFFFFF"/>
        <w:spacing w:before="100" w:beforeAutospacing="1" w:after="100" w:afterAutospacing="1"/>
        <w:rPr>
          <w:rFonts w:ascii="Arial" w:eastAsia="Arial" w:hAnsi="Arial" w:cs="Arial"/>
          <w:color w:val="FF0000"/>
          <w:sz w:val="22"/>
          <w:szCs w:val="22"/>
        </w:rPr>
      </w:pPr>
      <w:r w:rsidRPr="00B15E33">
        <w:rPr>
          <w:rFonts w:ascii="Arial" w:hAnsi="Arial" w:cs="Arial"/>
          <w:color w:val="FF0000"/>
          <w:sz w:val="22"/>
          <w:szCs w:val="22"/>
        </w:rPr>
        <w:t xml:space="preserve">Prema Pravilniku </w:t>
      </w:r>
      <w:r w:rsidR="00D46499">
        <w:rPr>
          <w:rFonts w:ascii="Arial" w:hAnsi="Arial" w:cs="Arial"/>
          <w:color w:val="212529"/>
        </w:rPr>
        <w:t>o graničnim vrijednostima emisije u zrak iz postrojenja za sagorjevanje („Službene novine Federacije BiH“, br. </w:t>
      </w:r>
      <w:hyperlink r:id="rId9" w:history="1">
        <w:r w:rsidR="00D46499">
          <w:rPr>
            <w:rStyle w:val="Hyperlink"/>
            <w:rFonts w:cs="Arial"/>
            <w:color w:val="0C8FB9"/>
          </w:rPr>
          <w:t>3/13</w:t>
        </w:r>
      </w:hyperlink>
      <w:r w:rsidR="00D46499">
        <w:rPr>
          <w:rFonts w:ascii="Arial" w:hAnsi="Arial" w:cs="Arial"/>
          <w:color w:val="212529"/>
        </w:rPr>
        <w:t> i </w:t>
      </w:r>
      <w:hyperlink r:id="rId10" w:history="1">
        <w:r w:rsidR="00D46499">
          <w:rPr>
            <w:rStyle w:val="Hyperlink"/>
            <w:rFonts w:cs="Arial"/>
            <w:color w:val="0C8FB9"/>
          </w:rPr>
          <w:t>92/17</w:t>
        </w:r>
      </w:hyperlink>
      <w:r w:rsidR="00D46499">
        <w:rPr>
          <w:rFonts w:ascii="Arial" w:hAnsi="Arial" w:cs="Arial"/>
          <w:color w:val="212529"/>
        </w:rPr>
        <w:t xml:space="preserve">) i </w:t>
      </w:r>
      <w:hyperlink r:id="rId11">
        <w:r w:rsidR="002B30F9" w:rsidRPr="00B15E33">
          <w:rPr>
            <w:rFonts w:ascii="Arial" w:eastAsia="Arial" w:hAnsi="Arial" w:cs="Arial"/>
            <w:color w:val="FF0000"/>
            <w:sz w:val="22"/>
            <w:szCs w:val="22"/>
          </w:rPr>
          <w:t>Pravilnik o načinu vršenja monitoringa kvaliteta zraka i definiranju vrsta zagađujućih vrsta zagađujućih materija, graničnih vrijednosti i drugih standarda kvaliteta zraka</w:t>
        </w:r>
      </w:hyperlink>
      <w:r w:rsidR="002B30F9" w:rsidRPr="00B15E33">
        <w:rPr>
          <w:rFonts w:ascii="Arial" w:eastAsia="Arial" w:hAnsi="Arial" w:cs="Arial"/>
          <w:color w:val="FF0000"/>
          <w:sz w:val="22"/>
          <w:szCs w:val="22"/>
        </w:rPr>
        <w:t> („Službene novine Federacije BiH“, broj 1/12).</w:t>
      </w:r>
    </w:p>
    <w:p w:rsidR="000339E1" w:rsidRPr="00D46499" w:rsidRDefault="000339E1" w:rsidP="00D46499">
      <w:pPr>
        <w:shd w:val="clear" w:color="auto" w:fill="FFFFFF"/>
        <w:spacing w:before="100" w:beforeAutospacing="1" w:after="100" w:afterAutospacing="1"/>
        <w:rPr>
          <w:rFonts w:ascii="Arial" w:hAnsi="Arial" w:cs="Arial"/>
          <w:color w:val="212529"/>
        </w:rPr>
      </w:pPr>
      <w:r>
        <w:rPr>
          <w:rFonts w:ascii="Arial" w:eastAsia="Arial" w:hAnsi="Arial" w:cs="Arial"/>
          <w:color w:val="FF0000"/>
          <w:sz w:val="22"/>
          <w:szCs w:val="22"/>
        </w:rPr>
        <w:t xml:space="preserve">Tabela 14. Granične vrijednosti emisija u zrak iz postrojenja </w:t>
      </w:r>
    </w:p>
    <w:tbl>
      <w:tblPr>
        <w:tblStyle w:val="TableGrid"/>
        <w:tblW w:w="0" w:type="auto"/>
        <w:tblLook w:val="04A0" w:firstRow="1" w:lastRow="0" w:firstColumn="1" w:lastColumn="0" w:noHBand="0" w:noVBand="1"/>
      </w:tblPr>
      <w:tblGrid>
        <w:gridCol w:w="2618"/>
        <w:gridCol w:w="2630"/>
        <w:gridCol w:w="4394"/>
      </w:tblGrid>
      <w:tr w:rsidR="003303C4" w:rsidRPr="00B15E33" w:rsidTr="00D46499">
        <w:tc>
          <w:tcPr>
            <w:tcW w:w="2689" w:type="dxa"/>
            <w:vAlign w:val="center"/>
          </w:tcPr>
          <w:p w:rsidR="003303C4" w:rsidRPr="00B15E33" w:rsidRDefault="003303C4" w:rsidP="00D46499">
            <w:pPr>
              <w:spacing w:before="40" w:after="40"/>
              <w:jc w:val="center"/>
              <w:rPr>
                <w:rFonts w:ascii="Arial" w:hAnsi="Arial" w:cs="Arial"/>
                <w:b/>
                <w:sz w:val="22"/>
                <w:szCs w:val="22"/>
                <w:lang w:val="bs-Latn-BA"/>
              </w:rPr>
            </w:pPr>
            <w:r w:rsidRPr="00B15E33">
              <w:rPr>
                <w:rFonts w:ascii="Arial" w:hAnsi="Arial" w:cs="Arial"/>
                <w:b/>
                <w:sz w:val="22"/>
                <w:szCs w:val="22"/>
                <w:lang w:val="bs-Latn-BA"/>
              </w:rPr>
              <w:t>Polutant</w:t>
            </w:r>
          </w:p>
        </w:tc>
        <w:tc>
          <w:tcPr>
            <w:tcW w:w="2693" w:type="dxa"/>
            <w:vAlign w:val="center"/>
          </w:tcPr>
          <w:p w:rsidR="003303C4" w:rsidRPr="00B15E33" w:rsidRDefault="003303C4" w:rsidP="00D46499">
            <w:pPr>
              <w:spacing w:before="40" w:after="40"/>
              <w:jc w:val="center"/>
              <w:rPr>
                <w:rFonts w:ascii="Arial" w:hAnsi="Arial" w:cs="Arial"/>
                <w:b/>
                <w:sz w:val="22"/>
                <w:szCs w:val="22"/>
                <w:lang w:val="bs-Latn-BA"/>
              </w:rPr>
            </w:pPr>
            <w:r w:rsidRPr="00B15E33">
              <w:rPr>
                <w:rFonts w:ascii="Arial" w:hAnsi="Arial" w:cs="Arial"/>
                <w:b/>
                <w:sz w:val="22"/>
                <w:szCs w:val="22"/>
                <w:lang w:val="bs-Latn-BA"/>
              </w:rPr>
              <w:t>Granična vrijednost</w:t>
            </w:r>
          </w:p>
          <w:p w:rsidR="003303C4" w:rsidRPr="00B15E33" w:rsidRDefault="003303C4" w:rsidP="00D46499">
            <w:pPr>
              <w:jc w:val="center"/>
              <w:rPr>
                <w:rFonts w:ascii="Arial" w:hAnsi="Arial" w:cs="Arial"/>
                <w:sz w:val="22"/>
                <w:szCs w:val="22"/>
                <w:lang w:val="bs-Latn-BA"/>
              </w:rPr>
            </w:pPr>
            <w:r w:rsidRPr="00B15E33">
              <w:rPr>
                <w:rFonts w:ascii="Arial" w:hAnsi="Arial" w:cs="Arial"/>
                <w:sz w:val="22"/>
                <w:szCs w:val="22"/>
                <w:lang w:val="bs-Latn-BA"/>
              </w:rPr>
              <w:t>mg/Nm</w:t>
            </w:r>
            <w:r w:rsidRPr="00B15E33">
              <w:rPr>
                <w:rFonts w:ascii="Arial" w:hAnsi="Arial" w:cs="Arial"/>
                <w:sz w:val="22"/>
                <w:szCs w:val="22"/>
                <w:vertAlign w:val="superscript"/>
                <w:lang w:val="bs-Latn-BA"/>
              </w:rPr>
              <w:t>3</w:t>
            </w:r>
          </w:p>
        </w:tc>
        <w:tc>
          <w:tcPr>
            <w:tcW w:w="4536" w:type="dxa"/>
            <w:vAlign w:val="center"/>
          </w:tcPr>
          <w:p w:rsidR="003303C4" w:rsidRPr="00B15E33" w:rsidRDefault="003303C4" w:rsidP="00D46499">
            <w:pPr>
              <w:spacing w:before="40" w:after="40"/>
              <w:jc w:val="center"/>
              <w:rPr>
                <w:rFonts w:ascii="Arial" w:hAnsi="Arial" w:cs="Arial"/>
                <w:b/>
                <w:sz w:val="22"/>
                <w:szCs w:val="22"/>
                <w:lang w:val="bs-Latn-BA"/>
              </w:rPr>
            </w:pPr>
            <w:r w:rsidRPr="00B15E33">
              <w:rPr>
                <w:rFonts w:ascii="Arial" w:hAnsi="Arial" w:cs="Arial"/>
                <w:b/>
                <w:sz w:val="22"/>
                <w:szCs w:val="22"/>
                <w:lang w:val="bs-Latn-BA"/>
              </w:rPr>
              <w:t>Napomena</w:t>
            </w:r>
          </w:p>
        </w:tc>
      </w:tr>
      <w:tr w:rsidR="003303C4" w:rsidRPr="00B15E33" w:rsidTr="00D46499">
        <w:tc>
          <w:tcPr>
            <w:tcW w:w="9918" w:type="dxa"/>
            <w:gridSpan w:val="3"/>
            <w:vAlign w:val="center"/>
          </w:tcPr>
          <w:p w:rsidR="003303C4" w:rsidRPr="00B15E33" w:rsidRDefault="003303C4" w:rsidP="003303C4">
            <w:pPr>
              <w:pStyle w:val="ListParagraph"/>
              <w:numPr>
                <w:ilvl w:val="0"/>
                <w:numId w:val="31"/>
              </w:numPr>
              <w:spacing w:before="80" w:after="40"/>
              <w:ind w:left="306" w:hanging="284"/>
              <w:contextualSpacing/>
              <w:rPr>
                <w:rFonts w:ascii="Arial" w:hAnsi="Arial" w:cs="Arial"/>
                <w:b/>
                <w:sz w:val="22"/>
                <w:szCs w:val="22"/>
                <w:lang w:val="bs-Latn-BA"/>
              </w:rPr>
            </w:pPr>
            <w:r w:rsidRPr="00B15E33">
              <w:rPr>
                <w:rFonts w:ascii="Arial" w:hAnsi="Arial" w:cs="Arial"/>
                <w:b/>
                <w:sz w:val="22"/>
                <w:szCs w:val="22"/>
                <w:lang w:val="bs-Latn-BA"/>
              </w:rPr>
              <w:t>Emisija iz krečne peći</w:t>
            </w: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CO</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 xml:space="preserve">1000 </w:t>
            </w:r>
          </w:p>
        </w:tc>
        <w:tc>
          <w:tcPr>
            <w:tcW w:w="4536" w:type="dxa"/>
            <w:vMerge w:val="restart"/>
            <w:vAlign w:val="center"/>
          </w:tcPr>
          <w:p w:rsidR="003303C4" w:rsidRPr="00B15E33" w:rsidRDefault="003303C4" w:rsidP="00D46499">
            <w:pPr>
              <w:spacing w:after="40"/>
              <w:rPr>
                <w:rFonts w:ascii="Arial" w:hAnsi="Arial" w:cs="Arial"/>
                <w:sz w:val="22"/>
                <w:szCs w:val="22"/>
                <w:lang w:val="bs-Latn-BA"/>
              </w:rPr>
            </w:pPr>
            <w:r w:rsidRPr="00B15E33">
              <w:rPr>
                <w:rFonts w:ascii="Arial" w:hAnsi="Arial" w:cs="Arial"/>
                <w:sz w:val="22"/>
                <w:szCs w:val="22"/>
                <w:lang w:val="bs-Latn-BA"/>
              </w:rPr>
              <w:t>Gorivo je biomasa (drvena prašina) i ugalj   u omjeru 2 : 1, granulacije &lt;3 mm</w:t>
            </w: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SO</w:t>
            </w:r>
            <w:r w:rsidRPr="00B15E33">
              <w:rPr>
                <w:rFonts w:ascii="Arial" w:hAnsi="Arial" w:cs="Arial"/>
                <w:sz w:val="22"/>
                <w:szCs w:val="22"/>
                <w:vertAlign w:val="subscript"/>
                <w:lang w:val="bs-Latn-BA"/>
              </w:rPr>
              <w:t>2</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w:t>
            </w:r>
          </w:p>
        </w:tc>
        <w:tc>
          <w:tcPr>
            <w:tcW w:w="4536" w:type="dxa"/>
            <w:vMerge/>
            <w:vAlign w:val="center"/>
          </w:tcPr>
          <w:p w:rsidR="003303C4" w:rsidRPr="00B15E33" w:rsidRDefault="003303C4" w:rsidP="00D46499">
            <w:pPr>
              <w:spacing w:before="40" w:after="40"/>
              <w:rPr>
                <w:rFonts w:ascii="Arial" w:hAnsi="Arial" w:cs="Arial"/>
                <w:b/>
                <w:sz w:val="22"/>
                <w:szCs w:val="22"/>
                <w:lang w:val="bs-Latn-BA"/>
              </w:rPr>
            </w:pP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NO</w:t>
            </w:r>
            <w:r w:rsidRPr="00B15E33">
              <w:rPr>
                <w:rFonts w:ascii="Arial" w:hAnsi="Arial" w:cs="Arial"/>
                <w:sz w:val="22"/>
                <w:szCs w:val="22"/>
                <w:vertAlign w:val="subscript"/>
                <w:lang w:val="bs-Latn-BA"/>
              </w:rPr>
              <w:t>x</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400</w:t>
            </w:r>
          </w:p>
        </w:tc>
        <w:tc>
          <w:tcPr>
            <w:tcW w:w="4536" w:type="dxa"/>
            <w:vMerge/>
            <w:vAlign w:val="center"/>
          </w:tcPr>
          <w:p w:rsidR="003303C4" w:rsidRPr="00B15E33" w:rsidRDefault="003303C4" w:rsidP="00D46499">
            <w:pPr>
              <w:spacing w:before="40" w:after="40"/>
              <w:rPr>
                <w:rFonts w:ascii="Arial" w:hAnsi="Arial" w:cs="Arial"/>
                <w:b/>
                <w:sz w:val="22"/>
                <w:szCs w:val="22"/>
                <w:lang w:val="bs-Latn-BA"/>
              </w:rPr>
            </w:pP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Čvrste čestice</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150</w:t>
            </w:r>
          </w:p>
        </w:tc>
        <w:tc>
          <w:tcPr>
            <w:tcW w:w="4536" w:type="dxa"/>
            <w:vMerge/>
            <w:vAlign w:val="center"/>
          </w:tcPr>
          <w:p w:rsidR="003303C4" w:rsidRPr="00B15E33" w:rsidRDefault="003303C4" w:rsidP="00D46499">
            <w:pPr>
              <w:spacing w:before="40" w:after="40"/>
              <w:rPr>
                <w:rFonts w:ascii="Arial" w:hAnsi="Arial" w:cs="Arial"/>
                <w:b/>
                <w:sz w:val="22"/>
                <w:szCs w:val="22"/>
                <w:lang w:val="bs-Latn-BA"/>
              </w:rPr>
            </w:pP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Dimni broj</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1</w:t>
            </w:r>
          </w:p>
        </w:tc>
        <w:tc>
          <w:tcPr>
            <w:tcW w:w="4536" w:type="dxa"/>
            <w:vMerge/>
            <w:vAlign w:val="center"/>
          </w:tcPr>
          <w:p w:rsidR="003303C4" w:rsidRPr="00B15E33" w:rsidRDefault="003303C4" w:rsidP="00D46499">
            <w:pPr>
              <w:spacing w:before="40" w:after="40"/>
              <w:rPr>
                <w:rFonts w:ascii="Arial" w:hAnsi="Arial" w:cs="Arial"/>
                <w:b/>
                <w:sz w:val="22"/>
                <w:szCs w:val="22"/>
                <w:lang w:val="bs-Latn-BA"/>
              </w:rPr>
            </w:pPr>
          </w:p>
        </w:tc>
      </w:tr>
      <w:tr w:rsidR="003303C4" w:rsidRPr="00B15E33" w:rsidTr="00D46499">
        <w:tc>
          <w:tcPr>
            <w:tcW w:w="9918" w:type="dxa"/>
            <w:gridSpan w:val="3"/>
            <w:vAlign w:val="center"/>
          </w:tcPr>
          <w:p w:rsidR="003303C4" w:rsidRPr="00B15E33" w:rsidRDefault="003303C4" w:rsidP="00D46499">
            <w:pPr>
              <w:spacing w:before="120" w:after="40"/>
              <w:rPr>
                <w:rFonts w:ascii="Arial" w:hAnsi="Arial" w:cs="Arial"/>
                <w:b/>
                <w:sz w:val="22"/>
                <w:szCs w:val="22"/>
                <w:lang w:val="bs-Latn-BA"/>
              </w:rPr>
            </w:pPr>
            <w:r w:rsidRPr="00B15E33">
              <w:rPr>
                <w:rFonts w:ascii="Arial" w:hAnsi="Arial" w:cs="Arial"/>
                <w:b/>
                <w:sz w:val="22"/>
                <w:szCs w:val="22"/>
                <w:lang w:val="bs-Latn-BA"/>
              </w:rPr>
              <w:t>2. Emisija iz postrojenja za drobljenje i separaciju živo pečenog vapna</w:t>
            </w: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Čvrste čestice</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bCs/>
                <w:sz w:val="22"/>
                <w:szCs w:val="22"/>
                <w:lang w:val="sr-Latn-ME"/>
              </w:rPr>
              <w:t>&lt; 10 mg/Nm</w:t>
            </w:r>
            <w:r w:rsidRPr="00B15E33">
              <w:rPr>
                <w:rFonts w:ascii="Arial" w:hAnsi="Arial" w:cs="Arial"/>
                <w:bCs/>
                <w:sz w:val="22"/>
                <w:szCs w:val="22"/>
                <w:vertAlign w:val="superscript"/>
                <w:lang w:val="sr-Latn-ME"/>
              </w:rPr>
              <w:t>3</w:t>
            </w:r>
          </w:p>
        </w:tc>
        <w:tc>
          <w:tcPr>
            <w:tcW w:w="4536" w:type="dxa"/>
            <w:vAlign w:val="center"/>
          </w:tcPr>
          <w:p w:rsidR="003303C4" w:rsidRPr="00B15E33" w:rsidRDefault="003303C4" w:rsidP="00D46499">
            <w:pPr>
              <w:spacing w:before="40" w:after="40"/>
              <w:jc w:val="center"/>
              <w:rPr>
                <w:rFonts w:ascii="Arial" w:hAnsi="Arial" w:cs="Arial"/>
                <w:color w:val="FF0000"/>
                <w:sz w:val="22"/>
                <w:szCs w:val="22"/>
                <w:lang w:val="bs-Latn-BA"/>
              </w:rPr>
            </w:pPr>
            <w:r w:rsidRPr="00B15E33">
              <w:rPr>
                <w:rFonts w:ascii="Arial" w:hAnsi="Arial" w:cs="Arial"/>
                <w:sz w:val="22"/>
                <w:szCs w:val="22"/>
                <w:lang w:val="bs-Latn-BA"/>
              </w:rPr>
              <w:t>Prema BAT-u/NRT-u</w:t>
            </w:r>
          </w:p>
        </w:tc>
      </w:tr>
      <w:tr w:rsidR="003303C4" w:rsidRPr="00B15E33" w:rsidTr="00D46499">
        <w:tc>
          <w:tcPr>
            <w:tcW w:w="9918" w:type="dxa"/>
            <w:gridSpan w:val="3"/>
            <w:vAlign w:val="center"/>
          </w:tcPr>
          <w:p w:rsidR="003303C4" w:rsidRPr="00B15E33" w:rsidRDefault="003303C4" w:rsidP="00D46499">
            <w:pPr>
              <w:spacing w:before="120" w:after="40"/>
              <w:rPr>
                <w:rFonts w:ascii="Arial" w:hAnsi="Arial" w:cs="Arial"/>
                <w:b/>
                <w:sz w:val="22"/>
                <w:szCs w:val="22"/>
                <w:lang w:val="bs-Latn-BA"/>
              </w:rPr>
            </w:pPr>
            <w:r w:rsidRPr="00B15E33">
              <w:rPr>
                <w:rFonts w:ascii="Arial" w:hAnsi="Arial" w:cs="Arial"/>
                <w:b/>
                <w:sz w:val="22"/>
                <w:szCs w:val="22"/>
                <w:lang w:val="bs-Latn-BA"/>
              </w:rPr>
              <w:t>3. Emisija iz postrojenja za doziranje biomase</w:t>
            </w:r>
          </w:p>
        </w:tc>
      </w:tr>
      <w:tr w:rsidR="003303C4" w:rsidRPr="00B15E33" w:rsidTr="00D46499">
        <w:tc>
          <w:tcPr>
            <w:tcW w:w="2689"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Čvrste čestice</w:t>
            </w:r>
          </w:p>
        </w:tc>
        <w:tc>
          <w:tcPr>
            <w:tcW w:w="2693"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bCs/>
                <w:sz w:val="22"/>
                <w:szCs w:val="22"/>
                <w:lang w:val="sr-Latn-ME"/>
              </w:rPr>
              <w:t>&lt; 10 mg/Nm</w:t>
            </w:r>
            <w:r w:rsidRPr="00B15E33">
              <w:rPr>
                <w:rFonts w:ascii="Arial" w:hAnsi="Arial" w:cs="Arial"/>
                <w:bCs/>
                <w:sz w:val="22"/>
                <w:szCs w:val="22"/>
                <w:vertAlign w:val="superscript"/>
                <w:lang w:val="sr-Latn-ME"/>
              </w:rPr>
              <w:t>3</w:t>
            </w:r>
          </w:p>
        </w:tc>
        <w:tc>
          <w:tcPr>
            <w:tcW w:w="4536" w:type="dxa"/>
            <w:vAlign w:val="center"/>
          </w:tcPr>
          <w:p w:rsidR="003303C4" w:rsidRPr="00B15E33" w:rsidRDefault="003303C4" w:rsidP="00D46499">
            <w:pPr>
              <w:spacing w:before="40" w:after="40"/>
              <w:jc w:val="center"/>
              <w:rPr>
                <w:rFonts w:ascii="Arial" w:hAnsi="Arial" w:cs="Arial"/>
                <w:color w:val="FF0000"/>
                <w:sz w:val="22"/>
                <w:szCs w:val="22"/>
                <w:lang w:val="bs-Latn-BA"/>
              </w:rPr>
            </w:pPr>
            <w:r w:rsidRPr="00B15E33">
              <w:rPr>
                <w:rFonts w:ascii="Arial" w:hAnsi="Arial" w:cs="Arial"/>
                <w:sz w:val="22"/>
                <w:szCs w:val="22"/>
                <w:lang w:val="bs-Latn-BA"/>
              </w:rPr>
              <w:t>Prema BAT-u/NRT-u</w:t>
            </w:r>
          </w:p>
        </w:tc>
      </w:tr>
    </w:tbl>
    <w:p w:rsidR="003303C4" w:rsidRPr="00B15E33" w:rsidRDefault="003303C4" w:rsidP="003303C4">
      <w:pPr>
        <w:rPr>
          <w:rFonts w:ascii="Arial" w:hAnsi="Arial" w:cs="Arial"/>
          <w:b/>
          <w:sz w:val="22"/>
          <w:szCs w:val="22"/>
          <w:lang w:val="bs-Latn-BA"/>
        </w:rPr>
      </w:pPr>
    </w:p>
    <w:p w:rsidR="003303C4" w:rsidRPr="00B15E33" w:rsidRDefault="003303C4" w:rsidP="003303C4">
      <w:pPr>
        <w:rPr>
          <w:rFonts w:ascii="Arial" w:hAnsi="Arial" w:cs="Arial"/>
          <w:sz w:val="22"/>
          <w:szCs w:val="22"/>
          <w:lang w:val="bs-Latn-BA"/>
        </w:rPr>
      </w:pPr>
      <w:r w:rsidRPr="00B15E33">
        <w:rPr>
          <w:rFonts w:ascii="Arial" w:hAnsi="Arial" w:cs="Arial"/>
          <w:sz w:val="22"/>
          <w:szCs w:val="22"/>
          <w:lang w:val="bs-Latn-BA"/>
        </w:rPr>
        <w:lastRenderedPageBreak/>
        <w:t>Granične vrijednosti ukupnih lebdećih čestica i taložne prašine za namjenska mjerenja u svrhu ocjene uticaja nekontroliranih emisija prašine na kvalitet zraka u okolini lokacije Tvornice vapna prikazane su u narednoj tabeli.</w:t>
      </w:r>
    </w:p>
    <w:p w:rsidR="003303C4" w:rsidRDefault="003303C4" w:rsidP="003303C4">
      <w:pPr>
        <w:rPr>
          <w:rFonts w:ascii="Arial" w:hAnsi="Arial" w:cs="Arial"/>
          <w:sz w:val="22"/>
          <w:szCs w:val="22"/>
          <w:lang w:val="bs-Latn-BA"/>
        </w:rPr>
      </w:pPr>
    </w:p>
    <w:p w:rsidR="000339E1" w:rsidRDefault="000339E1" w:rsidP="003303C4">
      <w:pPr>
        <w:rPr>
          <w:rFonts w:ascii="Arial" w:hAnsi="Arial" w:cs="Arial"/>
          <w:sz w:val="22"/>
          <w:szCs w:val="22"/>
          <w:lang w:val="bs-Latn-BA"/>
        </w:rPr>
      </w:pPr>
      <w:r>
        <w:rPr>
          <w:rFonts w:ascii="Arial" w:hAnsi="Arial" w:cs="Arial"/>
          <w:sz w:val="22"/>
          <w:szCs w:val="22"/>
          <w:lang w:val="bs-Latn-BA"/>
        </w:rPr>
        <w:t>Tabela 15. lebdeče i taložne materije</w:t>
      </w:r>
    </w:p>
    <w:p w:rsidR="000339E1" w:rsidRPr="00B15E33" w:rsidRDefault="000339E1" w:rsidP="003303C4">
      <w:pPr>
        <w:rPr>
          <w:rFonts w:ascii="Arial" w:hAnsi="Arial" w:cs="Arial"/>
          <w:sz w:val="22"/>
          <w:szCs w:val="22"/>
          <w:lang w:val="bs-Latn-BA"/>
        </w:rPr>
      </w:pPr>
    </w:p>
    <w:tbl>
      <w:tblPr>
        <w:tblStyle w:val="TableGrid"/>
        <w:tblW w:w="0" w:type="auto"/>
        <w:tblLook w:val="04A0" w:firstRow="1" w:lastRow="0" w:firstColumn="1" w:lastColumn="0" w:noHBand="0" w:noVBand="1"/>
      </w:tblPr>
      <w:tblGrid>
        <w:gridCol w:w="6045"/>
        <w:gridCol w:w="3597"/>
      </w:tblGrid>
      <w:tr w:rsidR="003303C4" w:rsidRPr="00B15E33" w:rsidTr="00D46499">
        <w:tc>
          <w:tcPr>
            <w:tcW w:w="6232" w:type="dxa"/>
            <w:vAlign w:val="center"/>
          </w:tcPr>
          <w:p w:rsidR="003303C4" w:rsidRPr="00B15E33" w:rsidRDefault="003303C4" w:rsidP="00D46499">
            <w:pPr>
              <w:spacing w:before="40" w:after="40"/>
              <w:rPr>
                <w:rFonts w:ascii="Arial" w:hAnsi="Arial" w:cs="Arial"/>
                <w:sz w:val="22"/>
                <w:szCs w:val="22"/>
                <w:lang w:val="bs-Latn-BA"/>
              </w:rPr>
            </w:pPr>
            <w:r w:rsidRPr="00B15E33">
              <w:rPr>
                <w:rFonts w:ascii="Arial" w:hAnsi="Arial" w:cs="Arial"/>
                <w:sz w:val="22"/>
                <w:szCs w:val="22"/>
                <w:lang w:val="bs-Latn-BA"/>
              </w:rPr>
              <w:t xml:space="preserve">Ukupne lebdeće čestice:   - 1 dan </w:t>
            </w:r>
          </w:p>
          <w:p w:rsidR="003303C4" w:rsidRPr="00B15E33" w:rsidRDefault="003303C4" w:rsidP="00D46499">
            <w:pPr>
              <w:spacing w:before="40" w:after="60"/>
              <w:jc w:val="center"/>
              <w:rPr>
                <w:rFonts w:ascii="Arial" w:hAnsi="Arial" w:cs="Arial"/>
                <w:sz w:val="22"/>
                <w:szCs w:val="22"/>
                <w:lang w:val="bs-Latn-BA"/>
              </w:rPr>
            </w:pPr>
            <w:r w:rsidRPr="00B15E33">
              <w:rPr>
                <w:rFonts w:ascii="Arial" w:hAnsi="Arial" w:cs="Arial"/>
                <w:sz w:val="22"/>
                <w:szCs w:val="22"/>
                <w:lang w:val="bs-Latn-BA"/>
              </w:rPr>
              <w:t xml:space="preserve">                   - kalendarska godina</w:t>
            </w:r>
          </w:p>
        </w:tc>
        <w:tc>
          <w:tcPr>
            <w:tcW w:w="3686" w:type="dxa"/>
            <w:vAlign w:val="center"/>
          </w:tcPr>
          <w:p w:rsidR="003303C4" w:rsidRPr="00B15E33" w:rsidRDefault="003303C4" w:rsidP="00D46499">
            <w:pPr>
              <w:spacing w:before="40" w:after="40"/>
              <w:jc w:val="center"/>
              <w:rPr>
                <w:rFonts w:ascii="Arial" w:hAnsi="Arial" w:cs="Arial"/>
                <w:sz w:val="22"/>
                <w:szCs w:val="22"/>
                <w:lang w:val="bs-Latn-BA"/>
              </w:rPr>
            </w:pPr>
            <w:r w:rsidRPr="00B15E33">
              <w:rPr>
                <w:rFonts w:ascii="Arial" w:hAnsi="Arial" w:cs="Arial"/>
                <w:sz w:val="22"/>
                <w:szCs w:val="22"/>
                <w:lang w:val="bs-Latn-BA"/>
              </w:rPr>
              <w:t>250 µg/m</w:t>
            </w:r>
            <w:r w:rsidRPr="00B15E33">
              <w:rPr>
                <w:rFonts w:ascii="Arial" w:hAnsi="Arial" w:cs="Arial"/>
                <w:sz w:val="22"/>
                <w:szCs w:val="22"/>
                <w:vertAlign w:val="superscript"/>
                <w:lang w:val="bs-Latn-BA"/>
              </w:rPr>
              <w:t>3</w:t>
            </w:r>
          </w:p>
          <w:p w:rsidR="003303C4" w:rsidRPr="00B15E33" w:rsidRDefault="003303C4" w:rsidP="00D46499">
            <w:pPr>
              <w:spacing w:before="40" w:after="60"/>
              <w:jc w:val="center"/>
              <w:rPr>
                <w:rFonts w:ascii="Arial" w:hAnsi="Arial" w:cs="Arial"/>
                <w:sz w:val="22"/>
                <w:szCs w:val="22"/>
                <w:lang w:val="bs-Latn-BA"/>
              </w:rPr>
            </w:pPr>
            <w:r w:rsidRPr="00B15E33">
              <w:rPr>
                <w:rFonts w:ascii="Arial" w:hAnsi="Arial" w:cs="Arial"/>
                <w:sz w:val="22"/>
                <w:szCs w:val="22"/>
                <w:lang w:val="bs-Latn-BA"/>
              </w:rPr>
              <w:t>90 µg/m</w:t>
            </w:r>
            <w:r w:rsidRPr="00B15E33">
              <w:rPr>
                <w:rFonts w:ascii="Arial" w:hAnsi="Arial" w:cs="Arial"/>
                <w:sz w:val="22"/>
                <w:szCs w:val="22"/>
                <w:vertAlign w:val="superscript"/>
                <w:lang w:val="bs-Latn-BA"/>
              </w:rPr>
              <w:t>3</w:t>
            </w:r>
          </w:p>
        </w:tc>
      </w:tr>
      <w:tr w:rsidR="003303C4" w:rsidRPr="00B15E33" w:rsidTr="00D46499">
        <w:tc>
          <w:tcPr>
            <w:tcW w:w="6232" w:type="dxa"/>
            <w:vAlign w:val="center"/>
          </w:tcPr>
          <w:p w:rsidR="003303C4" w:rsidRPr="00B15E33" w:rsidRDefault="003303C4" w:rsidP="00D46499">
            <w:pPr>
              <w:spacing w:before="40" w:after="40"/>
              <w:rPr>
                <w:rFonts w:ascii="Arial" w:hAnsi="Arial" w:cs="Arial"/>
                <w:sz w:val="22"/>
                <w:szCs w:val="22"/>
                <w:lang w:val="bs-Latn-BA"/>
              </w:rPr>
            </w:pPr>
            <w:r w:rsidRPr="00B15E33">
              <w:rPr>
                <w:rFonts w:ascii="Arial" w:hAnsi="Arial" w:cs="Arial"/>
                <w:sz w:val="22"/>
                <w:szCs w:val="22"/>
                <w:lang w:val="bs-Latn-BA"/>
              </w:rPr>
              <w:t>Ukupne taložne materije: - 1 mjesec (visoka vrijednost)</w:t>
            </w:r>
          </w:p>
          <w:p w:rsidR="003303C4" w:rsidRPr="00B15E33" w:rsidRDefault="003303C4" w:rsidP="00D46499">
            <w:pPr>
              <w:spacing w:before="40" w:after="120"/>
              <w:rPr>
                <w:rFonts w:ascii="Arial" w:hAnsi="Arial" w:cs="Arial"/>
                <w:sz w:val="22"/>
                <w:szCs w:val="22"/>
                <w:lang w:val="bs-Latn-BA"/>
              </w:rPr>
            </w:pPr>
            <w:r w:rsidRPr="00B15E33">
              <w:rPr>
                <w:rFonts w:ascii="Arial" w:hAnsi="Arial" w:cs="Arial"/>
                <w:sz w:val="22"/>
                <w:szCs w:val="22"/>
                <w:lang w:val="bs-Latn-BA"/>
              </w:rPr>
              <w:t xml:space="preserve">                                              -  prosječna godišnja vrijednost</w:t>
            </w:r>
          </w:p>
        </w:tc>
        <w:tc>
          <w:tcPr>
            <w:tcW w:w="3686" w:type="dxa"/>
            <w:vAlign w:val="center"/>
          </w:tcPr>
          <w:p w:rsidR="003303C4" w:rsidRPr="00B15E33" w:rsidRDefault="003303C4" w:rsidP="00D46499">
            <w:pPr>
              <w:spacing w:before="60" w:after="40"/>
              <w:jc w:val="center"/>
              <w:rPr>
                <w:rFonts w:ascii="Arial" w:hAnsi="Arial" w:cs="Arial"/>
                <w:sz w:val="22"/>
                <w:szCs w:val="22"/>
                <w:lang w:val="bs-Latn-BA"/>
              </w:rPr>
            </w:pPr>
            <w:r w:rsidRPr="00B15E33">
              <w:rPr>
                <w:rFonts w:ascii="Arial" w:hAnsi="Arial" w:cs="Arial"/>
                <w:sz w:val="22"/>
                <w:szCs w:val="22"/>
                <w:lang w:val="bs-Latn-BA"/>
              </w:rPr>
              <w:t>350 mg/m</w:t>
            </w:r>
            <w:r w:rsidRPr="00B15E33">
              <w:rPr>
                <w:rFonts w:ascii="Arial" w:hAnsi="Arial" w:cs="Arial"/>
                <w:sz w:val="22"/>
                <w:szCs w:val="22"/>
                <w:vertAlign w:val="superscript"/>
                <w:lang w:val="bs-Latn-BA"/>
              </w:rPr>
              <w:t>2</w:t>
            </w:r>
            <w:r w:rsidRPr="00B15E33">
              <w:rPr>
                <w:rFonts w:ascii="Arial" w:hAnsi="Arial" w:cs="Arial"/>
                <w:sz w:val="22"/>
                <w:szCs w:val="22"/>
                <w:lang w:val="bs-Latn-BA"/>
              </w:rPr>
              <w:t>/dan</w:t>
            </w:r>
            <w:r w:rsidRPr="00B15E33">
              <w:rPr>
                <w:rFonts w:ascii="Arial" w:hAnsi="Arial" w:cs="Arial"/>
                <w:sz w:val="22"/>
                <w:szCs w:val="22"/>
                <w:vertAlign w:val="superscript"/>
                <w:lang w:val="bs-Latn-BA"/>
              </w:rPr>
              <w:t>1)</w:t>
            </w:r>
          </w:p>
          <w:p w:rsidR="003303C4" w:rsidRPr="00B15E33" w:rsidRDefault="003303C4" w:rsidP="00D46499">
            <w:pPr>
              <w:spacing w:before="40" w:after="60"/>
              <w:jc w:val="center"/>
              <w:rPr>
                <w:rFonts w:ascii="Arial" w:hAnsi="Arial" w:cs="Arial"/>
                <w:sz w:val="22"/>
                <w:szCs w:val="22"/>
                <w:lang w:val="bs-Latn-BA"/>
              </w:rPr>
            </w:pPr>
            <w:r w:rsidRPr="00B15E33">
              <w:rPr>
                <w:rFonts w:ascii="Arial" w:hAnsi="Arial" w:cs="Arial"/>
                <w:sz w:val="22"/>
                <w:szCs w:val="22"/>
                <w:lang w:val="bs-Latn-BA"/>
              </w:rPr>
              <w:t>200 mg/m</w:t>
            </w:r>
            <w:r w:rsidRPr="00B15E33">
              <w:rPr>
                <w:rFonts w:ascii="Arial" w:hAnsi="Arial" w:cs="Arial"/>
                <w:sz w:val="22"/>
                <w:szCs w:val="22"/>
                <w:vertAlign w:val="superscript"/>
                <w:lang w:val="bs-Latn-BA"/>
              </w:rPr>
              <w:t>2</w:t>
            </w:r>
            <w:r w:rsidRPr="00B15E33">
              <w:rPr>
                <w:rFonts w:ascii="Arial" w:hAnsi="Arial" w:cs="Arial"/>
                <w:sz w:val="22"/>
                <w:szCs w:val="22"/>
                <w:lang w:val="bs-Latn-BA"/>
              </w:rPr>
              <w:t>/dan</w:t>
            </w:r>
          </w:p>
        </w:tc>
      </w:tr>
    </w:tbl>
    <w:p w:rsidR="003303C4" w:rsidRPr="00B15E33" w:rsidRDefault="003303C4" w:rsidP="003303C4">
      <w:pPr>
        <w:spacing w:before="160"/>
        <w:rPr>
          <w:rFonts w:ascii="Arial" w:hAnsi="Arial" w:cs="Arial"/>
          <w:sz w:val="22"/>
          <w:szCs w:val="22"/>
          <w:lang w:val="bs-Latn-BA"/>
        </w:rPr>
      </w:pPr>
      <w:r w:rsidRPr="00B15E33">
        <w:rPr>
          <w:rFonts w:ascii="Arial" w:hAnsi="Arial" w:cs="Arial"/>
          <w:sz w:val="22"/>
          <w:szCs w:val="22"/>
          <w:vertAlign w:val="superscript"/>
          <w:lang w:val="bs-Latn-BA"/>
        </w:rPr>
        <w:t xml:space="preserve">1) </w:t>
      </w:r>
      <w:r w:rsidRPr="00B15E33">
        <w:rPr>
          <w:rFonts w:ascii="Arial" w:hAnsi="Arial" w:cs="Arial"/>
          <w:sz w:val="22"/>
          <w:szCs w:val="22"/>
          <w:lang w:val="bs-Latn-BA"/>
        </w:rPr>
        <w:t>Odnosi se na mjesec u kalendarskoj godini sa najvišim vrijednostima taloga (ljetni period)</w:t>
      </w:r>
    </w:p>
    <w:p w:rsidR="002B30F9" w:rsidRPr="00B15E33" w:rsidRDefault="002B30F9" w:rsidP="003303C4">
      <w:pPr>
        <w:jc w:val="both"/>
        <w:rPr>
          <w:rFonts w:ascii="Arial" w:hAnsi="Arial" w:cs="Arial"/>
          <w:sz w:val="22"/>
          <w:szCs w:val="22"/>
        </w:rPr>
      </w:pPr>
    </w:p>
    <w:p w:rsidR="002B30F9" w:rsidRPr="00B15E33" w:rsidRDefault="002B30F9" w:rsidP="002B30F9">
      <w:pPr>
        <w:jc w:val="both"/>
        <w:rPr>
          <w:rFonts w:ascii="Arial" w:eastAsia="Arial" w:hAnsi="Arial" w:cs="Arial"/>
          <w:b/>
          <w:sz w:val="22"/>
          <w:szCs w:val="22"/>
        </w:rPr>
      </w:pPr>
      <w:r w:rsidRPr="00B15E33">
        <w:rPr>
          <w:rFonts w:ascii="Arial" w:eastAsia="Arial" w:hAnsi="Arial" w:cs="Arial"/>
          <w:b/>
          <w:sz w:val="22"/>
          <w:szCs w:val="22"/>
        </w:rPr>
        <w:t>7.2.  Granične vrijednosti buke</w:t>
      </w:r>
    </w:p>
    <w:p w:rsidR="002B30F9" w:rsidRPr="00B15E33" w:rsidRDefault="002B30F9" w:rsidP="002B30F9">
      <w:pPr>
        <w:ind w:left="426"/>
        <w:jc w:val="both"/>
        <w:rPr>
          <w:rFonts w:ascii="Arial" w:hAnsi="Arial" w:cs="Arial"/>
          <w:sz w:val="22"/>
          <w:szCs w:val="22"/>
        </w:rPr>
      </w:pPr>
    </w:p>
    <w:p w:rsidR="003303C4" w:rsidRPr="00D46499" w:rsidRDefault="002B30F9" w:rsidP="00D46499">
      <w:pPr>
        <w:ind w:firstLine="708"/>
        <w:jc w:val="both"/>
        <w:rPr>
          <w:rFonts w:ascii="Arial" w:hAnsi="Arial" w:cs="Arial"/>
          <w:sz w:val="22"/>
          <w:szCs w:val="22"/>
        </w:rPr>
      </w:pPr>
      <w:r w:rsidRPr="00B15E33">
        <w:rPr>
          <w:rFonts w:ascii="Arial" w:eastAsia="Arial" w:hAnsi="Arial" w:cs="Arial"/>
          <w:sz w:val="22"/>
          <w:szCs w:val="22"/>
        </w:rPr>
        <w:t xml:space="preserve">Dozvoljeni nivoi buke na otvorenom prostoru/vanjske buke – kod prvih stambenih zgrada/ kuća i na granici deponije, prema </w:t>
      </w:r>
      <w:hyperlink r:id="rId12">
        <w:r w:rsidRPr="00B15E33">
          <w:rPr>
            <w:rFonts w:ascii="Arial" w:eastAsia="Arial" w:hAnsi="Arial" w:cs="Arial"/>
            <w:sz w:val="22"/>
            <w:szCs w:val="22"/>
          </w:rPr>
          <w:t>Zakonu o zaštiti od buke </w:t>
        </w:r>
      </w:hyperlink>
      <w:r w:rsidRPr="00B15E33">
        <w:rPr>
          <w:rFonts w:ascii="Arial" w:eastAsia="Arial" w:hAnsi="Arial" w:cs="Arial"/>
          <w:sz w:val="22"/>
          <w:szCs w:val="22"/>
        </w:rPr>
        <w:t xml:space="preserve">(„Službene novine Federacije BiH”, </w:t>
      </w:r>
      <w:r w:rsidR="00D46499">
        <w:rPr>
          <w:rFonts w:ascii="Arial" w:eastAsia="Arial" w:hAnsi="Arial" w:cs="Arial"/>
          <w:sz w:val="22"/>
          <w:szCs w:val="22"/>
        </w:rPr>
        <w:t>broj 110/12) dati su u tabeli 5. S obzirom da je p</w:t>
      </w:r>
      <w:r w:rsidR="003303C4" w:rsidRPr="00B15E33">
        <w:rPr>
          <w:rFonts w:ascii="Arial" w:hAnsi="Arial" w:cs="Arial"/>
          <w:sz w:val="22"/>
          <w:szCs w:val="22"/>
          <w:lang w:val="bs-Latn-BA"/>
        </w:rPr>
        <w:t xml:space="preserve">rema Prostornom planu općine Kreševo lokacija Tvornice vapna Kreševo je označena kao zona za gospodarstvo, te se za ocjenu buke primjenjuju najviše dozvoljene vrijednosti nivoa buke za zonu VI, prema odredbama Zakona o zaštiti od buke.  </w:t>
      </w:r>
    </w:p>
    <w:p w:rsidR="000339E1" w:rsidRDefault="000339E1" w:rsidP="00D46499">
      <w:pPr>
        <w:jc w:val="both"/>
        <w:rPr>
          <w:rFonts w:ascii="Arial" w:eastAsia="Arial" w:hAnsi="Arial" w:cs="Arial"/>
          <w:sz w:val="22"/>
          <w:szCs w:val="22"/>
        </w:rPr>
      </w:pPr>
    </w:p>
    <w:p w:rsidR="00D46499" w:rsidRDefault="000339E1" w:rsidP="00D46499">
      <w:pPr>
        <w:jc w:val="both"/>
        <w:rPr>
          <w:rFonts w:ascii="Arial" w:eastAsia="Arial" w:hAnsi="Arial" w:cs="Arial"/>
          <w:sz w:val="22"/>
          <w:szCs w:val="22"/>
        </w:rPr>
      </w:pPr>
      <w:r>
        <w:rPr>
          <w:rFonts w:ascii="Arial" w:eastAsia="Arial" w:hAnsi="Arial" w:cs="Arial"/>
          <w:sz w:val="22"/>
          <w:szCs w:val="22"/>
        </w:rPr>
        <w:t>Tabela 16</w:t>
      </w:r>
      <w:r w:rsidR="00D46499" w:rsidRPr="00B15E33">
        <w:rPr>
          <w:rFonts w:ascii="Arial" w:eastAsia="Arial" w:hAnsi="Arial" w:cs="Arial"/>
          <w:sz w:val="22"/>
          <w:szCs w:val="22"/>
        </w:rPr>
        <w:t>. Dozvoljeni nivoi vanjske buke u različitim zonama (područjima)</w:t>
      </w:r>
    </w:p>
    <w:p w:rsidR="000339E1" w:rsidRPr="00D46499" w:rsidRDefault="000339E1" w:rsidP="00D46499">
      <w:pPr>
        <w:jc w:val="both"/>
        <w:rPr>
          <w:rFonts w:ascii="Arial" w:hAnsi="Arial" w:cs="Arial"/>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3895"/>
        <w:gridCol w:w="1208"/>
        <w:gridCol w:w="1276"/>
        <w:gridCol w:w="1729"/>
      </w:tblGrid>
      <w:tr w:rsidR="003303C4" w:rsidRPr="00B15E33" w:rsidTr="00D46499">
        <w:trPr>
          <w:cantSplit/>
          <w:trHeight w:val="222"/>
        </w:trPr>
        <w:tc>
          <w:tcPr>
            <w:tcW w:w="964" w:type="dxa"/>
            <w:vMerge w:val="restart"/>
            <w:vAlign w:val="center"/>
          </w:tcPr>
          <w:p w:rsidR="003303C4" w:rsidRPr="00B15E33" w:rsidRDefault="003303C4" w:rsidP="00D46499">
            <w:pPr>
              <w:spacing w:before="40" w:after="40" w:line="288" w:lineRule="auto"/>
              <w:jc w:val="center"/>
              <w:rPr>
                <w:rFonts w:ascii="Arial" w:hAnsi="Arial" w:cs="Arial"/>
                <w:sz w:val="22"/>
                <w:szCs w:val="22"/>
                <w:lang w:val="hr-HR"/>
              </w:rPr>
            </w:pPr>
            <w:r w:rsidRPr="00B15E33">
              <w:rPr>
                <w:rFonts w:ascii="Arial" w:hAnsi="Arial" w:cs="Arial"/>
                <w:sz w:val="22"/>
                <w:szCs w:val="22"/>
                <w:lang w:val="hr-HR"/>
              </w:rPr>
              <w:t xml:space="preserve">Zona </w:t>
            </w:r>
          </w:p>
          <w:p w:rsidR="003303C4" w:rsidRPr="00B15E33" w:rsidRDefault="003303C4" w:rsidP="00D46499">
            <w:pPr>
              <w:spacing w:before="40" w:after="40" w:line="288" w:lineRule="auto"/>
              <w:jc w:val="center"/>
              <w:rPr>
                <w:rFonts w:ascii="Arial" w:hAnsi="Arial" w:cs="Arial"/>
                <w:sz w:val="22"/>
                <w:szCs w:val="22"/>
                <w:lang w:val="hr-HR"/>
              </w:rPr>
            </w:pPr>
            <w:r w:rsidRPr="00B15E33">
              <w:rPr>
                <w:rFonts w:ascii="Arial" w:hAnsi="Arial" w:cs="Arial"/>
                <w:sz w:val="22"/>
                <w:szCs w:val="22"/>
                <w:lang w:val="hr-HR"/>
              </w:rPr>
              <w:t>VI</w:t>
            </w:r>
          </w:p>
        </w:tc>
        <w:tc>
          <w:tcPr>
            <w:tcW w:w="3895" w:type="dxa"/>
            <w:vMerge w:val="restart"/>
            <w:vAlign w:val="center"/>
          </w:tcPr>
          <w:p w:rsidR="003303C4" w:rsidRPr="00B15E33" w:rsidRDefault="003303C4" w:rsidP="00D46499">
            <w:pPr>
              <w:spacing w:before="40" w:after="40" w:line="288" w:lineRule="auto"/>
              <w:jc w:val="center"/>
              <w:rPr>
                <w:rFonts w:ascii="Arial" w:hAnsi="Arial" w:cs="Arial"/>
                <w:sz w:val="22"/>
                <w:szCs w:val="22"/>
                <w:lang w:val="hr-HR"/>
              </w:rPr>
            </w:pPr>
            <w:r w:rsidRPr="00B15E33">
              <w:rPr>
                <w:rFonts w:ascii="Arial" w:hAnsi="Arial" w:cs="Arial"/>
                <w:sz w:val="22"/>
                <w:szCs w:val="22"/>
                <w:lang w:val="hr-HR"/>
              </w:rPr>
              <w:t>Industrijska, skladišna, servisna i prometna područja bez stanovanja</w:t>
            </w:r>
          </w:p>
        </w:tc>
        <w:tc>
          <w:tcPr>
            <w:tcW w:w="2484" w:type="dxa"/>
            <w:gridSpan w:val="2"/>
            <w:vAlign w:val="center"/>
          </w:tcPr>
          <w:p w:rsidR="003303C4" w:rsidRPr="00B15E33" w:rsidRDefault="003303C4" w:rsidP="00D46499">
            <w:pPr>
              <w:spacing w:before="40" w:after="40" w:line="288" w:lineRule="auto"/>
              <w:ind w:right="-155" w:hanging="68"/>
              <w:rPr>
                <w:rFonts w:ascii="Arial" w:hAnsi="Arial" w:cs="Arial"/>
                <w:sz w:val="22"/>
                <w:szCs w:val="22"/>
                <w:lang w:val="hr-HR"/>
              </w:rPr>
            </w:pPr>
            <w:r w:rsidRPr="00B15E33">
              <w:rPr>
                <w:rFonts w:ascii="Arial" w:hAnsi="Arial" w:cs="Arial"/>
                <w:sz w:val="22"/>
                <w:szCs w:val="22"/>
                <w:lang w:val="hr-HR"/>
              </w:rPr>
              <w:t xml:space="preserve"> Ekvivalentni nivo L</w:t>
            </w:r>
            <w:r w:rsidRPr="00B15E33">
              <w:rPr>
                <w:rFonts w:ascii="Arial" w:hAnsi="Arial" w:cs="Arial"/>
                <w:sz w:val="22"/>
                <w:szCs w:val="22"/>
                <w:vertAlign w:val="subscript"/>
                <w:lang w:val="hr-HR"/>
              </w:rPr>
              <w:t>eq</w:t>
            </w:r>
          </w:p>
        </w:tc>
        <w:tc>
          <w:tcPr>
            <w:tcW w:w="1729" w:type="dxa"/>
            <w:vAlign w:val="center"/>
          </w:tcPr>
          <w:p w:rsidR="003303C4" w:rsidRPr="00B15E33" w:rsidRDefault="003303C4" w:rsidP="00D46499">
            <w:pPr>
              <w:spacing w:before="40" w:after="40" w:line="288" w:lineRule="auto"/>
              <w:jc w:val="center"/>
              <w:rPr>
                <w:rFonts w:ascii="Arial" w:hAnsi="Arial" w:cs="Arial"/>
                <w:sz w:val="22"/>
                <w:szCs w:val="22"/>
                <w:lang w:val="hr-HR"/>
              </w:rPr>
            </w:pPr>
            <w:r w:rsidRPr="00B15E33">
              <w:rPr>
                <w:rFonts w:ascii="Arial" w:hAnsi="Arial" w:cs="Arial"/>
                <w:sz w:val="22"/>
                <w:szCs w:val="22"/>
                <w:lang w:val="hr-HR"/>
              </w:rPr>
              <w:t>Vršni nivo</w:t>
            </w:r>
          </w:p>
        </w:tc>
      </w:tr>
      <w:tr w:rsidR="003303C4" w:rsidRPr="00B15E33" w:rsidTr="00D46499">
        <w:trPr>
          <w:cantSplit/>
        </w:trPr>
        <w:tc>
          <w:tcPr>
            <w:tcW w:w="964" w:type="dxa"/>
            <w:vMerge/>
            <w:vAlign w:val="center"/>
          </w:tcPr>
          <w:p w:rsidR="003303C4" w:rsidRPr="00B15E33" w:rsidRDefault="003303C4" w:rsidP="00D46499">
            <w:pPr>
              <w:spacing w:before="40" w:after="40" w:line="288" w:lineRule="auto"/>
              <w:jc w:val="center"/>
              <w:rPr>
                <w:rFonts w:ascii="Arial" w:hAnsi="Arial" w:cs="Arial"/>
                <w:sz w:val="22"/>
                <w:szCs w:val="22"/>
                <w:lang w:val="hr-HR"/>
              </w:rPr>
            </w:pPr>
          </w:p>
        </w:tc>
        <w:tc>
          <w:tcPr>
            <w:tcW w:w="3895" w:type="dxa"/>
            <w:vMerge/>
            <w:vAlign w:val="center"/>
          </w:tcPr>
          <w:p w:rsidR="003303C4" w:rsidRPr="00B15E33" w:rsidRDefault="003303C4" w:rsidP="00D46499">
            <w:pPr>
              <w:spacing w:before="40" w:after="40" w:line="288" w:lineRule="auto"/>
              <w:jc w:val="center"/>
              <w:rPr>
                <w:rFonts w:ascii="Arial" w:hAnsi="Arial" w:cs="Arial"/>
                <w:sz w:val="22"/>
                <w:szCs w:val="22"/>
                <w:lang w:val="hr-HR"/>
              </w:rPr>
            </w:pPr>
          </w:p>
        </w:tc>
        <w:tc>
          <w:tcPr>
            <w:tcW w:w="1208" w:type="dxa"/>
            <w:vAlign w:val="center"/>
          </w:tcPr>
          <w:p w:rsidR="003303C4" w:rsidRPr="00B15E33" w:rsidRDefault="003303C4" w:rsidP="00D46499">
            <w:pPr>
              <w:spacing w:before="40" w:after="20" w:line="288" w:lineRule="auto"/>
              <w:jc w:val="center"/>
              <w:rPr>
                <w:rFonts w:ascii="Arial" w:hAnsi="Arial" w:cs="Arial"/>
                <w:sz w:val="22"/>
                <w:szCs w:val="22"/>
                <w:lang w:val="hr-HR"/>
              </w:rPr>
            </w:pPr>
            <w:r w:rsidRPr="00B15E33">
              <w:rPr>
                <w:rFonts w:ascii="Arial" w:hAnsi="Arial" w:cs="Arial"/>
                <w:sz w:val="22"/>
                <w:szCs w:val="22"/>
                <w:lang w:val="hr-HR"/>
              </w:rPr>
              <w:t>Dan</w:t>
            </w:r>
          </w:p>
        </w:tc>
        <w:tc>
          <w:tcPr>
            <w:tcW w:w="1276" w:type="dxa"/>
            <w:vAlign w:val="center"/>
          </w:tcPr>
          <w:p w:rsidR="003303C4" w:rsidRPr="00B15E33" w:rsidRDefault="003303C4" w:rsidP="00D46499">
            <w:pPr>
              <w:spacing w:before="40" w:after="20" w:line="288" w:lineRule="auto"/>
              <w:jc w:val="center"/>
              <w:rPr>
                <w:rFonts w:ascii="Arial" w:hAnsi="Arial" w:cs="Arial"/>
                <w:sz w:val="22"/>
                <w:szCs w:val="22"/>
                <w:lang w:val="hr-HR"/>
              </w:rPr>
            </w:pPr>
            <w:r w:rsidRPr="00B15E33">
              <w:rPr>
                <w:rFonts w:ascii="Arial" w:hAnsi="Arial" w:cs="Arial"/>
                <w:sz w:val="22"/>
                <w:szCs w:val="22"/>
                <w:lang w:val="hr-HR"/>
              </w:rPr>
              <w:t>Noć</w:t>
            </w:r>
          </w:p>
        </w:tc>
        <w:tc>
          <w:tcPr>
            <w:tcW w:w="1729" w:type="dxa"/>
            <w:vAlign w:val="center"/>
          </w:tcPr>
          <w:p w:rsidR="003303C4" w:rsidRPr="00B15E33" w:rsidRDefault="003303C4" w:rsidP="00D46499">
            <w:pPr>
              <w:spacing w:before="40" w:after="20" w:line="288" w:lineRule="auto"/>
              <w:jc w:val="center"/>
              <w:rPr>
                <w:rFonts w:ascii="Arial" w:hAnsi="Arial" w:cs="Arial"/>
                <w:sz w:val="22"/>
                <w:szCs w:val="22"/>
                <w:lang w:val="hr-HR"/>
              </w:rPr>
            </w:pPr>
            <w:r w:rsidRPr="00B15E33">
              <w:rPr>
                <w:rFonts w:ascii="Arial" w:hAnsi="Arial" w:cs="Arial"/>
                <w:sz w:val="22"/>
                <w:szCs w:val="22"/>
                <w:lang w:val="hr-HR"/>
              </w:rPr>
              <w:t>L</w:t>
            </w:r>
            <w:r w:rsidRPr="00B15E33">
              <w:rPr>
                <w:rFonts w:ascii="Arial" w:hAnsi="Arial" w:cs="Arial"/>
                <w:sz w:val="22"/>
                <w:szCs w:val="22"/>
                <w:vertAlign w:val="subscript"/>
                <w:lang w:val="hr-HR"/>
              </w:rPr>
              <w:t>1</w:t>
            </w:r>
          </w:p>
        </w:tc>
      </w:tr>
      <w:tr w:rsidR="003303C4" w:rsidRPr="00B15E33" w:rsidTr="00D46499">
        <w:trPr>
          <w:cantSplit/>
          <w:trHeight w:val="92"/>
        </w:trPr>
        <w:tc>
          <w:tcPr>
            <w:tcW w:w="964" w:type="dxa"/>
            <w:vMerge/>
            <w:vAlign w:val="center"/>
          </w:tcPr>
          <w:p w:rsidR="003303C4" w:rsidRPr="00B15E33" w:rsidRDefault="003303C4" w:rsidP="00D46499">
            <w:pPr>
              <w:spacing w:before="40" w:after="40" w:line="288" w:lineRule="auto"/>
              <w:jc w:val="center"/>
              <w:rPr>
                <w:rFonts w:ascii="Arial" w:hAnsi="Arial" w:cs="Arial"/>
                <w:sz w:val="22"/>
                <w:szCs w:val="22"/>
                <w:lang w:val="hr-HR"/>
              </w:rPr>
            </w:pPr>
          </w:p>
        </w:tc>
        <w:tc>
          <w:tcPr>
            <w:tcW w:w="3895" w:type="dxa"/>
            <w:vMerge/>
            <w:vAlign w:val="center"/>
          </w:tcPr>
          <w:p w:rsidR="003303C4" w:rsidRPr="00B15E33" w:rsidRDefault="003303C4" w:rsidP="00D46499">
            <w:pPr>
              <w:spacing w:before="40" w:after="40" w:line="288" w:lineRule="auto"/>
              <w:jc w:val="center"/>
              <w:rPr>
                <w:rFonts w:ascii="Arial" w:hAnsi="Arial" w:cs="Arial"/>
                <w:sz w:val="22"/>
                <w:szCs w:val="22"/>
                <w:lang w:val="hr-HR"/>
              </w:rPr>
            </w:pPr>
          </w:p>
        </w:tc>
        <w:tc>
          <w:tcPr>
            <w:tcW w:w="1208" w:type="dxa"/>
            <w:vAlign w:val="center"/>
          </w:tcPr>
          <w:p w:rsidR="003303C4" w:rsidRPr="00B15E33" w:rsidRDefault="003303C4" w:rsidP="00D46499">
            <w:pPr>
              <w:spacing w:before="40" w:after="20" w:line="288" w:lineRule="auto"/>
              <w:jc w:val="center"/>
              <w:rPr>
                <w:rFonts w:ascii="Arial" w:hAnsi="Arial" w:cs="Arial"/>
                <w:sz w:val="22"/>
                <w:szCs w:val="22"/>
                <w:lang w:val="hr-HR"/>
              </w:rPr>
            </w:pPr>
            <w:r w:rsidRPr="00B15E33">
              <w:rPr>
                <w:rFonts w:ascii="Arial" w:hAnsi="Arial" w:cs="Arial"/>
                <w:sz w:val="22"/>
                <w:szCs w:val="22"/>
                <w:lang w:val="hr-HR"/>
              </w:rPr>
              <w:t>70</w:t>
            </w:r>
          </w:p>
        </w:tc>
        <w:tc>
          <w:tcPr>
            <w:tcW w:w="1276" w:type="dxa"/>
            <w:vAlign w:val="center"/>
          </w:tcPr>
          <w:p w:rsidR="003303C4" w:rsidRPr="00B15E33" w:rsidRDefault="003303C4" w:rsidP="00D46499">
            <w:pPr>
              <w:spacing w:before="40" w:after="20" w:line="288" w:lineRule="auto"/>
              <w:jc w:val="center"/>
              <w:rPr>
                <w:rFonts w:ascii="Arial" w:hAnsi="Arial" w:cs="Arial"/>
                <w:sz w:val="22"/>
                <w:szCs w:val="22"/>
                <w:lang w:val="hr-HR"/>
              </w:rPr>
            </w:pPr>
            <w:r w:rsidRPr="00B15E33">
              <w:rPr>
                <w:rFonts w:ascii="Arial" w:hAnsi="Arial" w:cs="Arial"/>
                <w:sz w:val="22"/>
                <w:szCs w:val="22"/>
                <w:lang w:val="hr-HR"/>
              </w:rPr>
              <w:t>70</w:t>
            </w:r>
          </w:p>
        </w:tc>
        <w:tc>
          <w:tcPr>
            <w:tcW w:w="1729" w:type="dxa"/>
            <w:vAlign w:val="center"/>
          </w:tcPr>
          <w:p w:rsidR="003303C4" w:rsidRPr="00B15E33" w:rsidRDefault="003303C4" w:rsidP="00D46499">
            <w:pPr>
              <w:spacing w:before="40" w:after="20" w:line="288" w:lineRule="auto"/>
              <w:jc w:val="center"/>
              <w:rPr>
                <w:rFonts w:ascii="Arial" w:hAnsi="Arial" w:cs="Arial"/>
                <w:sz w:val="22"/>
                <w:szCs w:val="22"/>
                <w:lang w:val="hr-HR"/>
              </w:rPr>
            </w:pPr>
            <w:r w:rsidRPr="00B15E33">
              <w:rPr>
                <w:rFonts w:ascii="Arial" w:hAnsi="Arial" w:cs="Arial"/>
                <w:sz w:val="22"/>
                <w:szCs w:val="22"/>
                <w:lang w:val="hr-HR"/>
              </w:rPr>
              <w:t>85</w:t>
            </w:r>
          </w:p>
        </w:tc>
      </w:tr>
    </w:tbl>
    <w:p w:rsidR="003303C4" w:rsidRPr="00B15E33" w:rsidRDefault="003303C4" w:rsidP="003303C4">
      <w:pPr>
        <w:rPr>
          <w:rFonts w:ascii="Arial" w:hAnsi="Arial" w:cs="Arial"/>
          <w:b/>
          <w:sz w:val="22"/>
          <w:szCs w:val="22"/>
          <w:lang w:val="bs-Latn-BA"/>
        </w:rPr>
      </w:pPr>
    </w:p>
    <w:p w:rsidR="003303C4" w:rsidRPr="00B15E33" w:rsidRDefault="003303C4" w:rsidP="003303C4">
      <w:pPr>
        <w:spacing w:line="276" w:lineRule="auto"/>
        <w:jc w:val="both"/>
        <w:rPr>
          <w:rFonts w:ascii="Arial" w:hAnsi="Arial" w:cs="Arial"/>
          <w:sz w:val="22"/>
          <w:szCs w:val="22"/>
          <w:lang w:val="bs-Latn-BA"/>
        </w:rPr>
      </w:pPr>
      <w:r w:rsidRPr="00B15E33">
        <w:rPr>
          <w:rFonts w:ascii="Arial" w:hAnsi="Arial" w:cs="Arial"/>
          <w:sz w:val="22"/>
          <w:szCs w:val="22"/>
          <w:lang w:val="bs-Latn-BA"/>
        </w:rPr>
        <w:t xml:space="preserve">Kod ocjene uticaja buke na najbliža stambena naselja/područja primjenjuju se najviše dozvoljene vrijednosti nivoa buke iz tabele 2. Zakona o zaštiti od buke, koje za čisto stambena područja iznosi: za dan Leq = 55 dB(A), za noć Leq = 45 dB(A) i vršni nivo L1 = 70 dB(A). </w:t>
      </w:r>
    </w:p>
    <w:p w:rsidR="002B30F9" w:rsidRPr="00B15E33" w:rsidRDefault="002B30F9" w:rsidP="002B30F9">
      <w:pPr>
        <w:tabs>
          <w:tab w:val="left" w:pos="284"/>
        </w:tabs>
        <w:jc w:val="both"/>
        <w:rPr>
          <w:rFonts w:ascii="Arial" w:eastAsia="Arial" w:hAnsi="Arial" w:cs="Arial"/>
          <w:b/>
          <w:sz w:val="22"/>
          <w:szCs w:val="22"/>
        </w:rPr>
      </w:pPr>
    </w:p>
    <w:p w:rsidR="002B30F9" w:rsidRPr="00B15E33" w:rsidRDefault="002B30F9" w:rsidP="002B30F9">
      <w:pPr>
        <w:tabs>
          <w:tab w:val="left" w:pos="284"/>
        </w:tabs>
        <w:jc w:val="both"/>
        <w:rPr>
          <w:rFonts w:ascii="Arial" w:hAnsi="Arial" w:cs="Arial"/>
          <w:sz w:val="22"/>
          <w:szCs w:val="22"/>
        </w:rPr>
      </w:pPr>
      <w:r w:rsidRPr="00B15E33">
        <w:rPr>
          <w:rFonts w:ascii="Arial" w:eastAsia="Arial" w:hAnsi="Arial" w:cs="Arial"/>
          <w:b/>
          <w:sz w:val="22"/>
          <w:szCs w:val="22"/>
        </w:rPr>
        <w:t>8</w:t>
      </w:r>
      <w:r w:rsidRPr="00B15E33">
        <w:rPr>
          <w:rFonts w:ascii="Arial" w:eastAsia="Arial" w:hAnsi="Arial" w:cs="Arial"/>
          <w:sz w:val="22"/>
          <w:szCs w:val="22"/>
        </w:rPr>
        <w:t xml:space="preserve">. </w:t>
      </w:r>
      <w:r w:rsidRPr="00B15E33">
        <w:rPr>
          <w:rFonts w:ascii="Arial" w:eastAsia="Arial" w:hAnsi="Arial" w:cs="Arial"/>
          <w:b/>
          <w:sz w:val="22"/>
          <w:szCs w:val="22"/>
        </w:rPr>
        <w:t>Sistem monitoringa</w:t>
      </w:r>
    </w:p>
    <w:p w:rsidR="002B30F9" w:rsidRPr="00B15E33" w:rsidRDefault="002B30F9" w:rsidP="002B30F9">
      <w:pPr>
        <w:tabs>
          <w:tab w:val="left" w:pos="284"/>
        </w:tabs>
        <w:jc w:val="both"/>
        <w:rPr>
          <w:rFonts w:ascii="Arial" w:eastAsia="Arial" w:hAnsi="Arial" w:cs="Arial"/>
          <w:color w:val="FF0000"/>
          <w:sz w:val="22"/>
          <w:szCs w:val="22"/>
        </w:rPr>
      </w:pPr>
    </w:p>
    <w:p w:rsidR="00B15E33" w:rsidRPr="00B15E33" w:rsidRDefault="00B15E33" w:rsidP="00B15E33">
      <w:pPr>
        <w:spacing w:after="240"/>
        <w:rPr>
          <w:rFonts w:ascii="Arial" w:hAnsi="Arial" w:cs="Arial"/>
          <w:b/>
          <w:sz w:val="22"/>
          <w:szCs w:val="22"/>
          <w:lang w:val="bs-Latn-BA"/>
        </w:rPr>
      </w:pPr>
      <w:r w:rsidRPr="00B15E33">
        <w:rPr>
          <w:rFonts w:ascii="Arial" w:hAnsi="Arial" w:cs="Arial"/>
          <w:b/>
          <w:sz w:val="22"/>
          <w:szCs w:val="22"/>
          <w:lang w:val="bs-Latn-BA"/>
        </w:rPr>
        <w:t xml:space="preserve">8.1. Monitoring emisija i mjesta uzimanja uzoraka </w:t>
      </w:r>
    </w:p>
    <w:p w:rsidR="00B15E33" w:rsidRPr="00B15E33" w:rsidRDefault="000339E1" w:rsidP="00B15E33">
      <w:pPr>
        <w:spacing w:after="120"/>
        <w:rPr>
          <w:rFonts w:ascii="Arial" w:hAnsi="Arial" w:cs="Arial"/>
          <w:sz w:val="22"/>
          <w:szCs w:val="22"/>
          <w:lang w:val="bs-Latn-BA"/>
        </w:rPr>
      </w:pPr>
      <w:r>
        <w:rPr>
          <w:rFonts w:ascii="Arial" w:hAnsi="Arial" w:cs="Arial"/>
          <w:sz w:val="22"/>
          <w:szCs w:val="22"/>
          <w:lang w:val="bs-Latn-BA"/>
        </w:rPr>
        <w:t xml:space="preserve">Tabela 17. </w:t>
      </w:r>
      <w:r w:rsidR="00B15E33" w:rsidRPr="00B15E33">
        <w:rPr>
          <w:rFonts w:ascii="Arial" w:hAnsi="Arial" w:cs="Arial"/>
          <w:sz w:val="22"/>
          <w:szCs w:val="22"/>
          <w:lang w:val="bs-Latn-BA"/>
        </w:rPr>
        <w:t>Referentni broj emisionog mjesta:</w:t>
      </w:r>
      <w:r w:rsidR="00B15E33" w:rsidRPr="00B15E33">
        <w:rPr>
          <w:rFonts w:ascii="Arial" w:hAnsi="Arial" w:cs="Arial"/>
          <w:sz w:val="22"/>
          <w:szCs w:val="22"/>
          <w:lang w:val="bs-Latn-BA"/>
        </w:rPr>
        <w:tab/>
      </w:r>
      <w:r w:rsidR="00B15E33" w:rsidRPr="00B15E33">
        <w:rPr>
          <w:rFonts w:ascii="Arial" w:hAnsi="Arial" w:cs="Arial"/>
          <w:b/>
          <w:sz w:val="22"/>
          <w:szCs w:val="22"/>
          <w:lang w:val="bs-Latn-BA"/>
        </w:rPr>
        <w:t>Z1</w:t>
      </w:r>
      <w:r w:rsidR="00B15E33" w:rsidRPr="00B15E33">
        <w:rPr>
          <w:rFonts w:ascii="Arial" w:hAnsi="Arial" w:cs="Arial"/>
          <w:sz w:val="22"/>
          <w:szCs w:val="22"/>
          <w:lang w:val="bs-Latn-BA"/>
        </w:rPr>
        <w:t xml:space="preserve"> (A2-1) – Dimnjak krečne peći</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167"/>
        <w:gridCol w:w="1587"/>
        <w:gridCol w:w="1725"/>
        <w:gridCol w:w="1812"/>
        <w:gridCol w:w="2315"/>
      </w:tblGrid>
      <w:tr w:rsidR="00B15E33" w:rsidRPr="00D46499" w:rsidTr="00B15E33">
        <w:tc>
          <w:tcPr>
            <w:tcW w:w="1128" w:type="pct"/>
            <w:shd w:val="clear" w:color="auto" w:fill="D9E2F3" w:themeFill="accent5" w:themeFillTint="33"/>
            <w:vAlign w:val="center"/>
          </w:tcPr>
          <w:p w:rsidR="00B15E33" w:rsidRPr="00D46499" w:rsidRDefault="00B15E33" w:rsidP="00D46499">
            <w:pPr>
              <w:spacing w:before="40" w:after="40"/>
              <w:rPr>
                <w:rFonts w:ascii="Arial" w:hAnsi="Arial" w:cs="Arial"/>
                <w:sz w:val="20"/>
                <w:lang w:val="bs-Latn-BA"/>
              </w:rPr>
            </w:pPr>
            <w:r w:rsidRPr="00D46499">
              <w:rPr>
                <w:rFonts w:ascii="Arial" w:hAnsi="Arial" w:cs="Arial"/>
                <w:sz w:val="20"/>
                <w:lang w:val="bs-Latn-BA"/>
              </w:rPr>
              <w:t>Parametar</w:t>
            </w:r>
          </w:p>
        </w:tc>
        <w:tc>
          <w:tcPr>
            <w:tcW w:w="826" w:type="pct"/>
            <w:shd w:val="clear" w:color="auto" w:fill="D9E2F3" w:themeFill="accent5" w:themeFillTint="33"/>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Učestalost monitoringa</w:t>
            </w:r>
          </w:p>
        </w:tc>
        <w:tc>
          <w:tcPr>
            <w:tcW w:w="898" w:type="pct"/>
            <w:shd w:val="clear" w:color="auto" w:fill="D9E2F3" w:themeFill="accent5" w:themeFillTint="33"/>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Pristup mjernom mjestu</w:t>
            </w:r>
          </w:p>
        </w:tc>
        <w:tc>
          <w:tcPr>
            <w:tcW w:w="943" w:type="pct"/>
            <w:shd w:val="clear" w:color="auto" w:fill="D9E2F3" w:themeFill="accent5" w:themeFillTint="33"/>
            <w:vAlign w:val="center"/>
          </w:tcPr>
          <w:p w:rsidR="00B15E33" w:rsidRPr="00D46499" w:rsidRDefault="00B15E33" w:rsidP="00D46499">
            <w:pPr>
              <w:spacing w:before="40" w:after="40"/>
              <w:ind w:right="-103" w:hanging="94"/>
              <w:jc w:val="center"/>
              <w:rPr>
                <w:rFonts w:ascii="Arial" w:hAnsi="Arial" w:cs="Arial"/>
                <w:sz w:val="20"/>
                <w:lang w:val="bs-Latn-BA"/>
              </w:rPr>
            </w:pPr>
            <w:r w:rsidRPr="00D46499">
              <w:rPr>
                <w:rFonts w:ascii="Arial" w:hAnsi="Arial" w:cs="Arial"/>
                <w:sz w:val="20"/>
                <w:lang w:val="bs-Latn-BA"/>
              </w:rPr>
              <w:t>Metoda uzimanja uzoraka</w:t>
            </w:r>
          </w:p>
        </w:tc>
        <w:tc>
          <w:tcPr>
            <w:tcW w:w="1205" w:type="pct"/>
            <w:shd w:val="clear" w:color="auto" w:fill="D9E2F3" w:themeFill="accent5" w:themeFillTint="33"/>
            <w:vAlign w:val="center"/>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Metoda/tehnika analize</w:t>
            </w:r>
          </w:p>
        </w:tc>
      </w:tr>
      <w:tr w:rsidR="00B15E33" w:rsidRPr="00D46499" w:rsidTr="00B15E33">
        <w:trPr>
          <w:trHeight w:val="160"/>
        </w:trPr>
        <w:tc>
          <w:tcPr>
            <w:tcW w:w="1128" w:type="pct"/>
            <w:tcBorders>
              <w:bottom w:val="single" w:sz="4" w:space="0" w:color="auto"/>
            </w:tcBorders>
            <w:shd w:val="clear" w:color="auto" w:fill="D9E2F3" w:themeFill="accent5" w:themeFillTint="33"/>
            <w:vAlign w:val="center"/>
          </w:tcPr>
          <w:p w:rsidR="00B15E33" w:rsidRPr="00D46499" w:rsidRDefault="00B15E33" w:rsidP="00D46499">
            <w:pPr>
              <w:spacing w:before="60" w:after="40"/>
              <w:jc w:val="center"/>
              <w:rPr>
                <w:rFonts w:ascii="Arial" w:hAnsi="Arial" w:cs="Arial"/>
                <w:sz w:val="20"/>
                <w:lang w:val="bs-Latn-BA"/>
              </w:rPr>
            </w:pPr>
            <w:r w:rsidRPr="00D46499">
              <w:rPr>
                <w:rFonts w:ascii="Arial" w:hAnsi="Arial" w:cs="Arial"/>
                <w:sz w:val="20"/>
                <w:lang w:val="bs-Latn-BA"/>
              </w:rPr>
              <w:t>O</w:t>
            </w:r>
            <w:r w:rsidRPr="00D46499">
              <w:rPr>
                <w:rFonts w:ascii="Arial" w:hAnsi="Arial" w:cs="Arial"/>
                <w:sz w:val="20"/>
                <w:vertAlign w:val="subscript"/>
                <w:lang w:val="bs-Latn-BA"/>
              </w:rPr>
              <w:t>2</w:t>
            </w:r>
          </w:p>
        </w:tc>
        <w:tc>
          <w:tcPr>
            <w:tcW w:w="826" w:type="pct"/>
            <w:tcBorders>
              <w:bottom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val="restart"/>
            <w:shd w:val="clear" w:color="auto" w:fill="auto"/>
            <w:vAlign w:val="center"/>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 xml:space="preserve">Dimnjak krečne peći iza vrećastog filtera (oduzimno mjesto za ekstrakciju na dimnjaku i podest sa kojeg se vrši uzorkovanje) </w:t>
            </w:r>
          </w:p>
        </w:tc>
        <w:tc>
          <w:tcPr>
            <w:tcW w:w="943" w:type="pct"/>
            <w:tcBorders>
              <w:bottom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 xml:space="preserve">Ekstrakcija </w:t>
            </w:r>
          </w:p>
        </w:tc>
        <w:tc>
          <w:tcPr>
            <w:tcW w:w="1205" w:type="pct"/>
            <w:tcBorders>
              <w:bottom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Paramagnetizam</w:t>
            </w:r>
          </w:p>
        </w:tc>
      </w:tr>
      <w:tr w:rsidR="00B15E33" w:rsidRPr="00D46499" w:rsidTr="00B15E33">
        <w:trPr>
          <w:trHeight w:val="220"/>
        </w:trPr>
        <w:tc>
          <w:tcPr>
            <w:tcW w:w="1128" w:type="pct"/>
            <w:tcBorders>
              <w:top w:val="single" w:sz="4" w:space="0" w:color="auto"/>
            </w:tcBorders>
            <w:shd w:val="clear" w:color="auto" w:fill="D9E2F3" w:themeFill="accent5" w:themeFillTint="33"/>
            <w:vAlign w:val="center"/>
          </w:tcPr>
          <w:p w:rsidR="00B15E33" w:rsidRPr="00D46499" w:rsidRDefault="00B15E33" w:rsidP="00D46499">
            <w:pPr>
              <w:spacing w:before="60" w:after="40"/>
              <w:jc w:val="center"/>
              <w:rPr>
                <w:rFonts w:ascii="Arial" w:hAnsi="Arial" w:cs="Arial"/>
                <w:sz w:val="20"/>
                <w:lang w:val="bs-Latn-BA"/>
              </w:rPr>
            </w:pPr>
            <w:r w:rsidRPr="00D46499">
              <w:rPr>
                <w:rFonts w:ascii="Arial" w:hAnsi="Arial" w:cs="Arial"/>
                <w:sz w:val="20"/>
                <w:lang w:val="bs-Latn-BA"/>
              </w:rPr>
              <w:t>CO</w:t>
            </w:r>
          </w:p>
        </w:tc>
        <w:tc>
          <w:tcPr>
            <w:tcW w:w="826" w:type="pct"/>
            <w:tcBorders>
              <w:top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shd w:val="clear" w:color="auto" w:fill="auto"/>
            <w:vAlign w:val="center"/>
          </w:tcPr>
          <w:p w:rsidR="00B15E33" w:rsidRPr="00D46499" w:rsidRDefault="00B15E33" w:rsidP="00D46499">
            <w:pPr>
              <w:spacing w:before="40" w:after="40"/>
              <w:jc w:val="center"/>
              <w:rPr>
                <w:rFonts w:ascii="Arial" w:hAnsi="Arial" w:cs="Arial"/>
                <w:sz w:val="20"/>
                <w:lang w:val="bs-Latn-BA"/>
              </w:rPr>
            </w:pPr>
          </w:p>
        </w:tc>
        <w:tc>
          <w:tcPr>
            <w:tcW w:w="943" w:type="pct"/>
            <w:tcBorders>
              <w:top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Ekstrakcija</w:t>
            </w:r>
          </w:p>
        </w:tc>
        <w:tc>
          <w:tcPr>
            <w:tcW w:w="1205" w:type="pct"/>
            <w:tcBorders>
              <w:top w:val="single" w:sz="4" w:space="0" w:color="auto"/>
            </w:tcBorders>
            <w:shd w:val="clear" w:color="auto" w:fill="auto"/>
          </w:tcPr>
          <w:p w:rsidR="00B15E33" w:rsidRPr="00D46499" w:rsidRDefault="00B15E33" w:rsidP="00D46499">
            <w:pPr>
              <w:spacing w:before="40" w:after="40"/>
              <w:ind w:right="-174" w:hanging="203"/>
              <w:jc w:val="center"/>
              <w:rPr>
                <w:rFonts w:ascii="Arial" w:hAnsi="Arial" w:cs="Arial"/>
                <w:sz w:val="20"/>
                <w:lang w:val="bs-Latn-BA"/>
              </w:rPr>
            </w:pPr>
            <w:r w:rsidRPr="00D46499">
              <w:rPr>
                <w:rFonts w:ascii="Arial" w:hAnsi="Arial" w:cs="Arial"/>
                <w:sz w:val="20"/>
                <w:lang w:val="bs-Latn-BA"/>
              </w:rPr>
              <w:t>Non-Dispersive Infra Red Absorption</w:t>
            </w:r>
          </w:p>
        </w:tc>
      </w:tr>
      <w:tr w:rsidR="00B15E33" w:rsidRPr="00D46499" w:rsidTr="00B15E33">
        <w:tc>
          <w:tcPr>
            <w:tcW w:w="1128" w:type="pct"/>
            <w:shd w:val="clear" w:color="auto" w:fill="D9E2F3" w:themeFill="accent5" w:themeFillTint="33"/>
            <w:vAlign w:val="center"/>
          </w:tcPr>
          <w:p w:rsidR="00B15E33" w:rsidRPr="00D46499" w:rsidRDefault="00B15E33" w:rsidP="00D46499">
            <w:pPr>
              <w:spacing w:before="60" w:after="40"/>
              <w:jc w:val="center"/>
              <w:rPr>
                <w:rFonts w:ascii="Arial" w:hAnsi="Arial" w:cs="Arial"/>
                <w:sz w:val="20"/>
                <w:lang w:val="bs-Latn-BA"/>
              </w:rPr>
            </w:pPr>
            <w:r w:rsidRPr="00D46499">
              <w:rPr>
                <w:rFonts w:ascii="Arial" w:hAnsi="Arial" w:cs="Arial"/>
                <w:sz w:val="20"/>
                <w:lang w:val="bs-Latn-BA"/>
              </w:rPr>
              <w:t>SO</w:t>
            </w:r>
            <w:r w:rsidRPr="00D46499">
              <w:rPr>
                <w:rFonts w:ascii="Arial" w:hAnsi="Arial" w:cs="Arial"/>
                <w:sz w:val="20"/>
                <w:vertAlign w:val="subscript"/>
                <w:lang w:val="bs-Latn-BA"/>
              </w:rPr>
              <w:t>2</w:t>
            </w:r>
          </w:p>
        </w:tc>
        <w:tc>
          <w:tcPr>
            <w:tcW w:w="826"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shd w:val="clear" w:color="auto" w:fill="auto"/>
          </w:tcPr>
          <w:p w:rsidR="00B15E33" w:rsidRPr="00D46499" w:rsidRDefault="00B15E33" w:rsidP="00D46499">
            <w:pPr>
              <w:spacing w:before="40" w:after="40"/>
              <w:jc w:val="center"/>
              <w:rPr>
                <w:rFonts w:ascii="Arial" w:hAnsi="Arial" w:cs="Arial"/>
                <w:sz w:val="20"/>
                <w:lang w:val="bs-Latn-BA"/>
              </w:rPr>
            </w:pPr>
          </w:p>
        </w:tc>
        <w:tc>
          <w:tcPr>
            <w:tcW w:w="94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Ekstrakcija</w:t>
            </w:r>
          </w:p>
        </w:tc>
        <w:tc>
          <w:tcPr>
            <w:tcW w:w="1205" w:type="pct"/>
            <w:shd w:val="clear" w:color="auto" w:fill="auto"/>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Non-Dispersive Infra Red Absorption</w:t>
            </w:r>
          </w:p>
        </w:tc>
      </w:tr>
      <w:tr w:rsidR="00B15E33" w:rsidRPr="00D46499" w:rsidTr="00B15E33">
        <w:tc>
          <w:tcPr>
            <w:tcW w:w="1128" w:type="pct"/>
            <w:shd w:val="clear" w:color="auto" w:fill="D9E2F3" w:themeFill="accent5" w:themeFillTint="33"/>
            <w:vAlign w:val="center"/>
          </w:tcPr>
          <w:p w:rsidR="00B15E33" w:rsidRPr="00D46499" w:rsidRDefault="00B15E33" w:rsidP="00D46499">
            <w:pPr>
              <w:spacing w:before="60" w:after="40"/>
              <w:jc w:val="center"/>
              <w:rPr>
                <w:rFonts w:ascii="Arial" w:hAnsi="Arial" w:cs="Arial"/>
                <w:sz w:val="20"/>
                <w:lang w:val="bs-Latn-BA"/>
              </w:rPr>
            </w:pPr>
            <w:r w:rsidRPr="00D46499">
              <w:rPr>
                <w:rFonts w:ascii="Arial" w:hAnsi="Arial" w:cs="Arial"/>
                <w:sz w:val="20"/>
                <w:lang w:val="bs-Latn-BA"/>
              </w:rPr>
              <w:t>NO</w:t>
            </w:r>
            <w:r w:rsidRPr="00D46499">
              <w:rPr>
                <w:rFonts w:ascii="Arial" w:hAnsi="Arial" w:cs="Arial"/>
                <w:sz w:val="20"/>
                <w:vertAlign w:val="subscript"/>
                <w:lang w:val="bs-Latn-BA"/>
              </w:rPr>
              <w:t>x</w:t>
            </w:r>
          </w:p>
        </w:tc>
        <w:tc>
          <w:tcPr>
            <w:tcW w:w="826"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shd w:val="clear" w:color="auto" w:fill="auto"/>
          </w:tcPr>
          <w:p w:rsidR="00B15E33" w:rsidRPr="00D46499" w:rsidRDefault="00B15E33" w:rsidP="00D46499">
            <w:pPr>
              <w:spacing w:before="40" w:after="40"/>
              <w:jc w:val="center"/>
              <w:rPr>
                <w:rFonts w:ascii="Arial" w:hAnsi="Arial" w:cs="Arial"/>
                <w:sz w:val="20"/>
                <w:lang w:val="bs-Latn-BA"/>
              </w:rPr>
            </w:pPr>
          </w:p>
        </w:tc>
        <w:tc>
          <w:tcPr>
            <w:tcW w:w="94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Ekstrakcija</w:t>
            </w:r>
          </w:p>
        </w:tc>
        <w:tc>
          <w:tcPr>
            <w:tcW w:w="1205" w:type="pct"/>
            <w:shd w:val="clear" w:color="auto" w:fill="auto"/>
          </w:tcPr>
          <w:p w:rsidR="00B15E33" w:rsidRPr="00D46499" w:rsidRDefault="00B15E33" w:rsidP="00D46499">
            <w:pPr>
              <w:spacing w:before="40" w:after="40"/>
              <w:ind w:left="-203" w:right="-108"/>
              <w:jc w:val="center"/>
              <w:rPr>
                <w:rFonts w:ascii="Arial" w:hAnsi="Arial" w:cs="Arial"/>
                <w:sz w:val="20"/>
                <w:lang w:val="bs-Latn-BA"/>
              </w:rPr>
            </w:pPr>
            <w:r w:rsidRPr="00D46499">
              <w:rPr>
                <w:rFonts w:ascii="Arial" w:hAnsi="Arial" w:cs="Arial"/>
                <w:sz w:val="20"/>
                <w:lang w:val="bs-Latn-BA"/>
              </w:rPr>
              <w:t>CLD - Cemiluminescence</w:t>
            </w:r>
          </w:p>
        </w:tc>
      </w:tr>
      <w:tr w:rsidR="00B15E33" w:rsidRPr="00D46499" w:rsidTr="00B15E33">
        <w:tc>
          <w:tcPr>
            <w:tcW w:w="1128" w:type="pct"/>
            <w:shd w:val="clear" w:color="auto" w:fill="D9E2F3" w:themeFill="accent5" w:themeFillTint="33"/>
            <w:vAlign w:val="center"/>
          </w:tcPr>
          <w:p w:rsidR="00B15E33" w:rsidRPr="00D46499" w:rsidRDefault="00B15E33" w:rsidP="00D46499">
            <w:pPr>
              <w:spacing w:before="60" w:after="40"/>
              <w:ind w:right="-107" w:hanging="107"/>
              <w:jc w:val="center"/>
              <w:rPr>
                <w:rFonts w:ascii="Arial" w:hAnsi="Arial" w:cs="Arial"/>
                <w:sz w:val="20"/>
                <w:lang w:val="bs-Latn-BA"/>
              </w:rPr>
            </w:pPr>
            <w:r w:rsidRPr="00D46499">
              <w:rPr>
                <w:rFonts w:ascii="Arial" w:hAnsi="Arial" w:cs="Arial"/>
                <w:sz w:val="20"/>
                <w:lang w:val="bs-Latn-BA"/>
              </w:rPr>
              <w:t>Čvrste čestice</w:t>
            </w:r>
          </w:p>
        </w:tc>
        <w:tc>
          <w:tcPr>
            <w:tcW w:w="826"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shd w:val="clear" w:color="auto" w:fill="auto"/>
          </w:tcPr>
          <w:p w:rsidR="00B15E33" w:rsidRPr="00D46499" w:rsidRDefault="00B15E33" w:rsidP="00D46499">
            <w:pPr>
              <w:spacing w:before="40" w:after="40"/>
              <w:jc w:val="center"/>
              <w:rPr>
                <w:rFonts w:ascii="Arial" w:hAnsi="Arial" w:cs="Arial"/>
                <w:sz w:val="20"/>
                <w:lang w:val="bs-Latn-BA"/>
              </w:rPr>
            </w:pPr>
          </w:p>
        </w:tc>
        <w:tc>
          <w:tcPr>
            <w:tcW w:w="94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Ekstrakcija</w:t>
            </w:r>
          </w:p>
        </w:tc>
        <w:tc>
          <w:tcPr>
            <w:tcW w:w="1205"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Gravimetrija (IDT)</w:t>
            </w:r>
          </w:p>
        </w:tc>
      </w:tr>
      <w:tr w:rsidR="00B15E33" w:rsidRPr="00D46499" w:rsidTr="00B15E33">
        <w:tc>
          <w:tcPr>
            <w:tcW w:w="1128" w:type="pct"/>
            <w:shd w:val="clear" w:color="auto" w:fill="D9E2F3" w:themeFill="accent5" w:themeFillTint="33"/>
          </w:tcPr>
          <w:p w:rsidR="00B15E33" w:rsidRPr="00D46499" w:rsidRDefault="00B15E33" w:rsidP="00D46499">
            <w:pPr>
              <w:spacing w:before="40" w:after="40"/>
              <w:ind w:right="-111"/>
              <w:rPr>
                <w:rFonts w:ascii="Arial" w:hAnsi="Arial" w:cs="Arial"/>
                <w:sz w:val="20"/>
                <w:lang w:val="bs-Latn-BA"/>
              </w:rPr>
            </w:pPr>
            <w:r w:rsidRPr="00D46499">
              <w:rPr>
                <w:rFonts w:ascii="Arial" w:hAnsi="Arial" w:cs="Arial"/>
                <w:sz w:val="20"/>
                <w:lang w:val="bs-Latn-BA"/>
              </w:rPr>
              <w:t>Brzina i protok dimnih plinova</w:t>
            </w:r>
          </w:p>
        </w:tc>
        <w:tc>
          <w:tcPr>
            <w:tcW w:w="826"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shd w:val="clear" w:color="auto" w:fill="auto"/>
          </w:tcPr>
          <w:p w:rsidR="00B15E33" w:rsidRPr="00D46499" w:rsidRDefault="00B15E33" w:rsidP="00D46499">
            <w:pPr>
              <w:spacing w:before="40" w:after="40"/>
              <w:jc w:val="center"/>
              <w:rPr>
                <w:rFonts w:ascii="Arial" w:hAnsi="Arial" w:cs="Arial"/>
                <w:sz w:val="20"/>
                <w:lang w:val="bs-Latn-BA"/>
              </w:rPr>
            </w:pPr>
          </w:p>
        </w:tc>
        <w:tc>
          <w:tcPr>
            <w:tcW w:w="94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1205"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BAS ISO 10780:1997</w:t>
            </w:r>
          </w:p>
        </w:tc>
      </w:tr>
      <w:tr w:rsidR="00B15E33" w:rsidRPr="00D46499" w:rsidTr="00B15E33">
        <w:tc>
          <w:tcPr>
            <w:tcW w:w="1128" w:type="pct"/>
            <w:shd w:val="clear" w:color="auto" w:fill="D9E2F3" w:themeFill="accent5" w:themeFillTint="33"/>
          </w:tcPr>
          <w:p w:rsidR="00B15E33" w:rsidRPr="00D46499" w:rsidRDefault="00B15E33" w:rsidP="00D46499">
            <w:pPr>
              <w:spacing w:before="40" w:after="40"/>
              <w:ind w:right="-108" w:hanging="61"/>
              <w:rPr>
                <w:rFonts w:ascii="Arial" w:hAnsi="Arial" w:cs="Arial"/>
                <w:sz w:val="20"/>
                <w:lang w:val="bs-Latn-BA"/>
              </w:rPr>
            </w:pPr>
            <w:r w:rsidRPr="00D46499">
              <w:rPr>
                <w:rFonts w:ascii="Arial" w:hAnsi="Arial" w:cs="Arial"/>
                <w:sz w:val="20"/>
                <w:lang w:val="bs-Latn-BA"/>
              </w:rPr>
              <w:t>Temper. i vlaga dimnih plinova</w:t>
            </w:r>
          </w:p>
        </w:tc>
        <w:tc>
          <w:tcPr>
            <w:tcW w:w="826"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898" w:type="pct"/>
            <w:vMerge/>
            <w:shd w:val="clear" w:color="auto" w:fill="auto"/>
          </w:tcPr>
          <w:p w:rsidR="00B15E33" w:rsidRPr="00D46499" w:rsidRDefault="00B15E33" w:rsidP="00D46499">
            <w:pPr>
              <w:spacing w:before="40" w:after="40"/>
              <w:jc w:val="center"/>
              <w:rPr>
                <w:rFonts w:ascii="Arial" w:hAnsi="Arial" w:cs="Arial"/>
                <w:sz w:val="20"/>
                <w:lang w:val="bs-Latn-BA"/>
              </w:rPr>
            </w:pPr>
          </w:p>
        </w:tc>
        <w:tc>
          <w:tcPr>
            <w:tcW w:w="94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w:t>
            </w:r>
          </w:p>
        </w:tc>
        <w:tc>
          <w:tcPr>
            <w:tcW w:w="1205"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vertAlign w:val="superscript"/>
                <w:lang w:val="bs-Latn-BA"/>
              </w:rPr>
              <w:t>0</w:t>
            </w:r>
            <w:r w:rsidRPr="00D46499">
              <w:rPr>
                <w:rFonts w:ascii="Arial" w:hAnsi="Arial" w:cs="Arial"/>
                <w:sz w:val="20"/>
                <w:lang w:val="bs-Latn-BA"/>
              </w:rPr>
              <w:t>C / %</w:t>
            </w:r>
          </w:p>
        </w:tc>
      </w:tr>
    </w:tbl>
    <w:p w:rsidR="00B15E33" w:rsidRPr="00B15E33" w:rsidRDefault="00B15E33" w:rsidP="00B15E33">
      <w:pPr>
        <w:rPr>
          <w:rFonts w:ascii="Arial" w:hAnsi="Arial" w:cs="Arial"/>
          <w:b/>
          <w:sz w:val="22"/>
          <w:szCs w:val="22"/>
          <w:lang w:val="bs-Latn-BA"/>
        </w:rPr>
      </w:pPr>
      <w:bookmarkStart w:id="9" w:name="_Toc273789180"/>
      <w:bookmarkStart w:id="10" w:name="_Toc275783809"/>
      <w:bookmarkStart w:id="11" w:name="_Toc283127354"/>
    </w:p>
    <w:p w:rsidR="00B15E33" w:rsidRPr="00B15E33" w:rsidRDefault="000339E1" w:rsidP="00B15E33">
      <w:pPr>
        <w:spacing w:after="120"/>
        <w:rPr>
          <w:rFonts w:ascii="Arial" w:hAnsi="Arial" w:cs="Arial"/>
          <w:sz w:val="22"/>
          <w:szCs w:val="22"/>
          <w:lang w:val="bs-Latn-BA"/>
        </w:rPr>
      </w:pPr>
      <w:r>
        <w:rPr>
          <w:rFonts w:ascii="Arial" w:hAnsi="Arial" w:cs="Arial"/>
          <w:sz w:val="22"/>
          <w:szCs w:val="22"/>
          <w:lang w:val="bs-Latn-BA"/>
        </w:rPr>
        <w:t xml:space="preserve">Tabela 18. </w:t>
      </w:r>
      <w:r w:rsidR="00B15E33" w:rsidRPr="00B15E33">
        <w:rPr>
          <w:rFonts w:ascii="Arial" w:hAnsi="Arial" w:cs="Arial"/>
          <w:sz w:val="22"/>
          <w:szCs w:val="22"/>
          <w:lang w:val="bs-Latn-BA"/>
        </w:rPr>
        <w:t>Referentni broj emisionog mjesta:</w:t>
      </w:r>
      <w:r w:rsidR="00B15E33" w:rsidRPr="00B15E33">
        <w:rPr>
          <w:rFonts w:ascii="Arial" w:hAnsi="Arial" w:cs="Arial"/>
          <w:sz w:val="22"/>
          <w:szCs w:val="22"/>
          <w:lang w:val="bs-Latn-BA"/>
        </w:rPr>
        <w:tab/>
      </w:r>
      <w:r w:rsidR="00B15E33" w:rsidRPr="00B15E33">
        <w:rPr>
          <w:rFonts w:ascii="Arial" w:hAnsi="Arial" w:cs="Arial"/>
          <w:b/>
          <w:sz w:val="22"/>
          <w:szCs w:val="22"/>
          <w:lang w:val="bs-Latn-BA"/>
        </w:rPr>
        <w:t>Z2</w:t>
      </w:r>
      <w:r w:rsidR="00B15E33" w:rsidRPr="00B15E33">
        <w:rPr>
          <w:rFonts w:ascii="Arial" w:hAnsi="Arial" w:cs="Arial"/>
          <w:sz w:val="22"/>
          <w:szCs w:val="22"/>
          <w:lang w:val="bs-Latn-BA"/>
        </w:rPr>
        <w:t xml:space="preserve"> (A2-2) – Filter drobilično-separacijskog postrojenja</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2167"/>
        <w:gridCol w:w="1587"/>
        <w:gridCol w:w="1725"/>
        <w:gridCol w:w="1812"/>
        <w:gridCol w:w="2315"/>
      </w:tblGrid>
      <w:tr w:rsidR="00B15E33" w:rsidRPr="00D46499" w:rsidTr="00B15E33">
        <w:tc>
          <w:tcPr>
            <w:tcW w:w="1128" w:type="pct"/>
            <w:shd w:val="clear" w:color="auto" w:fill="D9E2F3" w:themeFill="accent5" w:themeFillTint="33"/>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Parametar</w:t>
            </w:r>
          </w:p>
        </w:tc>
        <w:tc>
          <w:tcPr>
            <w:tcW w:w="826" w:type="pct"/>
            <w:shd w:val="clear" w:color="auto" w:fill="D9E2F3" w:themeFill="accent5" w:themeFillTint="33"/>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Učestalost monitoringa</w:t>
            </w:r>
          </w:p>
        </w:tc>
        <w:tc>
          <w:tcPr>
            <w:tcW w:w="898" w:type="pct"/>
            <w:shd w:val="clear" w:color="auto" w:fill="D9E2F3" w:themeFill="accent5" w:themeFillTint="33"/>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Pristup mjernom mjestu</w:t>
            </w:r>
          </w:p>
        </w:tc>
        <w:tc>
          <w:tcPr>
            <w:tcW w:w="943" w:type="pct"/>
            <w:shd w:val="clear" w:color="auto" w:fill="D9E2F3" w:themeFill="accent5" w:themeFillTint="33"/>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Metoda uzimanja uzoraka</w:t>
            </w:r>
          </w:p>
        </w:tc>
        <w:tc>
          <w:tcPr>
            <w:tcW w:w="1205" w:type="pct"/>
            <w:shd w:val="clear" w:color="auto" w:fill="D9E2F3" w:themeFill="accent5" w:themeFillTint="33"/>
            <w:vAlign w:val="center"/>
          </w:tcPr>
          <w:p w:rsidR="00B15E33" w:rsidRPr="00D46499" w:rsidRDefault="00B15E33" w:rsidP="00D46499">
            <w:pPr>
              <w:spacing w:before="60" w:after="60"/>
              <w:jc w:val="center"/>
              <w:rPr>
                <w:rFonts w:ascii="Arial" w:hAnsi="Arial" w:cs="Arial"/>
                <w:sz w:val="20"/>
                <w:lang w:val="bs-Latn-BA"/>
              </w:rPr>
            </w:pPr>
            <w:r w:rsidRPr="00D46499">
              <w:rPr>
                <w:rFonts w:ascii="Arial" w:hAnsi="Arial" w:cs="Arial"/>
                <w:sz w:val="20"/>
                <w:lang w:val="bs-Latn-BA"/>
              </w:rPr>
              <w:t>Metoda/tehnika analize</w:t>
            </w:r>
          </w:p>
        </w:tc>
      </w:tr>
      <w:tr w:rsidR="00B15E33" w:rsidRPr="00D46499" w:rsidTr="00B15E33">
        <w:tc>
          <w:tcPr>
            <w:tcW w:w="1128" w:type="pct"/>
            <w:tcBorders>
              <w:top w:val="single" w:sz="6" w:space="0" w:color="auto"/>
              <w:left w:val="double" w:sz="6" w:space="0" w:color="auto"/>
              <w:bottom w:val="double" w:sz="6" w:space="0" w:color="auto"/>
              <w:right w:val="single" w:sz="6" w:space="0" w:color="auto"/>
            </w:tcBorders>
            <w:shd w:val="clear" w:color="auto" w:fill="D9E2F3" w:themeFill="accent5" w:themeFillTint="33"/>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Čvrste čestice</w:t>
            </w:r>
          </w:p>
        </w:tc>
        <w:tc>
          <w:tcPr>
            <w:tcW w:w="826" w:type="pct"/>
            <w:tcBorders>
              <w:top w:val="single" w:sz="6" w:space="0" w:color="auto"/>
              <w:left w:val="single" w:sz="6" w:space="0" w:color="auto"/>
              <w:bottom w:val="double" w:sz="6" w:space="0" w:color="auto"/>
              <w:right w:val="single" w:sz="6" w:space="0" w:color="auto"/>
            </w:tcBorders>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Jedanput godišnje</w:t>
            </w:r>
          </w:p>
        </w:tc>
        <w:tc>
          <w:tcPr>
            <w:tcW w:w="898" w:type="pct"/>
            <w:tcBorders>
              <w:top w:val="single" w:sz="6" w:space="0" w:color="auto"/>
              <w:left w:val="single" w:sz="6" w:space="0" w:color="auto"/>
              <w:bottom w:val="double" w:sz="6" w:space="0" w:color="auto"/>
              <w:right w:val="single" w:sz="6" w:space="0" w:color="auto"/>
            </w:tcBorders>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Iza vrećastog filtera</w:t>
            </w:r>
          </w:p>
        </w:tc>
        <w:tc>
          <w:tcPr>
            <w:tcW w:w="943" w:type="pct"/>
            <w:tcBorders>
              <w:top w:val="single" w:sz="6" w:space="0" w:color="auto"/>
              <w:left w:val="single" w:sz="6" w:space="0" w:color="auto"/>
              <w:bottom w:val="double" w:sz="6" w:space="0" w:color="auto"/>
              <w:right w:val="single" w:sz="6" w:space="0" w:color="auto"/>
            </w:tcBorders>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Ekstrakcija</w:t>
            </w:r>
          </w:p>
        </w:tc>
        <w:tc>
          <w:tcPr>
            <w:tcW w:w="1205" w:type="pct"/>
            <w:tcBorders>
              <w:top w:val="single" w:sz="6" w:space="0" w:color="auto"/>
              <w:left w:val="single" w:sz="6" w:space="0" w:color="auto"/>
              <w:bottom w:val="double" w:sz="6" w:space="0" w:color="auto"/>
              <w:right w:val="double" w:sz="6" w:space="0" w:color="auto"/>
            </w:tcBorders>
            <w:shd w:val="clear" w:color="auto" w:fill="auto"/>
            <w:vAlign w:val="center"/>
          </w:tcPr>
          <w:p w:rsidR="00B15E33" w:rsidRPr="00D46499" w:rsidRDefault="00B15E33" w:rsidP="00D46499">
            <w:pPr>
              <w:spacing w:before="60" w:after="60"/>
              <w:jc w:val="center"/>
              <w:rPr>
                <w:rFonts w:ascii="Arial" w:hAnsi="Arial" w:cs="Arial"/>
                <w:sz w:val="20"/>
                <w:lang w:val="bs-Latn-BA"/>
              </w:rPr>
            </w:pPr>
            <w:r w:rsidRPr="00D46499">
              <w:rPr>
                <w:rFonts w:ascii="Arial" w:hAnsi="Arial" w:cs="Arial"/>
                <w:sz w:val="20"/>
                <w:lang w:val="bs-Latn-BA"/>
              </w:rPr>
              <w:t>Gravimetrija (IDT)</w:t>
            </w:r>
          </w:p>
        </w:tc>
      </w:tr>
    </w:tbl>
    <w:p w:rsidR="00B15E33" w:rsidRPr="00B15E33" w:rsidRDefault="00B15E33" w:rsidP="00B15E33">
      <w:pPr>
        <w:rPr>
          <w:rFonts w:ascii="Arial" w:hAnsi="Arial" w:cs="Arial"/>
          <w:b/>
          <w:sz w:val="22"/>
          <w:szCs w:val="22"/>
          <w:lang w:val="bs-Latn-BA"/>
        </w:rPr>
      </w:pPr>
    </w:p>
    <w:p w:rsidR="00B15E33" w:rsidRPr="00B15E33" w:rsidRDefault="000339E1" w:rsidP="00B15E33">
      <w:pPr>
        <w:rPr>
          <w:rFonts w:ascii="Arial" w:hAnsi="Arial" w:cs="Arial"/>
          <w:sz w:val="22"/>
          <w:szCs w:val="22"/>
          <w:lang w:val="bs-Latn-BA"/>
        </w:rPr>
      </w:pPr>
      <w:r>
        <w:rPr>
          <w:rFonts w:ascii="Arial" w:hAnsi="Arial" w:cs="Arial"/>
          <w:sz w:val="22"/>
          <w:szCs w:val="22"/>
          <w:lang w:val="bs-Latn-BA"/>
        </w:rPr>
        <w:t xml:space="preserve">Tabela 19. </w:t>
      </w:r>
      <w:r w:rsidR="00B15E33" w:rsidRPr="00B15E33">
        <w:rPr>
          <w:rFonts w:ascii="Arial" w:hAnsi="Arial" w:cs="Arial"/>
          <w:sz w:val="22"/>
          <w:szCs w:val="22"/>
          <w:lang w:val="bs-Latn-BA"/>
        </w:rPr>
        <w:t xml:space="preserve">Referentni broj emisionog mjesta: </w:t>
      </w:r>
      <w:r w:rsidR="00B15E33" w:rsidRPr="00B15E33">
        <w:rPr>
          <w:rFonts w:ascii="Arial" w:hAnsi="Arial" w:cs="Arial"/>
          <w:sz w:val="22"/>
          <w:szCs w:val="22"/>
          <w:lang w:val="bs-Latn-BA"/>
        </w:rPr>
        <w:tab/>
      </w:r>
      <w:r w:rsidR="00B15E33" w:rsidRPr="00B15E33">
        <w:rPr>
          <w:rFonts w:ascii="Arial" w:hAnsi="Arial" w:cs="Arial"/>
          <w:b/>
          <w:sz w:val="22"/>
          <w:szCs w:val="22"/>
          <w:lang w:val="bs-Latn-BA"/>
        </w:rPr>
        <w:t>Z3</w:t>
      </w:r>
      <w:r w:rsidR="00B15E33" w:rsidRPr="00B15E33">
        <w:rPr>
          <w:rFonts w:ascii="Arial" w:hAnsi="Arial" w:cs="Arial"/>
          <w:sz w:val="22"/>
          <w:szCs w:val="22"/>
          <w:lang w:val="bs-Latn-BA"/>
        </w:rPr>
        <w:t xml:space="preserve"> (A2-3) – Filter postrojenja za doziranje biomase</w:t>
      </w:r>
      <w:r w:rsidR="00B15E33" w:rsidRPr="00B15E33">
        <w:rPr>
          <w:rFonts w:ascii="Arial" w:hAnsi="Arial" w:cs="Arial"/>
          <w:sz w:val="22"/>
          <w:szCs w:val="22"/>
          <w:lang w:val="bs-Latn-BA"/>
        </w:rPr>
        <w:tab/>
      </w:r>
      <w:r w:rsidR="00B15E33" w:rsidRPr="00B15E33">
        <w:rPr>
          <w:rFonts w:ascii="Arial" w:hAnsi="Arial" w:cs="Arial"/>
          <w:sz w:val="22"/>
          <w:szCs w:val="22"/>
          <w:lang w:val="bs-Latn-BA"/>
        </w:rPr>
        <w:tab/>
      </w:r>
      <w:r w:rsidR="00B15E33" w:rsidRPr="00B15E33">
        <w:rPr>
          <w:rFonts w:ascii="Arial" w:hAnsi="Arial" w:cs="Arial"/>
          <w:sz w:val="22"/>
          <w:szCs w:val="22"/>
          <w:lang w:val="bs-Latn-BA"/>
        </w:rPr>
        <w:tab/>
      </w:r>
      <w:r w:rsidR="00B15E33" w:rsidRPr="00B15E33">
        <w:rPr>
          <w:rFonts w:ascii="Arial" w:hAnsi="Arial" w:cs="Arial"/>
          <w:sz w:val="22"/>
          <w:szCs w:val="22"/>
          <w:lang w:val="bs-Latn-BA"/>
        </w:rPr>
        <w:tab/>
      </w:r>
      <w:r w:rsidR="00B15E33" w:rsidRPr="00B15E33">
        <w:rPr>
          <w:rFonts w:ascii="Arial" w:hAnsi="Arial" w:cs="Arial"/>
          <w:sz w:val="22"/>
          <w:szCs w:val="22"/>
          <w:lang w:val="bs-Latn-BA"/>
        </w:rPr>
        <w:tab/>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096"/>
        <w:gridCol w:w="2268"/>
        <w:gridCol w:w="2466"/>
        <w:gridCol w:w="2590"/>
        <w:gridCol w:w="3307"/>
      </w:tblGrid>
      <w:tr w:rsidR="00B15E33" w:rsidRPr="00B15E33" w:rsidTr="00D46499">
        <w:tc>
          <w:tcPr>
            <w:tcW w:w="3096" w:type="dxa"/>
            <w:shd w:val="clear" w:color="auto" w:fill="D9E2F3" w:themeFill="accent5" w:themeFillTint="33"/>
            <w:vAlign w:val="center"/>
          </w:tcPr>
          <w:p w:rsidR="00B15E33" w:rsidRPr="00B15E33" w:rsidRDefault="00B15E33" w:rsidP="00D46499">
            <w:pPr>
              <w:spacing w:before="60" w:after="60"/>
              <w:rPr>
                <w:rFonts w:ascii="Arial" w:hAnsi="Arial" w:cs="Arial"/>
                <w:sz w:val="22"/>
                <w:szCs w:val="22"/>
                <w:lang w:val="bs-Latn-BA"/>
              </w:rPr>
            </w:pPr>
            <w:r w:rsidRPr="00B15E33">
              <w:rPr>
                <w:rFonts w:ascii="Arial" w:hAnsi="Arial" w:cs="Arial"/>
                <w:sz w:val="22"/>
                <w:szCs w:val="22"/>
                <w:lang w:val="bs-Latn-BA"/>
              </w:rPr>
              <w:t>Parametar</w:t>
            </w:r>
          </w:p>
        </w:tc>
        <w:tc>
          <w:tcPr>
            <w:tcW w:w="2268" w:type="dxa"/>
            <w:shd w:val="clear" w:color="auto" w:fill="D9E2F3" w:themeFill="accent5" w:themeFillTint="33"/>
            <w:vAlign w:val="center"/>
          </w:tcPr>
          <w:p w:rsidR="00B15E33" w:rsidRPr="00B15E33" w:rsidRDefault="00B15E33" w:rsidP="00D46499">
            <w:pPr>
              <w:spacing w:before="60" w:after="60"/>
              <w:ind w:left="-108" w:right="-108"/>
              <w:jc w:val="center"/>
              <w:rPr>
                <w:rFonts w:ascii="Arial" w:hAnsi="Arial" w:cs="Arial"/>
                <w:sz w:val="22"/>
                <w:szCs w:val="22"/>
                <w:lang w:val="bs-Latn-BA"/>
              </w:rPr>
            </w:pPr>
            <w:r w:rsidRPr="00B15E33">
              <w:rPr>
                <w:rFonts w:ascii="Arial" w:hAnsi="Arial" w:cs="Arial"/>
                <w:sz w:val="22"/>
                <w:szCs w:val="22"/>
                <w:lang w:val="bs-Latn-BA"/>
              </w:rPr>
              <w:t>Učestalost monitoringa</w:t>
            </w:r>
          </w:p>
        </w:tc>
        <w:tc>
          <w:tcPr>
            <w:tcW w:w="2466" w:type="dxa"/>
            <w:shd w:val="clear" w:color="auto" w:fill="D9E2F3" w:themeFill="accent5" w:themeFillTint="33"/>
            <w:vAlign w:val="center"/>
          </w:tcPr>
          <w:p w:rsidR="00B15E33" w:rsidRPr="00B15E33" w:rsidRDefault="00B15E33" w:rsidP="00D46499">
            <w:pPr>
              <w:spacing w:before="60" w:after="60"/>
              <w:ind w:left="-108" w:right="-108"/>
              <w:jc w:val="center"/>
              <w:rPr>
                <w:rFonts w:ascii="Arial" w:hAnsi="Arial" w:cs="Arial"/>
                <w:sz w:val="22"/>
                <w:szCs w:val="22"/>
                <w:lang w:val="bs-Latn-BA"/>
              </w:rPr>
            </w:pPr>
            <w:r w:rsidRPr="00B15E33">
              <w:rPr>
                <w:rFonts w:ascii="Arial" w:hAnsi="Arial" w:cs="Arial"/>
                <w:sz w:val="22"/>
                <w:szCs w:val="22"/>
                <w:lang w:val="bs-Latn-BA"/>
              </w:rPr>
              <w:t>Pristup mjernom mjestu</w:t>
            </w:r>
          </w:p>
        </w:tc>
        <w:tc>
          <w:tcPr>
            <w:tcW w:w="2590" w:type="dxa"/>
            <w:shd w:val="clear" w:color="auto" w:fill="D9E2F3" w:themeFill="accent5" w:themeFillTint="33"/>
            <w:vAlign w:val="center"/>
          </w:tcPr>
          <w:p w:rsidR="00B15E33" w:rsidRPr="00B15E33" w:rsidRDefault="00B15E33" w:rsidP="00D46499">
            <w:pPr>
              <w:spacing w:before="60" w:after="60"/>
              <w:ind w:right="-103" w:hanging="94"/>
              <w:jc w:val="center"/>
              <w:rPr>
                <w:rFonts w:ascii="Arial" w:hAnsi="Arial" w:cs="Arial"/>
                <w:sz w:val="22"/>
                <w:szCs w:val="22"/>
                <w:lang w:val="bs-Latn-BA"/>
              </w:rPr>
            </w:pPr>
            <w:r w:rsidRPr="00B15E33">
              <w:rPr>
                <w:rFonts w:ascii="Arial" w:hAnsi="Arial" w:cs="Arial"/>
                <w:sz w:val="22"/>
                <w:szCs w:val="22"/>
                <w:lang w:val="bs-Latn-BA"/>
              </w:rPr>
              <w:t>Metoda uzimanja uzoraka</w:t>
            </w:r>
          </w:p>
        </w:tc>
        <w:tc>
          <w:tcPr>
            <w:tcW w:w="3307" w:type="dxa"/>
            <w:shd w:val="clear" w:color="auto" w:fill="D9E2F3" w:themeFill="accent5" w:themeFillTint="33"/>
            <w:vAlign w:val="center"/>
          </w:tcPr>
          <w:p w:rsidR="00B15E33" w:rsidRPr="00B15E33" w:rsidRDefault="00B15E33" w:rsidP="00D46499">
            <w:pPr>
              <w:spacing w:before="60" w:after="60"/>
              <w:jc w:val="center"/>
              <w:rPr>
                <w:rFonts w:ascii="Arial" w:hAnsi="Arial" w:cs="Arial"/>
                <w:sz w:val="22"/>
                <w:szCs w:val="22"/>
                <w:lang w:val="bs-Latn-BA"/>
              </w:rPr>
            </w:pPr>
            <w:r w:rsidRPr="00B15E33">
              <w:rPr>
                <w:rFonts w:ascii="Arial" w:hAnsi="Arial" w:cs="Arial"/>
                <w:sz w:val="22"/>
                <w:szCs w:val="22"/>
                <w:lang w:val="bs-Latn-BA"/>
              </w:rPr>
              <w:t>Metoda/tehnika analize</w:t>
            </w:r>
          </w:p>
        </w:tc>
      </w:tr>
      <w:tr w:rsidR="00B15E33" w:rsidRPr="00B15E33" w:rsidTr="00D46499">
        <w:tc>
          <w:tcPr>
            <w:tcW w:w="3096" w:type="dxa"/>
            <w:tcBorders>
              <w:top w:val="single" w:sz="6" w:space="0" w:color="auto"/>
              <w:left w:val="double" w:sz="6" w:space="0" w:color="auto"/>
              <w:bottom w:val="double" w:sz="6" w:space="0" w:color="auto"/>
              <w:right w:val="single" w:sz="6" w:space="0" w:color="auto"/>
            </w:tcBorders>
            <w:shd w:val="clear" w:color="auto" w:fill="D9E2F3" w:themeFill="accent5" w:themeFillTint="33"/>
            <w:vAlign w:val="center"/>
          </w:tcPr>
          <w:p w:rsidR="00B15E33" w:rsidRPr="00B15E33" w:rsidRDefault="00B15E33" w:rsidP="00D46499">
            <w:pPr>
              <w:spacing w:before="60" w:after="60"/>
              <w:rPr>
                <w:rFonts w:ascii="Arial" w:hAnsi="Arial" w:cs="Arial"/>
                <w:sz w:val="22"/>
                <w:szCs w:val="22"/>
                <w:lang w:val="bs-Latn-BA"/>
              </w:rPr>
            </w:pPr>
            <w:r w:rsidRPr="00B15E33">
              <w:rPr>
                <w:rFonts w:ascii="Arial" w:hAnsi="Arial" w:cs="Arial"/>
                <w:sz w:val="22"/>
                <w:szCs w:val="22"/>
                <w:lang w:val="bs-Latn-BA"/>
              </w:rPr>
              <w:t>Čvrste čestice</w:t>
            </w:r>
          </w:p>
        </w:tc>
        <w:tc>
          <w:tcPr>
            <w:tcW w:w="2268" w:type="dxa"/>
            <w:tcBorders>
              <w:top w:val="single" w:sz="6" w:space="0" w:color="auto"/>
              <w:left w:val="single" w:sz="6" w:space="0" w:color="auto"/>
              <w:bottom w:val="double" w:sz="6" w:space="0" w:color="auto"/>
              <w:right w:val="single" w:sz="6" w:space="0" w:color="auto"/>
            </w:tcBorders>
            <w:shd w:val="clear" w:color="auto" w:fill="auto"/>
            <w:vAlign w:val="center"/>
          </w:tcPr>
          <w:p w:rsidR="00B15E33" w:rsidRPr="00B15E33" w:rsidRDefault="00B15E33" w:rsidP="00D46499">
            <w:pPr>
              <w:spacing w:before="60" w:after="60"/>
              <w:ind w:left="-108" w:right="-108"/>
              <w:jc w:val="center"/>
              <w:rPr>
                <w:rFonts w:ascii="Arial" w:hAnsi="Arial" w:cs="Arial"/>
                <w:sz w:val="22"/>
                <w:szCs w:val="22"/>
                <w:lang w:val="bs-Latn-BA"/>
              </w:rPr>
            </w:pPr>
            <w:r w:rsidRPr="00B15E33">
              <w:rPr>
                <w:rFonts w:ascii="Arial" w:hAnsi="Arial" w:cs="Arial"/>
                <w:sz w:val="22"/>
                <w:szCs w:val="22"/>
                <w:lang w:val="bs-Latn-BA"/>
              </w:rPr>
              <w:t>Jedanput godišnje</w:t>
            </w:r>
          </w:p>
        </w:tc>
        <w:tc>
          <w:tcPr>
            <w:tcW w:w="2466" w:type="dxa"/>
            <w:tcBorders>
              <w:top w:val="single" w:sz="6" w:space="0" w:color="auto"/>
              <w:left w:val="single" w:sz="6" w:space="0" w:color="auto"/>
              <w:bottom w:val="double" w:sz="6" w:space="0" w:color="auto"/>
              <w:right w:val="single" w:sz="6" w:space="0" w:color="auto"/>
            </w:tcBorders>
            <w:shd w:val="clear" w:color="auto" w:fill="auto"/>
            <w:vAlign w:val="center"/>
          </w:tcPr>
          <w:p w:rsidR="00B15E33" w:rsidRPr="00B15E33" w:rsidRDefault="00B15E33" w:rsidP="00D46499">
            <w:pPr>
              <w:spacing w:before="60" w:after="60"/>
              <w:ind w:left="-108" w:right="-108"/>
              <w:jc w:val="center"/>
              <w:rPr>
                <w:rFonts w:ascii="Arial" w:hAnsi="Arial" w:cs="Arial"/>
                <w:sz w:val="22"/>
                <w:szCs w:val="22"/>
                <w:lang w:val="bs-Latn-BA"/>
              </w:rPr>
            </w:pPr>
            <w:r w:rsidRPr="00B15E33">
              <w:rPr>
                <w:rFonts w:ascii="Arial" w:hAnsi="Arial" w:cs="Arial"/>
                <w:sz w:val="22"/>
                <w:szCs w:val="22"/>
                <w:lang w:val="bs-Latn-BA"/>
              </w:rPr>
              <w:t>Iza vrećastog filtera</w:t>
            </w:r>
          </w:p>
        </w:tc>
        <w:tc>
          <w:tcPr>
            <w:tcW w:w="2590" w:type="dxa"/>
            <w:tcBorders>
              <w:top w:val="single" w:sz="6" w:space="0" w:color="auto"/>
              <w:left w:val="single" w:sz="6" w:space="0" w:color="auto"/>
              <w:bottom w:val="double" w:sz="6" w:space="0" w:color="auto"/>
              <w:right w:val="single" w:sz="6" w:space="0" w:color="auto"/>
            </w:tcBorders>
            <w:shd w:val="clear" w:color="auto" w:fill="auto"/>
            <w:vAlign w:val="center"/>
          </w:tcPr>
          <w:p w:rsidR="00B15E33" w:rsidRPr="00B15E33" w:rsidRDefault="00B15E33" w:rsidP="00D46499">
            <w:pPr>
              <w:spacing w:before="60" w:after="60"/>
              <w:ind w:right="-103" w:hanging="94"/>
              <w:jc w:val="center"/>
              <w:rPr>
                <w:rFonts w:ascii="Arial" w:hAnsi="Arial" w:cs="Arial"/>
                <w:sz w:val="22"/>
                <w:szCs w:val="22"/>
                <w:lang w:val="bs-Latn-BA"/>
              </w:rPr>
            </w:pPr>
            <w:r w:rsidRPr="00B15E33">
              <w:rPr>
                <w:rFonts w:ascii="Arial" w:hAnsi="Arial" w:cs="Arial"/>
                <w:sz w:val="22"/>
                <w:szCs w:val="22"/>
                <w:lang w:val="bs-Latn-BA"/>
              </w:rPr>
              <w:t>Ekstrakcija</w:t>
            </w:r>
          </w:p>
        </w:tc>
        <w:tc>
          <w:tcPr>
            <w:tcW w:w="3307" w:type="dxa"/>
            <w:tcBorders>
              <w:top w:val="single" w:sz="6" w:space="0" w:color="auto"/>
              <w:left w:val="single" w:sz="6" w:space="0" w:color="auto"/>
              <w:bottom w:val="double" w:sz="6" w:space="0" w:color="auto"/>
              <w:right w:val="double" w:sz="6" w:space="0" w:color="auto"/>
            </w:tcBorders>
            <w:shd w:val="clear" w:color="auto" w:fill="auto"/>
            <w:vAlign w:val="center"/>
          </w:tcPr>
          <w:p w:rsidR="00B15E33" w:rsidRPr="00B15E33" w:rsidRDefault="00B15E33" w:rsidP="00D46499">
            <w:pPr>
              <w:spacing w:before="60" w:after="60"/>
              <w:jc w:val="center"/>
              <w:rPr>
                <w:rFonts w:ascii="Arial" w:hAnsi="Arial" w:cs="Arial"/>
                <w:sz w:val="22"/>
                <w:szCs w:val="22"/>
                <w:lang w:val="bs-Latn-BA"/>
              </w:rPr>
            </w:pPr>
            <w:r w:rsidRPr="00B15E33">
              <w:rPr>
                <w:rFonts w:ascii="Arial" w:hAnsi="Arial" w:cs="Arial"/>
                <w:sz w:val="22"/>
                <w:szCs w:val="22"/>
                <w:lang w:val="bs-Latn-BA"/>
              </w:rPr>
              <w:t>Gravimetrija (IDT)</w:t>
            </w:r>
          </w:p>
        </w:tc>
      </w:tr>
    </w:tbl>
    <w:p w:rsidR="00B15E33" w:rsidRPr="00B15E33" w:rsidRDefault="00B15E33" w:rsidP="00B15E33">
      <w:pPr>
        <w:spacing w:after="280"/>
        <w:rPr>
          <w:rFonts w:ascii="Arial" w:hAnsi="Arial" w:cs="Arial"/>
          <w:b/>
          <w:sz w:val="22"/>
          <w:szCs w:val="22"/>
          <w:lang w:val="bs-Latn-BA"/>
        </w:rPr>
      </w:pPr>
    </w:p>
    <w:p w:rsidR="00B15E33" w:rsidRPr="00B15E33" w:rsidRDefault="00B15E33" w:rsidP="00B15E33">
      <w:pPr>
        <w:spacing w:after="280"/>
        <w:rPr>
          <w:rFonts w:ascii="Arial" w:hAnsi="Arial" w:cs="Arial"/>
          <w:sz w:val="22"/>
          <w:szCs w:val="22"/>
          <w:lang w:val="bs-Latn-BA"/>
        </w:rPr>
      </w:pPr>
      <w:r w:rsidRPr="00B15E33">
        <w:rPr>
          <w:rFonts w:ascii="Arial" w:hAnsi="Arial" w:cs="Arial"/>
          <w:b/>
          <w:sz w:val="22"/>
          <w:szCs w:val="22"/>
          <w:lang w:val="bs-Latn-BA"/>
        </w:rPr>
        <w:t>8.2. Mjerna mjesta i monitoring okoliša</w:t>
      </w:r>
      <w:bookmarkEnd w:id="9"/>
      <w:r w:rsidRPr="00B15E33">
        <w:rPr>
          <w:rFonts w:ascii="Arial" w:hAnsi="Arial" w:cs="Arial"/>
          <w:b/>
          <w:sz w:val="22"/>
          <w:szCs w:val="22"/>
          <w:lang w:val="bs-Latn-BA"/>
        </w:rPr>
        <w:t xml:space="preserve"> (popuniti jednu tabelu za svako mjesto monitoringa pojedinačno)</w:t>
      </w:r>
      <w:bookmarkEnd w:id="10"/>
      <w:bookmarkEnd w:id="11"/>
      <w:r w:rsidRPr="00B15E33">
        <w:rPr>
          <w:rFonts w:ascii="Arial" w:hAnsi="Arial" w:cs="Arial"/>
          <w:b/>
          <w:sz w:val="22"/>
          <w:szCs w:val="22"/>
          <w:lang w:val="bs-Latn-BA"/>
        </w:rPr>
        <w:tab/>
      </w:r>
    </w:p>
    <w:p w:rsidR="00B15E33" w:rsidRPr="00B15E33" w:rsidRDefault="000339E1" w:rsidP="00B15E33">
      <w:pPr>
        <w:spacing w:after="120"/>
        <w:rPr>
          <w:rFonts w:ascii="Arial" w:hAnsi="Arial" w:cs="Arial"/>
          <w:sz w:val="22"/>
          <w:szCs w:val="22"/>
          <w:lang w:val="bs-Latn-BA"/>
        </w:rPr>
      </w:pPr>
      <w:r>
        <w:rPr>
          <w:rFonts w:ascii="Arial" w:hAnsi="Arial" w:cs="Arial"/>
          <w:sz w:val="22"/>
          <w:szCs w:val="22"/>
          <w:lang w:val="bs-Latn-BA"/>
        </w:rPr>
        <w:t xml:space="preserve">Tabela 20. </w:t>
      </w:r>
      <w:r w:rsidR="00B15E33" w:rsidRPr="00B15E33">
        <w:rPr>
          <w:rFonts w:ascii="Arial" w:hAnsi="Arial" w:cs="Arial"/>
          <w:sz w:val="22"/>
          <w:szCs w:val="22"/>
          <w:lang w:val="bs-Latn-BA"/>
        </w:rPr>
        <w:t xml:space="preserve">Referentni broj mjernog mjesta: </w:t>
      </w:r>
      <w:r w:rsidR="00B15E33" w:rsidRPr="00B15E33">
        <w:rPr>
          <w:rFonts w:ascii="Arial" w:hAnsi="Arial" w:cs="Arial"/>
          <w:b/>
          <w:sz w:val="22"/>
          <w:szCs w:val="22"/>
          <w:lang w:val="bs-Latn-BA"/>
        </w:rPr>
        <w:t>ULČ-1  i  UTM-1</w:t>
      </w:r>
      <w:r w:rsidR="00B15E33" w:rsidRPr="00B15E33">
        <w:rPr>
          <w:rFonts w:ascii="Arial" w:hAnsi="Arial" w:cs="Arial"/>
          <w:sz w:val="22"/>
          <w:szCs w:val="22"/>
          <w:lang w:val="bs-Latn-BA"/>
        </w:rPr>
        <w:t xml:space="preserve"> – Na ulazu u krug pogona, prema najbližim kućama</w:t>
      </w:r>
      <w:r w:rsidR="00B15E33" w:rsidRPr="00B15E33">
        <w:rPr>
          <w:rFonts w:ascii="Arial" w:hAnsi="Arial" w:cs="Arial"/>
          <w:sz w:val="22"/>
          <w:szCs w:val="22"/>
          <w:lang w:val="bs-Latn-BA"/>
        </w:rPr>
        <w:tab/>
      </w:r>
      <w:r w:rsidR="00B15E33" w:rsidRPr="00B15E33">
        <w:rPr>
          <w:rFonts w:ascii="Arial" w:hAnsi="Arial" w:cs="Arial"/>
          <w:sz w:val="22"/>
          <w:szCs w:val="22"/>
          <w:lang w:val="bs-Latn-BA"/>
        </w:rPr>
        <w:tab/>
      </w:r>
      <w:r w:rsidR="00B15E33" w:rsidRPr="00B15E33">
        <w:rPr>
          <w:rFonts w:ascii="Arial" w:hAnsi="Arial" w:cs="Arial"/>
          <w:sz w:val="22"/>
          <w:szCs w:val="22"/>
          <w:lang w:val="bs-Latn-BA"/>
        </w:rPr>
        <w:tab/>
      </w:r>
      <w:r w:rsidR="00B15E33" w:rsidRPr="00B15E33">
        <w:rPr>
          <w:rFonts w:ascii="Arial" w:hAnsi="Arial" w:cs="Arial"/>
          <w:sz w:val="22"/>
          <w:szCs w:val="22"/>
          <w:lang w:val="bs-Latn-BA"/>
        </w:rPr>
        <w:tab/>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46"/>
        <w:gridCol w:w="1831"/>
        <w:gridCol w:w="1741"/>
        <w:gridCol w:w="1831"/>
        <w:gridCol w:w="2457"/>
      </w:tblGrid>
      <w:tr w:rsidR="00B15E33" w:rsidRPr="00D46499" w:rsidTr="00B15E33">
        <w:tc>
          <w:tcPr>
            <w:tcW w:w="909" w:type="pct"/>
            <w:shd w:val="clear" w:color="auto" w:fill="D9E2F3" w:themeFill="accent5" w:themeFillTint="33"/>
          </w:tcPr>
          <w:p w:rsidR="00B15E33" w:rsidRPr="00D46499" w:rsidRDefault="00B15E33" w:rsidP="00D46499">
            <w:pPr>
              <w:spacing w:before="40" w:after="40"/>
              <w:rPr>
                <w:rFonts w:ascii="Arial" w:hAnsi="Arial" w:cs="Arial"/>
                <w:sz w:val="20"/>
                <w:lang w:val="bs-Latn-BA"/>
              </w:rPr>
            </w:pPr>
            <w:r w:rsidRPr="00D46499">
              <w:rPr>
                <w:rFonts w:ascii="Arial" w:hAnsi="Arial" w:cs="Arial"/>
                <w:sz w:val="20"/>
                <w:lang w:val="bs-Latn-BA"/>
              </w:rPr>
              <w:t>Parametar</w:t>
            </w:r>
          </w:p>
        </w:tc>
        <w:tc>
          <w:tcPr>
            <w:tcW w:w="953" w:type="pct"/>
            <w:tcBorders>
              <w:bottom w:val="single" w:sz="4" w:space="0" w:color="auto"/>
            </w:tcBorders>
            <w:shd w:val="clear" w:color="auto" w:fill="D9E2F3" w:themeFill="accent5" w:themeFillTint="33"/>
          </w:tcPr>
          <w:p w:rsidR="00B15E33" w:rsidRPr="00D46499" w:rsidRDefault="00B15E33" w:rsidP="00D46499">
            <w:pPr>
              <w:spacing w:before="40" w:after="40"/>
              <w:ind w:right="-108" w:hanging="74"/>
              <w:rPr>
                <w:rFonts w:ascii="Arial" w:hAnsi="Arial" w:cs="Arial"/>
                <w:sz w:val="20"/>
                <w:lang w:val="bs-Latn-BA"/>
              </w:rPr>
            </w:pPr>
            <w:r w:rsidRPr="00D46499">
              <w:rPr>
                <w:rFonts w:ascii="Arial" w:hAnsi="Arial" w:cs="Arial"/>
                <w:sz w:val="20"/>
                <w:lang w:val="bs-Latn-BA"/>
              </w:rPr>
              <w:t>Učestalost monitoringa</w:t>
            </w:r>
          </w:p>
        </w:tc>
        <w:tc>
          <w:tcPr>
            <w:tcW w:w="906" w:type="pct"/>
            <w:tcBorders>
              <w:bottom w:val="single" w:sz="4" w:space="0" w:color="auto"/>
            </w:tcBorders>
            <w:shd w:val="clear" w:color="auto" w:fill="D9E2F3" w:themeFill="accent5" w:themeFillTint="33"/>
          </w:tcPr>
          <w:p w:rsidR="00B15E33" w:rsidRPr="00D46499" w:rsidRDefault="00B15E33" w:rsidP="00D46499">
            <w:pPr>
              <w:spacing w:before="40" w:after="40"/>
              <w:rPr>
                <w:rFonts w:ascii="Arial" w:hAnsi="Arial" w:cs="Arial"/>
                <w:sz w:val="20"/>
                <w:lang w:val="bs-Latn-BA"/>
              </w:rPr>
            </w:pPr>
            <w:r w:rsidRPr="00D46499">
              <w:rPr>
                <w:rFonts w:ascii="Arial" w:hAnsi="Arial" w:cs="Arial"/>
                <w:sz w:val="20"/>
                <w:lang w:val="bs-Latn-BA"/>
              </w:rPr>
              <w:t>Pristup mjernom mjestu</w:t>
            </w:r>
          </w:p>
        </w:tc>
        <w:tc>
          <w:tcPr>
            <w:tcW w:w="953" w:type="pct"/>
            <w:shd w:val="clear" w:color="auto" w:fill="D9E2F3" w:themeFill="accent5" w:themeFillTint="33"/>
          </w:tcPr>
          <w:p w:rsidR="00B15E33" w:rsidRPr="00D46499" w:rsidRDefault="00B15E33" w:rsidP="00D46499">
            <w:pPr>
              <w:spacing w:before="40" w:after="40"/>
              <w:ind w:right="-104"/>
              <w:rPr>
                <w:rFonts w:ascii="Arial" w:hAnsi="Arial" w:cs="Arial"/>
                <w:sz w:val="20"/>
                <w:lang w:val="bs-Latn-BA"/>
              </w:rPr>
            </w:pPr>
            <w:r w:rsidRPr="00D46499">
              <w:rPr>
                <w:rFonts w:ascii="Arial" w:hAnsi="Arial" w:cs="Arial"/>
                <w:sz w:val="20"/>
                <w:lang w:val="bs-Latn-BA"/>
              </w:rPr>
              <w:t>Metoda uzimanja uzoraka</w:t>
            </w:r>
          </w:p>
        </w:tc>
        <w:tc>
          <w:tcPr>
            <w:tcW w:w="1280" w:type="pct"/>
            <w:shd w:val="clear" w:color="auto" w:fill="D9E2F3" w:themeFill="accent5" w:themeFillTint="33"/>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Metoda/tehnika analize</w:t>
            </w:r>
          </w:p>
        </w:tc>
      </w:tr>
      <w:tr w:rsidR="00B15E33" w:rsidRPr="00D46499" w:rsidTr="00B15E33">
        <w:tc>
          <w:tcPr>
            <w:tcW w:w="909" w:type="pct"/>
            <w:shd w:val="clear" w:color="auto" w:fill="D9E2F3" w:themeFill="accent5" w:themeFillTint="33"/>
            <w:vAlign w:val="center"/>
          </w:tcPr>
          <w:p w:rsidR="00B15E33" w:rsidRPr="00D46499" w:rsidRDefault="00B15E33" w:rsidP="00D46499">
            <w:pPr>
              <w:spacing w:before="60" w:after="40"/>
              <w:rPr>
                <w:rFonts w:ascii="Arial" w:hAnsi="Arial" w:cs="Arial"/>
                <w:sz w:val="20"/>
                <w:lang w:val="bs-Latn-BA"/>
              </w:rPr>
            </w:pPr>
            <w:r w:rsidRPr="00D46499">
              <w:rPr>
                <w:rFonts w:ascii="Arial" w:hAnsi="Arial" w:cs="Arial"/>
                <w:sz w:val="20"/>
                <w:lang w:val="bs-Latn-BA"/>
              </w:rPr>
              <w:t>Ukupne lebdeće čestice</w:t>
            </w:r>
          </w:p>
        </w:tc>
        <w:tc>
          <w:tcPr>
            <w:tcW w:w="953" w:type="pct"/>
            <w:tcBorders>
              <w:bottom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906" w:type="pct"/>
            <w:tcBorders>
              <w:bottom w:val="single" w:sz="4" w:space="0" w:color="auto"/>
            </w:tcBorders>
            <w:shd w:val="clear" w:color="auto" w:fill="auto"/>
            <w:vAlign w:val="center"/>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Na ulazu u krug pogona</w:t>
            </w:r>
          </w:p>
        </w:tc>
        <w:tc>
          <w:tcPr>
            <w:tcW w:w="95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Optički uzorkivač čestica</w:t>
            </w:r>
          </w:p>
        </w:tc>
        <w:tc>
          <w:tcPr>
            <w:tcW w:w="1280"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rPr>
              <w:t>Gravimetrijski;  VDI 2463, Blatt 4</w:t>
            </w:r>
          </w:p>
        </w:tc>
      </w:tr>
      <w:tr w:rsidR="00B15E33" w:rsidRPr="00D46499" w:rsidTr="00B15E33">
        <w:tc>
          <w:tcPr>
            <w:tcW w:w="909" w:type="pct"/>
            <w:shd w:val="clear" w:color="auto" w:fill="D9E2F3" w:themeFill="accent5" w:themeFillTint="33"/>
            <w:vAlign w:val="center"/>
          </w:tcPr>
          <w:p w:rsidR="00B15E33" w:rsidRPr="00D46499" w:rsidRDefault="00B15E33" w:rsidP="00D46499">
            <w:pPr>
              <w:spacing w:before="60" w:after="40"/>
              <w:rPr>
                <w:rFonts w:ascii="Arial" w:hAnsi="Arial" w:cs="Arial"/>
                <w:sz w:val="20"/>
                <w:lang w:val="bs-Latn-BA"/>
              </w:rPr>
            </w:pPr>
            <w:r w:rsidRPr="00D46499">
              <w:rPr>
                <w:rFonts w:ascii="Arial" w:hAnsi="Arial" w:cs="Arial"/>
                <w:sz w:val="20"/>
                <w:lang w:val="bs-Latn-BA"/>
              </w:rPr>
              <w:t>Ukupna taložna materija</w:t>
            </w:r>
          </w:p>
        </w:tc>
        <w:tc>
          <w:tcPr>
            <w:tcW w:w="95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Jedanput godišnje</w:t>
            </w:r>
          </w:p>
        </w:tc>
        <w:tc>
          <w:tcPr>
            <w:tcW w:w="906" w:type="pct"/>
            <w:tcBorders>
              <w:top w:val="single" w:sz="4"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Na ulazu u krug pogona</w:t>
            </w:r>
          </w:p>
        </w:tc>
        <w:tc>
          <w:tcPr>
            <w:tcW w:w="953" w:type="pct"/>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Bergerhoff-ov postpak</w:t>
            </w:r>
          </w:p>
        </w:tc>
        <w:tc>
          <w:tcPr>
            <w:tcW w:w="1280" w:type="pct"/>
            <w:shd w:val="clear" w:color="auto" w:fill="auto"/>
          </w:tcPr>
          <w:p w:rsidR="00B15E33" w:rsidRPr="00D46499" w:rsidRDefault="00B15E33" w:rsidP="00D46499">
            <w:pPr>
              <w:spacing w:before="40" w:after="40"/>
              <w:ind w:left="-114" w:right="-186"/>
              <w:jc w:val="center"/>
              <w:rPr>
                <w:rFonts w:ascii="Arial" w:hAnsi="Arial" w:cs="Arial"/>
                <w:sz w:val="20"/>
                <w:lang w:val="bs-Latn-BA"/>
              </w:rPr>
            </w:pPr>
            <w:r w:rsidRPr="00D46499">
              <w:rPr>
                <w:rFonts w:ascii="Arial" w:hAnsi="Arial" w:cs="Arial"/>
                <w:sz w:val="20"/>
              </w:rPr>
              <w:t>VDI 4320 Part 2:2012. -Ukupno taloženje</w:t>
            </w:r>
          </w:p>
        </w:tc>
      </w:tr>
    </w:tbl>
    <w:p w:rsidR="00B15E33" w:rsidRPr="00B15E33" w:rsidRDefault="00B15E33" w:rsidP="00B15E33">
      <w:pPr>
        <w:rPr>
          <w:rFonts w:ascii="Arial" w:hAnsi="Arial" w:cs="Arial"/>
          <w:noProof/>
          <w:sz w:val="22"/>
          <w:szCs w:val="22"/>
          <w:lang w:val="bs-Latn-BA"/>
        </w:rPr>
      </w:pPr>
    </w:p>
    <w:p w:rsidR="00B15E33" w:rsidRPr="00B15E33" w:rsidRDefault="00B15E33" w:rsidP="00B15E33">
      <w:pPr>
        <w:jc w:val="both"/>
        <w:rPr>
          <w:rFonts w:ascii="Arial" w:hAnsi="Arial" w:cs="Arial"/>
          <w:noProof/>
          <w:sz w:val="22"/>
          <w:szCs w:val="22"/>
          <w:lang w:val="bs-Latn-BA"/>
        </w:rPr>
      </w:pPr>
      <w:r w:rsidRPr="00B15E33">
        <w:rPr>
          <w:rFonts w:ascii="Arial" w:hAnsi="Arial" w:cs="Arial"/>
          <w:b/>
          <w:noProof/>
          <w:sz w:val="22"/>
          <w:szCs w:val="22"/>
          <w:lang w:val="bs-Latn-BA"/>
        </w:rPr>
        <w:t>Napomena:</w:t>
      </w:r>
      <w:r w:rsidRPr="00B15E33">
        <w:rPr>
          <w:rFonts w:ascii="Arial" w:hAnsi="Arial" w:cs="Arial"/>
          <w:noProof/>
          <w:sz w:val="22"/>
          <w:szCs w:val="22"/>
          <w:lang w:val="bs-Latn-BA"/>
        </w:rPr>
        <w:t xml:space="preserve"> U cilju utvrđivanja uticaja emisije čestica prašine na kvalitet zraka, posebno praćenja uticaja nekontroliranih emisija, procijenjeno je da treba vršiti periodično namjensko mjerenje ukupnih lebdećih čestica (ULČ) i ukupne taložne materije (UTM), uzorkovanjem lebdećih čestica i taložne materije prema standardnim metodama na ulazu u krug pogona, prema najbližim kućama, zbog prisutnih nekontroliranih emisija i zbog toga što je prirodna uvala u kojoj se nalazi pogon sa ostalih strana okružena neposrednim brdima/uzvišenjima obraslim šumskom vegetacijom. Terenskom opservacijom je uočeno da se emitovane čestice prašine talože u neposrednom okruženju kruga pogona a nešto udaljenija disperzija potencijalno se može očekivati na otvorenoj - sjeveroistočnoj strani lokacije.</w:t>
      </w:r>
    </w:p>
    <w:p w:rsidR="00B15E33" w:rsidRPr="00B15E33" w:rsidRDefault="00B15E33" w:rsidP="00B15E33">
      <w:pPr>
        <w:jc w:val="both"/>
        <w:rPr>
          <w:rFonts w:ascii="Arial" w:hAnsi="Arial" w:cs="Arial"/>
          <w:sz w:val="22"/>
          <w:szCs w:val="22"/>
          <w:lang w:val="bs-Latn-BA"/>
        </w:rPr>
      </w:pPr>
      <w:r w:rsidRPr="00B15E33">
        <w:rPr>
          <w:rFonts w:ascii="Arial" w:hAnsi="Arial" w:cs="Arial"/>
          <w:noProof/>
          <w:sz w:val="22"/>
          <w:szCs w:val="22"/>
          <w:lang w:val="bs-Latn-BA"/>
        </w:rPr>
        <w:t xml:space="preserve">   </w:t>
      </w:r>
    </w:p>
    <w:p w:rsidR="00B15E33" w:rsidRPr="00B15E33" w:rsidRDefault="000339E1" w:rsidP="00B15E33">
      <w:pPr>
        <w:spacing w:after="120"/>
        <w:rPr>
          <w:rFonts w:ascii="Arial" w:hAnsi="Arial" w:cs="Arial"/>
          <w:sz w:val="22"/>
          <w:szCs w:val="22"/>
          <w:lang w:val="bs-Latn-BA"/>
        </w:rPr>
      </w:pPr>
      <w:r>
        <w:rPr>
          <w:rFonts w:ascii="Arial" w:hAnsi="Arial" w:cs="Arial"/>
          <w:sz w:val="22"/>
          <w:szCs w:val="22"/>
          <w:lang w:val="bs-Latn-BA"/>
        </w:rPr>
        <w:t xml:space="preserve">Tabela 21. </w:t>
      </w:r>
      <w:r w:rsidR="00B15E33" w:rsidRPr="00B15E33">
        <w:rPr>
          <w:rFonts w:ascii="Arial" w:hAnsi="Arial" w:cs="Arial"/>
          <w:sz w:val="22"/>
          <w:szCs w:val="22"/>
          <w:lang w:val="bs-Latn-BA"/>
        </w:rPr>
        <w:t xml:space="preserve">Referentni broj emisionog mjesta:  </w:t>
      </w:r>
      <w:r w:rsidR="00B15E33" w:rsidRPr="00B15E33">
        <w:rPr>
          <w:rFonts w:ascii="Arial" w:hAnsi="Arial" w:cs="Arial"/>
          <w:b/>
          <w:sz w:val="22"/>
          <w:szCs w:val="22"/>
          <w:lang w:val="bs-Latn-BA"/>
        </w:rPr>
        <w:t xml:space="preserve"> B1</w:t>
      </w:r>
      <w:r w:rsidR="00B15E33" w:rsidRPr="00B15E33">
        <w:rPr>
          <w:rFonts w:ascii="Arial" w:hAnsi="Arial" w:cs="Arial"/>
          <w:sz w:val="22"/>
          <w:szCs w:val="22"/>
          <w:lang w:val="bs-Latn-BA"/>
        </w:rPr>
        <w:t xml:space="preserve"> – Na ulazu u krug pogona, prema najbližim kućama</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
      <w:tblGrid>
        <w:gridCol w:w="1735"/>
        <w:gridCol w:w="1652"/>
        <w:gridCol w:w="1846"/>
        <w:gridCol w:w="1864"/>
        <w:gridCol w:w="2509"/>
      </w:tblGrid>
      <w:tr w:rsidR="00B15E33" w:rsidRPr="00D46499" w:rsidTr="00B15E33">
        <w:tc>
          <w:tcPr>
            <w:tcW w:w="903" w:type="pct"/>
            <w:shd w:val="clear" w:color="auto" w:fill="D9E2F3" w:themeFill="accent5" w:themeFillTint="33"/>
            <w:vAlign w:val="center"/>
          </w:tcPr>
          <w:p w:rsidR="00B15E33" w:rsidRPr="00D46499" w:rsidRDefault="00B15E33" w:rsidP="00D46499">
            <w:pPr>
              <w:spacing w:before="80" w:after="60"/>
              <w:jc w:val="center"/>
              <w:rPr>
                <w:rFonts w:ascii="Arial" w:hAnsi="Arial" w:cs="Arial"/>
                <w:sz w:val="20"/>
                <w:lang w:val="bs-Latn-BA"/>
              </w:rPr>
            </w:pPr>
            <w:r w:rsidRPr="00D46499">
              <w:rPr>
                <w:rFonts w:ascii="Arial" w:hAnsi="Arial" w:cs="Arial"/>
                <w:sz w:val="20"/>
                <w:lang w:val="bs-Latn-BA"/>
              </w:rPr>
              <w:t>Parametar</w:t>
            </w:r>
          </w:p>
        </w:tc>
        <w:tc>
          <w:tcPr>
            <w:tcW w:w="860" w:type="pct"/>
            <w:shd w:val="clear" w:color="auto" w:fill="D9E2F3" w:themeFill="accent5" w:themeFillTint="33"/>
            <w:vAlign w:val="center"/>
          </w:tcPr>
          <w:p w:rsidR="00B15E33" w:rsidRPr="00D46499" w:rsidRDefault="00B15E33" w:rsidP="00D46499">
            <w:pPr>
              <w:spacing w:before="80" w:after="60"/>
              <w:ind w:left="-108" w:right="-108"/>
              <w:jc w:val="center"/>
              <w:rPr>
                <w:rFonts w:ascii="Arial" w:hAnsi="Arial" w:cs="Arial"/>
                <w:sz w:val="20"/>
                <w:lang w:val="bs-Latn-BA"/>
              </w:rPr>
            </w:pPr>
            <w:r w:rsidRPr="00D46499">
              <w:rPr>
                <w:rFonts w:ascii="Arial" w:hAnsi="Arial" w:cs="Arial"/>
                <w:sz w:val="20"/>
                <w:lang w:val="bs-Latn-BA"/>
              </w:rPr>
              <w:t>Učestalost monitoringa</w:t>
            </w:r>
          </w:p>
        </w:tc>
        <w:tc>
          <w:tcPr>
            <w:tcW w:w="961" w:type="pct"/>
            <w:shd w:val="clear" w:color="auto" w:fill="D9E2F3" w:themeFill="accent5" w:themeFillTint="33"/>
            <w:vAlign w:val="center"/>
          </w:tcPr>
          <w:p w:rsidR="00B15E33" w:rsidRPr="00D46499" w:rsidRDefault="00B15E33" w:rsidP="00D46499">
            <w:pPr>
              <w:spacing w:before="80" w:after="60"/>
              <w:ind w:left="-108" w:right="-108"/>
              <w:jc w:val="center"/>
              <w:rPr>
                <w:rFonts w:ascii="Arial" w:hAnsi="Arial" w:cs="Arial"/>
                <w:sz w:val="20"/>
                <w:lang w:val="bs-Latn-BA"/>
              </w:rPr>
            </w:pPr>
            <w:r w:rsidRPr="00D46499">
              <w:rPr>
                <w:rFonts w:ascii="Arial" w:hAnsi="Arial" w:cs="Arial"/>
                <w:sz w:val="20"/>
                <w:lang w:val="bs-Latn-BA"/>
              </w:rPr>
              <w:t>Pristup mjernom mjestu</w:t>
            </w:r>
          </w:p>
        </w:tc>
        <w:tc>
          <w:tcPr>
            <w:tcW w:w="970" w:type="pct"/>
            <w:shd w:val="clear" w:color="auto" w:fill="D9E2F3" w:themeFill="accent5" w:themeFillTint="33"/>
            <w:vAlign w:val="center"/>
          </w:tcPr>
          <w:p w:rsidR="00B15E33" w:rsidRPr="00D46499" w:rsidRDefault="00B15E33" w:rsidP="00D46499">
            <w:pPr>
              <w:spacing w:before="80" w:after="60"/>
              <w:ind w:right="-103" w:hanging="94"/>
              <w:jc w:val="center"/>
              <w:rPr>
                <w:rFonts w:ascii="Arial" w:hAnsi="Arial" w:cs="Arial"/>
                <w:sz w:val="20"/>
                <w:lang w:val="bs-Latn-BA"/>
              </w:rPr>
            </w:pPr>
            <w:r w:rsidRPr="00D46499">
              <w:rPr>
                <w:rFonts w:ascii="Arial" w:hAnsi="Arial" w:cs="Arial"/>
                <w:sz w:val="20"/>
                <w:lang w:val="bs-Latn-BA"/>
              </w:rPr>
              <w:t>Metoda uzimanja uzoraka</w:t>
            </w:r>
          </w:p>
        </w:tc>
        <w:tc>
          <w:tcPr>
            <w:tcW w:w="1306" w:type="pct"/>
            <w:shd w:val="clear" w:color="auto" w:fill="D9E2F3" w:themeFill="accent5" w:themeFillTint="33"/>
            <w:vAlign w:val="center"/>
          </w:tcPr>
          <w:p w:rsidR="00B15E33" w:rsidRPr="00D46499" w:rsidRDefault="00B15E33" w:rsidP="00D46499">
            <w:pPr>
              <w:spacing w:before="80" w:after="60"/>
              <w:jc w:val="center"/>
              <w:rPr>
                <w:rFonts w:ascii="Arial" w:hAnsi="Arial" w:cs="Arial"/>
                <w:sz w:val="20"/>
                <w:lang w:val="bs-Latn-BA"/>
              </w:rPr>
            </w:pPr>
            <w:r w:rsidRPr="00D46499">
              <w:rPr>
                <w:rFonts w:ascii="Arial" w:hAnsi="Arial" w:cs="Arial"/>
                <w:sz w:val="20"/>
                <w:lang w:val="bs-Latn-BA"/>
              </w:rPr>
              <w:t>Metoda/tehnika analize</w:t>
            </w:r>
          </w:p>
        </w:tc>
      </w:tr>
      <w:tr w:rsidR="00B15E33" w:rsidRPr="00D46499" w:rsidTr="00B15E33">
        <w:trPr>
          <w:trHeight w:val="434"/>
        </w:trPr>
        <w:tc>
          <w:tcPr>
            <w:tcW w:w="903" w:type="pct"/>
            <w:tcBorders>
              <w:top w:val="single" w:sz="6" w:space="0" w:color="auto"/>
              <w:left w:val="double" w:sz="6" w:space="0" w:color="auto"/>
              <w:bottom w:val="single" w:sz="4" w:space="0" w:color="auto"/>
              <w:right w:val="single" w:sz="6" w:space="0" w:color="auto"/>
            </w:tcBorders>
            <w:shd w:val="clear" w:color="auto" w:fill="D9E2F3" w:themeFill="accent5" w:themeFillTint="33"/>
            <w:vAlign w:val="center"/>
          </w:tcPr>
          <w:p w:rsidR="00B15E33" w:rsidRPr="00D46499" w:rsidRDefault="00B15E33" w:rsidP="00D46499">
            <w:pPr>
              <w:spacing w:before="40" w:after="40"/>
              <w:rPr>
                <w:rFonts w:ascii="Arial" w:hAnsi="Arial" w:cs="Arial"/>
                <w:sz w:val="20"/>
                <w:lang w:val="bs-Latn-BA"/>
              </w:rPr>
            </w:pPr>
            <w:r w:rsidRPr="00D46499">
              <w:rPr>
                <w:rFonts w:ascii="Arial" w:hAnsi="Arial" w:cs="Arial"/>
                <w:sz w:val="20"/>
                <w:lang w:val="bs-Latn-BA"/>
              </w:rPr>
              <w:t>Nivo buke L(A)eq</w:t>
            </w:r>
          </w:p>
        </w:tc>
        <w:tc>
          <w:tcPr>
            <w:tcW w:w="860" w:type="pct"/>
            <w:tcBorders>
              <w:top w:val="single" w:sz="6" w:space="0" w:color="auto"/>
              <w:left w:val="single" w:sz="6" w:space="0" w:color="auto"/>
              <w:bottom w:val="single" w:sz="4" w:space="0" w:color="auto"/>
              <w:right w:val="single" w:sz="6" w:space="0" w:color="auto"/>
            </w:tcBorders>
            <w:shd w:val="clear" w:color="auto" w:fill="auto"/>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Jedanput godišnje</w:t>
            </w:r>
          </w:p>
        </w:tc>
        <w:tc>
          <w:tcPr>
            <w:tcW w:w="961" w:type="pct"/>
            <w:tcBorders>
              <w:top w:val="single" w:sz="6" w:space="0" w:color="auto"/>
              <w:left w:val="single" w:sz="6" w:space="0" w:color="auto"/>
              <w:bottom w:val="single" w:sz="4" w:space="0" w:color="auto"/>
              <w:right w:val="single" w:sz="6" w:space="0" w:color="auto"/>
            </w:tcBorders>
            <w:shd w:val="clear" w:color="auto" w:fill="auto"/>
            <w:vAlign w:val="center"/>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Na ulazu u krug pogona</w:t>
            </w:r>
          </w:p>
        </w:tc>
        <w:tc>
          <w:tcPr>
            <w:tcW w:w="970" w:type="pct"/>
            <w:vMerge w:val="restart"/>
            <w:tcBorders>
              <w:top w:val="single" w:sz="6" w:space="0" w:color="auto"/>
              <w:left w:val="single" w:sz="6" w:space="0" w:color="auto"/>
              <w:right w:val="single" w:sz="6" w:space="0" w:color="auto"/>
            </w:tcBorders>
            <w:shd w:val="clear" w:color="auto" w:fill="auto"/>
            <w:vAlign w:val="center"/>
          </w:tcPr>
          <w:p w:rsidR="00B15E33" w:rsidRPr="00D46499" w:rsidRDefault="00B15E33" w:rsidP="00D46499">
            <w:pPr>
              <w:spacing w:line="264" w:lineRule="auto"/>
              <w:ind w:right="-102" w:hanging="96"/>
              <w:jc w:val="center"/>
              <w:rPr>
                <w:rFonts w:ascii="Arial" w:hAnsi="Arial" w:cs="Arial"/>
                <w:sz w:val="20"/>
              </w:rPr>
            </w:pPr>
            <w:r w:rsidRPr="00D46499">
              <w:rPr>
                <w:rFonts w:ascii="Arial" w:hAnsi="Arial" w:cs="Arial"/>
                <w:sz w:val="20"/>
              </w:rPr>
              <w:t xml:space="preserve">15-minutna mjerenja kontinuirano kao i podatci o meteorološkim uvjetima </w:t>
            </w:r>
          </w:p>
          <w:p w:rsidR="00B15E33" w:rsidRPr="00D46499" w:rsidRDefault="00B15E33" w:rsidP="00D46499">
            <w:pPr>
              <w:spacing w:line="264" w:lineRule="auto"/>
              <w:ind w:right="-102" w:hanging="96"/>
              <w:jc w:val="center"/>
              <w:rPr>
                <w:rFonts w:ascii="Arial" w:hAnsi="Arial" w:cs="Arial"/>
                <w:sz w:val="20"/>
                <w:lang w:val="bs-Latn-BA"/>
              </w:rPr>
            </w:pPr>
            <w:r w:rsidRPr="00D46499">
              <w:rPr>
                <w:rFonts w:ascii="Arial" w:hAnsi="Arial" w:cs="Arial"/>
                <w:sz w:val="20"/>
              </w:rPr>
              <w:t>(BAS ISO 17025:2005)</w:t>
            </w:r>
          </w:p>
        </w:tc>
        <w:tc>
          <w:tcPr>
            <w:tcW w:w="1306" w:type="pct"/>
            <w:vMerge w:val="restart"/>
            <w:tcBorders>
              <w:top w:val="single" w:sz="6" w:space="0" w:color="auto"/>
              <w:left w:val="single" w:sz="6" w:space="0" w:color="auto"/>
              <w:right w:val="double" w:sz="6" w:space="0" w:color="auto"/>
            </w:tcBorders>
            <w:shd w:val="clear" w:color="auto" w:fill="auto"/>
            <w:vAlign w:val="center"/>
          </w:tcPr>
          <w:p w:rsidR="00B15E33" w:rsidRPr="00D46499" w:rsidRDefault="00B15E33" w:rsidP="00D46499">
            <w:pPr>
              <w:jc w:val="center"/>
              <w:rPr>
                <w:rFonts w:ascii="Arial" w:hAnsi="Arial" w:cs="Arial"/>
                <w:sz w:val="20"/>
              </w:rPr>
            </w:pPr>
            <w:r w:rsidRPr="00D46499">
              <w:rPr>
                <w:rFonts w:ascii="Arial" w:hAnsi="Arial" w:cs="Arial"/>
                <w:sz w:val="20"/>
              </w:rPr>
              <w:t>Analiza nivoa buke i uticaja na okoliš se vrši prema standardima:</w:t>
            </w:r>
          </w:p>
          <w:p w:rsidR="00B15E33" w:rsidRPr="00D46499" w:rsidRDefault="00B15E33" w:rsidP="00D46499">
            <w:pPr>
              <w:spacing w:before="40" w:after="40"/>
              <w:jc w:val="center"/>
              <w:rPr>
                <w:rFonts w:ascii="Arial" w:hAnsi="Arial" w:cs="Arial"/>
                <w:sz w:val="20"/>
              </w:rPr>
            </w:pPr>
            <w:r w:rsidRPr="00D46499">
              <w:rPr>
                <w:rFonts w:ascii="Arial" w:hAnsi="Arial" w:cs="Arial"/>
                <w:sz w:val="20"/>
              </w:rPr>
              <w:t xml:space="preserve">ISO 1996/1, 1996/2 i 1996/3; </w:t>
            </w:r>
          </w:p>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rPr>
              <w:t>BAS ISO 9612 i BAS EN 60804</w:t>
            </w:r>
          </w:p>
        </w:tc>
      </w:tr>
      <w:tr w:rsidR="00B15E33" w:rsidRPr="00D46499" w:rsidTr="00B15E33">
        <w:trPr>
          <w:trHeight w:val="434"/>
        </w:trPr>
        <w:tc>
          <w:tcPr>
            <w:tcW w:w="903" w:type="pct"/>
            <w:tcBorders>
              <w:top w:val="single" w:sz="4" w:space="0" w:color="auto"/>
              <w:left w:val="double" w:sz="6" w:space="0" w:color="auto"/>
              <w:bottom w:val="single" w:sz="4" w:space="0" w:color="auto"/>
              <w:right w:val="single" w:sz="6" w:space="0" w:color="auto"/>
            </w:tcBorders>
            <w:shd w:val="clear" w:color="auto" w:fill="D9E2F3" w:themeFill="accent5" w:themeFillTint="33"/>
            <w:vAlign w:val="center"/>
          </w:tcPr>
          <w:p w:rsidR="00B15E33" w:rsidRPr="00D46499" w:rsidRDefault="00B15E33" w:rsidP="00D46499">
            <w:pPr>
              <w:spacing w:before="40" w:after="40"/>
              <w:rPr>
                <w:rFonts w:ascii="Arial" w:hAnsi="Arial" w:cs="Arial"/>
                <w:sz w:val="20"/>
                <w:lang w:val="bs-Latn-BA"/>
              </w:rPr>
            </w:pPr>
            <w:r w:rsidRPr="00D46499">
              <w:rPr>
                <w:rFonts w:ascii="Arial" w:hAnsi="Arial" w:cs="Arial"/>
                <w:sz w:val="20"/>
                <w:lang w:val="bs-Latn-BA"/>
              </w:rPr>
              <w:t>Nivo buke L(A)10</w:t>
            </w:r>
          </w:p>
        </w:tc>
        <w:tc>
          <w:tcPr>
            <w:tcW w:w="860" w:type="pct"/>
            <w:tcBorders>
              <w:top w:val="single" w:sz="4" w:space="0" w:color="auto"/>
              <w:left w:val="single" w:sz="6" w:space="0" w:color="auto"/>
              <w:bottom w:val="single" w:sz="4" w:space="0" w:color="auto"/>
              <w:right w:val="single" w:sz="6" w:space="0" w:color="auto"/>
            </w:tcBorders>
            <w:shd w:val="clear" w:color="auto" w:fill="auto"/>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Jedanput godišnje</w:t>
            </w:r>
          </w:p>
        </w:tc>
        <w:tc>
          <w:tcPr>
            <w:tcW w:w="961" w:type="pct"/>
            <w:tcBorders>
              <w:top w:val="single" w:sz="4" w:space="0" w:color="auto"/>
              <w:left w:val="single" w:sz="6" w:space="0" w:color="auto"/>
              <w:bottom w:val="single" w:sz="4" w:space="0" w:color="auto"/>
              <w:right w:val="single" w:sz="6" w:space="0" w:color="auto"/>
            </w:tcBorders>
            <w:shd w:val="clear" w:color="auto" w:fill="auto"/>
            <w:vAlign w:val="center"/>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Na ulazu u krug pogona</w:t>
            </w:r>
          </w:p>
        </w:tc>
        <w:tc>
          <w:tcPr>
            <w:tcW w:w="970" w:type="pct"/>
            <w:vMerge/>
            <w:tcBorders>
              <w:left w:val="single" w:sz="6" w:space="0" w:color="auto"/>
              <w:right w:val="single" w:sz="6" w:space="0" w:color="auto"/>
            </w:tcBorders>
            <w:shd w:val="clear" w:color="auto" w:fill="auto"/>
            <w:vAlign w:val="center"/>
          </w:tcPr>
          <w:p w:rsidR="00B15E33" w:rsidRPr="00D46499" w:rsidRDefault="00B15E33" w:rsidP="00D46499">
            <w:pPr>
              <w:spacing w:before="40" w:after="40"/>
              <w:ind w:right="-103" w:hanging="94"/>
              <w:jc w:val="center"/>
              <w:rPr>
                <w:rFonts w:ascii="Arial" w:hAnsi="Arial" w:cs="Arial"/>
                <w:sz w:val="20"/>
                <w:lang w:val="bs-Latn-BA"/>
              </w:rPr>
            </w:pPr>
          </w:p>
        </w:tc>
        <w:tc>
          <w:tcPr>
            <w:tcW w:w="1306" w:type="pct"/>
            <w:vMerge/>
            <w:tcBorders>
              <w:left w:val="single" w:sz="6" w:space="0" w:color="auto"/>
              <w:right w:val="double" w:sz="6" w:space="0" w:color="auto"/>
            </w:tcBorders>
            <w:shd w:val="clear" w:color="auto" w:fill="auto"/>
            <w:vAlign w:val="center"/>
          </w:tcPr>
          <w:p w:rsidR="00B15E33" w:rsidRPr="00D46499" w:rsidRDefault="00B15E33" w:rsidP="00D46499">
            <w:pPr>
              <w:spacing w:before="40" w:after="40"/>
              <w:jc w:val="center"/>
              <w:rPr>
                <w:rFonts w:ascii="Arial" w:hAnsi="Arial" w:cs="Arial"/>
                <w:sz w:val="20"/>
                <w:lang w:val="bs-Latn-BA"/>
              </w:rPr>
            </w:pPr>
          </w:p>
        </w:tc>
      </w:tr>
      <w:tr w:rsidR="00B15E33" w:rsidRPr="00D46499" w:rsidTr="00B15E33">
        <w:trPr>
          <w:trHeight w:val="434"/>
        </w:trPr>
        <w:tc>
          <w:tcPr>
            <w:tcW w:w="903" w:type="pct"/>
            <w:tcBorders>
              <w:top w:val="single" w:sz="4" w:space="0" w:color="auto"/>
              <w:left w:val="double" w:sz="6" w:space="0" w:color="auto"/>
              <w:bottom w:val="double" w:sz="6" w:space="0" w:color="auto"/>
              <w:right w:val="single" w:sz="6" w:space="0" w:color="auto"/>
            </w:tcBorders>
            <w:shd w:val="clear" w:color="auto" w:fill="D9E2F3" w:themeFill="accent5" w:themeFillTint="33"/>
            <w:vAlign w:val="center"/>
          </w:tcPr>
          <w:p w:rsidR="00B15E33" w:rsidRPr="00D46499" w:rsidRDefault="00B15E33" w:rsidP="00D46499">
            <w:pPr>
              <w:spacing w:before="40" w:after="40"/>
              <w:rPr>
                <w:rFonts w:ascii="Arial" w:hAnsi="Arial" w:cs="Arial"/>
                <w:sz w:val="20"/>
                <w:lang w:val="bs-Latn-BA"/>
              </w:rPr>
            </w:pPr>
            <w:r w:rsidRPr="00D46499">
              <w:rPr>
                <w:rFonts w:ascii="Arial" w:hAnsi="Arial" w:cs="Arial"/>
                <w:sz w:val="20"/>
                <w:lang w:val="bs-Latn-BA"/>
              </w:rPr>
              <w:t>Nivo buke L(A)90</w:t>
            </w:r>
          </w:p>
        </w:tc>
        <w:tc>
          <w:tcPr>
            <w:tcW w:w="860" w:type="pct"/>
            <w:tcBorders>
              <w:top w:val="single" w:sz="4" w:space="0" w:color="auto"/>
              <w:left w:val="single" w:sz="6" w:space="0" w:color="auto"/>
              <w:bottom w:val="double" w:sz="6" w:space="0" w:color="auto"/>
              <w:right w:val="single" w:sz="6" w:space="0" w:color="auto"/>
            </w:tcBorders>
            <w:shd w:val="clear" w:color="auto" w:fill="auto"/>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Jedanput godišnje</w:t>
            </w:r>
          </w:p>
        </w:tc>
        <w:tc>
          <w:tcPr>
            <w:tcW w:w="961" w:type="pct"/>
            <w:tcBorders>
              <w:top w:val="single" w:sz="4" w:space="0" w:color="auto"/>
              <w:left w:val="single" w:sz="6" w:space="0" w:color="auto"/>
              <w:bottom w:val="double" w:sz="6" w:space="0" w:color="auto"/>
              <w:right w:val="single" w:sz="6" w:space="0" w:color="auto"/>
            </w:tcBorders>
            <w:shd w:val="clear" w:color="auto" w:fill="auto"/>
          </w:tcPr>
          <w:p w:rsidR="00B15E33" w:rsidRPr="00D46499" w:rsidRDefault="00B15E33" w:rsidP="00D46499">
            <w:pPr>
              <w:spacing w:before="40" w:after="40"/>
              <w:jc w:val="center"/>
              <w:rPr>
                <w:rFonts w:ascii="Arial" w:hAnsi="Arial" w:cs="Arial"/>
                <w:sz w:val="20"/>
                <w:lang w:val="bs-Latn-BA"/>
              </w:rPr>
            </w:pPr>
            <w:r w:rsidRPr="00D46499">
              <w:rPr>
                <w:rFonts w:ascii="Arial" w:hAnsi="Arial" w:cs="Arial"/>
                <w:sz w:val="20"/>
                <w:lang w:val="bs-Latn-BA"/>
              </w:rPr>
              <w:t>Na ulazu u krug pogona</w:t>
            </w:r>
          </w:p>
        </w:tc>
        <w:tc>
          <w:tcPr>
            <w:tcW w:w="970" w:type="pct"/>
            <w:vMerge/>
            <w:tcBorders>
              <w:left w:val="single" w:sz="6" w:space="0" w:color="auto"/>
              <w:bottom w:val="double" w:sz="6" w:space="0" w:color="auto"/>
              <w:right w:val="single" w:sz="6" w:space="0" w:color="auto"/>
            </w:tcBorders>
            <w:shd w:val="clear" w:color="auto" w:fill="auto"/>
            <w:vAlign w:val="center"/>
          </w:tcPr>
          <w:p w:rsidR="00B15E33" w:rsidRPr="00D46499" w:rsidRDefault="00B15E33" w:rsidP="00D46499">
            <w:pPr>
              <w:spacing w:before="40" w:after="40"/>
              <w:ind w:right="-103" w:hanging="94"/>
              <w:jc w:val="center"/>
              <w:rPr>
                <w:rFonts w:ascii="Arial" w:hAnsi="Arial" w:cs="Arial"/>
                <w:sz w:val="20"/>
                <w:lang w:val="bs-Latn-BA"/>
              </w:rPr>
            </w:pPr>
          </w:p>
        </w:tc>
        <w:tc>
          <w:tcPr>
            <w:tcW w:w="1306" w:type="pct"/>
            <w:vMerge/>
            <w:tcBorders>
              <w:left w:val="single" w:sz="6" w:space="0" w:color="auto"/>
              <w:bottom w:val="double" w:sz="6" w:space="0" w:color="auto"/>
              <w:right w:val="double" w:sz="6" w:space="0" w:color="auto"/>
            </w:tcBorders>
            <w:shd w:val="clear" w:color="auto" w:fill="auto"/>
            <w:vAlign w:val="center"/>
          </w:tcPr>
          <w:p w:rsidR="00B15E33" w:rsidRPr="00D46499" w:rsidRDefault="00B15E33" w:rsidP="00D46499">
            <w:pPr>
              <w:spacing w:before="40" w:after="40"/>
              <w:jc w:val="center"/>
              <w:rPr>
                <w:rFonts w:ascii="Arial" w:hAnsi="Arial" w:cs="Arial"/>
                <w:sz w:val="20"/>
                <w:lang w:val="bs-Latn-BA"/>
              </w:rPr>
            </w:pPr>
          </w:p>
        </w:tc>
      </w:tr>
    </w:tbl>
    <w:p w:rsidR="00B15E33" w:rsidRPr="00B15E33" w:rsidRDefault="00B15E33" w:rsidP="00B15E33">
      <w:pPr>
        <w:rPr>
          <w:rFonts w:ascii="Arial" w:hAnsi="Arial" w:cs="Arial"/>
          <w:b/>
          <w:sz w:val="22"/>
          <w:szCs w:val="22"/>
          <w:lang w:val="bs-Latn-BA"/>
        </w:rPr>
      </w:pPr>
    </w:p>
    <w:p w:rsidR="00B15E33" w:rsidRPr="00B15E33" w:rsidRDefault="00B15E33" w:rsidP="00B15E33">
      <w:pPr>
        <w:jc w:val="both"/>
        <w:rPr>
          <w:rFonts w:ascii="Arial" w:hAnsi="Arial" w:cs="Arial"/>
          <w:noProof/>
          <w:sz w:val="22"/>
          <w:szCs w:val="22"/>
          <w:lang w:val="bs-Latn-BA"/>
        </w:rPr>
      </w:pPr>
      <w:r w:rsidRPr="00B15E33">
        <w:rPr>
          <w:rFonts w:ascii="Arial" w:hAnsi="Arial" w:cs="Arial"/>
          <w:b/>
          <w:noProof/>
          <w:sz w:val="22"/>
          <w:szCs w:val="22"/>
          <w:lang w:val="bs-Latn-BA"/>
        </w:rPr>
        <w:t>Napomena:</w:t>
      </w:r>
      <w:r w:rsidRPr="00B15E33">
        <w:rPr>
          <w:rFonts w:ascii="Arial" w:hAnsi="Arial" w:cs="Arial"/>
          <w:noProof/>
          <w:sz w:val="22"/>
          <w:szCs w:val="22"/>
          <w:lang w:val="bs-Latn-BA"/>
        </w:rPr>
        <w:t xml:space="preserve"> U cilju utvrđivanja uticaja buke na okoliš treba vršiti periodično mjerenje nivoa buke (L(A)eq, L(A)10 i L(A)90), prema standardnim metodama, na ulaznoj zoni u krug pogona, prema najbližim kućama, zbog toga što je prirodna uvala u kojoj se nalazi pogon sa ostale tri strane </w:t>
      </w:r>
      <w:r w:rsidRPr="00B15E33">
        <w:rPr>
          <w:rFonts w:ascii="Arial" w:hAnsi="Arial" w:cs="Arial"/>
          <w:noProof/>
          <w:sz w:val="22"/>
          <w:szCs w:val="22"/>
          <w:lang w:val="bs-Latn-BA"/>
        </w:rPr>
        <w:lastRenderedPageBreak/>
        <w:t xml:space="preserve">zatvorena, odnosno okružena brdima/uzvišenjima obraslim šumskom vegetacijom, što čini efikasnu prirodnu barijeru za rasprostiranje buke u okolinu. </w:t>
      </w:r>
    </w:p>
    <w:p w:rsidR="00B15E33" w:rsidRPr="00B15E33" w:rsidRDefault="00B15E33" w:rsidP="00B15E33">
      <w:pPr>
        <w:rPr>
          <w:rFonts w:ascii="Arial" w:hAnsi="Arial" w:cs="Arial"/>
          <w:sz w:val="22"/>
          <w:szCs w:val="22"/>
          <w:lang w:val="bs-Latn-BA"/>
        </w:rPr>
      </w:pPr>
    </w:p>
    <w:p w:rsidR="00B15E33" w:rsidRPr="00B15E33" w:rsidRDefault="000339E1" w:rsidP="00B15E33">
      <w:pPr>
        <w:spacing w:after="240"/>
        <w:rPr>
          <w:rFonts w:ascii="Arial" w:hAnsi="Arial" w:cs="Arial"/>
          <w:sz w:val="22"/>
          <w:szCs w:val="22"/>
          <w:lang w:val="bs-Latn-BA"/>
        </w:rPr>
      </w:pPr>
      <w:r>
        <w:rPr>
          <w:rFonts w:ascii="Arial" w:hAnsi="Arial" w:cs="Arial"/>
          <w:sz w:val="22"/>
          <w:szCs w:val="22"/>
          <w:lang w:val="bs-Latn-BA"/>
        </w:rPr>
        <w:t xml:space="preserve">Tabela 22. </w:t>
      </w:r>
      <w:r w:rsidR="00B15E33" w:rsidRPr="00B15E33">
        <w:rPr>
          <w:rFonts w:ascii="Arial" w:hAnsi="Arial" w:cs="Arial"/>
          <w:sz w:val="22"/>
          <w:szCs w:val="22"/>
          <w:lang w:val="bs-Latn-BA"/>
        </w:rPr>
        <w:t xml:space="preserve">Referentni broj emisionog mjesta:   </w:t>
      </w:r>
      <w:r w:rsidR="00B15E33" w:rsidRPr="00B15E33">
        <w:rPr>
          <w:rFonts w:ascii="Arial" w:hAnsi="Arial" w:cs="Arial"/>
          <w:b/>
          <w:sz w:val="22"/>
          <w:szCs w:val="22"/>
          <w:lang w:val="bs-Latn-BA"/>
        </w:rPr>
        <w:t>Mjesta nastanka i monitoringa otpada</w:t>
      </w:r>
      <w:r>
        <w:rPr>
          <w:rFonts w:ascii="Arial" w:hAnsi="Arial" w:cs="Arial"/>
          <w:sz w:val="22"/>
          <w:szCs w:val="22"/>
          <w:lang w:val="bs-Latn-BA"/>
        </w:rPr>
        <w:tab/>
      </w:r>
      <w:r>
        <w:rPr>
          <w:rFonts w:ascii="Arial" w:hAnsi="Arial" w:cs="Arial"/>
          <w:sz w:val="22"/>
          <w:szCs w:val="22"/>
          <w:lang w:val="bs-Latn-BA"/>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8"/>
        <w:gridCol w:w="1154"/>
        <w:gridCol w:w="1676"/>
        <w:gridCol w:w="1893"/>
        <w:gridCol w:w="2321"/>
      </w:tblGrid>
      <w:tr w:rsidR="00B15E33" w:rsidRPr="00D46499" w:rsidTr="003F1578">
        <w:trPr>
          <w:trHeight w:val="145"/>
        </w:trPr>
        <w:tc>
          <w:tcPr>
            <w:tcW w:w="1358" w:type="pct"/>
            <w:shd w:val="clear" w:color="auto" w:fill="auto"/>
            <w:vAlign w:val="center"/>
          </w:tcPr>
          <w:p w:rsidR="00B15E33" w:rsidRPr="00D46499" w:rsidRDefault="00B15E33" w:rsidP="00D46499">
            <w:pPr>
              <w:spacing w:before="40" w:after="20"/>
              <w:rPr>
                <w:rFonts w:ascii="Arial" w:hAnsi="Arial" w:cs="Arial"/>
                <w:sz w:val="20"/>
                <w:lang w:val="bs-Latn-BA"/>
              </w:rPr>
            </w:pPr>
            <w:r w:rsidRPr="00D46499">
              <w:rPr>
                <w:rFonts w:ascii="Arial" w:hAnsi="Arial" w:cs="Arial"/>
                <w:sz w:val="20"/>
                <w:lang w:val="bs-Latn-BA"/>
              </w:rPr>
              <w:t>Parametar</w:t>
            </w:r>
          </w:p>
        </w:tc>
        <w:tc>
          <w:tcPr>
            <w:tcW w:w="556" w:type="pct"/>
            <w:shd w:val="clear" w:color="auto" w:fill="auto"/>
            <w:vAlign w:val="center"/>
          </w:tcPr>
          <w:p w:rsidR="00B15E33" w:rsidRPr="00D46499" w:rsidRDefault="00B15E33" w:rsidP="00D46499">
            <w:pPr>
              <w:ind w:left="-108" w:right="-108"/>
              <w:jc w:val="center"/>
              <w:rPr>
                <w:rFonts w:ascii="Arial" w:hAnsi="Arial" w:cs="Arial"/>
                <w:sz w:val="20"/>
                <w:lang w:val="bs-Latn-BA"/>
              </w:rPr>
            </w:pPr>
            <w:r w:rsidRPr="00D46499">
              <w:rPr>
                <w:rFonts w:ascii="Arial" w:hAnsi="Arial" w:cs="Arial"/>
                <w:sz w:val="20"/>
                <w:lang w:val="bs-Latn-BA"/>
              </w:rPr>
              <w:t>Učestalost monitoringa</w:t>
            </w:r>
          </w:p>
        </w:tc>
        <w:tc>
          <w:tcPr>
            <w:tcW w:w="880" w:type="pct"/>
            <w:shd w:val="clear" w:color="auto" w:fill="auto"/>
            <w:vAlign w:val="center"/>
          </w:tcPr>
          <w:p w:rsidR="00B15E33" w:rsidRPr="00D46499" w:rsidRDefault="00B15E33" w:rsidP="00D46499">
            <w:pPr>
              <w:spacing w:before="40" w:after="20"/>
              <w:ind w:left="-108" w:right="-108"/>
              <w:jc w:val="center"/>
              <w:rPr>
                <w:rFonts w:ascii="Arial" w:hAnsi="Arial" w:cs="Arial"/>
                <w:sz w:val="20"/>
                <w:lang w:val="bs-Latn-BA"/>
              </w:rPr>
            </w:pPr>
            <w:r w:rsidRPr="00D46499">
              <w:rPr>
                <w:rFonts w:ascii="Arial" w:hAnsi="Arial" w:cs="Arial"/>
                <w:sz w:val="20"/>
                <w:lang w:val="bs-Latn-BA"/>
              </w:rPr>
              <w:t>Pristup mjernom mjestu</w:t>
            </w:r>
          </w:p>
        </w:tc>
        <w:tc>
          <w:tcPr>
            <w:tcW w:w="992" w:type="pct"/>
            <w:shd w:val="clear" w:color="auto" w:fill="auto"/>
            <w:vAlign w:val="center"/>
          </w:tcPr>
          <w:p w:rsidR="00B15E33" w:rsidRPr="00D46499" w:rsidRDefault="00B15E33" w:rsidP="00D46499">
            <w:pPr>
              <w:spacing w:before="40" w:after="20"/>
              <w:ind w:right="-103" w:hanging="94"/>
              <w:jc w:val="center"/>
              <w:rPr>
                <w:rFonts w:ascii="Arial" w:hAnsi="Arial" w:cs="Arial"/>
                <w:sz w:val="20"/>
                <w:lang w:val="bs-Latn-BA"/>
              </w:rPr>
            </w:pPr>
            <w:r w:rsidRPr="00D46499">
              <w:rPr>
                <w:rFonts w:ascii="Arial" w:hAnsi="Arial" w:cs="Arial"/>
                <w:sz w:val="20"/>
                <w:lang w:val="bs-Latn-BA"/>
              </w:rPr>
              <w:t>Metoda uzimanja uzoraka</w:t>
            </w:r>
          </w:p>
        </w:tc>
        <w:tc>
          <w:tcPr>
            <w:tcW w:w="1214" w:type="pct"/>
            <w:shd w:val="clear" w:color="auto" w:fill="auto"/>
            <w:vAlign w:val="center"/>
          </w:tcPr>
          <w:p w:rsidR="00B15E33" w:rsidRPr="00D46499" w:rsidRDefault="00B15E33" w:rsidP="00D46499">
            <w:pPr>
              <w:spacing w:before="40" w:after="20"/>
              <w:jc w:val="center"/>
              <w:rPr>
                <w:rFonts w:ascii="Arial" w:hAnsi="Arial" w:cs="Arial"/>
                <w:sz w:val="20"/>
                <w:lang w:val="bs-Latn-BA"/>
              </w:rPr>
            </w:pPr>
            <w:r w:rsidRPr="00D46499">
              <w:rPr>
                <w:rFonts w:ascii="Arial" w:hAnsi="Arial" w:cs="Arial"/>
                <w:sz w:val="20"/>
                <w:lang w:val="bs-Latn-BA"/>
              </w:rPr>
              <w:t>Metoda/tehnika analize</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Otpad od kalciniranja vapna (10 13 04)</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Peć za proizvodnju vapna</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dnevne količine u 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Čestice i prašina (10 13 06)</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Peć, drobilica i sita</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dnevne količine u 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40" w:after="40"/>
              <w:ind w:right="-107"/>
              <w:rPr>
                <w:rFonts w:ascii="Arial" w:hAnsi="Arial" w:cs="Arial"/>
                <w:sz w:val="20"/>
                <w:lang w:val="bs-Latn-BA"/>
              </w:rPr>
            </w:pPr>
            <w:r w:rsidRPr="00D46499">
              <w:rPr>
                <w:rFonts w:ascii="Arial" w:hAnsi="Arial" w:cs="Arial"/>
                <w:sz w:val="20"/>
              </w:rPr>
              <w:t xml:space="preserve">Čvrsti otpad od čišćenja otpadnih plinova (prašina iz vrećastih filtera; </w:t>
            </w:r>
            <w:r w:rsidRPr="00D46499">
              <w:rPr>
                <w:rFonts w:ascii="Arial" w:hAnsi="Arial" w:cs="Arial"/>
                <w:sz w:val="20"/>
                <w:lang w:val="bs-Latn-BA"/>
              </w:rPr>
              <w:t>10 13 13</w:t>
            </w:r>
            <w:r w:rsidRPr="00D46499">
              <w:rPr>
                <w:rFonts w:ascii="Arial" w:hAnsi="Arial" w:cs="Arial"/>
                <w:sz w:val="20"/>
              </w:rPr>
              <w:t>)</w:t>
            </w:r>
          </w:p>
        </w:tc>
        <w:tc>
          <w:tcPr>
            <w:tcW w:w="556" w:type="pct"/>
            <w:shd w:val="clear" w:color="auto" w:fill="auto"/>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vMerge w:val="restart"/>
            <w:shd w:val="clear" w:color="auto" w:fill="auto"/>
            <w:vAlign w:val="center"/>
          </w:tcPr>
          <w:p w:rsidR="00B15E33" w:rsidRPr="00D46499" w:rsidRDefault="00B15E33" w:rsidP="00D46499">
            <w:pPr>
              <w:spacing w:before="40" w:after="40"/>
              <w:ind w:left="-108" w:right="-108"/>
              <w:jc w:val="center"/>
              <w:rPr>
                <w:rFonts w:ascii="Arial" w:hAnsi="Arial" w:cs="Arial"/>
                <w:sz w:val="20"/>
                <w:lang w:val="bs-Latn-BA"/>
              </w:rPr>
            </w:pPr>
            <w:r w:rsidRPr="00D46499">
              <w:rPr>
                <w:rFonts w:ascii="Arial" w:hAnsi="Arial" w:cs="Arial"/>
                <w:sz w:val="20"/>
                <w:lang w:val="bs-Latn-BA"/>
              </w:rPr>
              <w:t>Vrećasti filter peći, drobilica/sita i postrojenja za doziranje biomase</w:t>
            </w:r>
          </w:p>
        </w:tc>
        <w:tc>
          <w:tcPr>
            <w:tcW w:w="992" w:type="pct"/>
            <w:shd w:val="clear" w:color="auto" w:fill="auto"/>
            <w:vAlign w:val="center"/>
          </w:tcPr>
          <w:p w:rsidR="00B15E33" w:rsidRPr="00D46499" w:rsidRDefault="00B15E33" w:rsidP="00D46499">
            <w:pPr>
              <w:spacing w:before="40" w:after="4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40" w:after="40"/>
              <w:ind w:right="-103" w:hanging="94"/>
              <w:jc w:val="center"/>
              <w:rPr>
                <w:rFonts w:ascii="Arial" w:hAnsi="Arial" w:cs="Arial"/>
                <w:sz w:val="20"/>
                <w:lang w:val="bs-Latn-BA"/>
              </w:rPr>
            </w:pPr>
            <w:r w:rsidRPr="00D46499">
              <w:rPr>
                <w:rFonts w:ascii="Arial" w:hAnsi="Arial" w:cs="Arial"/>
                <w:sz w:val="20"/>
                <w:lang w:val="bs-Latn-BA"/>
              </w:rPr>
              <w:t>Evidentiranje dnevne količine u 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rPr>
              <w:t>Otpadne filter vreće (</w:t>
            </w:r>
            <w:r w:rsidRPr="00D46499">
              <w:rPr>
                <w:rFonts w:ascii="Arial" w:hAnsi="Arial" w:cs="Arial"/>
                <w:sz w:val="20"/>
                <w:lang w:val="bs-Latn-BA"/>
              </w:rPr>
              <w:t>10 13 99</w:t>
            </w:r>
            <w:r w:rsidRPr="00D46499">
              <w:rPr>
                <w:rFonts w:ascii="Arial" w:hAnsi="Arial" w:cs="Arial"/>
                <w:sz w:val="20"/>
              </w:rPr>
              <w:t>)</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vMerge/>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komada ili 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Rabljeno hidraulično ulje (13 01 10*)</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Hidraulično postrojenje</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količine u lit./m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Rabljeno kompresorsko ulje (13 02 06*)</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Kompresorska stanica</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količine u lit./m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Filteri za ulje (15 02 02*)</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Kompresornica i hidraulika</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komada ili m</w:t>
            </w:r>
            <w:r w:rsidRPr="00D46499">
              <w:rPr>
                <w:rFonts w:ascii="Arial" w:hAnsi="Arial" w:cs="Arial"/>
                <w:sz w:val="20"/>
                <w:vertAlign w:val="superscript"/>
                <w:lang w:val="bs-Latn-BA"/>
              </w:rPr>
              <w:t>3</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rPr>
              <w:t>Vatrostalni otpad (16 11 06)</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Peć za proizvodnju vapna</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količine u 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lang w:val="bs-Latn-BA"/>
              </w:rPr>
              <w:t>Željezo i čelik (17 04 05)</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Održavanje postrojenja</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 xml:space="preserve">Evidentiranje količine u tonama </w:t>
            </w:r>
          </w:p>
        </w:tc>
      </w:tr>
      <w:tr w:rsidR="00B15E33" w:rsidRPr="00D46499" w:rsidTr="003F1578">
        <w:tc>
          <w:tcPr>
            <w:tcW w:w="1358" w:type="pct"/>
            <w:shd w:val="clear" w:color="auto" w:fill="auto"/>
            <w:vAlign w:val="center"/>
          </w:tcPr>
          <w:p w:rsidR="00B15E33" w:rsidRPr="00D46499" w:rsidRDefault="00B15E33" w:rsidP="00D46499">
            <w:pPr>
              <w:spacing w:before="60" w:after="60"/>
              <w:rPr>
                <w:rFonts w:ascii="Arial" w:hAnsi="Arial" w:cs="Arial"/>
                <w:sz w:val="20"/>
                <w:lang w:val="bs-Latn-BA"/>
              </w:rPr>
            </w:pPr>
            <w:r w:rsidRPr="00D46499">
              <w:rPr>
                <w:rFonts w:ascii="Arial" w:hAnsi="Arial" w:cs="Arial"/>
                <w:sz w:val="20"/>
              </w:rPr>
              <w:t>Miješani komunalni otpad (20 03 01)</w:t>
            </w:r>
          </w:p>
        </w:tc>
        <w:tc>
          <w:tcPr>
            <w:tcW w:w="556" w:type="pct"/>
            <w:shd w:val="clear" w:color="auto" w:fill="auto"/>
            <w:vAlign w:val="center"/>
          </w:tcPr>
          <w:p w:rsidR="00B15E33" w:rsidRPr="00D46499" w:rsidRDefault="00B15E33" w:rsidP="00D46499">
            <w:pPr>
              <w:spacing w:before="60" w:after="60"/>
              <w:ind w:left="-108" w:right="-108"/>
              <w:jc w:val="center"/>
              <w:rPr>
                <w:rFonts w:ascii="Arial" w:hAnsi="Arial" w:cs="Arial"/>
                <w:sz w:val="20"/>
                <w:lang w:val="bs-Latn-BA"/>
              </w:rPr>
            </w:pPr>
            <w:r w:rsidRPr="00D46499">
              <w:rPr>
                <w:rFonts w:ascii="Arial" w:hAnsi="Arial" w:cs="Arial"/>
                <w:sz w:val="20"/>
                <w:lang w:val="bs-Latn-BA"/>
              </w:rPr>
              <w:t>Svaki dan</w:t>
            </w:r>
          </w:p>
        </w:tc>
        <w:tc>
          <w:tcPr>
            <w:tcW w:w="880" w:type="pct"/>
            <w:shd w:val="clear" w:color="auto" w:fill="auto"/>
            <w:vAlign w:val="center"/>
          </w:tcPr>
          <w:p w:rsidR="00B15E33" w:rsidRPr="00D46499" w:rsidRDefault="00B15E33" w:rsidP="00D46499">
            <w:pPr>
              <w:spacing w:before="60" w:after="120"/>
              <w:ind w:left="-108" w:right="-108"/>
              <w:jc w:val="center"/>
              <w:rPr>
                <w:rFonts w:ascii="Arial" w:hAnsi="Arial" w:cs="Arial"/>
                <w:sz w:val="20"/>
                <w:lang w:val="bs-Latn-BA"/>
              </w:rPr>
            </w:pPr>
            <w:r w:rsidRPr="00D46499">
              <w:rPr>
                <w:rFonts w:ascii="Arial" w:hAnsi="Arial" w:cs="Arial"/>
                <w:sz w:val="20"/>
                <w:lang w:val="bs-Latn-BA"/>
              </w:rPr>
              <w:t>Svi prostori u pogonu</w:t>
            </w:r>
          </w:p>
        </w:tc>
        <w:tc>
          <w:tcPr>
            <w:tcW w:w="992"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Utvrđivanje dnevne količine</w:t>
            </w:r>
          </w:p>
        </w:tc>
        <w:tc>
          <w:tcPr>
            <w:tcW w:w="1214" w:type="pct"/>
            <w:shd w:val="clear" w:color="auto" w:fill="auto"/>
            <w:vAlign w:val="center"/>
          </w:tcPr>
          <w:p w:rsidR="00B15E33" w:rsidRPr="00D46499" w:rsidRDefault="00B15E33" w:rsidP="00D46499">
            <w:pPr>
              <w:spacing w:before="60" w:after="60"/>
              <w:ind w:right="-103" w:hanging="94"/>
              <w:jc w:val="center"/>
              <w:rPr>
                <w:rFonts w:ascii="Arial" w:hAnsi="Arial" w:cs="Arial"/>
                <w:sz w:val="20"/>
                <w:lang w:val="bs-Latn-BA"/>
              </w:rPr>
            </w:pPr>
            <w:r w:rsidRPr="00D46499">
              <w:rPr>
                <w:rFonts w:ascii="Arial" w:hAnsi="Arial" w:cs="Arial"/>
                <w:sz w:val="20"/>
                <w:lang w:val="bs-Latn-BA"/>
              </w:rPr>
              <w:t>Evidentiranje količine u t/m</w:t>
            </w:r>
            <w:r w:rsidRPr="00D46499">
              <w:rPr>
                <w:rFonts w:ascii="Arial" w:hAnsi="Arial" w:cs="Arial"/>
                <w:sz w:val="20"/>
                <w:vertAlign w:val="superscript"/>
                <w:lang w:val="bs-Latn-BA"/>
              </w:rPr>
              <w:t>3</w:t>
            </w:r>
            <w:r w:rsidRPr="00D46499">
              <w:rPr>
                <w:rFonts w:ascii="Arial" w:hAnsi="Arial" w:cs="Arial"/>
                <w:sz w:val="20"/>
                <w:lang w:val="bs-Latn-BA"/>
              </w:rPr>
              <w:t xml:space="preserve"> </w:t>
            </w:r>
          </w:p>
        </w:tc>
      </w:tr>
    </w:tbl>
    <w:p w:rsidR="00B15E33" w:rsidRPr="00B15E33" w:rsidRDefault="00B15E33" w:rsidP="00B15E33">
      <w:pPr>
        <w:rPr>
          <w:rFonts w:ascii="Arial" w:hAnsi="Arial" w:cs="Arial"/>
          <w:sz w:val="22"/>
          <w:szCs w:val="22"/>
          <w:lang w:val="bs-Latn-BA"/>
        </w:rPr>
      </w:pPr>
    </w:p>
    <w:p w:rsidR="00B15E33" w:rsidRPr="00B15E33" w:rsidRDefault="00B15E33" w:rsidP="00B15E33">
      <w:pPr>
        <w:jc w:val="both"/>
        <w:rPr>
          <w:rFonts w:ascii="Arial" w:hAnsi="Arial" w:cs="Arial"/>
          <w:noProof/>
          <w:sz w:val="22"/>
          <w:szCs w:val="22"/>
          <w:lang w:val="bs-Latn-BA"/>
        </w:rPr>
      </w:pPr>
    </w:p>
    <w:p w:rsidR="00B15E33" w:rsidRPr="000339E1" w:rsidRDefault="00B15E33" w:rsidP="00B15E33">
      <w:pPr>
        <w:jc w:val="both"/>
        <w:rPr>
          <w:rFonts w:ascii="Arial" w:hAnsi="Arial" w:cs="Arial"/>
          <w:b/>
          <w:noProof/>
          <w:sz w:val="22"/>
          <w:szCs w:val="22"/>
          <w:lang w:val="bs-Latn-BA"/>
        </w:rPr>
      </w:pPr>
      <w:r w:rsidRPr="000339E1">
        <w:rPr>
          <w:rFonts w:ascii="Arial" w:hAnsi="Arial" w:cs="Arial"/>
          <w:b/>
          <w:noProof/>
          <w:sz w:val="22"/>
          <w:szCs w:val="22"/>
          <w:lang w:val="bs-Latn-BA"/>
        </w:rPr>
        <w:t>9. Najbolje raspoložive tehnike</w:t>
      </w:r>
    </w:p>
    <w:p w:rsidR="00B15E33" w:rsidRPr="00B15E33" w:rsidRDefault="00B15E33" w:rsidP="00B15E33">
      <w:pPr>
        <w:jc w:val="both"/>
        <w:rPr>
          <w:rFonts w:ascii="Arial" w:hAnsi="Arial" w:cs="Arial"/>
          <w:noProof/>
          <w:sz w:val="22"/>
          <w:szCs w:val="22"/>
          <w:lang w:val="bs-Latn-BA"/>
        </w:rPr>
      </w:pPr>
    </w:p>
    <w:tbl>
      <w:tblPr>
        <w:tblW w:w="9547" w:type="dxa"/>
        <w:tblInd w:w="-89" w:type="dxa"/>
        <w:tblLook w:val="04A0" w:firstRow="1" w:lastRow="0" w:firstColumn="1" w:lastColumn="0" w:noHBand="0" w:noVBand="1"/>
      </w:tblPr>
      <w:tblGrid>
        <w:gridCol w:w="9547"/>
      </w:tblGrid>
      <w:tr w:rsidR="00B15E33" w:rsidRPr="00B15E33" w:rsidTr="00B15E33">
        <w:tc>
          <w:tcPr>
            <w:tcW w:w="9547" w:type="dxa"/>
          </w:tcPr>
          <w:p w:rsidR="000339E1" w:rsidRDefault="00B15E33" w:rsidP="00B15E33">
            <w:pPr>
              <w:spacing w:before="20" w:after="60" w:line="264" w:lineRule="auto"/>
              <w:jc w:val="both"/>
              <w:rPr>
                <w:rFonts w:ascii="Arial" w:hAnsi="Arial" w:cs="Arial"/>
                <w:sz w:val="22"/>
                <w:szCs w:val="22"/>
                <w:lang w:val="bs-Latn-BA"/>
              </w:rPr>
            </w:pPr>
            <w:r w:rsidRPr="00B15E33">
              <w:rPr>
                <w:rFonts w:ascii="Arial" w:hAnsi="Arial" w:cs="Arial"/>
                <w:sz w:val="22"/>
                <w:szCs w:val="22"/>
                <w:lang w:val="bs-Latn-BA"/>
              </w:rPr>
              <w:t xml:space="preserve">S obzirom da je u pogonu za proizvodnju vapna instalirana tehnološka oprema koja je po svojim tehničkim i tehnološkim performansama usklađena sa zahtjevima </w:t>
            </w:r>
            <w:r w:rsidRPr="00B15E33">
              <w:rPr>
                <w:rFonts w:ascii="Arial" w:hAnsi="Arial" w:cs="Arial"/>
                <w:sz w:val="22"/>
                <w:szCs w:val="22"/>
              </w:rPr>
              <w:t>BAT/NRT-a za industriju cementa, kreča i magnezijum oksida (</w:t>
            </w:r>
            <w:r w:rsidRPr="00B15E33">
              <w:rPr>
                <w:rFonts w:ascii="Arial" w:hAnsi="Arial" w:cs="Arial"/>
                <w:i/>
                <w:sz w:val="22"/>
                <w:szCs w:val="22"/>
              </w:rPr>
              <w:t>Best Available Techniques Reference Document for the Production of Cement, Lime and Magnesium Oxide</w:t>
            </w:r>
            <w:r w:rsidRPr="00B15E33">
              <w:rPr>
                <w:rFonts w:ascii="Arial" w:hAnsi="Arial" w:cs="Arial"/>
                <w:sz w:val="22"/>
                <w:szCs w:val="22"/>
              </w:rPr>
              <w:t xml:space="preserve">, 2013 i </w:t>
            </w:r>
            <w:r w:rsidRPr="00B15E33">
              <w:rPr>
                <w:rFonts w:ascii="Arial" w:hAnsi="Arial" w:cs="Arial"/>
                <w:bCs/>
                <w:color w:val="000000"/>
                <w:sz w:val="22"/>
                <w:szCs w:val="22"/>
                <w:lang w:val="bs-Latn-BA"/>
              </w:rPr>
              <w:t xml:space="preserve">Zaključci o najboljim raspoloživim tehnikama (NRT) u skladu s Direktivom 2010/75/EU Europskog parlamenta i Vijeća o industrijskim emisijama za proizvodnju cementa, vapna i magnezijevog oksida </w:t>
            </w:r>
            <w:r w:rsidRPr="00B15E33">
              <w:rPr>
                <w:rFonts w:ascii="Arial" w:hAnsi="Arial" w:cs="Arial"/>
                <w:color w:val="000000"/>
                <w:sz w:val="22"/>
                <w:szCs w:val="22"/>
                <w:lang w:val="bs-Latn-BA"/>
              </w:rPr>
              <w:t>(2013/163/EU)</w:t>
            </w:r>
            <w:r w:rsidRPr="00B15E33">
              <w:rPr>
                <w:rFonts w:ascii="Arial" w:hAnsi="Arial" w:cs="Arial"/>
                <w:sz w:val="22"/>
                <w:szCs w:val="22"/>
              </w:rPr>
              <w:t xml:space="preserve">), nisu potrebni prijedlozi alternativnih rješenja u cilju smanjivanja emisija i njihovog usklađivanja sa zahtjevima NRT. Vrsta peći (dvošahtna jamska peć Maerz PFR, proizvodnog kapaciteta 320 t/dan) je u </w:t>
            </w:r>
            <w:r w:rsidRPr="00B15E33">
              <w:rPr>
                <w:rFonts w:ascii="Arial" w:hAnsi="Arial" w:cs="Arial"/>
                <w:sz w:val="22"/>
                <w:szCs w:val="22"/>
                <w:lang w:val="bs-Latn-BA"/>
              </w:rPr>
              <w:t>skladu s veličinom i prirodom, te svojstvima/kvalitetom vapnenca koji koristi za proizvodnju vapna, kao i vrstom goriva (biomasa) i u</w:t>
            </w:r>
            <w:r w:rsidRPr="00B15E33">
              <w:rPr>
                <w:rFonts w:ascii="Arial" w:hAnsi="Arial" w:cs="Arial"/>
                <w:sz w:val="22"/>
                <w:szCs w:val="22"/>
              </w:rPr>
              <w:t>potrebom sistema gravimetrijskog napajanja krutog goriva</w:t>
            </w:r>
            <w:r w:rsidRPr="00B15E33">
              <w:rPr>
                <w:rFonts w:ascii="Arial" w:hAnsi="Arial" w:cs="Arial"/>
                <w:sz w:val="22"/>
                <w:szCs w:val="22"/>
                <w:lang w:val="bs-Latn-BA"/>
              </w:rPr>
              <w:t xml:space="preserve"> u peći. Optimizacija procesa je postignuta nadzorom/kontrolom tehnoloških parametara i upravljanjem pomoću PLC sistema, čime se značajno smanjuju emisije u okoliš.</w:t>
            </w:r>
          </w:p>
          <w:p w:rsidR="000339E1" w:rsidRPr="00B15E33" w:rsidRDefault="000339E1" w:rsidP="00B15E33">
            <w:pPr>
              <w:spacing w:before="20" w:after="60" w:line="264" w:lineRule="auto"/>
              <w:jc w:val="both"/>
              <w:rPr>
                <w:rFonts w:ascii="Arial" w:hAnsi="Arial" w:cs="Arial"/>
                <w:sz w:val="22"/>
                <w:szCs w:val="22"/>
                <w:lang w:val="bs-Latn-BA"/>
              </w:rPr>
            </w:pPr>
          </w:p>
          <w:p w:rsidR="00B15E33" w:rsidRPr="00B15E33" w:rsidRDefault="00B15E33" w:rsidP="00B15E33">
            <w:pPr>
              <w:spacing w:before="20" w:after="60" w:line="264" w:lineRule="auto"/>
              <w:jc w:val="both"/>
              <w:rPr>
                <w:rFonts w:ascii="Arial" w:hAnsi="Arial" w:cs="Arial"/>
                <w:sz w:val="22"/>
                <w:szCs w:val="22"/>
                <w:lang w:val="bs-Latn-BA"/>
              </w:rPr>
            </w:pPr>
            <w:r w:rsidRPr="00B15E33">
              <w:rPr>
                <w:rFonts w:ascii="Arial" w:hAnsi="Arial" w:cs="Arial"/>
                <w:sz w:val="22"/>
                <w:szCs w:val="22"/>
                <w:lang w:val="bs-Latn-BA"/>
              </w:rPr>
              <w:t>Tabela</w:t>
            </w:r>
            <w:r w:rsidR="000339E1">
              <w:rPr>
                <w:rFonts w:ascii="Arial" w:hAnsi="Arial" w:cs="Arial"/>
                <w:sz w:val="22"/>
                <w:szCs w:val="22"/>
                <w:lang w:val="bs-Latn-BA"/>
              </w:rPr>
              <w:t xml:space="preserve"> 23.</w:t>
            </w:r>
            <w:r w:rsidRPr="00B15E33">
              <w:rPr>
                <w:rFonts w:ascii="Arial" w:hAnsi="Arial" w:cs="Arial"/>
                <w:sz w:val="22"/>
                <w:szCs w:val="22"/>
                <w:lang w:val="bs-Latn-BA"/>
              </w:rPr>
              <w:t xml:space="preserve">  Najbolje raspoložive tehnike</w:t>
            </w:r>
          </w:p>
        </w:tc>
      </w:tr>
    </w:tbl>
    <w:tbl>
      <w:tblPr>
        <w:tblStyle w:val="TableGrid"/>
        <w:tblW w:w="9408" w:type="dxa"/>
        <w:tblLayout w:type="fixed"/>
        <w:tblLook w:val="04A0" w:firstRow="1" w:lastRow="0" w:firstColumn="1" w:lastColumn="0" w:noHBand="0" w:noVBand="1"/>
      </w:tblPr>
      <w:tblGrid>
        <w:gridCol w:w="493"/>
        <w:gridCol w:w="7404"/>
        <w:gridCol w:w="1511"/>
      </w:tblGrid>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b/>
                <w:sz w:val="20"/>
                <w:lang w:val="bs-Latn-BA"/>
              </w:rPr>
            </w:pPr>
            <w:r w:rsidRPr="00D46499">
              <w:rPr>
                <w:rFonts w:ascii="Arial" w:hAnsi="Arial" w:cs="Arial"/>
                <w:b/>
                <w:sz w:val="20"/>
                <w:lang w:val="bs-Latn-BA"/>
              </w:rPr>
              <w:t>R.B.</w:t>
            </w:r>
          </w:p>
        </w:tc>
        <w:tc>
          <w:tcPr>
            <w:tcW w:w="7404" w:type="dxa"/>
          </w:tcPr>
          <w:p w:rsidR="00B15E33" w:rsidRPr="00D46499" w:rsidRDefault="00B15E33" w:rsidP="00D46499">
            <w:pPr>
              <w:spacing w:before="40" w:after="20" w:line="264" w:lineRule="auto"/>
              <w:ind w:left="-84" w:right="-83"/>
              <w:jc w:val="center"/>
              <w:rPr>
                <w:rFonts w:ascii="Arial" w:hAnsi="Arial" w:cs="Arial"/>
                <w:b/>
                <w:sz w:val="20"/>
                <w:lang w:val="bs-Latn-BA"/>
              </w:rPr>
            </w:pPr>
            <w:r w:rsidRPr="00D46499">
              <w:rPr>
                <w:rFonts w:ascii="Arial" w:hAnsi="Arial" w:cs="Arial"/>
                <w:b/>
                <w:sz w:val="20"/>
                <w:lang w:val="bs-Latn-BA"/>
              </w:rPr>
              <w:t>Tehnika/mjera/aktivnost</w:t>
            </w:r>
          </w:p>
        </w:tc>
        <w:tc>
          <w:tcPr>
            <w:tcW w:w="1511" w:type="dxa"/>
            <w:vAlign w:val="center"/>
          </w:tcPr>
          <w:p w:rsidR="00B15E33" w:rsidRPr="00D46499" w:rsidRDefault="00B15E33" w:rsidP="00D46499">
            <w:pPr>
              <w:spacing w:before="40" w:after="20" w:line="264" w:lineRule="auto"/>
              <w:ind w:left="-84" w:right="-80" w:firstLine="15"/>
              <w:jc w:val="center"/>
              <w:rPr>
                <w:rFonts w:ascii="Arial" w:hAnsi="Arial" w:cs="Arial"/>
                <w:b/>
                <w:sz w:val="20"/>
                <w:lang w:val="bs-Latn-BA"/>
              </w:rPr>
            </w:pPr>
            <w:r w:rsidRPr="00D46499">
              <w:rPr>
                <w:rFonts w:ascii="Arial" w:hAnsi="Arial" w:cs="Arial"/>
                <w:b/>
                <w:sz w:val="20"/>
                <w:lang w:val="bs-Latn-BA"/>
              </w:rPr>
              <w:t>Rok realizacije</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w:t>
            </w:r>
          </w:p>
        </w:tc>
        <w:tc>
          <w:tcPr>
            <w:tcW w:w="7404" w:type="dxa"/>
          </w:tcPr>
          <w:p w:rsidR="00B15E33" w:rsidRPr="00D46499" w:rsidRDefault="00B15E33" w:rsidP="00D46499">
            <w:pPr>
              <w:spacing w:before="20" w:line="264" w:lineRule="auto"/>
              <w:ind w:left="-84" w:right="-39"/>
              <w:jc w:val="both"/>
              <w:rPr>
                <w:rFonts w:ascii="Arial" w:hAnsi="Arial" w:cs="Arial"/>
                <w:sz w:val="20"/>
                <w:lang w:val="bs-Latn-BA"/>
              </w:rPr>
            </w:pPr>
            <w:r w:rsidRPr="00D46499">
              <w:rPr>
                <w:rFonts w:ascii="Arial" w:hAnsi="Arial" w:cs="Arial"/>
                <w:sz w:val="20"/>
                <w:lang w:val="bs-Latn-BA"/>
              </w:rPr>
              <w:t>Uvođenje i održavanje sistema za upravljanje zaštitom okoliša na način njegovog integriranja</w:t>
            </w:r>
            <w:r w:rsidRPr="00D46499">
              <w:rPr>
                <w:rFonts w:ascii="Arial" w:hAnsi="Arial" w:cs="Arial"/>
                <w:noProof/>
                <w:color w:val="000000" w:themeColor="text1"/>
                <w:sz w:val="20"/>
                <w:lang w:val="bs-Latn-BA"/>
              </w:rPr>
              <w:t xml:space="preserve"> u sistem upravlanja radnim procesima i aktivnostima u Tvornici vapna Kreševo</w:t>
            </w:r>
            <w:r w:rsidRPr="00D46499">
              <w:rPr>
                <w:rFonts w:ascii="Arial" w:hAnsi="Arial" w:cs="Arial"/>
                <w:sz w:val="20"/>
                <w:lang w:val="bs-Latn-BA"/>
              </w:rPr>
              <w:t xml:space="preserve"> </w:t>
            </w:r>
          </w:p>
        </w:tc>
        <w:tc>
          <w:tcPr>
            <w:tcW w:w="1511" w:type="dxa"/>
            <w:vAlign w:val="center"/>
          </w:tcPr>
          <w:p w:rsidR="00B15E33" w:rsidRPr="00D46499" w:rsidRDefault="00B15E33" w:rsidP="00D46499">
            <w:pPr>
              <w:spacing w:after="20" w:line="264" w:lineRule="auto"/>
              <w:ind w:left="-120" w:right="-109"/>
              <w:jc w:val="center"/>
              <w:rPr>
                <w:rFonts w:ascii="Arial" w:hAnsi="Arial" w:cs="Arial"/>
                <w:noProof/>
                <w:color w:val="000000" w:themeColor="text1"/>
                <w:sz w:val="20"/>
                <w:lang w:val="bs-Latn-BA"/>
              </w:rPr>
            </w:pPr>
            <w:r w:rsidRPr="00D46499">
              <w:rPr>
                <w:rFonts w:ascii="Arial" w:hAnsi="Arial" w:cs="Arial"/>
                <w:noProof/>
                <w:color w:val="000000" w:themeColor="text1"/>
                <w:sz w:val="20"/>
                <w:lang w:val="bs-Latn-BA"/>
              </w:rPr>
              <w:t xml:space="preserve">30.09.2022. </w:t>
            </w:r>
          </w:p>
          <w:p w:rsidR="00B15E33" w:rsidRPr="00D46499" w:rsidRDefault="00B15E33" w:rsidP="00D46499">
            <w:pPr>
              <w:spacing w:after="20" w:line="264" w:lineRule="auto"/>
              <w:ind w:left="-120" w:right="-109"/>
              <w:jc w:val="center"/>
              <w:rPr>
                <w:rFonts w:ascii="Arial" w:hAnsi="Arial" w:cs="Arial"/>
                <w:sz w:val="20"/>
                <w:lang w:val="bs-Latn-BA"/>
              </w:rPr>
            </w:pPr>
            <w:r w:rsidRPr="00D46499">
              <w:rPr>
                <w:rFonts w:ascii="Arial" w:hAnsi="Arial" w:cs="Arial"/>
                <w:noProof/>
                <w:color w:val="000000" w:themeColor="text1"/>
                <w:sz w:val="20"/>
                <w:lang w:val="bs-Latn-BA"/>
              </w:rPr>
              <w:t>i dalje stalno</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2.</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sz w:val="20"/>
                <w:lang w:val="bs-Latn-BA"/>
              </w:rPr>
              <w:t xml:space="preserve">Uvođenje i održavanje sistema kontrole i nadzora funkcionisanja postrojenja, opreme i tehničkih sistema za zaštitu okoliša, radnih aktivnosti, sirovina i njihovog </w:t>
            </w:r>
            <w:r w:rsidRPr="00D46499">
              <w:rPr>
                <w:rFonts w:ascii="Arial" w:hAnsi="Arial" w:cs="Arial"/>
                <w:sz w:val="20"/>
                <w:lang w:val="bs-Latn-BA"/>
              </w:rPr>
              <w:lastRenderedPageBreak/>
              <w:t>korištenja, uključujući automatsku kompjutersku kontrolu parametara tehnoloških procesa i monitoring emisija i praćenja realizacije mjera i aktivnosti</w:t>
            </w:r>
          </w:p>
        </w:tc>
        <w:tc>
          <w:tcPr>
            <w:tcW w:w="1511" w:type="dxa"/>
            <w:vAlign w:val="center"/>
          </w:tcPr>
          <w:p w:rsidR="00B15E33" w:rsidRPr="00D46499" w:rsidRDefault="00B15E33" w:rsidP="00D46499">
            <w:pPr>
              <w:spacing w:line="264" w:lineRule="auto"/>
              <w:ind w:left="-84" w:right="-117" w:hanging="80"/>
              <w:jc w:val="center"/>
              <w:rPr>
                <w:rFonts w:ascii="Arial" w:hAnsi="Arial" w:cs="Arial"/>
                <w:noProof/>
                <w:color w:val="000000" w:themeColor="text1"/>
                <w:sz w:val="20"/>
                <w:lang w:val="bs-Latn-BA"/>
              </w:rPr>
            </w:pPr>
            <w:r w:rsidRPr="00D46499">
              <w:rPr>
                <w:rFonts w:ascii="Arial" w:hAnsi="Arial" w:cs="Arial"/>
                <w:noProof/>
                <w:color w:val="000000" w:themeColor="text1"/>
                <w:sz w:val="20"/>
                <w:lang w:val="bs-Latn-BA"/>
              </w:rPr>
              <w:lastRenderedPageBreak/>
              <w:t xml:space="preserve">30.04.2022. </w:t>
            </w:r>
          </w:p>
          <w:p w:rsidR="00B15E33" w:rsidRPr="00D46499" w:rsidRDefault="00B15E33" w:rsidP="00D46499">
            <w:pPr>
              <w:spacing w:line="264" w:lineRule="auto"/>
              <w:ind w:left="-84" w:right="-117" w:hanging="80"/>
              <w:jc w:val="center"/>
              <w:rPr>
                <w:rFonts w:ascii="Arial" w:hAnsi="Arial" w:cs="Arial"/>
                <w:sz w:val="20"/>
                <w:lang w:val="bs-Latn-BA"/>
              </w:rPr>
            </w:pPr>
            <w:r w:rsidRPr="00D46499">
              <w:rPr>
                <w:rFonts w:ascii="Arial" w:hAnsi="Arial" w:cs="Arial"/>
                <w:noProof/>
                <w:color w:val="000000" w:themeColor="text1"/>
                <w:sz w:val="20"/>
                <w:lang w:val="bs-Latn-BA"/>
              </w:rPr>
              <w:t>i dalje stalno</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lastRenderedPageBreak/>
              <w:t>3.</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Optimizacija kontrole tehnoloških procesa prema tehnološkim mogućnostima instaliranog sistema upravljanja postrojenjem peći i sistemom doziranja biomase u peć, uključujući automatsku kompjutersku kontrolu, te isti održavati u granicama optimalnog funkcionisanja</w:t>
            </w:r>
          </w:p>
        </w:tc>
        <w:tc>
          <w:tcPr>
            <w:tcW w:w="1511" w:type="dxa"/>
            <w:vAlign w:val="center"/>
          </w:tcPr>
          <w:p w:rsidR="00B15E33" w:rsidRPr="00D46499" w:rsidRDefault="00B15E33" w:rsidP="00D46499">
            <w:pPr>
              <w:spacing w:line="264" w:lineRule="auto"/>
              <w:ind w:left="-84" w:right="-117" w:hanging="80"/>
              <w:jc w:val="center"/>
              <w:rPr>
                <w:rFonts w:ascii="Arial" w:hAnsi="Arial" w:cs="Arial"/>
                <w:noProof/>
                <w:color w:val="000000" w:themeColor="text1"/>
                <w:sz w:val="20"/>
                <w:lang w:val="bs-Latn-BA"/>
              </w:rPr>
            </w:pPr>
            <w:r w:rsidRPr="00D46499">
              <w:rPr>
                <w:rFonts w:ascii="Arial" w:hAnsi="Arial" w:cs="Arial"/>
                <w:noProof/>
                <w:color w:val="000000" w:themeColor="text1"/>
                <w:sz w:val="20"/>
                <w:lang w:val="bs-Latn-BA"/>
              </w:rPr>
              <w:t xml:space="preserve">30.06.2022. i </w:t>
            </w:r>
          </w:p>
          <w:p w:rsidR="00B15E33" w:rsidRPr="00D46499" w:rsidRDefault="00B15E33" w:rsidP="00D46499">
            <w:pPr>
              <w:spacing w:before="40" w:after="20" w:line="264" w:lineRule="auto"/>
              <w:ind w:left="-84" w:right="-117" w:hanging="80"/>
              <w:jc w:val="center"/>
              <w:rPr>
                <w:rFonts w:ascii="Arial" w:hAnsi="Arial" w:cs="Arial"/>
                <w:sz w:val="20"/>
                <w:lang w:val="bs-Latn-BA"/>
              </w:rPr>
            </w:pPr>
            <w:r w:rsidRPr="00D46499">
              <w:rPr>
                <w:rFonts w:ascii="Arial" w:hAnsi="Arial" w:cs="Arial"/>
                <w:noProof/>
                <w:color w:val="000000" w:themeColor="text1"/>
                <w:sz w:val="20"/>
                <w:lang w:val="bs-Latn-BA"/>
              </w:rPr>
              <w:t>dalje 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4.</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sz w:val="20"/>
              </w:rPr>
              <w:t xml:space="preserve">Automatsko praćenje i oržavanje kontrolnih tehnoloških parametara peći </w:t>
            </w:r>
            <w:r w:rsidRPr="00D46499">
              <w:rPr>
                <w:rFonts w:ascii="Arial" w:hAnsi="Arial" w:cs="Arial"/>
                <w:noProof/>
                <w:color w:val="000000" w:themeColor="text1"/>
                <w:sz w:val="20"/>
                <w:lang w:val="bs-Latn-BA"/>
              </w:rPr>
              <w:t>(temperatura, O</w:t>
            </w:r>
            <w:r w:rsidRPr="00D46499">
              <w:rPr>
                <w:rFonts w:ascii="Arial" w:hAnsi="Arial" w:cs="Arial"/>
                <w:noProof/>
                <w:color w:val="000000" w:themeColor="text1"/>
                <w:sz w:val="20"/>
                <w:vertAlign w:val="subscript"/>
                <w:lang w:val="bs-Latn-BA"/>
              </w:rPr>
              <w:t>2</w:t>
            </w:r>
            <w:r w:rsidRPr="00D46499">
              <w:rPr>
                <w:rFonts w:ascii="Arial" w:hAnsi="Arial" w:cs="Arial"/>
                <w:noProof/>
                <w:color w:val="000000" w:themeColor="text1"/>
                <w:sz w:val="20"/>
                <w:lang w:val="bs-Latn-BA"/>
              </w:rPr>
              <w:t xml:space="preserve">, tlak) </w:t>
            </w:r>
            <w:r w:rsidRPr="00D46499">
              <w:rPr>
                <w:rFonts w:ascii="Arial" w:hAnsi="Arial" w:cs="Arial"/>
                <w:sz w:val="20"/>
              </w:rPr>
              <w:t xml:space="preserve">u njihovim optimalnim vrijednostima ili blizu optimatlnih vrijednosti u cilju </w:t>
            </w:r>
            <w:r w:rsidRPr="00D46499">
              <w:rPr>
                <w:rFonts w:ascii="Arial" w:hAnsi="Arial" w:cs="Arial"/>
                <w:noProof/>
                <w:color w:val="000000" w:themeColor="text1"/>
                <w:sz w:val="20"/>
                <w:lang w:val="bs-Latn-BA"/>
              </w:rPr>
              <w:t>održavanja optimalnih tehnoloških uvjeta, racionalne potrošnje sirovina, goriva i električne energije</w:t>
            </w:r>
            <w:r w:rsidRPr="00D46499">
              <w:rPr>
                <w:rFonts w:ascii="Arial" w:hAnsi="Arial" w:cs="Arial"/>
                <w:sz w:val="20"/>
              </w:rPr>
              <w:t>, sprečavanja / smanjenja emisija, preveniranja incidentnih situacija i zaštite okoliša</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5.</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 xml:space="preserve">Izvršiti detaljan remont i funkcionalno osposobljavanje vrećastog filtera </w:t>
            </w:r>
            <w:r w:rsidRPr="00D46499">
              <w:rPr>
                <w:rFonts w:ascii="Arial" w:hAnsi="Arial" w:cs="Arial"/>
                <w:color w:val="000000" w:themeColor="text1"/>
                <w:sz w:val="20"/>
                <w:lang w:val="hr-HR" w:eastAsia="hr-HR"/>
              </w:rPr>
              <w:t xml:space="preserve">Mikro-Pulsaire 64S-8-40 na drobiličnim i separacijskim postrojenjima </w:t>
            </w:r>
            <w:r w:rsidRPr="00D46499">
              <w:rPr>
                <w:rFonts w:ascii="Arial" w:hAnsi="Arial" w:cs="Arial"/>
                <w:noProof/>
                <w:color w:val="000000" w:themeColor="text1"/>
                <w:sz w:val="20"/>
                <w:lang w:val="bs-Latn-BA"/>
              </w:rPr>
              <w:t>u cilju postizanja njegove optimalne efikasnosti i minimiziranja emisija prašine u zrak, te obezbijediti njegov stalan rad za vrijeme prerade živog vapna</w:t>
            </w:r>
          </w:p>
        </w:tc>
        <w:tc>
          <w:tcPr>
            <w:tcW w:w="1511" w:type="dxa"/>
            <w:vAlign w:val="center"/>
          </w:tcPr>
          <w:p w:rsidR="00B15E33" w:rsidRPr="00D46499" w:rsidRDefault="00B15E33" w:rsidP="00D46499">
            <w:pPr>
              <w:spacing w:line="264" w:lineRule="auto"/>
              <w:ind w:left="-84" w:right="-80" w:hanging="95"/>
              <w:jc w:val="center"/>
              <w:rPr>
                <w:rFonts w:ascii="Arial" w:hAnsi="Arial" w:cs="Arial"/>
                <w:sz w:val="20"/>
                <w:lang w:val="bs-Latn-BA"/>
              </w:rPr>
            </w:pPr>
            <w:r w:rsidRPr="00D46499">
              <w:rPr>
                <w:rFonts w:ascii="Arial" w:hAnsi="Arial" w:cs="Arial"/>
                <w:noProof/>
                <w:color w:val="000000" w:themeColor="text1"/>
                <w:sz w:val="20"/>
                <w:lang w:val="bs-Latn-BA"/>
              </w:rPr>
              <w:t>31.05.2022.,         a održavanje prema planu i potrebama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6.</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Obezbijediti kontinuirani rad i kvalitetno tekuće održavanje vrećastih filtera u cilju postizanja njihove optimalne efikasnosti i minimiziranja emisija prašine u zrak o čemu treba voditi zapise</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7.</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Kontinuirano automatsko praćenje zapunjenosti vreća filtera peći preko diferencijalnog tlaka (Δp: 2-10 mbar), te vizuelni pregled stanja vreća i zapunjenosti komore filtera česticama vapna, kao i drugih funkcionalnih elemenata filtera u cilju održivog funkcionisanja filtera i upravljanja njihovim radom</w:t>
            </w:r>
          </w:p>
        </w:tc>
        <w:tc>
          <w:tcPr>
            <w:tcW w:w="1511" w:type="dxa"/>
            <w:vAlign w:val="center"/>
          </w:tcPr>
          <w:p w:rsidR="00B15E33" w:rsidRPr="00D46499" w:rsidRDefault="00B15E33" w:rsidP="00D46499">
            <w:pPr>
              <w:spacing w:before="40" w:after="20" w:line="264" w:lineRule="auto"/>
              <w:ind w:left="-84" w:right="-80" w:hanging="62"/>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8.</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Pražnjenje izdvojene prašine iz vrećastih filtera vršiti korištenjem zatvorenog sistema u cilju sprečavanja njenog nekontrolisanog emitovanja i rasipanja u okoliš</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9.</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Korištenje goriva (drvene i ugljene prašine granulacije &lt;4mm) sa što većim udjelom biomase (minimalno 2/3 biomase u mješavini biomasa - ugalj) u cilju smnjenja prekursora zagađujućih materija u gorivu i emisije u zrak</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10.</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 xml:space="preserve">Automatsko doziranje goriva u peć </w:t>
            </w:r>
            <w:r w:rsidRPr="00D46499">
              <w:rPr>
                <w:rFonts w:ascii="Arial" w:hAnsi="Arial" w:cs="Arial"/>
                <w:noProof/>
                <w:color w:val="000000" w:themeColor="text1"/>
                <w:sz w:val="20"/>
                <w:lang w:val="bs-Latn-BA"/>
              </w:rPr>
              <w:t xml:space="preserve">u cilju </w:t>
            </w:r>
            <w:r w:rsidRPr="00D46499">
              <w:rPr>
                <w:rFonts w:ascii="Arial" w:hAnsi="Arial" w:cs="Arial"/>
                <w:sz w:val="20"/>
              </w:rPr>
              <w:t xml:space="preserve">usklađivanja sa radom Maerz-ove peći za proizvodnju živog vapna, te </w:t>
            </w:r>
            <w:r w:rsidRPr="00D46499">
              <w:rPr>
                <w:rFonts w:ascii="Arial" w:hAnsi="Arial" w:cs="Arial"/>
                <w:noProof/>
                <w:color w:val="000000" w:themeColor="text1"/>
                <w:sz w:val="20"/>
                <w:lang w:val="bs-Latn-BA"/>
              </w:rPr>
              <w:t>održavanja optimalnih tehnoloških uvjeta sistema za doziranje goriva, racionalne potrošnje goriva i što nižih emisija u zrak</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11.</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Biomasu i ugalj obavezno skladištiti u zatvorenom/natkrivenom skladišnom prostoru i boksu za gorivo radi sprečavanja difuzne / nekontrolisane emisije</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12.</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Gotov proizvod (vapno) skladištiti isključivo u silose opremljene filterom te obezbijediti održavanje transportnih cjevovoda kako bi se spriječilo emitovanje čestica prašine u toku utovara u silose i istovara u kamione</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13.</w:t>
            </w:r>
          </w:p>
        </w:tc>
        <w:tc>
          <w:tcPr>
            <w:tcW w:w="7404" w:type="dxa"/>
          </w:tcPr>
          <w:p w:rsidR="00B15E33" w:rsidRPr="00D46499" w:rsidRDefault="00B15E33" w:rsidP="00D46499">
            <w:pPr>
              <w:spacing w:before="20" w:line="264" w:lineRule="auto"/>
              <w:ind w:left="-84" w:right="-39"/>
              <w:jc w:val="both"/>
              <w:rPr>
                <w:rFonts w:ascii="Arial" w:hAnsi="Arial" w:cs="Arial"/>
                <w:sz w:val="20"/>
                <w:lang w:val="bs-Latn-BA"/>
              </w:rPr>
            </w:pPr>
            <w:r w:rsidRPr="00D46499">
              <w:rPr>
                <w:rFonts w:ascii="Arial" w:hAnsi="Arial" w:cs="Arial"/>
                <w:bCs/>
                <w:sz w:val="20"/>
                <w:lang w:val="sr-Latn-ME"/>
              </w:rPr>
              <w:t>Instalirati i stalno koristiti fleksibilne cijevi sa podesivom visinom na ispustima vapna iz silosa putem kojih se vrši utovar vapna u kamione i poduzeti mjere za pažljivo utovaranje vapna u kamione u cilju sprečavanja/smanjivanja nekontrolira-nih emisija prašine</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bCs/>
                <w:sz w:val="20"/>
                <w:lang w:val="sr-Latn-ME"/>
              </w:rPr>
            </w:pPr>
            <w:r w:rsidRPr="00D46499">
              <w:rPr>
                <w:rFonts w:ascii="Arial" w:hAnsi="Arial" w:cs="Arial"/>
                <w:bCs/>
                <w:sz w:val="20"/>
                <w:lang w:val="sr-Latn-ME"/>
              </w:rPr>
              <w:t xml:space="preserve">30.06.2022. </w:t>
            </w:r>
          </w:p>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bCs/>
                <w:sz w:val="20"/>
                <w:lang w:val="sr-Latn-ME"/>
              </w:rPr>
              <w:t>i dalje 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14.</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Sanacija skladišta vapna za dnevne potrebe otpreme (postavljanje bočnih zaštitnih zaklona/ograda) i poduzimati mjere za pažljivo vršenje pretovara u cilju sprečavanja/smanjenja emisije prašine u zaštite kvaliteta ambijentalnog zraka</w:t>
            </w:r>
          </w:p>
        </w:tc>
        <w:tc>
          <w:tcPr>
            <w:tcW w:w="1511" w:type="dxa"/>
            <w:vAlign w:val="center"/>
          </w:tcPr>
          <w:p w:rsidR="00B15E33" w:rsidRPr="00D46499" w:rsidRDefault="00B15E33" w:rsidP="00D46499">
            <w:pPr>
              <w:spacing w:line="264" w:lineRule="auto"/>
              <w:ind w:left="-84" w:right="-80" w:hanging="26"/>
              <w:jc w:val="center"/>
              <w:rPr>
                <w:rFonts w:ascii="Arial" w:hAnsi="Arial" w:cs="Arial"/>
                <w:bCs/>
                <w:sz w:val="20"/>
                <w:lang w:val="sr-Latn-ME"/>
              </w:rPr>
            </w:pPr>
            <w:r w:rsidRPr="00D46499">
              <w:rPr>
                <w:rFonts w:ascii="Arial" w:hAnsi="Arial" w:cs="Arial"/>
                <w:bCs/>
                <w:sz w:val="20"/>
                <w:lang w:val="sr-Latn-ME"/>
              </w:rPr>
              <w:t xml:space="preserve">30.09.2022. </w:t>
            </w:r>
          </w:p>
          <w:p w:rsidR="00B15E33" w:rsidRPr="00D46499" w:rsidRDefault="00B15E33" w:rsidP="00D46499">
            <w:pPr>
              <w:spacing w:line="264" w:lineRule="auto"/>
              <w:ind w:left="-84" w:right="-80" w:hanging="26"/>
              <w:jc w:val="center"/>
              <w:rPr>
                <w:rFonts w:ascii="Arial" w:hAnsi="Arial" w:cs="Arial"/>
                <w:sz w:val="20"/>
                <w:lang w:val="bs-Latn-BA"/>
              </w:rPr>
            </w:pPr>
            <w:r w:rsidRPr="00D46499">
              <w:rPr>
                <w:rFonts w:ascii="Arial" w:hAnsi="Arial" w:cs="Arial"/>
                <w:bCs/>
                <w:sz w:val="20"/>
                <w:lang w:val="sr-Latn-ME"/>
              </w:rPr>
              <w:t>i dalje 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15.</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bCs/>
                <w:sz w:val="20"/>
                <w:lang w:val="sr-Latn-ME"/>
              </w:rPr>
              <w:t>Zatvoriti/sanirati prozorske i druge otvore na zidovima objekta u kojem se vrši mljevenje i prosijavanje živog vapna, rasute materijale skladištiti u skladišne objekte, obezbijediti i redovno provoditi odgovarajuće održavanje postrojenja i opreme koja je u funkciji sprečavanja/smanjivanja emisija, te vršiti nadzor / kontrolu tehnoloških parametara i poduzimanje svih mjera za odvijanje procesa bez problema i smanjenje i preveniranja difuznih emisija</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30.06.2022. i dalje 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16.</w:t>
            </w:r>
          </w:p>
        </w:tc>
        <w:tc>
          <w:tcPr>
            <w:tcW w:w="7404" w:type="dxa"/>
          </w:tcPr>
          <w:p w:rsidR="00B15E33" w:rsidRPr="00D46499" w:rsidRDefault="00B15E33" w:rsidP="00D46499">
            <w:pPr>
              <w:spacing w:before="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Održavanje, čišćenje i prskanje manipulativnih prostora i puteva u krugu Tvornice vapna Kreševo i pristupnog puta do lokalne ceste u cilju sprečavanja/ublažavanja emisije prašine i iznošenja materijala na lokalni put</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17.</w:t>
            </w:r>
          </w:p>
        </w:tc>
        <w:tc>
          <w:tcPr>
            <w:tcW w:w="7404" w:type="dxa"/>
          </w:tcPr>
          <w:p w:rsidR="00B15E33" w:rsidRPr="00D46499" w:rsidRDefault="00B15E33" w:rsidP="00D46499">
            <w:pPr>
              <w:spacing w:before="20" w:line="264" w:lineRule="auto"/>
              <w:ind w:left="-84" w:right="-39"/>
              <w:jc w:val="both"/>
              <w:rPr>
                <w:rFonts w:ascii="Arial" w:hAnsi="Arial" w:cs="Arial"/>
                <w:sz w:val="20"/>
                <w:lang w:val="bs-Latn-BA"/>
              </w:rPr>
            </w:pPr>
            <w:r w:rsidRPr="00D46499">
              <w:rPr>
                <w:rFonts w:ascii="Arial" w:hAnsi="Arial" w:cs="Arial"/>
                <w:sz w:val="20"/>
                <w:lang w:val="bs-Latn-BA"/>
              </w:rPr>
              <w:t>Praćenje pojave nekontroliranih (vidljivih) emisija prašine i obuka svih zaposlenika o poduzimanju mjera za sprečavanje/smanjenje nekontrolisanih emisija u cilju zaštite kvaliteta zraka</w:t>
            </w:r>
          </w:p>
        </w:tc>
        <w:tc>
          <w:tcPr>
            <w:tcW w:w="1511" w:type="dxa"/>
            <w:vAlign w:val="center"/>
          </w:tcPr>
          <w:p w:rsidR="00B15E33" w:rsidRPr="00D46499" w:rsidRDefault="00B15E33" w:rsidP="00D46499">
            <w:pPr>
              <w:spacing w:before="40" w:after="2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lastRenderedPageBreak/>
              <w:t>18.</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Vlaženje/prskanje presipa podzrna kamena sa trake na vanjsku deponiju, deponija rasutog materijala i manipulativnih površina i održavanje manipulativnih površina, deponija i kruga u vlažnom stanju u cilju sprečavanja /ublažavanja nekontroliranih emisija prašine i njenog uticaja na kvalitet ambijentalnog zraka</w:t>
            </w:r>
          </w:p>
        </w:tc>
        <w:tc>
          <w:tcPr>
            <w:tcW w:w="1511" w:type="dxa"/>
            <w:vAlign w:val="center"/>
          </w:tcPr>
          <w:p w:rsidR="00B15E33" w:rsidRPr="00D46499" w:rsidRDefault="00B15E33" w:rsidP="00D46499">
            <w:pPr>
              <w:spacing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 za vrijeme suhih, sunčanih i vjetrovitih uvjeta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19.</w:t>
            </w:r>
          </w:p>
        </w:tc>
        <w:tc>
          <w:tcPr>
            <w:tcW w:w="7404" w:type="dxa"/>
          </w:tcPr>
          <w:p w:rsidR="00B15E33" w:rsidRPr="00D46499" w:rsidRDefault="00B15E33" w:rsidP="00D46499">
            <w:pPr>
              <w:spacing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Periodično mjerenje emisije (CO, SO</w:t>
            </w:r>
            <w:r w:rsidRPr="00D46499">
              <w:rPr>
                <w:rFonts w:ascii="Arial" w:hAnsi="Arial" w:cs="Arial"/>
                <w:noProof/>
                <w:color w:val="000000" w:themeColor="text1"/>
                <w:sz w:val="20"/>
                <w:vertAlign w:val="subscript"/>
                <w:lang w:val="bs-Latn-BA"/>
              </w:rPr>
              <w:t>2</w:t>
            </w:r>
            <w:r w:rsidRPr="00D46499">
              <w:rPr>
                <w:rFonts w:ascii="Arial" w:hAnsi="Arial" w:cs="Arial"/>
                <w:noProof/>
                <w:color w:val="000000" w:themeColor="text1"/>
                <w:sz w:val="20"/>
                <w:lang w:val="bs-Latn-BA"/>
              </w:rPr>
              <w:t>, NO</w:t>
            </w:r>
            <w:r w:rsidRPr="00D46499">
              <w:rPr>
                <w:rFonts w:ascii="Arial" w:hAnsi="Arial" w:cs="Arial"/>
                <w:noProof/>
                <w:color w:val="000000" w:themeColor="text1"/>
                <w:sz w:val="20"/>
                <w:vertAlign w:val="subscript"/>
                <w:lang w:val="bs-Latn-BA"/>
              </w:rPr>
              <w:t>x</w:t>
            </w:r>
            <w:r w:rsidRPr="00D46499">
              <w:rPr>
                <w:rFonts w:ascii="Arial" w:hAnsi="Arial" w:cs="Arial"/>
                <w:noProof/>
                <w:color w:val="000000" w:themeColor="text1"/>
                <w:sz w:val="20"/>
                <w:lang w:val="bs-Latn-BA"/>
              </w:rPr>
              <w:t xml:space="preserve"> i čvrste čestice) na dimnjaku peći iza filtera, te ispitivanje njihove efikasnosti u cilju što učinkovitijeg smanjivanja emisija ispod propisanih graničnih vrijednosti</w:t>
            </w:r>
          </w:p>
        </w:tc>
        <w:tc>
          <w:tcPr>
            <w:tcW w:w="1511" w:type="dxa"/>
            <w:vAlign w:val="center"/>
          </w:tcPr>
          <w:p w:rsidR="00B15E33" w:rsidRPr="00D46499" w:rsidRDefault="00B15E33" w:rsidP="00D46499">
            <w:pPr>
              <w:spacing w:line="264" w:lineRule="auto"/>
              <w:ind w:left="-84" w:right="-80" w:hanging="26"/>
              <w:jc w:val="center"/>
              <w:rPr>
                <w:rFonts w:ascii="Arial" w:hAnsi="Arial" w:cs="Arial"/>
                <w:sz w:val="20"/>
                <w:lang w:val="bs-Latn-BA"/>
              </w:rPr>
            </w:pPr>
            <w:r w:rsidRPr="00D46499">
              <w:rPr>
                <w:rFonts w:ascii="Arial" w:hAnsi="Arial" w:cs="Arial"/>
                <w:bCs/>
                <w:sz w:val="20"/>
                <w:lang w:val="sr-Latn-ME"/>
              </w:rPr>
              <w:t>Jedanput godišnje</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20.</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Periodični monitoring ukupnih lebdećih čestica i taložne materije u cilju utvrđivanja uticaja difuznih i nekontroliranih emisija praqšine na kvalitet zraka</w:t>
            </w:r>
          </w:p>
        </w:tc>
        <w:tc>
          <w:tcPr>
            <w:tcW w:w="1511" w:type="dxa"/>
            <w:vAlign w:val="center"/>
          </w:tcPr>
          <w:p w:rsidR="00B15E33" w:rsidRPr="00D46499" w:rsidRDefault="00B15E33" w:rsidP="00D46499">
            <w:pPr>
              <w:spacing w:line="264" w:lineRule="auto"/>
              <w:ind w:left="-84" w:right="-80" w:hanging="26"/>
              <w:jc w:val="center"/>
              <w:rPr>
                <w:rFonts w:ascii="Arial" w:hAnsi="Arial" w:cs="Arial"/>
                <w:sz w:val="20"/>
                <w:lang w:val="bs-Latn-BA"/>
              </w:rPr>
            </w:pPr>
            <w:r w:rsidRPr="00D46499">
              <w:rPr>
                <w:rFonts w:ascii="Arial" w:hAnsi="Arial" w:cs="Arial"/>
                <w:bCs/>
                <w:sz w:val="20"/>
                <w:lang w:val="sr-Latn-ME"/>
              </w:rPr>
              <w:t>Jedanput godišnje</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21.</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 xml:space="preserve">Osigurati kontrolno mjerno mjesto za mjerenje emisije na dimnjaku peći iza filtera, koja moraju odgovarati zahtjevima standarda </w:t>
            </w:r>
            <w:r w:rsidRPr="00D46499">
              <w:rPr>
                <w:rFonts w:ascii="Arial" w:hAnsi="Arial" w:cs="Arial"/>
                <w:sz w:val="20"/>
              </w:rPr>
              <w:t>BAS EN 15259</w:t>
            </w:r>
          </w:p>
        </w:tc>
        <w:tc>
          <w:tcPr>
            <w:tcW w:w="1511" w:type="dxa"/>
            <w:vAlign w:val="center"/>
          </w:tcPr>
          <w:p w:rsidR="00B15E33" w:rsidRPr="00D46499" w:rsidRDefault="00B15E33" w:rsidP="00D46499">
            <w:pPr>
              <w:spacing w:before="20" w:after="20" w:line="264" w:lineRule="auto"/>
              <w:ind w:left="-84" w:right="-80" w:hanging="26"/>
              <w:jc w:val="center"/>
              <w:rPr>
                <w:rFonts w:ascii="Arial" w:hAnsi="Arial" w:cs="Arial"/>
                <w:bCs/>
                <w:sz w:val="20"/>
                <w:lang w:val="sr-Latn-ME"/>
              </w:rPr>
            </w:pPr>
            <w:r w:rsidRPr="00D46499">
              <w:rPr>
                <w:rFonts w:ascii="Arial" w:hAnsi="Arial" w:cs="Arial"/>
                <w:bCs/>
                <w:sz w:val="20"/>
                <w:lang w:val="sr-Latn-ME"/>
              </w:rPr>
              <w:t>30.06.2022.</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22.</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sz w:val="20"/>
                <w:lang w:val="hr-HR"/>
              </w:rPr>
              <w:t>Redovno voditi evidenciju o kontroli rada vrećastih filtera i ispravnosti njihovih konstrukcionih elemenata (vreće, pneumatski cjevovodi, instalacije komprimiranog zraka i ventilatori) u cilju otklanjanja tehničkih nedostataka i preveniranja povećanih emisija čestica prašine u zrak</w:t>
            </w:r>
          </w:p>
        </w:tc>
        <w:tc>
          <w:tcPr>
            <w:tcW w:w="1511" w:type="dxa"/>
            <w:vAlign w:val="center"/>
          </w:tcPr>
          <w:p w:rsidR="00B15E33" w:rsidRPr="00D46499" w:rsidRDefault="00B15E33" w:rsidP="00D46499">
            <w:pPr>
              <w:spacing w:before="20" w:after="20" w:line="264" w:lineRule="auto"/>
              <w:ind w:left="-84" w:right="-80" w:hanging="26"/>
              <w:jc w:val="center"/>
              <w:rPr>
                <w:rFonts w:ascii="Arial" w:hAnsi="Arial" w:cs="Arial"/>
                <w:bCs/>
                <w:sz w:val="20"/>
                <w:lang w:val="sr-Latn-ME"/>
              </w:rPr>
            </w:pPr>
            <w:r w:rsidRPr="00D46499">
              <w:rPr>
                <w:rFonts w:ascii="Arial" w:hAnsi="Arial" w:cs="Arial"/>
                <w:bCs/>
                <w:sz w:val="20"/>
                <w:lang w:val="sr-Latn-ME"/>
              </w:rPr>
              <w:t>Stalna obaveza</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23.</w:t>
            </w:r>
          </w:p>
        </w:tc>
        <w:tc>
          <w:tcPr>
            <w:tcW w:w="7404" w:type="dxa"/>
          </w:tcPr>
          <w:p w:rsidR="00B15E33" w:rsidRPr="00D46499" w:rsidRDefault="00B15E33" w:rsidP="00D46499">
            <w:pPr>
              <w:spacing w:before="20" w:line="264" w:lineRule="auto"/>
              <w:ind w:left="-84" w:right="-39"/>
              <w:jc w:val="both"/>
              <w:rPr>
                <w:rFonts w:ascii="Arial" w:hAnsi="Arial" w:cs="Arial"/>
                <w:sz w:val="20"/>
                <w:lang w:val="bs-Latn-BA"/>
              </w:rPr>
            </w:pPr>
            <w:r w:rsidRPr="00D46499">
              <w:rPr>
                <w:rFonts w:ascii="Arial" w:hAnsi="Arial" w:cs="Arial"/>
                <w:color w:val="000000"/>
                <w:sz w:val="20"/>
              </w:rPr>
              <w:t>Izgradnja sistema za korištenje toplotne energije iz dimnih plinova peći za sušenje biomase u sušari</w:t>
            </w:r>
          </w:p>
        </w:tc>
        <w:tc>
          <w:tcPr>
            <w:tcW w:w="1511" w:type="dxa"/>
            <w:vAlign w:val="center"/>
          </w:tcPr>
          <w:p w:rsidR="00B15E33" w:rsidRPr="00D46499" w:rsidRDefault="00B15E33" w:rsidP="00D46499">
            <w:pPr>
              <w:spacing w:before="20" w:after="20" w:line="264" w:lineRule="auto"/>
              <w:ind w:left="-84" w:right="-80" w:hanging="26"/>
              <w:jc w:val="center"/>
              <w:rPr>
                <w:rFonts w:ascii="Arial" w:hAnsi="Arial" w:cs="Arial"/>
                <w:bCs/>
                <w:sz w:val="20"/>
                <w:lang w:val="sr-Latn-ME"/>
              </w:rPr>
            </w:pPr>
            <w:r w:rsidRPr="00D46499">
              <w:rPr>
                <w:rFonts w:ascii="Arial" w:hAnsi="Arial" w:cs="Arial"/>
                <w:bCs/>
                <w:sz w:val="20"/>
                <w:lang w:val="sr-Latn-ME"/>
              </w:rPr>
              <w:t>30.09.2022.</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24.</w:t>
            </w:r>
          </w:p>
        </w:tc>
        <w:tc>
          <w:tcPr>
            <w:tcW w:w="7404" w:type="dxa"/>
          </w:tcPr>
          <w:p w:rsidR="00B15E33" w:rsidRPr="00D46499" w:rsidRDefault="00B15E33" w:rsidP="00D46499">
            <w:pPr>
              <w:spacing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 xml:space="preserve">Izvršiti uređenje (asfaltiranje ili betoniranje) manipulativnih površina u krugu pogona sa odvodnjom oborinskih voda u taložnicu prije ispuštanja u obližnji potok, te obezbijediti redovno održavanje manipulativnih površina i funkcionisanje sistema odvodnje i tretmana oborinskih voda </w:t>
            </w:r>
          </w:p>
        </w:tc>
        <w:tc>
          <w:tcPr>
            <w:tcW w:w="1511" w:type="dxa"/>
            <w:vAlign w:val="center"/>
          </w:tcPr>
          <w:p w:rsidR="00B15E33" w:rsidRPr="00D46499" w:rsidRDefault="00B15E33" w:rsidP="00D46499">
            <w:pPr>
              <w:spacing w:line="264" w:lineRule="auto"/>
              <w:ind w:left="-84" w:right="-80" w:hanging="26"/>
              <w:jc w:val="center"/>
              <w:rPr>
                <w:rFonts w:ascii="Arial" w:hAnsi="Arial" w:cs="Arial"/>
                <w:bCs/>
                <w:sz w:val="20"/>
                <w:lang w:val="sr-Latn-ME"/>
              </w:rPr>
            </w:pPr>
            <w:r w:rsidRPr="00D46499">
              <w:rPr>
                <w:rFonts w:ascii="Arial" w:hAnsi="Arial" w:cs="Arial"/>
                <w:bCs/>
                <w:sz w:val="20"/>
                <w:lang w:val="sr-Latn-ME"/>
              </w:rPr>
              <w:t xml:space="preserve">Najkasnije do kraja 2024. i </w:t>
            </w:r>
            <w:r w:rsidRPr="00D46499">
              <w:rPr>
                <w:rFonts w:ascii="Arial" w:hAnsi="Arial" w:cs="Arial"/>
                <w:noProof/>
                <w:color w:val="000000" w:themeColor="text1"/>
                <w:sz w:val="20"/>
                <w:lang w:val="bs-Latn-BA"/>
              </w:rPr>
              <w:t>redovno održavanje</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25.</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Obezbijediti kontrolisano i okolinski prikladno skladištenje ulja i kemijskih sredstava te kontrolisano manipulisanje istim u cilju sprečavanja nekontrolisanog curenja, oticanja i razlivanja po terenu i u obližnji potok</w:t>
            </w:r>
          </w:p>
        </w:tc>
        <w:tc>
          <w:tcPr>
            <w:tcW w:w="1511" w:type="dxa"/>
            <w:vAlign w:val="center"/>
          </w:tcPr>
          <w:p w:rsidR="00B15E33" w:rsidRPr="00D46499" w:rsidRDefault="00B15E33" w:rsidP="00D46499">
            <w:pPr>
              <w:spacing w:line="264" w:lineRule="auto"/>
              <w:ind w:left="-84" w:right="-80" w:hanging="26"/>
              <w:jc w:val="center"/>
              <w:rPr>
                <w:rFonts w:ascii="Arial" w:hAnsi="Arial" w:cs="Arial"/>
                <w:bCs/>
                <w:sz w:val="20"/>
                <w:lang w:val="sr-Latn-ME"/>
              </w:rPr>
            </w:pPr>
            <w:r w:rsidRPr="00D46499">
              <w:rPr>
                <w:rFonts w:ascii="Arial" w:hAnsi="Arial" w:cs="Arial"/>
                <w:noProof/>
                <w:color w:val="000000" w:themeColor="text1"/>
                <w:sz w:val="20"/>
                <w:lang w:val="bs-Latn-BA"/>
              </w:rPr>
              <w:t>30.06.2022. godine i dalje stalna obaveza</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26.</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noProof/>
                <w:color w:val="000000" w:themeColor="text1"/>
                <w:sz w:val="20"/>
                <w:lang w:val="bs-Latn-BA"/>
              </w:rPr>
              <w:t>Redovno poduzimanje preventivnih, tehničkih, organizacionih i kontrolnih mjera za sprečavanje curenja i oticanja ulja i drugih tečnosti po terenu i u obližnji potok</w:t>
            </w:r>
          </w:p>
        </w:tc>
        <w:tc>
          <w:tcPr>
            <w:tcW w:w="1511" w:type="dxa"/>
            <w:vAlign w:val="center"/>
          </w:tcPr>
          <w:p w:rsidR="00B15E33" w:rsidRPr="00D46499" w:rsidRDefault="00B15E33" w:rsidP="00D46499">
            <w:pPr>
              <w:ind w:left="-84" w:right="-80" w:hanging="26"/>
              <w:jc w:val="center"/>
              <w:rPr>
                <w:rFonts w:ascii="Arial" w:hAnsi="Arial" w:cs="Arial"/>
                <w:sz w:val="20"/>
              </w:rPr>
            </w:pPr>
            <w:r w:rsidRPr="00D46499">
              <w:rPr>
                <w:rFonts w:ascii="Arial" w:hAnsi="Arial" w:cs="Arial"/>
                <w:bCs/>
                <w:sz w:val="20"/>
                <w:lang w:val="sr-Latn-ME"/>
              </w:rPr>
              <w:t>Stalna obaveza</w:t>
            </w:r>
          </w:p>
        </w:tc>
      </w:tr>
      <w:tr w:rsidR="00B15E33" w:rsidRPr="00B15E33" w:rsidTr="00B15E33">
        <w:tc>
          <w:tcPr>
            <w:tcW w:w="493" w:type="dxa"/>
          </w:tcPr>
          <w:p w:rsidR="00B15E33" w:rsidRPr="00D46499" w:rsidRDefault="00B15E33" w:rsidP="00D46499">
            <w:pPr>
              <w:spacing w:before="20" w:after="20" w:line="264" w:lineRule="auto"/>
              <w:ind w:left="-151" w:right="-102" w:firstLine="14"/>
              <w:jc w:val="center"/>
              <w:rPr>
                <w:rFonts w:ascii="Arial" w:hAnsi="Arial" w:cs="Arial"/>
                <w:sz w:val="20"/>
                <w:lang w:val="bs-Latn-BA"/>
              </w:rPr>
            </w:pPr>
            <w:r w:rsidRPr="00D46499">
              <w:rPr>
                <w:rFonts w:ascii="Arial" w:hAnsi="Arial" w:cs="Arial"/>
                <w:sz w:val="20"/>
                <w:lang w:val="bs-Latn-BA"/>
              </w:rPr>
              <w:t>27.</w:t>
            </w:r>
          </w:p>
        </w:tc>
        <w:tc>
          <w:tcPr>
            <w:tcW w:w="7404" w:type="dxa"/>
          </w:tcPr>
          <w:p w:rsidR="00B15E33" w:rsidRPr="00D46499" w:rsidRDefault="00B15E33" w:rsidP="00D46499">
            <w:pPr>
              <w:spacing w:before="20" w:after="20" w:line="264" w:lineRule="auto"/>
              <w:ind w:left="-84" w:right="-39"/>
              <w:jc w:val="both"/>
              <w:rPr>
                <w:rFonts w:ascii="Arial" w:hAnsi="Arial" w:cs="Arial"/>
                <w:sz w:val="20"/>
                <w:lang w:val="bs-Latn-BA"/>
              </w:rPr>
            </w:pPr>
            <w:r w:rsidRPr="00D46499">
              <w:rPr>
                <w:rFonts w:ascii="Arial" w:hAnsi="Arial" w:cs="Arial"/>
                <w:sz w:val="20"/>
                <w:lang w:val="sl-SI"/>
              </w:rPr>
              <w:t xml:space="preserve">Sanitarno-fekalne vode odvoditi u vodonepropusnu septičku jamu koja se mora redovno prazniti i čistiti angažovanjem lokalnog javnog komunalnog poduzeća </w:t>
            </w:r>
          </w:p>
        </w:tc>
        <w:tc>
          <w:tcPr>
            <w:tcW w:w="1511" w:type="dxa"/>
            <w:vAlign w:val="center"/>
          </w:tcPr>
          <w:p w:rsidR="00B15E33" w:rsidRPr="00D46499" w:rsidRDefault="00B15E33" w:rsidP="00D46499">
            <w:pPr>
              <w:ind w:left="-110" w:right="-81"/>
              <w:jc w:val="center"/>
              <w:rPr>
                <w:rFonts w:ascii="Arial" w:hAnsi="Arial" w:cs="Arial"/>
                <w:sz w:val="20"/>
              </w:rPr>
            </w:pPr>
            <w:r w:rsidRPr="00D46499">
              <w:rPr>
                <w:rFonts w:ascii="Arial" w:hAnsi="Arial" w:cs="Arial"/>
                <w:sz w:val="20"/>
                <w:lang w:val="sl-SI"/>
              </w:rPr>
              <w:t>Svakih 6 mjeseci</w:t>
            </w:r>
            <w:r w:rsidRPr="00D46499">
              <w:rPr>
                <w:rFonts w:ascii="Arial" w:hAnsi="Arial" w:cs="Arial"/>
                <w:bCs/>
                <w:sz w:val="20"/>
                <w:lang w:val="sr-Latn-ME"/>
              </w:rPr>
              <w:t xml:space="preserve"> </w:t>
            </w:r>
          </w:p>
        </w:tc>
      </w:tr>
      <w:tr w:rsidR="00B15E33" w:rsidRPr="00B15E33" w:rsidTr="00B15E33">
        <w:tc>
          <w:tcPr>
            <w:tcW w:w="493" w:type="dxa"/>
            <w:vAlign w:val="center"/>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28.</w:t>
            </w:r>
          </w:p>
        </w:tc>
        <w:tc>
          <w:tcPr>
            <w:tcW w:w="7404" w:type="dxa"/>
            <w:vAlign w:val="center"/>
          </w:tcPr>
          <w:p w:rsidR="00B15E33" w:rsidRPr="00D46499" w:rsidRDefault="00B15E33" w:rsidP="00D46499">
            <w:pPr>
              <w:spacing w:line="264" w:lineRule="auto"/>
              <w:ind w:left="-84" w:right="-83"/>
              <w:jc w:val="both"/>
              <w:rPr>
                <w:rFonts w:ascii="Arial" w:hAnsi="Arial" w:cs="Arial"/>
                <w:sz w:val="20"/>
                <w:lang w:val="bs-Latn-BA"/>
              </w:rPr>
            </w:pPr>
            <w:r w:rsidRPr="00D46499">
              <w:rPr>
                <w:rFonts w:ascii="Arial" w:hAnsi="Arial" w:cs="Arial"/>
                <w:noProof/>
                <w:color w:val="000000" w:themeColor="text1"/>
                <w:sz w:val="20"/>
                <w:lang w:val="bs-Latn-BA"/>
              </w:rPr>
              <w:t xml:space="preserve">Realizacija mjera predviđenih vodnom dozvolom </w:t>
            </w:r>
          </w:p>
        </w:tc>
        <w:tc>
          <w:tcPr>
            <w:tcW w:w="1511" w:type="dxa"/>
            <w:vAlign w:val="center"/>
          </w:tcPr>
          <w:p w:rsidR="00B15E33" w:rsidRPr="00D46499" w:rsidRDefault="00B15E33" w:rsidP="00D46499">
            <w:pPr>
              <w:spacing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Prema rokovima iz vodne dozvole</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29.</w:t>
            </w:r>
          </w:p>
        </w:tc>
        <w:tc>
          <w:tcPr>
            <w:tcW w:w="7404" w:type="dxa"/>
          </w:tcPr>
          <w:p w:rsidR="00B15E33" w:rsidRPr="00D46499" w:rsidRDefault="00B15E33" w:rsidP="00D46499">
            <w:pPr>
              <w:spacing w:line="264" w:lineRule="auto"/>
              <w:ind w:left="-84" w:right="-83"/>
              <w:jc w:val="both"/>
              <w:rPr>
                <w:rFonts w:ascii="Arial" w:hAnsi="Arial" w:cs="Arial"/>
                <w:sz w:val="20"/>
                <w:lang w:val="bs-Latn-BA"/>
              </w:rPr>
            </w:pPr>
            <w:r w:rsidRPr="00D46499">
              <w:rPr>
                <w:rFonts w:ascii="Arial" w:hAnsi="Arial" w:cs="Arial"/>
                <w:sz w:val="20"/>
                <w:lang w:val="sr-Latn-ME"/>
              </w:rPr>
              <w:t>Sanirati otvore na objeku odjeljenja za mljevenje i separisanje i izolirati druge izvore buke u cilju z</w:t>
            </w:r>
            <w:r w:rsidRPr="00D46499">
              <w:rPr>
                <w:rFonts w:ascii="Arial" w:hAnsi="Arial" w:cs="Arial"/>
                <w:noProof/>
                <w:color w:val="000000" w:themeColor="text1"/>
                <w:sz w:val="20"/>
                <w:lang w:val="bs-Latn-BA"/>
              </w:rPr>
              <w:t xml:space="preserve">vučne izolacije (mlin živog vapna, mlinovi biomase, sita, kompresori, i dr.) i smanjenja emisije buke </w:t>
            </w:r>
            <w:r w:rsidRPr="00D46499">
              <w:rPr>
                <w:rFonts w:ascii="Arial" w:hAnsi="Arial" w:cs="Arial"/>
                <w:sz w:val="20"/>
                <w:lang w:val="bs-Latn-BA"/>
              </w:rPr>
              <w:t xml:space="preserve">i njenog uticaja na okoliš </w:t>
            </w:r>
          </w:p>
        </w:tc>
        <w:tc>
          <w:tcPr>
            <w:tcW w:w="1511" w:type="dxa"/>
            <w:vAlign w:val="center"/>
          </w:tcPr>
          <w:p w:rsidR="00B15E33" w:rsidRPr="00D46499" w:rsidRDefault="00B15E33" w:rsidP="00D46499">
            <w:pPr>
              <w:spacing w:line="264" w:lineRule="auto"/>
              <w:ind w:left="-84" w:right="-80" w:hanging="62"/>
              <w:jc w:val="center"/>
              <w:rPr>
                <w:rFonts w:ascii="Arial" w:hAnsi="Arial" w:cs="Arial"/>
                <w:sz w:val="20"/>
                <w:lang w:val="bs-Latn-BA"/>
              </w:rPr>
            </w:pPr>
            <w:r w:rsidRPr="00D46499">
              <w:rPr>
                <w:rFonts w:ascii="Arial" w:hAnsi="Arial" w:cs="Arial"/>
                <w:noProof/>
                <w:color w:val="000000" w:themeColor="text1"/>
                <w:sz w:val="20"/>
                <w:lang w:val="bs-Latn-BA"/>
              </w:rPr>
              <w:t>30.06.2022.</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30.</w:t>
            </w:r>
          </w:p>
        </w:tc>
        <w:tc>
          <w:tcPr>
            <w:tcW w:w="7404" w:type="dxa"/>
          </w:tcPr>
          <w:p w:rsidR="00B15E33" w:rsidRPr="00D46499" w:rsidRDefault="00B15E33" w:rsidP="00D46499">
            <w:pPr>
              <w:spacing w:before="20" w:after="20" w:line="264" w:lineRule="auto"/>
              <w:ind w:left="-84" w:right="-83"/>
              <w:jc w:val="both"/>
              <w:rPr>
                <w:rFonts w:ascii="Arial" w:hAnsi="Arial" w:cs="Arial"/>
                <w:sz w:val="20"/>
                <w:lang w:val="bs-Latn-BA"/>
              </w:rPr>
            </w:pPr>
            <w:r w:rsidRPr="00D46499">
              <w:rPr>
                <w:rFonts w:ascii="Arial" w:hAnsi="Arial" w:cs="Arial"/>
                <w:noProof/>
                <w:color w:val="000000" w:themeColor="text1"/>
                <w:sz w:val="20"/>
                <w:lang w:val="bs-Latn-BA"/>
              </w:rPr>
              <w:t>Zamjena, oblaganje i korištene gumenih odbojnika na kontaktnim mjestima metalnih dijelova mlinova, sita i drugih uređaja (izbjegavajući kontakt metala s metalom) u cilju smanjenja nivoa buke i njenog uticaja na okoliš</w:t>
            </w:r>
          </w:p>
        </w:tc>
        <w:tc>
          <w:tcPr>
            <w:tcW w:w="1511" w:type="dxa"/>
            <w:vAlign w:val="center"/>
          </w:tcPr>
          <w:p w:rsidR="00B15E33" w:rsidRPr="00D46499" w:rsidRDefault="00B15E33" w:rsidP="00D46499">
            <w:pPr>
              <w:spacing w:line="264" w:lineRule="auto"/>
              <w:ind w:left="-84" w:right="-80" w:hanging="62"/>
              <w:jc w:val="center"/>
              <w:rPr>
                <w:rFonts w:ascii="Arial" w:hAnsi="Arial" w:cs="Arial"/>
                <w:sz w:val="20"/>
                <w:lang w:val="bs-Latn-BA"/>
              </w:rPr>
            </w:pPr>
            <w:r w:rsidRPr="00D46499">
              <w:rPr>
                <w:rFonts w:ascii="Arial" w:hAnsi="Arial" w:cs="Arial"/>
                <w:noProof/>
                <w:color w:val="000000" w:themeColor="text1"/>
                <w:sz w:val="20"/>
                <w:lang w:val="bs-Latn-BA"/>
              </w:rPr>
              <w:t>30.06.2022. godine i dalje 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31.</w:t>
            </w:r>
          </w:p>
        </w:tc>
        <w:tc>
          <w:tcPr>
            <w:tcW w:w="7404" w:type="dxa"/>
          </w:tcPr>
          <w:p w:rsidR="00B15E33" w:rsidRPr="00D46499" w:rsidRDefault="00B15E33" w:rsidP="00D46499">
            <w:pPr>
              <w:spacing w:before="20" w:after="20" w:line="264" w:lineRule="auto"/>
              <w:ind w:left="-84" w:right="-83"/>
              <w:jc w:val="both"/>
              <w:rPr>
                <w:rFonts w:ascii="Arial" w:hAnsi="Arial" w:cs="Arial"/>
                <w:sz w:val="20"/>
                <w:lang w:val="bs-Latn-BA"/>
              </w:rPr>
            </w:pPr>
            <w:r w:rsidRPr="00D46499">
              <w:rPr>
                <w:rFonts w:ascii="Arial" w:hAnsi="Arial" w:cs="Arial"/>
                <w:noProof/>
                <w:color w:val="000000" w:themeColor="text1"/>
                <w:sz w:val="20"/>
                <w:lang w:val="bs-Latn-BA"/>
              </w:rPr>
              <w:t>Zamjena filtera i prigušivača zvuka na ventilatorima u kompresornici te redovno održavanje istih u cilju smanjenja buke i njenog uticaja na okoliš</w:t>
            </w:r>
          </w:p>
        </w:tc>
        <w:tc>
          <w:tcPr>
            <w:tcW w:w="1511" w:type="dxa"/>
            <w:vAlign w:val="center"/>
          </w:tcPr>
          <w:p w:rsidR="00B15E33" w:rsidRPr="00D46499" w:rsidRDefault="00B15E33" w:rsidP="00D46499">
            <w:pPr>
              <w:spacing w:line="264" w:lineRule="auto"/>
              <w:ind w:left="-84" w:right="-80" w:hanging="62"/>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32.</w:t>
            </w:r>
          </w:p>
        </w:tc>
        <w:tc>
          <w:tcPr>
            <w:tcW w:w="7404" w:type="dxa"/>
          </w:tcPr>
          <w:p w:rsidR="00B15E33" w:rsidRPr="00D46499" w:rsidRDefault="00B15E33" w:rsidP="00D46499">
            <w:pPr>
              <w:spacing w:before="20" w:after="20" w:line="264" w:lineRule="auto"/>
              <w:ind w:left="-84" w:right="-83"/>
              <w:jc w:val="both"/>
              <w:rPr>
                <w:rFonts w:ascii="Arial" w:hAnsi="Arial" w:cs="Arial"/>
                <w:sz w:val="20"/>
                <w:lang w:val="bs-Latn-BA"/>
              </w:rPr>
            </w:pPr>
            <w:r w:rsidRPr="00D46499">
              <w:rPr>
                <w:rFonts w:ascii="Arial" w:hAnsi="Arial" w:cs="Arial"/>
                <w:sz w:val="20"/>
                <w:lang w:val="bs-Latn-BA"/>
              </w:rPr>
              <w:t>Redovno servisiranje i tekuće održavanje postrojenja, tehnološke opreme i uređaja (zamjena oštećenih gumenih štitnika na kontaktnim metalnim dijelovima uređaja, redovno podmazivanje rotirajućih i nalijegajućih mehanizama, pritezanja olimljenja i remenja itd.) u cilju što većeg smanjenja nivoa buke i uticaja na okoliš</w:t>
            </w:r>
          </w:p>
        </w:tc>
        <w:tc>
          <w:tcPr>
            <w:tcW w:w="1511" w:type="dxa"/>
            <w:vAlign w:val="center"/>
          </w:tcPr>
          <w:p w:rsidR="00B15E33" w:rsidRPr="00D46499" w:rsidRDefault="00B15E33" w:rsidP="00D46499">
            <w:pPr>
              <w:spacing w:line="264" w:lineRule="auto"/>
              <w:ind w:left="-84" w:right="-80" w:hanging="62"/>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33.</w:t>
            </w:r>
          </w:p>
        </w:tc>
        <w:tc>
          <w:tcPr>
            <w:tcW w:w="7404" w:type="dxa"/>
          </w:tcPr>
          <w:p w:rsidR="00B15E33" w:rsidRPr="00D46499" w:rsidRDefault="00B15E33" w:rsidP="00D46499">
            <w:pPr>
              <w:spacing w:before="20" w:after="20" w:line="264" w:lineRule="auto"/>
              <w:ind w:left="-84" w:right="-83"/>
              <w:jc w:val="both"/>
              <w:rPr>
                <w:rFonts w:ascii="Arial" w:hAnsi="Arial" w:cs="Arial"/>
                <w:sz w:val="20"/>
                <w:lang w:val="bs-Latn-BA"/>
              </w:rPr>
            </w:pPr>
            <w:r w:rsidRPr="00D46499">
              <w:rPr>
                <w:rFonts w:ascii="Arial" w:hAnsi="Arial" w:cs="Arial"/>
                <w:sz w:val="20"/>
              </w:rPr>
              <w:t>Izvođenje radnih aktivnosti i operacija na način da se što više smanji/reducira nivo buke u cilju sprečavanja/ublažavanja uticaja na okoliš i lokalno stanovništvo</w:t>
            </w:r>
          </w:p>
        </w:tc>
        <w:tc>
          <w:tcPr>
            <w:tcW w:w="1511" w:type="dxa"/>
            <w:vAlign w:val="center"/>
          </w:tcPr>
          <w:p w:rsidR="00B15E33" w:rsidRPr="00D46499" w:rsidRDefault="00B15E33" w:rsidP="00D46499">
            <w:pPr>
              <w:spacing w:line="264" w:lineRule="auto"/>
              <w:ind w:left="-84" w:right="-80" w:hanging="62"/>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20" w:line="264" w:lineRule="auto"/>
              <w:ind w:left="-151" w:right="-102" w:firstLine="14"/>
              <w:jc w:val="center"/>
              <w:rPr>
                <w:rFonts w:ascii="Arial" w:hAnsi="Arial" w:cs="Arial"/>
                <w:sz w:val="20"/>
                <w:lang w:val="bs-Latn-BA"/>
              </w:rPr>
            </w:pPr>
            <w:r w:rsidRPr="00D46499">
              <w:rPr>
                <w:rFonts w:ascii="Arial" w:hAnsi="Arial" w:cs="Arial"/>
                <w:sz w:val="20"/>
                <w:lang w:val="bs-Latn-BA"/>
              </w:rPr>
              <w:t>34.</w:t>
            </w:r>
          </w:p>
        </w:tc>
        <w:tc>
          <w:tcPr>
            <w:tcW w:w="7404" w:type="dxa"/>
          </w:tcPr>
          <w:p w:rsidR="00B15E33" w:rsidRPr="00D46499" w:rsidRDefault="00B15E33" w:rsidP="00D46499">
            <w:pPr>
              <w:spacing w:before="20" w:after="20" w:line="264" w:lineRule="auto"/>
              <w:ind w:left="-84" w:right="-83"/>
              <w:rPr>
                <w:rFonts w:ascii="Arial" w:hAnsi="Arial" w:cs="Arial"/>
                <w:sz w:val="20"/>
                <w:lang w:val="bs-Latn-BA"/>
              </w:rPr>
            </w:pPr>
            <w:r w:rsidRPr="00D46499">
              <w:rPr>
                <w:rFonts w:ascii="Arial" w:hAnsi="Arial" w:cs="Arial"/>
                <w:sz w:val="20"/>
              </w:rPr>
              <w:t>Periodični monitoring buke na granici kruga prema najbližim kućama na osnovu plana monitoringa u cilju kontrole nivoa buke i njenog uticaja na okoliš</w:t>
            </w:r>
          </w:p>
        </w:tc>
        <w:tc>
          <w:tcPr>
            <w:tcW w:w="1511" w:type="dxa"/>
            <w:vAlign w:val="center"/>
          </w:tcPr>
          <w:p w:rsidR="00B15E33" w:rsidRPr="00D46499" w:rsidRDefault="00B15E33" w:rsidP="00D46499">
            <w:pPr>
              <w:spacing w:before="40" w:after="20" w:line="264" w:lineRule="auto"/>
              <w:ind w:left="-84" w:right="-80" w:hanging="62"/>
              <w:jc w:val="center"/>
              <w:rPr>
                <w:rFonts w:ascii="Arial" w:hAnsi="Arial" w:cs="Arial"/>
                <w:sz w:val="20"/>
                <w:lang w:val="bs-Latn-BA"/>
              </w:rPr>
            </w:pPr>
            <w:r w:rsidRPr="00D46499">
              <w:rPr>
                <w:rFonts w:ascii="Arial" w:hAnsi="Arial" w:cs="Arial"/>
                <w:sz w:val="20"/>
                <w:lang w:val="bs-Latn-BA"/>
              </w:rPr>
              <w:t>Jedanput godišnje</w:t>
            </w:r>
            <w:r w:rsidRPr="00D46499">
              <w:rPr>
                <w:rFonts w:ascii="Arial" w:hAnsi="Arial" w:cs="Arial"/>
                <w:noProof/>
                <w:color w:val="000000" w:themeColor="text1"/>
                <w:sz w:val="20"/>
                <w:lang w:val="bs-Latn-BA"/>
              </w:rPr>
              <w:t xml:space="preserve"> </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35.</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noProof/>
                <w:color w:val="000000" w:themeColor="text1"/>
                <w:sz w:val="20"/>
                <w:lang w:val="bs-Latn-BA"/>
              </w:rPr>
              <w:t>P</w:t>
            </w:r>
            <w:r w:rsidRPr="00D46499">
              <w:rPr>
                <w:rFonts w:ascii="Arial" w:hAnsi="Arial" w:cs="Arial"/>
                <w:sz w:val="20"/>
              </w:rPr>
              <w:t>oduzeti i provoditi sve raspoložive mjere za preveniranje i sprečavanje incidentnih situcija i ograničavanja njihovog uticaja na okoliš, kao i ublažavanja i otklanjanja posljedica po okoliš</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36.</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lang w:val="bs-Latn-BA"/>
              </w:rPr>
              <w:t xml:space="preserve">Sprovesti odgovarajuću obuku svih zaposlenika vezanih za tvornicu vapna </w:t>
            </w:r>
            <w:r w:rsidRPr="00D46499">
              <w:rPr>
                <w:rFonts w:ascii="Arial" w:hAnsi="Arial" w:cs="Arial"/>
                <w:noProof/>
                <w:color w:val="000000" w:themeColor="text1"/>
                <w:sz w:val="20"/>
                <w:lang w:val="bs-Latn-BA"/>
              </w:rPr>
              <w:t xml:space="preserve">o primjeni mjera za sprečavanje/ublažavanje i preveniranje emisija i negativnih uticaja na okoliš te odgovornosti svakog zaposlenika za poduzimanje i provođenje mjera zaštite okoliša pri obavljanju radnih aktivnosti </w:t>
            </w:r>
          </w:p>
        </w:tc>
        <w:tc>
          <w:tcPr>
            <w:tcW w:w="1511" w:type="dxa"/>
            <w:vAlign w:val="center"/>
          </w:tcPr>
          <w:p w:rsidR="00B15E33" w:rsidRPr="00D46499" w:rsidRDefault="00B15E33" w:rsidP="00D46499">
            <w:pPr>
              <w:spacing w:line="264" w:lineRule="auto"/>
              <w:ind w:left="-110" w:right="-53"/>
              <w:jc w:val="center"/>
              <w:rPr>
                <w:rFonts w:ascii="Arial" w:hAnsi="Arial" w:cs="Arial"/>
                <w:sz w:val="20"/>
                <w:lang w:val="bs-Latn-BA"/>
              </w:rPr>
            </w:pPr>
            <w:r w:rsidRPr="00D46499">
              <w:rPr>
                <w:rFonts w:ascii="Arial" w:hAnsi="Arial" w:cs="Arial"/>
                <w:noProof/>
                <w:color w:val="000000" w:themeColor="text1"/>
                <w:sz w:val="20"/>
                <w:lang w:val="bs-Latn-BA"/>
              </w:rPr>
              <w:t>Jedanput godišnje (do kraja drugog kvartala)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lastRenderedPageBreak/>
              <w:t>37.</w:t>
            </w:r>
          </w:p>
        </w:tc>
        <w:tc>
          <w:tcPr>
            <w:tcW w:w="7404" w:type="dxa"/>
          </w:tcPr>
          <w:p w:rsidR="00B15E33" w:rsidRPr="00D46499" w:rsidRDefault="00B15E33" w:rsidP="00D46499">
            <w:pPr>
              <w:spacing w:line="264" w:lineRule="auto"/>
              <w:ind w:left="-84" w:right="-53"/>
              <w:jc w:val="both"/>
              <w:rPr>
                <w:rFonts w:ascii="Arial" w:hAnsi="Arial" w:cs="Arial"/>
                <w:sz w:val="20"/>
                <w:lang w:val="bs-Latn-BA"/>
              </w:rPr>
            </w:pPr>
            <w:r w:rsidRPr="00D46499">
              <w:rPr>
                <w:rFonts w:ascii="Arial" w:hAnsi="Arial" w:cs="Arial"/>
                <w:sz w:val="20"/>
                <w:lang w:val="bs-Latn-BA"/>
              </w:rPr>
              <w:t>Uspostaviti operativni sistem (uvjete) ekološki ispravnog skupljanja i zbrinjavanja otpada prema uvjetima iz plana o upravljanju otpadom i zahtjevima zakonske regulative</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sz w:val="20"/>
                <w:lang w:val="bs-Latn-BA"/>
              </w:rPr>
              <w:t>Najkasnije do 30.04.2022.</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38.</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noProof/>
                <w:color w:val="000000" w:themeColor="text1"/>
                <w:sz w:val="20"/>
                <w:lang w:val="bs-Latn-BA"/>
              </w:rPr>
              <w:t>Očistiti i uklonuti otpadne materijale u krugu tvornice vapna, upotrijebljive otpadne materijale odložiti na uređene skladišne prostore do otpreme u svrhu iskorištavanja, a neupotrebljivi inertni/bezopasni otpad sakupljati u namjenske kontejnere do otpreme na komunalnu deponiju. Otpad se mora redovno uklanjati i otpremati iz kruga tako da se ne nagomilava i ne utiče na okoliš</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sz w:val="20"/>
                <w:lang w:val="bs-Latn-BA"/>
              </w:rPr>
              <w:t>31.03.2022. godine i dalje 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39.</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noProof/>
                <w:color w:val="000000" w:themeColor="text1"/>
                <w:sz w:val="20"/>
                <w:lang w:val="bs-Latn-BA"/>
              </w:rPr>
              <w:t>Jalovinu odlagati isključivo na deponiju tehnološkog otpada na istočnoj strani lokacije do otpreme u svrhu korištenja izvan lokacije i nije dozvoljeno njeno odlaganje na druga mjesta na području lokacije</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40.</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lang w:val="bs-Latn-BA"/>
              </w:rPr>
              <w:t xml:space="preserve">Održavanje deponije jalovine u urednom stanju, uključujući sprečavanje rasipanja otpada po okolini, oticanja sa deponije i odlaganja materijala izvan prostora deponije na koju se odlaže samo inertni otpad iz procesa proizvodnje vapna  </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41.</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lang w:val="bs-Latn-BA"/>
              </w:rPr>
              <w:t>Iskorištavanje i ponovna upotreba nestandardnog živog vapna (neispravnih šarži), jalovine tj. kamena granulacije isod 40 mm, filterske prašine i drugih mineralnih čestica za proizvodnju građevinskih materijala (žbuke i maltera, tampona i sl.) i drugih upotrebljivih otpadnih materijala (npr. metalni otpad i sl.) u cilju smanjivanja količina otpada i zaštite okoliša</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42.</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rPr>
              <w:t>Sav nastali opasni otpad mora se selektivno/odvojeno sakupljati u namjenske spremnike i kontrolirano skladište na način da se spriječi njegovo rasipanje ili razlijevanje, te isporuka ovlaštenom operatoru s ciljem njegovog zbrinjavanja</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43.</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lang w:val="bs-Latn-BA"/>
              </w:rPr>
              <w:t>Opasni otpad (rabljena hidraulična i kompresorska ulja i filteri) treba isti dan nakon zamjene otpremiti u centralno skladište opasnog otpada u pogonu “Stamal“ Kreševo, gdje se skladišti do otpreme ovlaštenom operatoru na zbrinjavanje</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44.</w:t>
            </w:r>
          </w:p>
        </w:tc>
        <w:tc>
          <w:tcPr>
            <w:tcW w:w="7404" w:type="dxa"/>
          </w:tcPr>
          <w:p w:rsidR="00B15E33" w:rsidRPr="00D46499" w:rsidRDefault="00B15E33" w:rsidP="00D46499">
            <w:pPr>
              <w:spacing w:before="20" w:line="264" w:lineRule="auto"/>
              <w:ind w:right="-46" w:hanging="78"/>
              <w:jc w:val="both"/>
              <w:rPr>
                <w:rFonts w:ascii="Arial" w:hAnsi="Arial" w:cs="Arial"/>
                <w:sz w:val="20"/>
                <w:lang w:val="bs-Latn-BA"/>
              </w:rPr>
            </w:pPr>
            <w:r w:rsidRPr="00D46499">
              <w:rPr>
                <w:rFonts w:ascii="Arial" w:hAnsi="Arial" w:cs="Arial"/>
                <w:sz w:val="20"/>
                <w:lang w:val="bs-Latn-BA"/>
              </w:rPr>
              <w:t>Operator i odgovorno lice za upravljanje otpadom su za opasni otpad dužni:</w:t>
            </w:r>
          </w:p>
          <w:p w:rsidR="00B15E33" w:rsidRPr="00D46499" w:rsidRDefault="00B15E33" w:rsidP="00D46499">
            <w:pPr>
              <w:pStyle w:val="ListParagraph"/>
              <w:numPr>
                <w:ilvl w:val="0"/>
                <w:numId w:val="32"/>
              </w:numPr>
              <w:pBdr>
                <w:right w:val="single" w:sz="4" w:space="4" w:color="auto"/>
              </w:pBdr>
              <w:tabs>
                <w:tab w:val="left" w:pos="224"/>
              </w:tabs>
              <w:spacing w:line="264" w:lineRule="auto"/>
              <w:ind w:left="139" w:hanging="139"/>
              <w:jc w:val="both"/>
              <w:outlineLvl w:val="0"/>
              <w:rPr>
                <w:rFonts w:ascii="Arial" w:hAnsi="Arial" w:cs="Arial"/>
                <w:sz w:val="20"/>
                <w:lang w:val="bs-Latn-BA"/>
              </w:rPr>
            </w:pPr>
            <w:r w:rsidRPr="00D46499">
              <w:rPr>
                <w:rFonts w:ascii="Arial" w:hAnsi="Arial" w:cs="Arial"/>
                <w:sz w:val="20"/>
                <w:lang w:val="bs-Latn-BA"/>
              </w:rPr>
              <w:t xml:space="preserve">voditi zasebnu evidenciju o vrsti/kategoriji i količini opasnog otpada  po kategoriji (npr. rabljena ulja, rabljeni filteri od kompresora i sl.), </w:t>
            </w:r>
          </w:p>
          <w:p w:rsidR="00B15E33" w:rsidRPr="00D46499" w:rsidRDefault="00B15E33" w:rsidP="00D46499">
            <w:pPr>
              <w:pStyle w:val="ListParagraph"/>
              <w:numPr>
                <w:ilvl w:val="0"/>
                <w:numId w:val="32"/>
              </w:numPr>
              <w:pBdr>
                <w:right w:val="single" w:sz="4" w:space="4" w:color="auto"/>
              </w:pBdr>
              <w:tabs>
                <w:tab w:val="left" w:pos="224"/>
              </w:tabs>
              <w:spacing w:line="264" w:lineRule="auto"/>
              <w:ind w:left="139" w:hanging="139"/>
              <w:jc w:val="both"/>
              <w:outlineLvl w:val="0"/>
              <w:rPr>
                <w:rFonts w:ascii="Arial" w:hAnsi="Arial" w:cs="Arial"/>
                <w:sz w:val="20"/>
                <w:lang w:val="bs-Latn-BA"/>
              </w:rPr>
            </w:pPr>
            <w:r w:rsidRPr="00D46499">
              <w:rPr>
                <w:rFonts w:ascii="Arial" w:hAnsi="Arial" w:cs="Arial"/>
                <w:sz w:val="20"/>
                <w:lang w:val="bs-Latn-BA"/>
              </w:rPr>
              <w:t>obezbijediti kontrolisan prostor za njihovo privremeno skladištenje do otpreme u centralno skladište opasnog otpada u pogonu “Stamal“ Kreševo,</w:t>
            </w:r>
          </w:p>
          <w:p w:rsidR="00B15E33" w:rsidRPr="00D46499" w:rsidRDefault="00B15E33" w:rsidP="00D46499">
            <w:pPr>
              <w:pStyle w:val="ListParagraph"/>
              <w:numPr>
                <w:ilvl w:val="0"/>
                <w:numId w:val="32"/>
              </w:numPr>
              <w:pBdr>
                <w:right w:val="single" w:sz="4" w:space="4" w:color="auto"/>
              </w:pBdr>
              <w:tabs>
                <w:tab w:val="left" w:pos="224"/>
              </w:tabs>
              <w:spacing w:line="264" w:lineRule="auto"/>
              <w:ind w:left="139" w:hanging="139"/>
              <w:jc w:val="both"/>
              <w:outlineLvl w:val="0"/>
              <w:rPr>
                <w:rFonts w:ascii="Arial" w:hAnsi="Arial" w:cs="Arial"/>
                <w:sz w:val="20"/>
                <w:lang w:val="bs-Latn-BA"/>
              </w:rPr>
            </w:pPr>
            <w:r w:rsidRPr="00D46499">
              <w:rPr>
                <w:rFonts w:ascii="Arial" w:hAnsi="Arial" w:cs="Arial"/>
                <w:sz w:val="20"/>
                <w:lang w:val="bs-Latn-BA"/>
              </w:rPr>
              <w:t>vršiti odvojeno sakupljanje po vrsti odnosno kategoriji opasnog otpada,</w:t>
            </w:r>
          </w:p>
          <w:p w:rsidR="00B15E33" w:rsidRPr="00D46499" w:rsidRDefault="00B15E33" w:rsidP="00D46499">
            <w:pPr>
              <w:pStyle w:val="ListParagraph"/>
              <w:numPr>
                <w:ilvl w:val="0"/>
                <w:numId w:val="32"/>
              </w:numPr>
              <w:pBdr>
                <w:right w:val="single" w:sz="4" w:space="4" w:color="auto"/>
              </w:pBdr>
              <w:tabs>
                <w:tab w:val="left" w:pos="224"/>
              </w:tabs>
              <w:spacing w:line="264" w:lineRule="auto"/>
              <w:ind w:left="139" w:hanging="139"/>
              <w:jc w:val="both"/>
              <w:outlineLvl w:val="0"/>
              <w:rPr>
                <w:rFonts w:ascii="Arial" w:hAnsi="Arial" w:cs="Arial"/>
                <w:sz w:val="20"/>
                <w:lang w:val="bs-Latn-BA"/>
              </w:rPr>
            </w:pPr>
            <w:r w:rsidRPr="00D46499">
              <w:rPr>
                <w:rFonts w:ascii="Arial" w:hAnsi="Arial" w:cs="Arial"/>
                <w:sz w:val="20"/>
                <w:lang w:val="bs-Latn-BA"/>
              </w:rPr>
              <w:t>obezbijediti odlaganje u odgovarajuće spremnike sa natpisom “opasan otpad“,</w:t>
            </w:r>
          </w:p>
          <w:p w:rsidR="00B15E33" w:rsidRPr="00D46499" w:rsidRDefault="00B15E33" w:rsidP="00D46499">
            <w:pPr>
              <w:pStyle w:val="ListParagraph"/>
              <w:numPr>
                <w:ilvl w:val="0"/>
                <w:numId w:val="32"/>
              </w:numPr>
              <w:pBdr>
                <w:right w:val="single" w:sz="4" w:space="4" w:color="auto"/>
              </w:pBdr>
              <w:tabs>
                <w:tab w:val="left" w:pos="224"/>
              </w:tabs>
              <w:spacing w:after="20" w:line="264" w:lineRule="auto"/>
              <w:ind w:left="139" w:hanging="139"/>
              <w:jc w:val="both"/>
              <w:outlineLvl w:val="0"/>
              <w:rPr>
                <w:rFonts w:ascii="Arial" w:hAnsi="Arial" w:cs="Arial"/>
                <w:sz w:val="20"/>
                <w:lang w:val="bs-Latn-BA"/>
              </w:rPr>
            </w:pPr>
            <w:r w:rsidRPr="00D46499">
              <w:rPr>
                <w:rFonts w:ascii="Arial" w:hAnsi="Arial" w:cs="Arial"/>
                <w:sz w:val="20"/>
                <w:lang w:val="bs-Latn-BA"/>
              </w:rPr>
              <w:t>skupljaču predati prateći list za opasni otpad i čuvati evidenciju najmanje 5 god.</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45.</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lang w:val="bs-Latn-BA"/>
              </w:rPr>
              <w:t>Manipulisanje/upravljanje o</w:t>
            </w:r>
            <w:r w:rsidRPr="00D46499">
              <w:rPr>
                <w:rFonts w:ascii="Arial" w:hAnsi="Arial" w:cs="Arial"/>
                <w:sz w:val="20"/>
              </w:rPr>
              <w:t>tpadom se mora vršiti tako da ne uzrokuje negativne posljedice na okolinu, niti uznemiravanje stanovništva usljed razvijanja neprijatnih mirisa ili narušavanja estetskih karakteristika okoline</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20" w:after="60" w:line="264" w:lineRule="auto"/>
              <w:ind w:left="-151" w:right="-102" w:firstLine="14"/>
              <w:jc w:val="center"/>
              <w:rPr>
                <w:rFonts w:ascii="Arial" w:hAnsi="Arial" w:cs="Arial"/>
                <w:sz w:val="20"/>
                <w:lang w:val="bs-Latn-BA"/>
              </w:rPr>
            </w:pPr>
            <w:r w:rsidRPr="00D46499">
              <w:rPr>
                <w:rFonts w:ascii="Arial" w:hAnsi="Arial" w:cs="Arial"/>
                <w:sz w:val="20"/>
                <w:lang w:val="bs-Latn-BA"/>
              </w:rPr>
              <w:t>46.</w:t>
            </w:r>
          </w:p>
        </w:tc>
        <w:tc>
          <w:tcPr>
            <w:tcW w:w="7404" w:type="dxa"/>
          </w:tcPr>
          <w:p w:rsidR="00B15E33" w:rsidRPr="00D46499" w:rsidRDefault="00B15E33" w:rsidP="00D46499">
            <w:pPr>
              <w:spacing w:before="20" w:after="20" w:line="264" w:lineRule="auto"/>
              <w:ind w:left="-84" w:right="-53"/>
              <w:jc w:val="both"/>
              <w:rPr>
                <w:rFonts w:ascii="Arial" w:hAnsi="Arial" w:cs="Arial"/>
                <w:sz w:val="20"/>
                <w:lang w:val="bs-Latn-BA"/>
              </w:rPr>
            </w:pPr>
            <w:r w:rsidRPr="00D46499">
              <w:rPr>
                <w:rFonts w:ascii="Arial" w:hAnsi="Arial" w:cs="Arial"/>
                <w:sz w:val="20"/>
              </w:rPr>
              <w:t>Stvarati tehničko-tehnološke, finansijsko-ekonomske i organizacione uvjete u za što efikasnije iskorištavanje i recikliranje otpadnih materijala na način da se što više smanji količina otpada za odlaganje na deponiji o čemu treba voditi evidenciju</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60" w:line="264" w:lineRule="auto"/>
              <w:ind w:left="-151" w:right="-102" w:firstLine="14"/>
              <w:jc w:val="center"/>
              <w:rPr>
                <w:rFonts w:ascii="Arial" w:hAnsi="Arial" w:cs="Arial"/>
                <w:sz w:val="20"/>
                <w:lang w:val="bs-Latn-BA"/>
              </w:rPr>
            </w:pPr>
            <w:r w:rsidRPr="00D46499">
              <w:rPr>
                <w:rFonts w:ascii="Arial" w:hAnsi="Arial" w:cs="Arial"/>
                <w:sz w:val="20"/>
                <w:lang w:val="bs-Latn-BA"/>
              </w:rPr>
              <w:t>47.</w:t>
            </w:r>
          </w:p>
        </w:tc>
        <w:tc>
          <w:tcPr>
            <w:tcW w:w="7404" w:type="dxa"/>
          </w:tcPr>
          <w:p w:rsidR="00B15E33" w:rsidRPr="00D46499" w:rsidRDefault="00B15E33" w:rsidP="00D46499">
            <w:pPr>
              <w:spacing w:before="40" w:after="20" w:line="264" w:lineRule="auto"/>
              <w:ind w:left="-84" w:right="-53"/>
              <w:jc w:val="both"/>
              <w:rPr>
                <w:rFonts w:ascii="Arial" w:hAnsi="Arial" w:cs="Arial"/>
                <w:sz w:val="20"/>
                <w:lang w:val="bs-Latn-BA"/>
              </w:rPr>
            </w:pPr>
            <w:r w:rsidRPr="00D46499">
              <w:rPr>
                <w:rFonts w:ascii="Arial" w:hAnsi="Arial" w:cs="Arial"/>
                <w:noProof/>
                <w:color w:val="000000" w:themeColor="text1"/>
                <w:sz w:val="20"/>
                <w:lang w:val="bs-Latn-BA"/>
              </w:rPr>
              <w:t>U</w:t>
            </w:r>
            <w:r w:rsidRPr="00D46499">
              <w:rPr>
                <w:rFonts w:ascii="Arial" w:hAnsi="Arial" w:cs="Arial"/>
                <w:sz w:val="20"/>
                <w:lang w:val="bs-Latn-BA"/>
              </w:rPr>
              <w:t>spostaviti dnevni monitoring nastanka</w:t>
            </w:r>
            <w:r w:rsidRPr="00D46499">
              <w:rPr>
                <w:rFonts w:ascii="Arial" w:hAnsi="Arial" w:cs="Arial"/>
                <w:sz w:val="20"/>
                <w:lang w:val="hr-HR"/>
              </w:rPr>
              <w:t>, skladištenja i otpreme</w:t>
            </w:r>
            <w:r w:rsidRPr="00D46499">
              <w:rPr>
                <w:rFonts w:ascii="Arial" w:hAnsi="Arial" w:cs="Arial"/>
                <w:sz w:val="20"/>
                <w:lang w:val="bs-Latn-BA"/>
              </w:rPr>
              <w:t xml:space="preserve"> otpada, te ustrojiti i redovno voditi evidenciju o nastanku otpada po kategoriji, količini, načinu zbrinjavanja i otpremi otpada, te imenovati odgovorno lice za upravljanje otpadom</w:t>
            </w:r>
          </w:p>
        </w:tc>
        <w:tc>
          <w:tcPr>
            <w:tcW w:w="1511" w:type="dxa"/>
            <w:vAlign w:val="center"/>
          </w:tcPr>
          <w:p w:rsidR="00B15E33" w:rsidRPr="00D46499" w:rsidRDefault="00B15E33" w:rsidP="00D46499">
            <w:pPr>
              <w:spacing w:before="4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 xml:space="preserve">31.03.2022. godine i dalje stalna obaveza </w:t>
            </w:r>
          </w:p>
        </w:tc>
      </w:tr>
      <w:tr w:rsidR="00B15E33" w:rsidRPr="00B15E33" w:rsidTr="00B15E33">
        <w:tc>
          <w:tcPr>
            <w:tcW w:w="493" w:type="dxa"/>
          </w:tcPr>
          <w:p w:rsidR="00B15E33" w:rsidRPr="00D46499" w:rsidRDefault="00B15E33" w:rsidP="00D46499">
            <w:pPr>
              <w:spacing w:before="40" w:after="60" w:line="264" w:lineRule="auto"/>
              <w:ind w:left="-151" w:right="-102" w:firstLine="14"/>
              <w:jc w:val="center"/>
              <w:rPr>
                <w:rFonts w:ascii="Arial" w:hAnsi="Arial" w:cs="Arial"/>
                <w:sz w:val="20"/>
                <w:lang w:val="bs-Latn-BA"/>
              </w:rPr>
            </w:pPr>
            <w:r w:rsidRPr="00D46499">
              <w:rPr>
                <w:rFonts w:ascii="Arial" w:hAnsi="Arial" w:cs="Arial"/>
                <w:sz w:val="20"/>
                <w:lang w:val="bs-Latn-BA"/>
              </w:rPr>
              <w:t>48.</w:t>
            </w:r>
          </w:p>
        </w:tc>
        <w:tc>
          <w:tcPr>
            <w:tcW w:w="7404" w:type="dxa"/>
          </w:tcPr>
          <w:p w:rsidR="00B15E33" w:rsidRPr="00D46499" w:rsidRDefault="00B15E33" w:rsidP="00D46499">
            <w:pPr>
              <w:spacing w:before="40" w:after="20" w:line="264" w:lineRule="auto"/>
              <w:ind w:left="-84" w:right="-53"/>
              <w:jc w:val="both"/>
              <w:rPr>
                <w:rFonts w:ascii="Arial" w:hAnsi="Arial" w:cs="Arial"/>
                <w:sz w:val="20"/>
                <w:lang w:val="bs-Latn-BA"/>
              </w:rPr>
            </w:pPr>
            <w:r w:rsidRPr="00D46499">
              <w:rPr>
                <w:rFonts w:ascii="Arial" w:hAnsi="Arial" w:cs="Arial"/>
                <w:sz w:val="20"/>
                <w:lang w:val="bs-Latn-BA"/>
              </w:rPr>
              <w:t>Ukoliko se u Tvornici vapna eventualno pojavi otpad nepoznatog sadržaja, operator i odgovorno lice za upravljanje otpadom su dužni odmah izvijestiti nadležnu kantonalnu inspekciju za zaštitu u cilju vršenja pregleda i poduzimanja mjera predviđenih odredbama Pravilnika o postupanju s otpadom koji se ne nalazi na listi opasnog otpada ili čiji je sadržaj nepoznat (”Službene novine FBiH“, broj: 9/05)</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60" w:line="264" w:lineRule="auto"/>
              <w:ind w:left="-151" w:right="-102" w:firstLine="14"/>
              <w:jc w:val="center"/>
              <w:rPr>
                <w:rFonts w:ascii="Arial" w:hAnsi="Arial" w:cs="Arial"/>
                <w:sz w:val="20"/>
                <w:lang w:val="bs-Latn-BA"/>
              </w:rPr>
            </w:pPr>
            <w:r w:rsidRPr="00D46499">
              <w:rPr>
                <w:rFonts w:ascii="Arial" w:hAnsi="Arial" w:cs="Arial"/>
                <w:sz w:val="20"/>
                <w:lang w:val="bs-Latn-BA"/>
              </w:rPr>
              <w:t>49.</w:t>
            </w:r>
          </w:p>
        </w:tc>
        <w:tc>
          <w:tcPr>
            <w:tcW w:w="7404" w:type="dxa"/>
          </w:tcPr>
          <w:p w:rsidR="00B15E33" w:rsidRPr="00D46499" w:rsidRDefault="00B15E33" w:rsidP="00D46499">
            <w:pPr>
              <w:spacing w:before="40" w:after="20" w:line="264" w:lineRule="auto"/>
              <w:ind w:left="-84" w:right="-53"/>
              <w:jc w:val="both"/>
              <w:rPr>
                <w:rFonts w:ascii="Arial" w:hAnsi="Arial" w:cs="Arial"/>
                <w:sz w:val="20"/>
                <w:lang w:val="bs-Latn-BA"/>
              </w:rPr>
            </w:pPr>
            <w:r w:rsidRPr="00D46499">
              <w:rPr>
                <w:rFonts w:ascii="Arial" w:hAnsi="Arial" w:cs="Arial"/>
                <w:sz w:val="20"/>
              </w:rPr>
              <w:t xml:space="preserve">Voditi dnevnu evidenciju o produkciji/nastanku otpada po kategorijama i količinama na osnovu koje treba jednom mjesečno unositi podatke o otpadu u informacioni sistem Fonda za zaštitu okoliša FBiH, te Fondu ili operateru sistema za upravljanje otpadom dostavljati godišnji izvještaj </w:t>
            </w:r>
          </w:p>
        </w:tc>
        <w:tc>
          <w:tcPr>
            <w:tcW w:w="1511" w:type="dxa"/>
            <w:vAlign w:val="center"/>
          </w:tcPr>
          <w:p w:rsidR="00B15E33" w:rsidRPr="00D46499" w:rsidRDefault="00B15E33" w:rsidP="00D46499">
            <w:pPr>
              <w:spacing w:before="20" w:after="60" w:line="264" w:lineRule="auto"/>
              <w:ind w:left="-84" w:right="-80" w:hanging="26"/>
              <w:jc w:val="center"/>
              <w:rPr>
                <w:rFonts w:ascii="Arial" w:hAnsi="Arial" w:cs="Arial"/>
                <w:sz w:val="20"/>
                <w:lang w:val="bs-Latn-BA"/>
              </w:rPr>
            </w:pPr>
            <w:r w:rsidRPr="00D46499">
              <w:rPr>
                <w:rFonts w:ascii="Arial" w:hAnsi="Arial" w:cs="Arial"/>
                <w:noProof/>
                <w:color w:val="000000" w:themeColor="text1"/>
                <w:sz w:val="20"/>
                <w:lang w:val="bs-Latn-BA"/>
              </w:rPr>
              <w:t>Stalna obaveza</w:t>
            </w:r>
          </w:p>
        </w:tc>
      </w:tr>
      <w:tr w:rsidR="00B15E33" w:rsidRPr="00B15E33" w:rsidTr="00B15E33">
        <w:tc>
          <w:tcPr>
            <w:tcW w:w="493" w:type="dxa"/>
          </w:tcPr>
          <w:p w:rsidR="00B15E33" w:rsidRPr="00D46499" w:rsidRDefault="00B15E33" w:rsidP="00D46499">
            <w:pPr>
              <w:spacing w:before="40" w:after="60" w:line="264" w:lineRule="auto"/>
              <w:ind w:left="-151" w:right="-102" w:firstLine="14"/>
              <w:jc w:val="center"/>
              <w:rPr>
                <w:rFonts w:ascii="Arial" w:hAnsi="Arial" w:cs="Arial"/>
                <w:sz w:val="20"/>
                <w:lang w:val="bs-Latn-BA"/>
              </w:rPr>
            </w:pPr>
            <w:r w:rsidRPr="00D46499">
              <w:rPr>
                <w:rFonts w:ascii="Arial" w:hAnsi="Arial" w:cs="Arial"/>
                <w:sz w:val="20"/>
                <w:lang w:val="bs-Latn-BA"/>
              </w:rPr>
              <w:t>50.</w:t>
            </w:r>
          </w:p>
        </w:tc>
        <w:tc>
          <w:tcPr>
            <w:tcW w:w="7404" w:type="dxa"/>
          </w:tcPr>
          <w:p w:rsidR="00B15E33" w:rsidRPr="00D46499" w:rsidRDefault="00B15E33" w:rsidP="00D46499">
            <w:pPr>
              <w:spacing w:before="40" w:after="20" w:line="264" w:lineRule="auto"/>
              <w:ind w:left="-84" w:right="-53"/>
              <w:jc w:val="both"/>
              <w:rPr>
                <w:rFonts w:ascii="Arial" w:hAnsi="Arial" w:cs="Arial"/>
                <w:sz w:val="20"/>
                <w:lang w:val="bs-Latn-BA"/>
              </w:rPr>
            </w:pPr>
            <w:r w:rsidRPr="00D46499">
              <w:rPr>
                <w:rFonts w:ascii="Arial" w:hAnsi="Arial" w:cs="Arial"/>
                <w:sz w:val="20"/>
              </w:rPr>
              <w:t xml:space="preserve">Federalnom ministarstvu okoliša i turizma i Fondu za zaštitu okoliša FBiH dostaviti Godišnji izvještaj o produkciji/nastanku otpada po kategorijama i količinama na obrazcu iz Priloga 3. </w:t>
            </w:r>
            <w:r w:rsidRPr="00D46499">
              <w:rPr>
                <w:rFonts w:ascii="Arial" w:hAnsi="Arial" w:cs="Arial"/>
                <w:sz w:val="20"/>
                <w:shd w:val="clear" w:color="auto" w:fill="FFFFFF"/>
              </w:rPr>
              <w:t>Uredbe o informacionom sistemu upravljanja otpadom</w:t>
            </w:r>
            <w:r w:rsidRPr="00D46499">
              <w:rPr>
                <w:rFonts w:ascii="Arial" w:hAnsi="Arial" w:cs="Arial"/>
                <w:sz w:val="20"/>
              </w:rPr>
              <w:t xml:space="preserve"> u cilju </w:t>
            </w:r>
            <w:r w:rsidRPr="00D46499">
              <w:rPr>
                <w:rFonts w:ascii="Arial" w:hAnsi="Arial" w:cs="Arial"/>
                <w:sz w:val="20"/>
                <w:lang w:val="hr-BA"/>
              </w:rPr>
              <w:t xml:space="preserve">unosa podataka </w:t>
            </w:r>
            <w:r w:rsidRPr="00D46499">
              <w:rPr>
                <w:rFonts w:ascii="Arial" w:hAnsi="Arial" w:cs="Arial"/>
                <w:sz w:val="20"/>
              </w:rPr>
              <w:t xml:space="preserve">Registar svih obveznika izvještavanja ovog informacionog sistema. </w:t>
            </w:r>
          </w:p>
        </w:tc>
        <w:tc>
          <w:tcPr>
            <w:tcW w:w="1511" w:type="dxa"/>
            <w:vAlign w:val="center"/>
          </w:tcPr>
          <w:p w:rsidR="00B15E33" w:rsidRPr="00D46499" w:rsidRDefault="00B15E33" w:rsidP="00D46499">
            <w:pPr>
              <w:spacing w:line="264" w:lineRule="auto"/>
              <w:ind w:left="-84" w:right="-80" w:hanging="26"/>
              <w:jc w:val="center"/>
              <w:rPr>
                <w:rFonts w:ascii="Arial" w:hAnsi="Arial" w:cs="Arial"/>
                <w:sz w:val="20"/>
                <w:lang w:val="bs-Latn-BA"/>
              </w:rPr>
            </w:pPr>
            <w:r w:rsidRPr="00D46499">
              <w:rPr>
                <w:rFonts w:ascii="Arial" w:hAnsi="Arial" w:cs="Arial"/>
                <w:sz w:val="20"/>
              </w:rPr>
              <w:t>Do 31.03. tekuće godine za prethodnu godinu</w:t>
            </w:r>
            <w:r w:rsidRPr="00D46499">
              <w:rPr>
                <w:rFonts w:ascii="Arial" w:hAnsi="Arial" w:cs="Arial"/>
                <w:noProof/>
                <w:color w:val="000000" w:themeColor="text1"/>
                <w:sz w:val="20"/>
                <w:lang w:val="bs-Latn-BA"/>
              </w:rPr>
              <w:t xml:space="preserve"> </w:t>
            </w:r>
          </w:p>
        </w:tc>
      </w:tr>
    </w:tbl>
    <w:p w:rsidR="00B15E33" w:rsidRPr="00B15E33" w:rsidRDefault="00B15E33" w:rsidP="00B15E33">
      <w:pPr>
        <w:jc w:val="both"/>
        <w:rPr>
          <w:rFonts w:ascii="Arial" w:hAnsi="Arial" w:cs="Arial"/>
          <w:noProof/>
          <w:sz w:val="22"/>
          <w:szCs w:val="22"/>
          <w:lang w:val="bs-Latn-BA"/>
        </w:rPr>
      </w:pPr>
    </w:p>
    <w:p w:rsidR="002B30F9" w:rsidRPr="00B15E33" w:rsidRDefault="00B15E33" w:rsidP="002B30F9">
      <w:pPr>
        <w:jc w:val="both"/>
        <w:rPr>
          <w:rFonts w:ascii="Arial" w:hAnsi="Arial" w:cs="Arial"/>
          <w:sz w:val="22"/>
          <w:szCs w:val="22"/>
        </w:rPr>
      </w:pPr>
      <w:r w:rsidRPr="00B15E33">
        <w:rPr>
          <w:rFonts w:ascii="Arial" w:eastAsia="Arial" w:hAnsi="Arial" w:cs="Arial"/>
          <w:b/>
          <w:sz w:val="22"/>
          <w:szCs w:val="22"/>
        </w:rPr>
        <w:t>10</w:t>
      </w:r>
      <w:r w:rsidR="002B30F9" w:rsidRPr="00B15E33">
        <w:rPr>
          <w:rFonts w:ascii="Arial" w:eastAsia="Arial" w:hAnsi="Arial" w:cs="Arial"/>
          <w:b/>
          <w:sz w:val="22"/>
          <w:szCs w:val="22"/>
        </w:rPr>
        <w:t>. Način izvještavanja, rok i nadležna instutucija kojoj je potrebno dostaviti izvještaj</w:t>
      </w:r>
    </w:p>
    <w:p w:rsidR="002B30F9" w:rsidRPr="00B15E33" w:rsidRDefault="002B30F9" w:rsidP="002B30F9">
      <w:pPr>
        <w:jc w:val="both"/>
        <w:rPr>
          <w:rFonts w:ascii="Arial" w:hAnsi="Arial" w:cs="Arial"/>
          <w:sz w:val="22"/>
          <w:szCs w:val="22"/>
        </w:rPr>
      </w:pPr>
    </w:p>
    <w:p w:rsidR="002B30F9" w:rsidRPr="00B15E33" w:rsidRDefault="002B30F9" w:rsidP="002B30F9">
      <w:pPr>
        <w:jc w:val="both"/>
        <w:rPr>
          <w:rFonts w:ascii="Arial" w:hAnsi="Arial" w:cs="Arial"/>
          <w:sz w:val="22"/>
          <w:szCs w:val="22"/>
        </w:rPr>
      </w:pPr>
      <w:r w:rsidRPr="00B15E33">
        <w:rPr>
          <w:rFonts w:ascii="Arial" w:eastAsia="Arial" w:hAnsi="Arial" w:cs="Arial"/>
          <w:sz w:val="22"/>
          <w:szCs w:val="22"/>
        </w:rPr>
        <w:t xml:space="preserve">Tabela </w:t>
      </w:r>
      <w:r w:rsidR="000339E1">
        <w:rPr>
          <w:rFonts w:ascii="Arial" w:eastAsia="Arial" w:hAnsi="Arial" w:cs="Arial"/>
          <w:sz w:val="22"/>
          <w:szCs w:val="22"/>
        </w:rPr>
        <w:t>24</w:t>
      </w:r>
      <w:r w:rsidRPr="00B15E33">
        <w:rPr>
          <w:rFonts w:ascii="Arial" w:eastAsia="Arial" w:hAnsi="Arial" w:cs="Arial"/>
          <w:sz w:val="22"/>
          <w:szCs w:val="22"/>
        </w:rPr>
        <w:t xml:space="preserve">. Vrste izvještaja, rok i nadležna instutucija </w:t>
      </w:r>
    </w:p>
    <w:p w:rsidR="002B30F9" w:rsidRPr="00B15E33" w:rsidRDefault="002B30F9" w:rsidP="002B30F9">
      <w:pPr>
        <w:jc w:val="both"/>
        <w:rPr>
          <w:rFonts w:ascii="Arial" w:hAnsi="Arial" w:cs="Arial"/>
          <w:sz w:val="22"/>
          <w:szCs w:val="22"/>
        </w:rPr>
      </w:pPr>
    </w:p>
    <w:tbl>
      <w:tblPr>
        <w:tblW w:w="97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8"/>
        <w:gridCol w:w="2858"/>
        <w:gridCol w:w="3238"/>
      </w:tblGrid>
      <w:tr w:rsidR="002B30F9" w:rsidRPr="00B15E33" w:rsidTr="00D46499">
        <w:tc>
          <w:tcPr>
            <w:tcW w:w="3618" w:type="dxa"/>
          </w:tcPr>
          <w:p w:rsidR="002B30F9" w:rsidRPr="00B15E33" w:rsidRDefault="002B30F9" w:rsidP="00D46499">
            <w:pPr>
              <w:jc w:val="center"/>
              <w:rPr>
                <w:rFonts w:ascii="Arial" w:hAnsi="Arial" w:cs="Arial"/>
                <w:sz w:val="22"/>
                <w:szCs w:val="22"/>
              </w:rPr>
            </w:pPr>
            <w:r w:rsidRPr="00B15E33">
              <w:rPr>
                <w:rFonts w:ascii="Arial" w:eastAsia="Arial" w:hAnsi="Arial" w:cs="Arial"/>
                <w:b/>
                <w:sz w:val="22"/>
                <w:szCs w:val="22"/>
              </w:rPr>
              <w:t>Naziv izvještaja</w:t>
            </w:r>
          </w:p>
          <w:p w:rsidR="002B30F9" w:rsidRPr="00B15E33" w:rsidRDefault="002B30F9" w:rsidP="00D46499">
            <w:pPr>
              <w:jc w:val="center"/>
              <w:rPr>
                <w:rFonts w:ascii="Arial" w:hAnsi="Arial" w:cs="Arial"/>
                <w:sz w:val="22"/>
                <w:szCs w:val="22"/>
              </w:rPr>
            </w:pPr>
          </w:p>
        </w:tc>
        <w:tc>
          <w:tcPr>
            <w:tcW w:w="2858" w:type="dxa"/>
          </w:tcPr>
          <w:p w:rsidR="002B30F9" w:rsidRPr="00B15E33" w:rsidRDefault="002B30F9" w:rsidP="00D46499">
            <w:pPr>
              <w:jc w:val="center"/>
              <w:rPr>
                <w:rFonts w:ascii="Arial" w:hAnsi="Arial" w:cs="Arial"/>
                <w:sz w:val="22"/>
                <w:szCs w:val="22"/>
              </w:rPr>
            </w:pPr>
            <w:r w:rsidRPr="00B15E33">
              <w:rPr>
                <w:rFonts w:ascii="Arial" w:eastAsia="Arial" w:hAnsi="Arial" w:cs="Arial"/>
                <w:b/>
                <w:sz w:val="22"/>
                <w:szCs w:val="22"/>
              </w:rPr>
              <w:t>Rok za dostavljanje</w:t>
            </w:r>
          </w:p>
          <w:p w:rsidR="002B30F9" w:rsidRPr="00B15E33" w:rsidRDefault="002B30F9" w:rsidP="00D46499">
            <w:pPr>
              <w:jc w:val="center"/>
              <w:rPr>
                <w:rFonts w:ascii="Arial" w:hAnsi="Arial" w:cs="Arial"/>
                <w:sz w:val="22"/>
                <w:szCs w:val="22"/>
              </w:rPr>
            </w:pPr>
            <w:r w:rsidRPr="00B15E33">
              <w:rPr>
                <w:rFonts w:ascii="Arial" w:eastAsia="Arial" w:hAnsi="Arial" w:cs="Arial"/>
                <w:b/>
                <w:sz w:val="22"/>
                <w:szCs w:val="22"/>
              </w:rPr>
              <w:t>izvještaja</w:t>
            </w:r>
          </w:p>
        </w:tc>
        <w:tc>
          <w:tcPr>
            <w:tcW w:w="3238" w:type="dxa"/>
          </w:tcPr>
          <w:p w:rsidR="002B30F9" w:rsidRPr="00B15E33" w:rsidRDefault="002B30F9" w:rsidP="00D46499">
            <w:pPr>
              <w:jc w:val="center"/>
              <w:rPr>
                <w:rFonts w:ascii="Arial" w:hAnsi="Arial" w:cs="Arial"/>
                <w:sz w:val="22"/>
                <w:szCs w:val="22"/>
              </w:rPr>
            </w:pPr>
            <w:r w:rsidRPr="00B15E33">
              <w:rPr>
                <w:rFonts w:ascii="Arial" w:eastAsia="Arial" w:hAnsi="Arial" w:cs="Arial"/>
                <w:b/>
                <w:sz w:val="22"/>
                <w:szCs w:val="22"/>
              </w:rPr>
              <w:t>Kome se dostavlja uzvještaj</w:t>
            </w:r>
          </w:p>
          <w:p w:rsidR="002B30F9" w:rsidRPr="00B15E33" w:rsidRDefault="002B30F9" w:rsidP="00D46499">
            <w:pPr>
              <w:jc w:val="center"/>
              <w:rPr>
                <w:rFonts w:ascii="Arial" w:hAnsi="Arial" w:cs="Arial"/>
                <w:sz w:val="22"/>
                <w:szCs w:val="22"/>
              </w:rPr>
            </w:pPr>
          </w:p>
        </w:tc>
      </w:tr>
      <w:tr w:rsidR="002B30F9" w:rsidRPr="00B15E33" w:rsidTr="00D46499">
        <w:tc>
          <w:tcPr>
            <w:tcW w:w="361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Izvještaj o izvršenim mjerenjima </w:t>
            </w:r>
          </w:p>
          <w:p w:rsidR="002B30F9" w:rsidRPr="00B15E33" w:rsidRDefault="002B30F9" w:rsidP="00D46499">
            <w:pPr>
              <w:rPr>
                <w:rFonts w:ascii="Arial" w:hAnsi="Arial" w:cs="Arial"/>
                <w:sz w:val="22"/>
                <w:szCs w:val="22"/>
              </w:rPr>
            </w:pPr>
            <w:r w:rsidRPr="00B15E33">
              <w:rPr>
                <w:rFonts w:ascii="Arial" w:eastAsia="Arial" w:hAnsi="Arial" w:cs="Arial"/>
                <w:sz w:val="22"/>
                <w:szCs w:val="22"/>
              </w:rPr>
              <w:t>uticaja buke na okolinu</w:t>
            </w:r>
          </w:p>
        </w:tc>
        <w:tc>
          <w:tcPr>
            <w:tcW w:w="285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U roku od 30 dana  od </w:t>
            </w:r>
          </w:p>
          <w:p w:rsidR="002B30F9" w:rsidRPr="00B15E33" w:rsidRDefault="002B30F9" w:rsidP="00D46499">
            <w:pPr>
              <w:rPr>
                <w:rFonts w:ascii="Arial" w:hAnsi="Arial" w:cs="Arial"/>
                <w:sz w:val="22"/>
                <w:szCs w:val="22"/>
              </w:rPr>
            </w:pPr>
            <w:r w:rsidRPr="00B15E33">
              <w:rPr>
                <w:rFonts w:ascii="Arial" w:eastAsia="Arial" w:hAnsi="Arial" w:cs="Arial"/>
                <w:sz w:val="22"/>
                <w:szCs w:val="22"/>
              </w:rPr>
              <w:t>dana izvršenih mjerenja</w:t>
            </w:r>
          </w:p>
          <w:p w:rsidR="002B30F9" w:rsidRPr="00B15E33" w:rsidRDefault="002B30F9" w:rsidP="00D46499">
            <w:pPr>
              <w:rPr>
                <w:rFonts w:ascii="Arial" w:hAnsi="Arial" w:cs="Arial"/>
                <w:sz w:val="22"/>
                <w:szCs w:val="22"/>
              </w:rPr>
            </w:pPr>
          </w:p>
        </w:tc>
        <w:tc>
          <w:tcPr>
            <w:tcW w:w="323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Federalno ministarstvo </w:t>
            </w:r>
          </w:p>
          <w:p w:rsidR="002B30F9" w:rsidRPr="00B15E33" w:rsidRDefault="002B30F9" w:rsidP="00D46499">
            <w:pPr>
              <w:rPr>
                <w:rFonts w:ascii="Arial" w:hAnsi="Arial" w:cs="Arial"/>
                <w:sz w:val="22"/>
                <w:szCs w:val="22"/>
              </w:rPr>
            </w:pPr>
            <w:r w:rsidRPr="00B15E33">
              <w:rPr>
                <w:rFonts w:ascii="Arial" w:eastAsia="Arial" w:hAnsi="Arial" w:cs="Arial"/>
                <w:sz w:val="22"/>
                <w:szCs w:val="22"/>
              </w:rPr>
              <w:t>okoliša i turizma</w:t>
            </w:r>
          </w:p>
          <w:p w:rsidR="002B30F9" w:rsidRPr="00B15E33" w:rsidRDefault="002B30F9" w:rsidP="00D46499">
            <w:pPr>
              <w:rPr>
                <w:rFonts w:ascii="Arial" w:hAnsi="Arial" w:cs="Arial"/>
                <w:sz w:val="22"/>
                <w:szCs w:val="22"/>
              </w:rPr>
            </w:pPr>
          </w:p>
        </w:tc>
      </w:tr>
      <w:tr w:rsidR="002B30F9" w:rsidRPr="00B15E33" w:rsidTr="00D46499">
        <w:tc>
          <w:tcPr>
            <w:tcW w:w="361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Izvještaj o izvršenim </w:t>
            </w:r>
          </w:p>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analizama otpadne  vode na </w:t>
            </w:r>
          </w:p>
          <w:p w:rsidR="002B30F9" w:rsidRPr="00B15E33" w:rsidRDefault="002B30F9" w:rsidP="00D46499">
            <w:pPr>
              <w:rPr>
                <w:rFonts w:ascii="Arial" w:hAnsi="Arial" w:cs="Arial"/>
                <w:sz w:val="22"/>
                <w:szCs w:val="22"/>
              </w:rPr>
            </w:pPr>
            <w:r w:rsidRPr="00B15E33">
              <w:rPr>
                <w:rFonts w:ascii="Arial" w:eastAsia="Arial" w:hAnsi="Arial" w:cs="Arial"/>
                <w:sz w:val="22"/>
                <w:szCs w:val="22"/>
              </w:rPr>
              <w:t>separaciji</w:t>
            </w:r>
          </w:p>
        </w:tc>
        <w:tc>
          <w:tcPr>
            <w:tcW w:w="285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U roku od 30 dana  od </w:t>
            </w:r>
          </w:p>
          <w:p w:rsidR="002B30F9" w:rsidRPr="00B15E33" w:rsidRDefault="002B30F9" w:rsidP="00D46499">
            <w:pPr>
              <w:rPr>
                <w:rFonts w:ascii="Arial" w:hAnsi="Arial" w:cs="Arial"/>
                <w:sz w:val="22"/>
                <w:szCs w:val="22"/>
              </w:rPr>
            </w:pPr>
            <w:r w:rsidRPr="00B15E33">
              <w:rPr>
                <w:rFonts w:ascii="Arial" w:eastAsia="Arial" w:hAnsi="Arial" w:cs="Arial"/>
                <w:sz w:val="22"/>
                <w:szCs w:val="22"/>
              </w:rPr>
              <w:t>dana izvršenih mjerenja</w:t>
            </w:r>
          </w:p>
          <w:p w:rsidR="002B30F9" w:rsidRPr="00B15E33" w:rsidRDefault="002B30F9" w:rsidP="00D46499">
            <w:pPr>
              <w:rPr>
                <w:rFonts w:ascii="Arial" w:hAnsi="Arial" w:cs="Arial"/>
                <w:sz w:val="22"/>
                <w:szCs w:val="22"/>
              </w:rPr>
            </w:pPr>
          </w:p>
        </w:tc>
        <w:tc>
          <w:tcPr>
            <w:tcW w:w="323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Federalno ministarstvo </w:t>
            </w:r>
          </w:p>
          <w:p w:rsidR="002B30F9" w:rsidRPr="00B15E33" w:rsidRDefault="002B30F9" w:rsidP="00D46499">
            <w:pPr>
              <w:rPr>
                <w:rFonts w:ascii="Arial" w:hAnsi="Arial" w:cs="Arial"/>
                <w:sz w:val="22"/>
                <w:szCs w:val="22"/>
              </w:rPr>
            </w:pPr>
            <w:r w:rsidRPr="00B15E33">
              <w:rPr>
                <w:rFonts w:ascii="Arial" w:eastAsia="Arial" w:hAnsi="Arial" w:cs="Arial"/>
                <w:sz w:val="22"/>
                <w:szCs w:val="22"/>
              </w:rPr>
              <w:t>okoliša i turizma</w:t>
            </w:r>
          </w:p>
          <w:p w:rsidR="002B30F9" w:rsidRPr="00B15E33" w:rsidRDefault="002B30F9" w:rsidP="00D46499">
            <w:pPr>
              <w:rPr>
                <w:rFonts w:ascii="Arial" w:hAnsi="Arial" w:cs="Arial"/>
                <w:sz w:val="22"/>
                <w:szCs w:val="22"/>
              </w:rPr>
            </w:pPr>
          </w:p>
        </w:tc>
      </w:tr>
      <w:tr w:rsidR="002B30F9" w:rsidRPr="00B15E33" w:rsidTr="00D46499">
        <w:tc>
          <w:tcPr>
            <w:tcW w:w="361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Izvještaj o izvršenim </w:t>
            </w:r>
          </w:p>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mjerenjima </w:t>
            </w:r>
            <w:r w:rsidR="00D46499">
              <w:rPr>
                <w:rFonts w:ascii="Arial" w:eastAsia="Arial" w:hAnsi="Arial" w:cs="Arial"/>
                <w:sz w:val="22"/>
                <w:szCs w:val="22"/>
              </w:rPr>
              <w:t>u zrak</w:t>
            </w:r>
          </w:p>
        </w:tc>
        <w:tc>
          <w:tcPr>
            <w:tcW w:w="285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U roku od 30 dana  od </w:t>
            </w:r>
          </w:p>
          <w:p w:rsidR="002B30F9" w:rsidRPr="00B15E33" w:rsidRDefault="002B30F9" w:rsidP="00D46499">
            <w:pPr>
              <w:rPr>
                <w:rFonts w:ascii="Arial" w:hAnsi="Arial" w:cs="Arial"/>
                <w:sz w:val="22"/>
                <w:szCs w:val="22"/>
              </w:rPr>
            </w:pPr>
            <w:r w:rsidRPr="00B15E33">
              <w:rPr>
                <w:rFonts w:ascii="Arial" w:eastAsia="Arial" w:hAnsi="Arial" w:cs="Arial"/>
                <w:sz w:val="22"/>
                <w:szCs w:val="22"/>
              </w:rPr>
              <w:t>dana izvršenih mjerenja</w:t>
            </w:r>
          </w:p>
          <w:p w:rsidR="002B30F9" w:rsidRPr="00B15E33" w:rsidRDefault="002B30F9" w:rsidP="00D46499">
            <w:pPr>
              <w:rPr>
                <w:rFonts w:ascii="Arial" w:hAnsi="Arial" w:cs="Arial"/>
                <w:sz w:val="22"/>
                <w:szCs w:val="22"/>
              </w:rPr>
            </w:pPr>
          </w:p>
        </w:tc>
        <w:tc>
          <w:tcPr>
            <w:tcW w:w="3238" w:type="dxa"/>
          </w:tcPr>
          <w:p w:rsidR="002B30F9" w:rsidRPr="00B15E33" w:rsidRDefault="002B30F9" w:rsidP="00D46499">
            <w:pPr>
              <w:rPr>
                <w:rFonts w:ascii="Arial" w:hAnsi="Arial" w:cs="Arial"/>
                <w:sz w:val="22"/>
                <w:szCs w:val="22"/>
              </w:rPr>
            </w:pPr>
            <w:r w:rsidRPr="00B15E33">
              <w:rPr>
                <w:rFonts w:ascii="Arial" w:eastAsia="Arial" w:hAnsi="Arial" w:cs="Arial"/>
                <w:sz w:val="22"/>
                <w:szCs w:val="22"/>
              </w:rPr>
              <w:t xml:space="preserve">Federalno ministarstvo </w:t>
            </w:r>
          </w:p>
          <w:p w:rsidR="002B30F9" w:rsidRPr="00B15E33" w:rsidRDefault="002B30F9" w:rsidP="00D46499">
            <w:pPr>
              <w:rPr>
                <w:rFonts w:ascii="Arial" w:hAnsi="Arial" w:cs="Arial"/>
                <w:sz w:val="22"/>
                <w:szCs w:val="22"/>
              </w:rPr>
            </w:pPr>
            <w:r w:rsidRPr="00B15E33">
              <w:rPr>
                <w:rFonts w:ascii="Arial" w:eastAsia="Arial" w:hAnsi="Arial" w:cs="Arial"/>
                <w:sz w:val="22"/>
                <w:szCs w:val="22"/>
              </w:rPr>
              <w:t>okoliša i turizma</w:t>
            </w:r>
          </w:p>
          <w:p w:rsidR="002B30F9" w:rsidRPr="00B15E33" w:rsidRDefault="002B30F9" w:rsidP="00D46499">
            <w:pPr>
              <w:rPr>
                <w:rFonts w:ascii="Arial" w:hAnsi="Arial" w:cs="Arial"/>
                <w:sz w:val="22"/>
                <w:szCs w:val="22"/>
              </w:rPr>
            </w:pPr>
          </w:p>
        </w:tc>
      </w:tr>
    </w:tbl>
    <w:p w:rsidR="002B30F9" w:rsidRPr="00B15E33" w:rsidRDefault="002B30F9" w:rsidP="002B30F9">
      <w:pPr>
        <w:jc w:val="both"/>
        <w:rPr>
          <w:rFonts w:ascii="Arial" w:hAnsi="Arial" w:cs="Arial"/>
          <w:sz w:val="22"/>
          <w:szCs w:val="22"/>
        </w:rPr>
      </w:pPr>
    </w:p>
    <w:p w:rsidR="002B30F9" w:rsidRPr="00B15E33" w:rsidRDefault="002B30F9" w:rsidP="002B30F9">
      <w:pPr>
        <w:jc w:val="both"/>
        <w:rPr>
          <w:rFonts w:ascii="Arial" w:hAnsi="Arial" w:cs="Arial"/>
          <w:sz w:val="22"/>
          <w:szCs w:val="22"/>
        </w:rPr>
      </w:pPr>
      <w:r w:rsidRPr="00B15E33">
        <w:rPr>
          <w:rFonts w:ascii="Arial" w:eastAsia="Arial" w:hAnsi="Arial" w:cs="Arial"/>
          <w:b/>
          <w:sz w:val="22"/>
          <w:szCs w:val="22"/>
        </w:rPr>
        <w:t>10. Izvještavanje za registar o postrojenjima i zagađivanjima</w:t>
      </w:r>
    </w:p>
    <w:p w:rsidR="002B30F9" w:rsidRPr="00B15E33" w:rsidRDefault="002B30F9" w:rsidP="002B30F9">
      <w:pPr>
        <w:jc w:val="both"/>
        <w:rPr>
          <w:rFonts w:ascii="Arial" w:hAnsi="Arial" w:cs="Arial"/>
          <w:sz w:val="22"/>
          <w:szCs w:val="22"/>
        </w:rPr>
      </w:pPr>
    </w:p>
    <w:p w:rsidR="002B30F9" w:rsidRPr="00B15E33" w:rsidRDefault="002B30F9" w:rsidP="002B30F9">
      <w:pPr>
        <w:ind w:firstLine="720"/>
        <w:jc w:val="both"/>
        <w:rPr>
          <w:rFonts w:ascii="Arial" w:hAnsi="Arial" w:cs="Arial"/>
          <w:sz w:val="22"/>
          <w:szCs w:val="22"/>
          <w:lang w:val="hr-HR"/>
        </w:rPr>
      </w:pPr>
      <w:r w:rsidRPr="00B15E33">
        <w:rPr>
          <w:rFonts w:ascii="Arial" w:hAnsi="Arial" w:cs="Arial"/>
          <w:sz w:val="22"/>
          <w:szCs w:val="22"/>
          <w:lang w:val="hr-HR"/>
        </w:rPr>
        <w:t xml:space="preserve">Izvještavati Federalno ministarstvo okoliša i turizma o godišnjim emisijama zagađivanja  n kako je propisano odredbama Poglavlja IV Pravilnika o registrima postrojenja i zagađivanjima („Službene novine Federacije BiH“, broj 82/07) tako što će podatke unositi u elektronske obrasce postavljne na http:/www.prtr.fmoit.gov.ba. Izvještaji treba da budu poslani najkasnije do 30.06. tekuće godine za prethodnu godinu izvještavanja. </w:t>
      </w:r>
    </w:p>
    <w:p w:rsidR="002B30F9" w:rsidRDefault="002B30F9" w:rsidP="002B30F9">
      <w:pPr>
        <w:ind w:firstLine="708"/>
        <w:jc w:val="both"/>
        <w:rPr>
          <w:rFonts w:ascii="Arial" w:hAnsi="Arial" w:cs="Arial"/>
          <w:sz w:val="22"/>
          <w:szCs w:val="22"/>
        </w:rPr>
      </w:pPr>
    </w:p>
    <w:p w:rsidR="000339E1" w:rsidRPr="00B15E33" w:rsidRDefault="000339E1" w:rsidP="000339E1">
      <w:pPr>
        <w:jc w:val="both"/>
        <w:rPr>
          <w:rFonts w:ascii="Arial" w:hAnsi="Arial" w:cs="Arial"/>
          <w:noProof/>
          <w:sz w:val="22"/>
          <w:szCs w:val="22"/>
          <w:lang w:val="bs-Latn-BA"/>
        </w:rPr>
      </w:pPr>
      <w:r>
        <w:rPr>
          <w:rFonts w:ascii="Arial" w:hAnsi="Arial" w:cs="Arial"/>
          <w:noProof/>
          <w:sz w:val="22"/>
          <w:szCs w:val="22"/>
          <w:lang w:val="bs-Latn-BA"/>
        </w:rPr>
        <w:t>P</w:t>
      </w:r>
      <w:r w:rsidRPr="00B15E33">
        <w:rPr>
          <w:rFonts w:ascii="Arial" w:hAnsi="Arial" w:cs="Arial"/>
          <w:noProof/>
          <w:sz w:val="22"/>
          <w:szCs w:val="22"/>
          <w:lang w:val="bs-Latn-BA"/>
        </w:rPr>
        <w:t>otrebno je obezbijediti vršenje dnevnog monitoringa i v</w:t>
      </w:r>
      <w:r w:rsidRPr="00B15E33">
        <w:rPr>
          <w:rFonts w:ascii="Arial" w:hAnsi="Arial" w:cs="Arial"/>
          <w:sz w:val="22"/>
          <w:szCs w:val="22"/>
        </w:rPr>
        <w:t xml:space="preserve">oditi urednu dnevnu evidenciju o produkciji/nastanku otpada po kategorijama i količinama za vlastite potrebe na osnovu koje treba jednom mjesečno unositi podatke (u elektronskoj formi) u informacioni sistem Fonda za zaštitu okoliša FBiH, te Fondu ili operateru sistema za upravljanje otpadom dostavljati godišnji izvještaj u skladu sa odredbom člana 11. stav 1. alineja c) </w:t>
      </w:r>
      <w:r w:rsidRPr="00B15E33">
        <w:rPr>
          <w:rFonts w:ascii="Arial" w:hAnsi="Arial" w:cs="Arial"/>
          <w:sz w:val="22"/>
          <w:szCs w:val="22"/>
          <w:shd w:val="clear" w:color="auto" w:fill="FFFFFF"/>
        </w:rPr>
        <w:t>Uredbe o informacionom sistemu upravljanja otpadom (''Službene novine FBiH'', broj: 97/18</w:t>
      </w:r>
      <w:r w:rsidRPr="00B15E33">
        <w:rPr>
          <w:rStyle w:val="Hyperlink"/>
          <w:rFonts w:ascii="Arial" w:hAnsi="Arial" w:cs="Arial"/>
          <w:sz w:val="22"/>
          <w:szCs w:val="22"/>
          <w:shd w:val="clear" w:color="auto" w:fill="FFFFFF"/>
        </w:rPr>
        <w:t>)</w:t>
      </w:r>
      <w:r w:rsidRPr="00B15E33">
        <w:rPr>
          <w:rFonts w:ascii="Arial" w:hAnsi="Arial" w:cs="Arial"/>
          <w:sz w:val="22"/>
          <w:szCs w:val="22"/>
        </w:rPr>
        <w:t xml:space="preserve"> i to na obrazcu iz Priloga 3. ove Uredbe, najkasnije do 31.03. tekuće godine za prethodnu kalendarsku godinu</w:t>
      </w:r>
      <w:r w:rsidRPr="00B15E33">
        <w:rPr>
          <w:rFonts w:ascii="Arial" w:hAnsi="Arial" w:cs="Arial"/>
          <w:noProof/>
          <w:sz w:val="22"/>
          <w:szCs w:val="22"/>
          <w:lang w:val="bs-Latn-BA"/>
        </w:rPr>
        <w:t>.</w:t>
      </w:r>
    </w:p>
    <w:p w:rsidR="000339E1" w:rsidRPr="00B15E33" w:rsidRDefault="000339E1" w:rsidP="002B30F9">
      <w:pPr>
        <w:ind w:firstLine="708"/>
        <w:jc w:val="both"/>
        <w:rPr>
          <w:rFonts w:ascii="Arial" w:hAnsi="Arial" w:cs="Arial"/>
          <w:sz w:val="22"/>
          <w:szCs w:val="22"/>
        </w:rPr>
      </w:pPr>
    </w:p>
    <w:p w:rsidR="002B30F9" w:rsidRPr="00B15E33" w:rsidRDefault="002B30F9" w:rsidP="002B30F9">
      <w:pPr>
        <w:ind w:firstLine="708"/>
        <w:jc w:val="both"/>
        <w:rPr>
          <w:rFonts w:ascii="Arial" w:hAnsi="Arial" w:cs="Arial"/>
          <w:sz w:val="22"/>
          <w:szCs w:val="22"/>
        </w:rPr>
      </w:pPr>
      <w:r w:rsidRPr="00B15E33">
        <w:rPr>
          <w:rFonts w:ascii="Arial" w:eastAsia="Arial" w:hAnsi="Arial" w:cs="Arial"/>
          <w:sz w:val="22"/>
          <w:szCs w:val="22"/>
        </w:rPr>
        <w:t>Operator je dužan bez odlaganja prijaviti svaku vanrednu situaciju koja značajno utiče na okoliš.</w:t>
      </w:r>
      <w:r w:rsidRPr="00B15E33">
        <w:rPr>
          <w:rFonts w:ascii="Arial" w:eastAsia="Arial" w:hAnsi="Arial" w:cs="Arial"/>
          <w:sz w:val="22"/>
          <w:szCs w:val="22"/>
        </w:rPr>
        <w:tab/>
      </w:r>
    </w:p>
    <w:p w:rsidR="002B30F9" w:rsidRPr="00B15E33" w:rsidRDefault="002B30F9" w:rsidP="002B30F9">
      <w:pPr>
        <w:tabs>
          <w:tab w:val="left" w:pos="990"/>
        </w:tabs>
        <w:jc w:val="both"/>
        <w:rPr>
          <w:rFonts w:ascii="Arial" w:hAnsi="Arial" w:cs="Arial"/>
          <w:sz w:val="22"/>
          <w:szCs w:val="22"/>
        </w:rPr>
      </w:pPr>
    </w:p>
    <w:p w:rsidR="002B30F9" w:rsidRPr="00B15E33" w:rsidRDefault="002B30F9" w:rsidP="002B30F9">
      <w:pPr>
        <w:rPr>
          <w:rFonts w:ascii="Arial" w:hAnsi="Arial" w:cs="Arial"/>
          <w:sz w:val="22"/>
          <w:szCs w:val="22"/>
        </w:rPr>
      </w:pPr>
      <w:r w:rsidRPr="00B15E33">
        <w:rPr>
          <w:rFonts w:ascii="Arial" w:eastAsia="Arial" w:hAnsi="Arial" w:cs="Arial"/>
          <w:b/>
          <w:sz w:val="22"/>
          <w:szCs w:val="22"/>
        </w:rPr>
        <w:t>11. Period važenja dozvole</w:t>
      </w:r>
    </w:p>
    <w:p w:rsidR="002B30F9" w:rsidRPr="00B15E33" w:rsidRDefault="002B30F9" w:rsidP="002B30F9">
      <w:pPr>
        <w:jc w:val="both"/>
        <w:rPr>
          <w:rFonts w:ascii="Arial" w:hAnsi="Arial" w:cs="Arial"/>
          <w:sz w:val="22"/>
          <w:szCs w:val="22"/>
        </w:rPr>
      </w:pPr>
    </w:p>
    <w:p w:rsidR="002B30F9" w:rsidRDefault="002B30F9" w:rsidP="000339E1">
      <w:pPr>
        <w:jc w:val="both"/>
        <w:rPr>
          <w:rFonts w:ascii="Arial" w:eastAsia="Arial" w:hAnsi="Arial" w:cs="Arial"/>
          <w:sz w:val="22"/>
          <w:szCs w:val="22"/>
        </w:rPr>
      </w:pPr>
      <w:r w:rsidRPr="00B15E33">
        <w:rPr>
          <w:rFonts w:ascii="Arial" w:eastAsia="Arial" w:hAnsi="Arial" w:cs="Arial"/>
          <w:sz w:val="22"/>
          <w:szCs w:val="22"/>
        </w:rPr>
        <w:t xml:space="preserve">Okolišna dozvola se daje na period od 5 (pet) godina od dana uručenja rješenja. </w:t>
      </w:r>
    </w:p>
    <w:p w:rsidR="000339E1" w:rsidRDefault="000339E1" w:rsidP="000339E1">
      <w:pPr>
        <w:jc w:val="both"/>
        <w:rPr>
          <w:rFonts w:ascii="Arial" w:eastAsia="Arial" w:hAnsi="Arial" w:cs="Arial"/>
          <w:sz w:val="22"/>
          <w:szCs w:val="22"/>
        </w:rPr>
      </w:pPr>
    </w:p>
    <w:p w:rsidR="000339E1" w:rsidRPr="002F4717" w:rsidRDefault="000339E1" w:rsidP="000339E1">
      <w:pPr>
        <w:rPr>
          <w:rFonts w:ascii="Arial" w:hAnsi="Arial" w:cs="Arial"/>
          <w:b/>
          <w:sz w:val="22"/>
          <w:szCs w:val="22"/>
        </w:rPr>
      </w:pPr>
      <w:r>
        <w:rPr>
          <w:rFonts w:ascii="Arial" w:hAnsi="Arial" w:cs="Arial"/>
          <w:b/>
          <w:sz w:val="22"/>
          <w:szCs w:val="22"/>
          <w:lang w:val="hr-BA"/>
        </w:rPr>
        <w:t xml:space="preserve">12. </w:t>
      </w:r>
      <w:r w:rsidRPr="002F4717">
        <w:rPr>
          <w:rFonts w:ascii="Arial" w:hAnsi="Arial" w:cs="Arial"/>
          <w:b/>
          <w:sz w:val="22"/>
          <w:szCs w:val="22"/>
          <w:lang w:val="hr-BA"/>
        </w:rPr>
        <w:t>Upis u registar izdatih okolišnih dozvola</w:t>
      </w:r>
    </w:p>
    <w:p w:rsidR="000339E1" w:rsidRPr="002F4717" w:rsidRDefault="000339E1" w:rsidP="000339E1">
      <w:pPr>
        <w:pStyle w:val="Default"/>
        <w:rPr>
          <w:color w:val="auto"/>
          <w:lang w:val="hr-BA" w:eastAsia="hr-HR"/>
        </w:rPr>
      </w:pPr>
    </w:p>
    <w:p w:rsidR="000339E1" w:rsidRPr="002F4717" w:rsidRDefault="000339E1" w:rsidP="000339E1">
      <w:pPr>
        <w:jc w:val="both"/>
        <w:rPr>
          <w:rFonts w:ascii="Arial" w:hAnsi="Arial" w:cs="Arial"/>
          <w:sz w:val="22"/>
          <w:szCs w:val="22"/>
          <w:lang w:val="hr-BA"/>
        </w:rPr>
      </w:pPr>
      <w:r w:rsidRPr="002F4717">
        <w:rPr>
          <w:rFonts w:ascii="Arial" w:hAnsi="Arial" w:cs="Arial"/>
          <w:sz w:val="22"/>
          <w:szCs w:val="22"/>
          <w:lang w:val="hr-BA"/>
        </w:rPr>
        <w:t>Ovo rješenje se upisuje u registar izdatih okolinskih dozvola u skladu sa propisom iz člana 101. stav (3) Zakona i člana 8. Uredbe kojom se utvrđuju pogoni i postrojenja koja moraju imati okolišnu dozvolu ("Službene novine Federacije BiH", broj: 51/21).</w:t>
      </w:r>
    </w:p>
    <w:p w:rsidR="002B30F9" w:rsidRPr="00597252" w:rsidRDefault="002B30F9" w:rsidP="000339E1">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2B30F9" w:rsidRPr="00597252" w:rsidTr="00D46499">
        <w:trPr>
          <w:hidden/>
        </w:trPr>
        <w:tc>
          <w:tcPr>
            <w:tcW w:w="4785" w:type="dxa"/>
            <w:shd w:val="clear" w:color="auto" w:fill="auto"/>
          </w:tcPr>
          <w:p w:rsidR="002B30F9" w:rsidRPr="00597252" w:rsidRDefault="002B30F9" w:rsidP="00D46499">
            <w:pPr>
              <w:jc w:val="both"/>
              <w:rPr>
                <w:rFonts w:ascii="Arial" w:hAnsi="Arial" w:cs="Arial"/>
                <w:vanish/>
                <w:sz w:val="22"/>
                <w:szCs w:val="22"/>
                <w:lang w:val="hr-HR"/>
              </w:rPr>
            </w:pPr>
          </w:p>
        </w:tc>
        <w:tc>
          <w:tcPr>
            <w:tcW w:w="4785" w:type="dxa"/>
            <w:shd w:val="clear" w:color="auto" w:fill="auto"/>
          </w:tcPr>
          <w:p w:rsidR="002B30F9" w:rsidRPr="00597252" w:rsidRDefault="002B30F9" w:rsidP="00D46499">
            <w:pPr>
              <w:jc w:val="both"/>
              <w:rPr>
                <w:rFonts w:ascii="Arial" w:hAnsi="Arial" w:cs="Arial"/>
                <w:vanish/>
                <w:sz w:val="22"/>
                <w:szCs w:val="22"/>
                <w:lang w:val="hr-HR"/>
              </w:rPr>
            </w:pPr>
          </w:p>
        </w:tc>
      </w:tr>
      <w:tr w:rsidR="002B30F9" w:rsidRPr="00597252" w:rsidTr="00D46499">
        <w:trPr>
          <w:hidden/>
        </w:trPr>
        <w:tc>
          <w:tcPr>
            <w:tcW w:w="4785" w:type="dxa"/>
            <w:shd w:val="clear" w:color="auto" w:fill="auto"/>
          </w:tcPr>
          <w:p w:rsidR="002B30F9" w:rsidRPr="00597252" w:rsidRDefault="002B30F9" w:rsidP="00D46499">
            <w:pPr>
              <w:jc w:val="both"/>
              <w:rPr>
                <w:rFonts w:ascii="Arial" w:hAnsi="Arial" w:cs="Arial"/>
                <w:vanish/>
                <w:sz w:val="22"/>
                <w:szCs w:val="22"/>
                <w:lang w:val="hr-HR"/>
              </w:rPr>
            </w:pPr>
          </w:p>
        </w:tc>
        <w:tc>
          <w:tcPr>
            <w:tcW w:w="4785" w:type="dxa"/>
            <w:shd w:val="clear" w:color="auto" w:fill="auto"/>
          </w:tcPr>
          <w:p w:rsidR="002B30F9" w:rsidRPr="00597252" w:rsidRDefault="002B30F9" w:rsidP="00D46499">
            <w:pPr>
              <w:jc w:val="both"/>
              <w:rPr>
                <w:rFonts w:ascii="Arial" w:hAnsi="Arial" w:cs="Arial"/>
                <w:vanish/>
                <w:sz w:val="22"/>
                <w:szCs w:val="22"/>
                <w:lang w:val="hr-HR"/>
              </w:rPr>
            </w:pPr>
          </w:p>
        </w:tc>
      </w:tr>
      <w:tr w:rsidR="002B30F9" w:rsidRPr="00597252" w:rsidTr="00D46499">
        <w:trPr>
          <w:hidden/>
        </w:trPr>
        <w:tc>
          <w:tcPr>
            <w:tcW w:w="4785" w:type="dxa"/>
            <w:shd w:val="clear" w:color="auto" w:fill="auto"/>
          </w:tcPr>
          <w:p w:rsidR="002B30F9" w:rsidRPr="00597252" w:rsidRDefault="002B30F9" w:rsidP="00D46499">
            <w:pPr>
              <w:jc w:val="both"/>
              <w:rPr>
                <w:rFonts w:ascii="Arial" w:hAnsi="Arial" w:cs="Arial"/>
                <w:vanish/>
                <w:sz w:val="22"/>
                <w:szCs w:val="22"/>
                <w:lang w:val="hr-HR"/>
              </w:rPr>
            </w:pPr>
          </w:p>
        </w:tc>
        <w:tc>
          <w:tcPr>
            <w:tcW w:w="4785" w:type="dxa"/>
            <w:shd w:val="clear" w:color="auto" w:fill="auto"/>
          </w:tcPr>
          <w:p w:rsidR="002B30F9" w:rsidRPr="00597252" w:rsidRDefault="002B30F9" w:rsidP="00D46499">
            <w:pPr>
              <w:jc w:val="both"/>
              <w:rPr>
                <w:rFonts w:ascii="Arial" w:hAnsi="Arial" w:cs="Arial"/>
                <w:vanish/>
                <w:sz w:val="22"/>
                <w:szCs w:val="22"/>
                <w:lang w:val="hr-HR"/>
              </w:rPr>
            </w:pPr>
          </w:p>
        </w:tc>
      </w:tr>
      <w:tr w:rsidR="002B30F9" w:rsidRPr="00597252" w:rsidTr="00D46499">
        <w:trPr>
          <w:hidden/>
        </w:trPr>
        <w:tc>
          <w:tcPr>
            <w:tcW w:w="4785" w:type="dxa"/>
            <w:shd w:val="clear" w:color="auto" w:fill="auto"/>
          </w:tcPr>
          <w:p w:rsidR="002B30F9" w:rsidRPr="00597252" w:rsidRDefault="002B30F9" w:rsidP="00D46499">
            <w:pPr>
              <w:jc w:val="both"/>
              <w:rPr>
                <w:rFonts w:ascii="Arial" w:hAnsi="Arial" w:cs="Arial"/>
                <w:vanish/>
                <w:sz w:val="22"/>
                <w:szCs w:val="22"/>
                <w:lang w:val="hr-HR"/>
              </w:rPr>
            </w:pPr>
          </w:p>
        </w:tc>
        <w:tc>
          <w:tcPr>
            <w:tcW w:w="4785" w:type="dxa"/>
            <w:shd w:val="clear" w:color="auto" w:fill="auto"/>
          </w:tcPr>
          <w:p w:rsidR="002B30F9" w:rsidRPr="00597252" w:rsidRDefault="002B30F9" w:rsidP="00D46499">
            <w:pPr>
              <w:jc w:val="both"/>
              <w:rPr>
                <w:rFonts w:ascii="Arial" w:hAnsi="Arial" w:cs="Arial"/>
                <w:vanish/>
                <w:sz w:val="22"/>
                <w:szCs w:val="22"/>
                <w:lang w:val="hr-HR"/>
              </w:rPr>
            </w:pPr>
          </w:p>
        </w:tc>
      </w:tr>
      <w:tr w:rsidR="002B30F9" w:rsidRPr="00597252" w:rsidTr="00D46499">
        <w:trPr>
          <w:hidden/>
        </w:trPr>
        <w:tc>
          <w:tcPr>
            <w:tcW w:w="4785" w:type="dxa"/>
            <w:shd w:val="clear" w:color="auto" w:fill="auto"/>
          </w:tcPr>
          <w:p w:rsidR="002B30F9" w:rsidRPr="00597252" w:rsidRDefault="002B30F9" w:rsidP="00D46499">
            <w:pPr>
              <w:jc w:val="both"/>
              <w:rPr>
                <w:rFonts w:ascii="Arial" w:hAnsi="Arial" w:cs="Arial"/>
                <w:vanish/>
                <w:sz w:val="22"/>
                <w:szCs w:val="22"/>
                <w:lang w:val="hr-HR"/>
              </w:rPr>
            </w:pPr>
          </w:p>
        </w:tc>
        <w:tc>
          <w:tcPr>
            <w:tcW w:w="4785" w:type="dxa"/>
            <w:shd w:val="clear" w:color="auto" w:fill="auto"/>
          </w:tcPr>
          <w:p w:rsidR="002B30F9" w:rsidRPr="00597252" w:rsidRDefault="002B30F9" w:rsidP="00D46499">
            <w:pPr>
              <w:jc w:val="both"/>
              <w:rPr>
                <w:rFonts w:ascii="Arial" w:hAnsi="Arial" w:cs="Arial"/>
                <w:vanish/>
                <w:sz w:val="22"/>
                <w:szCs w:val="22"/>
                <w:lang w:val="hr-HR"/>
              </w:rPr>
            </w:pPr>
          </w:p>
        </w:tc>
      </w:tr>
    </w:tbl>
    <w:p w:rsidR="002B30F9" w:rsidRPr="00597252" w:rsidRDefault="002B30F9" w:rsidP="002B30F9">
      <w:pPr>
        <w:jc w:val="both"/>
        <w:rPr>
          <w:rFonts w:ascii="Arial" w:hAnsi="Arial" w:cs="Arial"/>
          <w:vanish/>
          <w:sz w:val="22"/>
          <w:szCs w:val="22"/>
          <w:lang w:val="hr-HR"/>
          <w:specVanish/>
        </w:rPr>
      </w:pPr>
    </w:p>
    <w:p w:rsidR="002B30F9" w:rsidRPr="00597252" w:rsidRDefault="002B30F9" w:rsidP="002B30F9">
      <w:pPr>
        <w:pStyle w:val="BodyText2"/>
      </w:pPr>
    </w:p>
    <w:p w:rsidR="002B30F9" w:rsidRPr="00B15E33" w:rsidRDefault="002B30F9" w:rsidP="002B30F9">
      <w:pPr>
        <w:jc w:val="center"/>
        <w:rPr>
          <w:rFonts w:ascii="Arial" w:hAnsi="Arial" w:cs="Arial"/>
          <w:color w:val="FF0000"/>
          <w:sz w:val="22"/>
          <w:szCs w:val="22"/>
        </w:rPr>
      </w:pPr>
      <w:r w:rsidRPr="00B15E33">
        <w:rPr>
          <w:rFonts w:ascii="Arial" w:eastAsia="Arial" w:hAnsi="Arial" w:cs="Arial"/>
          <w:b/>
          <w:color w:val="FF0000"/>
          <w:sz w:val="22"/>
          <w:szCs w:val="22"/>
        </w:rPr>
        <w:t>O b r a z l o ž e nj e</w:t>
      </w:r>
    </w:p>
    <w:p w:rsidR="002B30F9" w:rsidRPr="00B15E33" w:rsidRDefault="002B30F9" w:rsidP="002B30F9">
      <w:pPr>
        <w:rPr>
          <w:rFonts w:ascii="Arial" w:hAnsi="Arial" w:cs="Arial"/>
          <w:color w:val="FF0000"/>
          <w:sz w:val="22"/>
          <w:szCs w:val="22"/>
        </w:rPr>
      </w:pPr>
    </w:p>
    <w:p w:rsidR="003F1578" w:rsidRDefault="002B30F9" w:rsidP="002B30F9">
      <w:pPr>
        <w:jc w:val="both"/>
        <w:rPr>
          <w:rFonts w:ascii="Arial" w:eastAsia="Arial" w:hAnsi="Arial" w:cs="Arial"/>
          <w:color w:val="FF0000"/>
          <w:sz w:val="22"/>
          <w:szCs w:val="22"/>
        </w:rPr>
      </w:pPr>
      <w:r w:rsidRPr="00B15E33">
        <w:rPr>
          <w:rFonts w:ascii="Arial" w:eastAsia="Arial" w:hAnsi="Arial" w:cs="Arial"/>
          <w:color w:val="FF0000"/>
          <w:sz w:val="22"/>
          <w:szCs w:val="22"/>
        </w:rPr>
        <w:t xml:space="preserve">         </w:t>
      </w:r>
      <w:r w:rsidRPr="00B15E33">
        <w:rPr>
          <w:rFonts w:ascii="Arial" w:hAnsi="Arial" w:cs="Arial"/>
          <w:color w:val="FF0000"/>
          <w:sz w:val="22"/>
          <w:szCs w:val="22"/>
          <w:lang w:val="hr-HR"/>
        </w:rPr>
        <w:t xml:space="preserve">Operator - privredno društvo </w:t>
      </w:r>
      <w:r w:rsidRPr="00B15E33">
        <w:rPr>
          <w:rFonts w:ascii="Arial" w:hAnsi="Arial" w:cs="Arial"/>
          <w:color w:val="FF0000"/>
          <w:sz w:val="22"/>
          <w:szCs w:val="22"/>
          <w:lang w:eastAsia="bs-Latn-BA"/>
        </w:rPr>
        <w:t>“BFS Gesellschaft fur Franchise-Systeme” d.o.o. Sarajevo</w:t>
      </w:r>
      <w:r w:rsidRPr="00B15E33">
        <w:rPr>
          <w:rFonts w:ascii="Arial" w:hAnsi="Arial" w:cs="Arial"/>
          <w:color w:val="FF0000"/>
          <w:sz w:val="22"/>
          <w:szCs w:val="22"/>
          <w:lang w:val="hr-HR"/>
        </w:rPr>
        <w:t xml:space="preserve"> je podnio zahtjev za obnovu okolišne dozvole za </w:t>
      </w:r>
      <w:r w:rsidR="003F1578">
        <w:rPr>
          <w:rFonts w:ascii="Arial" w:hAnsi="Arial" w:cs="Arial"/>
          <w:color w:val="FF0000"/>
          <w:sz w:val="22"/>
          <w:szCs w:val="22"/>
          <w:lang w:eastAsia="bs-Latn-BA"/>
        </w:rPr>
        <w:t xml:space="preserve">proizvodnju kreča na </w:t>
      </w:r>
      <w:r w:rsidRPr="00B15E33">
        <w:rPr>
          <w:rFonts w:ascii="Arial" w:hAnsi="Arial" w:cs="Arial"/>
          <w:color w:val="FF0000"/>
          <w:sz w:val="22"/>
          <w:szCs w:val="22"/>
          <w:lang w:val="hr-HR"/>
        </w:rPr>
        <w:t>lokacija Bjelovići k.č. 1491, 1492, 1493, 1494, 1495,1496, 1497, 1498 i 1499, općina Kreševo, nominalnog proizvodnog kapaciteta 300 t/dan.</w:t>
      </w:r>
      <w:r w:rsidRPr="00B15E33">
        <w:rPr>
          <w:rFonts w:ascii="Arial" w:eastAsia="Arial" w:hAnsi="Arial" w:cs="Arial"/>
          <w:color w:val="FF0000"/>
          <w:sz w:val="22"/>
          <w:szCs w:val="22"/>
        </w:rPr>
        <w:t xml:space="preserve"> Prethodna okolišna dozvola za tvo</w:t>
      </w:r>
      <w:r w:rsidR="003F1578">
        <w:rPr>
          <w:rFonts w:ascii="Arial" w:eastAsia="Arial" w:hAnsi="Arial" w:cs="Arial"/>
          <w:color w:val="FF0000"/>
          <w:sz w:val="22"/>
          <w:szCs w:val="22"/>
        </w:rPr>
        <w:t>rnicu kreča je izdata 20.02.2017</w:t>
      </w:r>
      <w:r w:rsidRPr="00B15E33">
        <w:rPr>
          <w:rFonts w:ascii="Arial" w:eastAsia="Arial" w:hAnsi="Arial" w:cs="Arial"/>
          <w:color w:val="FF0000"/>
          <w:sz w:val="22"/>
          <w:szCs w:val="22"/>
        </w:rPr>
        <w:t xml:space="preserve">. godine </w:t>
      </w:r>
    </w:p>
    <w:p w:rsidR="002B30F9" w:rsidRPr="00B15E33" w:rsidRDefault="002B30F9" w:rsidP="002B30F9">
      <w:pPr>
        <w:jc w:val="both"/>
        <w:rPr>
          <w:rFonts w:ascii="Arial" w:eastAsia="Arial" w:hAnsi="Arial" w:cs="Arial"/>
          <w:color w:val="FF0000"/>
          <w:sz w:val="22"/>
          <w:szCs w:val="22"/>
        </w:rPr>
      </w:pPr>
      <w:r w:rsidRPr="00B15E33">
        <w:rPr>
          <w:rFonts w:ascii="Arial" w:hAnsi="Arial" w:cs="Arial"/>
          <w:color w:val="FF0000"/>
          <w:sz w:val="22"/>
          <w:szCs w:val="22"/>
          <w:lang w:eastAsia="bs-Latn-BA"/>
        </w:rPr>
        <w:t xml:space="preserve">Operator </w:t>
      </w:r>
      <w:r w:rsidR="003F1578">
        <w:rPr>
          <w:rFonts w:ascii="Arial" w:hAnsi="Arial" w:cs="Arial"/>
          <w:color w:val="FF0000"/>
          <w:sz w:val="22"/>
          <w:szCs w:val="22"/>
          <w:lang w:eastAsia="bs-Latn-BA"/>
        </w:rPr>
        <w:t>se obraćao Federalnog ministarstvu</w:t>
      </w:r>
      <w:r w:rsidRPr="00B15E33">
        <w:rPr>
          <w:rFonts w:ascii="Arial" w:hAnsi="Arial" w:cs="Arial"/>
          <w:color w:val="FF0000"/>
          <w:sz w:val="22"/>
          <w:szCs w:val="22"/>
          <w:lang w:eastAsia="bs-Latn-BA"/>
        </w:rPr>
        <w:t xml:space="preserve"> okoliša i turizma </w:t>
      </w:r>
      <w:r w:rsidR="003F1578">
        <w:rPr>
          <w:rFonts w:ascii="Arial" w:hAnsi="Arial" w:cs="Arial"/>
          <w:color w:val="FF0000"/>
          <w:sz w:val="22"/>
          <w:szCs w:val="22"/>
          <w:lang w:eastAsia="bs-Latn-BA"/>
        </w:rPr>
        <w:t>I prije isteka okolišne dozvole zbog Rješenja federalniog inspektora za okoliš o izdavanju Rješenja o zabrani rada Krečane zbog energenta kojeg koristi.</w:t>
      </w:r>
      <w:r w:rsidRPr="00B15E33">
        <w:rPr>
          <w:rFonts w:ascii="Arial" w:hAnsi="Arial" w:cs="Arial"/>
          <w:color w:val="FF0000"/>
          <w:sz w:val="22"/>
          <w:szCs w:val="22"/>
          <w:lang w:eastAsia="bs-Latn-BA"/>
        </w:rPr>
        <w:t>od 29.12.2016. godine.</w:t>
      </w:r>
    </w:p>
    <w:p w:rsidR="002B30F9" w:rsidRPr="00B15E33" w:rsidRDefault="002B30F9" w:rsidP="002B30F9">
      <w:pPr>
        <w:jc w:val="both"/>
        <w:rPr>
          <w:rFonts w:ascii="Arial" w:eastAsia="Arial" w:hAnsi="Arial" w:cs="Arial"/>
          <w:color w:val="FF0000"/>
          <w:sz w:val="22"/>
          <w:szCs w:val="22"/>
        </w:rPr>
      </w:pPr>
    </w:p>
    <w:p w:rsidR="002B30F9" w:rsidRPr="00B15E33" w:rsidRDefault="002B30F9" w:rsidP="002B30F9">
      <w:pPr>
        <w:jc w:val="both"/>
        <w:rPr>
          <w:rFonts w:ascii="Arial" w:hAnsi="Arial" w:cs="Arial"/>
          <w:color w:val="FF0000"/>
          <w:sz w:val="22"/>
          <w:szCs w:val="22"/>
          <w:lang w:val="hr-HR"/>
        </w:rPr>
      </w:pPr>
      <w:r w:rsidRPr="00B15E33">
        <w:rPr>
          <w:rFonts w:ascii="Arial" w:eastAsia="Arial" w:hAnsi="Arial" w:cs="Arial"/>
          <w:color w:val="FF0000"/>
          <w:sz w:val="22"/>
          <w:szCs w:val="22"/>
        </w:rPr>
        <w:t>Uz</w:t>
      </w:r>
      <w:r w:rsidRPr="00B15E33">
        <w:rPr>
          <w:rFonts w:ascii="Arial" w:hAnsi="Arial" w:cs="Arial"/>
          <w:color w:val="FF0000"/>
          <w:sz w:val="22"/>
          <w:szCs w:val="22"/>
          <w:lang w:val="hr-HR"/>
        </w:rPr>
        <w:t xml:space="preserve"> zahtjev, koji je izradio </w:t>
      </w:r>
      <w:r w:rsidR="003F1578">
        <w:rPr>
          <w:rFonts w:ascii="Arial" w:hAnsi="Arial" w:cs="Arial"/>
          <w:color w:val="FF0000"/>
          <w:sz w:val="22"/>
          <w:szCs w:val="22"/>
          <w:lang w:val="hr-HR"/>
        </w:rPr>
        <w:t xml:space="preserve">Institut Zenica </w:t>
      </w:r>
      <w:r w:rsidRPr="00B15E33">
        <w:rPr>
          <w:rFonts w:ascii="Arial" w:hAnsi="Arial" w:cs="Arial"/>
          <w:color w:val="FF0000"/>
          <w:sz w:val="22"/>
          <w:szCs w:val="22"/>
          <w:lang w:val="hr-HR"/>
        </w:rPr>
        <w:t>dostavljena je slijedeća dokumentacija:</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lastRenderedPageBreak/>
        <w:t>Izvod iz planskog akta;</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t>Pravomoćni vodni akt;</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t xml:space="preserve">Netehnički rezime; </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t>Plan upravljanja otpadom prema odredbama Zakona o upravljanju otpadom;</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t>Zemljišnoknjižni izvadak i posjedovni list ne stariji od 3 mjeseca od dana podnošenja Zahtjeva za izdavanje okolinske dozvole</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t>Kopija katastarskog plana</w:t>
      </w:r>
    </w:p>
    <w:p w:rsidR="003F1578" w:rsidRPr="003F1578" w:rsidRDefault="003F1578" w:rsidP="003F1578">
      <w:pPr>
        <w:numPr>
          <w:ilvl w:val="0"/>
          <w:numId w:val="34"/>
        </w:numPr>
        <w:ind w:left="284" w:hanging="284"/>
        <w:jc w:val="both"/>
        <w:rPr>
          <w:rFonts w:ascii="Arial" w:eastAsiaTheme="minorHAnsi" w:hAnsi="Arial" w:cs="Arial"/>
          <w:szCs w:val="24"/>
          <w:lang w:val="bs-Latn-BA"/>
        </w:rPr>
      </w:pPr>
      <w:r w:rsidRPr="003F1578">
        <w:rPr>
          <w:rFonts w:ascii="Arial" w:eastAsiaTheme="minorHAnsi" w:hAnsi="Arial" w:cs="Arial"/>
          <w:szCs w:val="24"/>
          <w:lang w:val="bs-Latn-BA"/>
        </w:rPr>
        <w:t>Ostali prilozi:</w:t>
      </w:r>
    </w:p>
    <w:p w:rsidR="003F1578" w:rsidRPr="003F1578" w:rsidRDefault="003F1578" w:rsidP="003F1578">
      <w:pPr>
        <w:ind w:left="284"/>
        <w:jc w:val="both"/>
        <w:rPr>
          <w:rFonts w:ascii="Arial" w:eastAsiaTheme="minorHAnsi" w:hAnsi="Arial" w:cs="Arial"/>
          <w:szCs w:val="24"/>
          <w:lang w:val="bs-Latn-BA"/>
        </w:rPr>
      </w:pPr>
      <w:r w:rsidRPr="003F1578">
        <w:rPr>
          <w:rFonts w:ascii="Arial" w:eastAsiaTheme="minorHAnsi" w:hAnsi="Arial" w:cs="Arial"/>
          <w:szCs w:val="24"/>
          <w:lang w:val="bs-Latn-BA"/>
        </w:rPr>
        <w:t>a) Rješenje o odobrenju građenja Tvornice vapna Kreševo</w:t>
      </w:r>
    </w:p>
    <w:p w:rsidR="003F1578" w:rsidRPr="003F1578" w:rsidRDefault="003F1578" w:rsidP="003F1578">
      <w:pPr>
        <w:ind w:left="284"/>
        <w:jc w:val="both"/>
        <w:rPr>
          <w:rFonts w:ascii="Arial" w:eastAsiaTheme="minorHAnsi" w:hAnsi="Arial" w:cs="Arial"/>
          <w:szCs w:val="24"/>
          <w:lang w:val="bs-Latn-BA"/>
        </w:rPr>
      </w:pPr>
      <w:r w:rsidRPr="003F1578">
        <w:rPr>
          <w:rFonts w:ascii="Arial" w:eastAsiaTheme="minorHAnsi" w:hAnsi="Arial" w:cs="Arial"/>
          <w:szCs w:val="24"/>
          <w:lang w:val="bs-Latn-BA"/>
        </w:rPr>
        <w:t>b) Rješenje o odobrenju upotrebe Tvornice vapna Kreševo</w:t>
      </w:r>
    </w:p>
    <w:p w:rsidR="003F1578" w:rsidRPr="003F1578" w:rsidRDefault="003F1578" w:rsidP="003F1578">
      <w:pPr>
        <w:ind w:left="567" w:hanging="283"/>
        <w:jc w:val="both"/>
        <w:rPr>
          <w:rFonts w:ascii="Arial" w:eastAsiaTheme="minorHAnsi" w:hAnsi="Arial" w:cs="Arial"/>
          <w:szCs w:val="24"/>
          <w:lang w:val="bs-Latn-BA"/>
        </w:rPr>
      </w:pPr>
      <w:r w:rsidRPr="003F1578">
        <w:rPr>
          <w:rFonts w:ascii="Arial" w:eastAsiaTheme="minorHAnsi" w:hAnsi="Arial" w:cs="Arial"/>
          <w:szCs w:val="24"/>
          <w:lang w:val="bs-Latn-BA"/>
        </w:rPr>
        <w:t>c) Ugovor o preuzimanju i zbrinjavanju opasnog otpada potpisan sa firmom Grioss d.o.o. Grude, broj 68/19 od 12.06.2019. godine.</w:t>
      </w:r>
    </w:p>
    <w:p w:rsidR="003F1578" w:rsidRPr="003F1578" w:rsidRDefault="003F1578" w:rsidP="003F1578">
      <w:pPr>
        <w:jc w:val="both"/>
        <w:rPr>
          <w:rFonts w:ascii="Arial" w:eastAsiaTheme="minorHAnsi" w:hAnsi="Arial" w:cs="Arial"/>
          <w:szCs w:val="24"/>
          <w:lang w:val="bs-Latn-BA"/>
        </w:rPr>
      </w:pPr>
      <w:r w:rsidRPr="003F1578">
        <w:rPr>
          <w:rFonts w:ascii="Arial" w:eastAsiaTheme="minorHAnsi" w:hAnsi="Arial" w:cs="Arial"/>
          <w:szCs w:val="24"/>
          <w:lang w:val="bs-Latn-BA"/>
        </w:rPr>
        <w:t xml:space="preserve">U postupku </w:t>
      </w:r>
      <w:r w:rsidRPr="003F1578">
        <w:rPr>
          <w:rFonts w:ascii="Arial" w:eastAsiaTheme="minorHAnsi" w:hAnsi="Arial" w:cs="Arial"/>
          <w:b/>
          <w:szCs w:val="24"/>
          <w:lang w:val="bs-Latn-BA"/>
        </w:rPr>
        <w:t>obnove okolišne dozvole</w:t>
      </w:r>
      <w:r w:rsidRPr="003F1578">
        <w:rPr>
          <w:rFonts w:ascii="Arial" w:eastAsiaTheme="minorHAnsi" w:hAnsi="Arial" w:cs="Arial"/>
          <w:szCs w:val="24"/>
          <w:lang w:val="bs-Latn-BA"/>
        </w:rPr>
        <w:t xml:space="preserve"> operater uz zahtjev za izdavanje okolišne dozvole dostavlja:</w:t>
      </w:r>
    </w:p>
    <w:p w:rsidR="003F1578" w:rsidRPr="003F1578" w:rsidRDefault="003F1578" w:rsidP="003F1578">
      <w:pPr>
        <w:numPr>
          <w:ilvl w:val="0"/>
          <w:numId w:val="35"/>
        </w:numPr>
        <w:ind w:left="284" w:hanging="284"/>
        <w:jc w:val="both"/>
        <w:rPr>
          <w:rFonts w:ascii="Arial" w:eastAsiaTheme="minorHAnsi" w:hAnsi="Arial" w:cs="Arial"/>
          <w:szCs w:val="24"/>
          <w:lang w:val="bs-Latn-BA"/>
        </w:rPr>
      </w:pPr>
      <w:r w:rsidRPr="003F1578">
        <w:rPr>
          <w:rFonts w:ascii="Arial" w:eastAsiaTheme="minorHAnsi" w:hAnsi="Arial" w:cs="Arial"/>
          <w:szCs w:val="24"/>
        </w:rPr>
        <w:t>Pravomoćnu građevinsku ili upotrebnu dozvolu,</w:t>
      </w:r>
    </w:p>
    <w:p w:rsidR="003F1578" w:rsidRPr="003F1578" w:rsidRDefault="003F1578" w:rsidP="003F1578">
      <w:pPr>
        <w:numPr>
          <w:ilvl w:val="0"/>
          <w:numId w:val="35"/>
        </w:numPr>
        <w:ind w:left="284" w:hanging="284"/>
        <w:jc w:val="both"/>
        <w:rPr>
          <w:rFonts w:ascii="Arial" w:eastAsiaTheme="minorHAnsi" w:hAnsi="Arial" w:cs="Arial"/>
          <w:szCs w:val="24"/>
          <w:lang w:val="bs-Latn-BA"/>
        </w:rPr>
      </w:pPr>
      <w:r w:rsidRPr="003F1578">
        <w:rPr>
          <w:rFonts w:ascii="Arial" w:eastAsiaTheme="minorHAnsi" w:hAnsi="Arial" w:cs="Arial"/>
          <w:szCs w:val="24"/>
        </w:rPr>
        <w:t xml:space="preserve">Izvještaje o izvršenom mjerenju emisija u zrak, godišnji izvještaj o vrstama, količini i načinu zbrinjavanja otpada, izvještaj o monitoringu buke i ostalo propisano okolinskom dozvolom. </w:t>
      </w:r>
    </w:p>
    <w:p w:rsidR="003F1578" w:rsidRPr="00E83ACF" w:rsidRDefault="003F1578" w:rsidP="002B30F9">
      <w:pPr>
        <w:tabs>
          <w:tab w:val="left" w:pos="8364"/>
        </w:tabs>
        <w:ind w:firstLine="708"/>
        <w:jc w:val="both"/>
        <w:rPr>
          <w:rFonts w:ascii="Arial" w:hAnsi="Arial" w:cs="Arial"/>
          <w:sz w:val="22"/>
          <w:szCs w:val="22"/>
        </w:rPr>
      </w:pPr>
    </w:p>
    <w:p w:rsidR="003F1578" w:rsidRPr="00E83ACF" w:rsidRDefault="00E83ACF" w:rsidP="003F1578">
      <w:pPr>
        <w:tabs>
          <w:tab w:val="left" w:pos="8364"/>
        </w:tabs>
        <w:jc w:val="both"/>
        <w:rPr>
          <w:rFonts w:ascii="Arial" w:hAnsi="Arial" w:cs="Arial"/>
          <w:sz w:val="22"/>
          <w:szCs w:val="22"/>
        </w:rPr>
      </w:pPr>
      <w:r w:rsidRPr="00E83ACF">
        <w:rPr>
          <w:rFonts w:ascii="Arial" w:hAnsi="Arial" w:cs="Arial"/>
          <w:sz w:val="22"/>
          <w:szCs w:val="22"/>
        </w:rPr>
        <w:t>Dan 25.02. 2022.godine održana Javna rasprava na zahtjev predstavnika udruženja Kreševski građanski pokkret I Aarhus centar u BiH.</w:t>
      </w:r>
    </w:p>
    <w:p w:rsidR="00E83ACF" w:rsidRPr="00E83ACF" w:rsidRDefault="00E83ACF" w:rsidP="003F1578">
      <w:pPr>
        <w:tabs>
          <w:tab w:val="left" w:pos="8364"/>
        </w:tabs>
        <w:jc w:val="both"/>
        <w:rPr>
          <w:rFonts w:ascii="Arial" w:hAnsi="Arial" w:cs="Arial"/>
          <w:sz w:val="22"/>
          <w:szCs w:val="22"/>
        </w:rPr>
      </w:pPr>
      <w:r w:rsidRPr="00E83ACF">
        <w:rPr>
          <w:rFonts w:ascii="Arial" w:hAnsi="Arial" w:cs="Arial"/>
          <w:sz w:val="22"/>
          <w:szCs w:val="22"/>
        </w:rPr>
        <w:t>I pored održane Javne rasprave dostavljena su mišljenja , komentari I primjedbe istih predstavnika na koje će ovo ministarstvo detaljno odgovoriti.</w:t>
      </w:r>
    </w:p>
    <w:p w:rsidR="00E83ACF" w:rsidRPr="00E83ACF" w:rsidRDefault="00E83ACF" w:rsidP="003F1578">
      <w:pPr>
        <w:tabs>
          <w:tab w:val="left" w:pos="8364"/>
        </w:tabs>
        <w:jc w:val="both"/>
        <w:rPr>
          <w:rFonts w:ascii="Arial" w:hAnsi="Arial" w:cs="Arial"/>
          <w:sz w:val="22"/>
          <w:szCs w:val="22"/>
        </w:rPr>
      </w:pPr>
      <w:r w:rsidRPr="00E83ACF">
        <w:rPr>
          <w:rFonts w:ascii="Arial" w:hAnsi="Arial" w:cs="Arial"/>
          <w:sz w:val="22"/>
          <w:szCs w:val="22"/>
        </w:rPr>
        <w:t>Javni uvid Zahtjeva za obnovu okolišne dozvole postavljen na web stranicu ministarsstva 09.02.2022.godine.</w:t>
      </w:r>
    </w:p>
    <w:p w:rsidR="002B30F9" w:rsidRPr="00E83ACF" w:rsidRDefault="00E83ACF" w:rsidP="002B30F9">
      <w:pPr>
        <w:ind w:firstLine="708"/>
        <w:jc w:val="both"/>
        <w:rPr>
          <w:rFonts w:ascii="Arial" w:hAnsi="Arial" w:cs="Arial"/>
          <w:sz w:val="22"/>
          <w:szCs w:val="22"/>
        </w:rPr>
      </w:pPr>
      <w:r w:rsidRPr="00E83ACF">
        <w:rPr>
          <w:rFonts w:ascii="Arial" w:hAnsi="Arial" w:cs="Arial"/>
          <w:sz w:val="22"/>
          <w:szCs w:val="22"/>
        </w:rPr>
        <w:t>Federalna uprava</w:t>
      </w:r>
      <w:r w:rsidR="002B30F9" w:rsidRPr="00E83ACF">
        <w:rPr>
          <w:rFonts w:ascii="Arial" w:hAnsi="Arial" w:cs="Arial"/>
          <w:sz w:val="22"/>
          <w:szCs w:val="22"/>
        </w:rPr>
        <w:t xml:space="preserve"> za inspekci</w:t>
      </w:r>
      <w:r w:rsidRPr="00E83ACF">
        <w:rPr>
          <w:rFonts w:ascii="Arial" w:hAnsi="Arial" w:cs="Arial"/>
          <w:sz w:val="22"/>
          <w:szCs w:val="22"/>
        </w:rPr>
        <w:t xml:space="preserve">jske poslove je dostavila </w:t>
      </w:r>
      <w:r w:rsidR="002B30F9" w:rsidRPr="00E83ACF">
        <w:rPr>
          <w:rFonts w:ascii="Arial" w:hAnsi="Arial" w:cs="Arial"/>
          <w:sz w:val="22"/>
          <w:szCs w:val="22"/>
        </w:rPr>
        <w:t xml:space="preserve"> inspekcijske zapisnike i rješenja koja su izdata firmi </w:t>
      </w:r>
      <w:r w:rsidR="002B30F9" w:rsidRPr="00E83ACF">
        <w:rPr>
          <w:rFonts w:ascii="Arial" w:hAnsi="Arial" w:cs="Arial"/>
          <w:sz w:val="22"/>
          <w:szCs w:val="22"/>
          <w:lang w:eastAsia="bs-Latn-BA"/>
        </w:rPr>
        <w:t xml:space="preserve">“BFS Gesellschaft fur Franchise-Systeme” d.o.o. </w:t>
      </w:r>
      <w:r w:rsidRPr="00E83ACF">
        <w:rPr>
          <w:rFonts w:ascii="Arial" w:hAnsi="Arial" w:cs="Arial"/>
          <w:sz w:val="22"/>
          <w:szCs w:val="22"/>
          <w:lang w:eastAsia="bs-Latn-BA"/>
        </w:rPr>
        <w:t>koja se detaljno analiziraju.</w:t>
      </w:r>
    </w:p>
    <w:p w:rsidR="002B30F9" w:rsidRPr="00E83ACF" w:rsidRDefault="002B30F9" w:rsidP="002B30F9">
      <w:pPr>
        <w:jc w:val="both"/>
        <w:rPr>
          <w:rFonts w:ascii="Arial" w:hAnsi="Arial" w:cs="Arial"/>
          <w:sz w:val="22"/>
          <w:szCs w:val="22"/>
        </w:rPr>
      </w:pPr>
      <w:r w:rsidRPr="00E83ACF">
        <w:rPr>
          <w:rFonts w:ascii="Arial" w:eastAsia="Arial" w:hAnsi="Arial" w:cs="Arial"/>
          <w:sz w:val="22"/>
          <w:szCs w:val="22"/>
        </w:rPr>
        <w:t xml:space="preserve">          </w:t>
      </w:r>
    </w:p>
    <w:p w:rsidR="002B30F9" w:rsidRPr="00E83ACF" w:rsidRDefault="002B30F9" w:rsidP="002B30F9">
      <w:pPr>
        <w:rPr>
          <w:rFonts w:ascii="Arial" w:hAnsi="Arial" w:cs="Arial"/>
          <w:sz w:val="22"/>
          <w:szCs w:val="22"/>
        </w:rPr>
      </w:pPr>
      <w:bookmarkStart w:id="12" w:name="h.1fob9te" w:colFirst="0" w:colLast="0"/>
      <w:bookmarkEnd w:id="12"/>
    </w:p>
    <w:p w:rsidR="002B30F9" w:rsidRPr="00E83ACF" w:rsidRDefault="002B30F9" w:rsidP="002B30F9">
      <w:pPr>
        <w:jc w:val="center"/>
        <w:rPr>
          <w:rFonts w:ascii="Arial" w:hAnsi="Arial" w:cs="Arial"/>
          <w:sz w:val="22"/>
          <w:szCs w:val="22"/>
        </w:rPr>
      </w:pPr>
      <w:r w:rsidRPr="00E83ACF">
        <w:rPr>
          <w:rFonts w:ascii="Arial" w:eastAsia="Arial" w:hAnsi="Arial" w:cs="Arial"/>
          <w:b/>
          <w:sz w:val="22"/>
          <w:szCs w:val="22"/>
        </w:rPr>
        <w:t xml:space="preserve">                                                                                                     M I N I S T R I C A</w:t>
      </w:r>
    </w:p>
    <w:p w:rsidR="002B30F9" w:rsidRPr="00E83ACF" w:rsidRDefault="002B30F9" w:rsidP="002B30F9">
      <w:pPr>
        <w:rPr>
          <w:rFonts w:ascii="Arial" w:hAnsi="Arial" w:cs="Arial"/>
          <w:sz w:val="22"/>
          <w:szCs w:val="22"/>
        </w:rPr>
      </w:pPr>
    </w:p>
    <w:p w:rsidR="002B30F9" w:rsidRPr="00E83ACF" w:rsidRDefault="002B30F9" w:rsidP="002B30F9">
      <w:pPr>
        <w:rPr>
          <w:rFonts w:ascii="Arial" w:hAnsi="Arial" w:cs="Arial"/>
          <w:sz w:val="22"/>
          <w:szCs w:val="22"/>
        </w:rPr>
      </w:pPr>
    </w:p>
    <w:p w:rsidR="002B30F9" w:rsidRPr="00E83ACF" w:rsidRDefault="002B30F9" w:rsidP="002B30F9">
      <w:pPr>
        <w:rPr>
          <w:rFonts w:ascii="Arial" w:hAnsi="Arial" w:cs="Arial"/>
          <w:sz w:val="22"/>
          <w:szCs w:val="22"/>
        </w:rPr>
      </w:pPr>
      <w:r w:rsidRPr="00E83ACF">
        <w:rPr>
          <w:rFonts w:ascii="Arial" w:eastAsia="Arial" w:hAnsi="Arial" w:cs="Arial"/>
          <w:sz w:val="22"/>
          <w:szCs w:val="22"/>
        </w:rPr>
        <w:t xml:space="preserve">                                                                                                                   </w:t>
      </w:r>
      <w:r w:rsidRPr="00E83ACF">
        <w:rPr>
          <w:rFonts w:ascii="Arial" w:eastAsia="Arial" w:hAnsi="Arial" w:cs="Arial"/>
          <w:b/>
          <w:sz w:val="22"/>
          <w:szCs w:val="22"/>
        </w:rPr>
        <w:t>dr. Edita Đapo</w:t>
      </w:r>
    </w:p>
    <w:p w:rsidR="002B30F9" w:rsidRPr="00E83ACF" w:rsidRDefault="002B30F9" w:rsidP="002B30F9">
      <w:pPr>
        <w:rPr>
          <w:rFonts w:ascii="Arial" w:hAnsi="Arial" w:cs="Arial"/>
          <w:sz w:val="22"/>
          <w:szCs w:val="22"/>
        </w:rPr>
      </w:pPr>
    </w:p>
    <w:p w:rsidR="00DA172B" w:rsidRPr="00B15E33" w:rsidRDefault="00DA172B">
      <w:pPr>
        <w:rPr>
          <w:color w:val="FF0000"/>
        </w:rPr>
      </w:pPr>
      <w:bookmarkStart w:id="13" w:name="_GoBack"/>
      <w:bookmarkEnd w:id="13"/>
    </w:p>
    <w:sectPr w:rsidR="00DA172B" w:rsidRPr="00B15E33" w:rsidSect="00B15E33">
      <w:footerReference w:type="even" r:id="rId13"/>
      <w:footerReference w:type="default" r:id="rId14"/>
      <w:footerReference w:type="first" r:id="rId15"/>
      <w:pgSz w:w="11906" w:h="16838"/>
      <w:pgMar w:top="851" w:right="836" w:bottom="1135" w:left="1418" w:header="709" w:footer="31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29D" w:rsidRDefault="00CD029D" w:rsidP="00902C0C">
      <w:r>
        <w:separator/>
      </w:r>
    </w:p>
  </w:endnote>
  <w:endnote w:type="continuationSeparator" w:id="0">
    <w:p w:rsidR="00CD029D" w:rsidRDefault="00CD029D" w:rsidP="0090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C-Palatino">
    <w:altName w:val="Courier New"/>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8" w:rsidRDefault="003F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1578" w:rsidRDefault="003F15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8" w:rsidRDefault="003F1578" w:rsidP="00D46499">
    <w:pPr>
      <w:jc w:val="center"/>
    </w:pPr>
    <w:r>
      <w:rPr>
        <w:rFonts w:ascii="Arial" w:eastAsia="Arial" w:hAnsi="Arial" w:cs="Arial"/>
        <w:sz w:val="16"/>
        <w:szCs w:val="16"/>
      </w:rPr>
      <w:t>Ul. Hamdije Čemerlića  br.2, 71 000 Sarajevo, telefon   00 387 33 726 700, telefax 00 387 33 726 747,</w:t>
    </w:r>
  </w:p>
  <w:p w:rsidR="003F1578" w:rsidRDefault="003F1578" w:rsidP="00D46499">
    <w:pPr>
      <w:pStyle w:val="Heading2"/>
    </w:pPr>
    <w:r>
      <w:rPr>
        <w:sz w:val="16"/>
        <w:szCs w:val="16"/>
      </w:rPr>
      <w:t xml:space="preserve">e-mail: </w:t>
    </w:r>
    <w:hyperlink r:id="rId1">
      <w:r>
        <w:rPr>
          <w:color w:val="0000FF"/>
          <w:sz w:val="16"/>
          <w:szCs w:val="16"/>
          <w:u w:val="single"/>
        </w:rPr>
        <w:t>fmoits@bih.net.ba</w:t>
      </w:r>
    </w:hyperlink>
    <w:r>
      <w:rPr>
        <w:sz w:val="16"/>
        <w:szCs w:val="16"/>
      </w:rPr>
      <w:t>, www.fmoit.gov.ba</w:t>
    </w:r>
  </w:p>
  <w:p w:rsidR="003F1578" w:rsidRPr="005E76CF" w:rsidRDefault="003F1578" w:rsidP="00D46499">
    <w:pPr>
      <w:tabs>
        <w:tab w:val="center" w:pos="4536"/>
        <w:tab w:val="right" w:pos="9072"/>
      </w:tabs>
      <w:jc w:val="right"/>
      <w:rPr>
        <w:rFonts w:ascii="Arial" w:hAnsi="Arial" w:cs="Arial"/>
        <w:sz w:val="20"/>
      </w:rPr>
    </w:pPr>
    <w:r w:rsidRPr="005E76CF">
      <w:rPr>
        <w:rFonts w:ascii="Arial" w:eastAsia="Arial" w:hAnsi="Arial" w:cs="Arial"/>
        <w:sz w:val="20"/>
      </w:rPr>
      <w:t xml:space="preserve">Page </w:t>
    </w:r>
    <w:r w:rsidRPr="005E76CF">
      <w:rPr>
        <w:rFonts w:ascii="Arial" w:hAnsi="Arial" w:cs="Arial"/>
        <w:sz w:val="20"/>
      </w:rPr>
      <w:fldChar w:fldCharType="begin"/>
    </w:r>
    <w:r w:rsidRPr="005E76CF">
      <w:rPr>
        <w:rFonts w:ascii="Arial" w:hAnsi="Arial" w:cs="Arial"/>
        <w:sz w:val="20"/>
      </w:rPr>
      <w:instrText>PAGE</w:instrText>
    </w:r>
    <w:r w:rsidRPr="005E76CF">
      <w:rPr>
        <w:rFonts w:ascii="Arial" w:hAnsi="Arial" w:cs="Arial"/>
        <w:sz w:val="20"/>
      </w:rPr>
      <w:fldChar w:fldCharType="separate"/>
    </w:r>
    <w:r w:rsidR="00E83ACF">
      <w:rPr>
        <w:rFonts w:ascii="Arial" w:hAnsi="Arial" w:cs="Arial"/>
        <w:noProof/>
        <w:sz w:val="20"/>
      </w:rPr>
      <w:t>22</w:t>
    </w:r>
    <w:r w:rsidRPr="005E76CF">
      <w:rPr>
        <w:rFonts w:ascii="Arial" w:hAnsi="Arial" w:cs="Arial"/>
        <w:sz w:val="20"/>
      </w:rPr>
      <w:fldChar w:fldCharType="end"/>
    </w:r>
    <w:r w:rsidRPr="005E76CF">
      <w:rPr>
        <w:rFonts w:ascii="Arial" w:eastAsia="Arial" w:hAnsi="Arial" w:cs="Arial"/>
        <w:sz w:val="20"/>
      </w:rPr>
      <w:t xml:space="preserve"> of </w:t>
    </w:r>
    <w:r w:rsidRPr="005E76CF">
      <w:rPr>
        <w:rFonts w:ascii="Arial" w:hAnsi="Arial" w:cs="Arial"/>
        <w:sz w:val="20"/>
      </w:rPr>
      <w:fldChar w:fldCharType="begin"/>
    </w:r>
    <w:r w:rsidRPr="005E76CF">
      <w:rPr>
        <w:rFonts w:ascii="Arial" w:hAnsi="Arial" w:cs="Arial"/>
        <w:sz w:val="20"/>
      </w:rPr>
      <w:instrText>NUMPAGES</w:instrText>
    </w:r>
    <w:r w:rsidRPr="005E76CF">
      <w:rPr>
        <w:rFonts w:ascii="Arial" w:hAnsi="Arial" w:cs="Arial"/>
        <w:sz w:val="20"/>
      </w:rPr>
      <w:fldChar w:fldCharType="separate"/>
    </w:r>
    <w:r w:rsidR="00E83ACF">
      <w:rPr>
        <w:rFonts w:ascii="Arial" w:hAnsi="Arial" w:cs="Arial"/>
        <w:noProof/>
        <w:sz w:val="20"/>
      </w:rPr>
      <w:t>24</w:t>
    </w:r>
    <w:r w:rsidRPr="005E76CF">
      <w:rPr>
        <w:rFonts w:ascii="Arial" w:hAnsi="Arial" w:cs="Arial"/>
        <w:sz w:val="20"/>
      </w:rPr>
      <w:fldChar w:fldCharType="end"/>
    </w:r>
  </w:p>
  <w:p w:rsidR="003F1578" w:rsidRPr="0051228F" w:rsidRDefault="003F1578" w:rsidP="00D46499">
    <w:pPr>
      <w:pStyle w:val="Footer"/>
      <w:ind w:right="360"/>
      <w:rPr>
        <w:rFonts w:ascii="Times New Roman" w:hAnsi="Times New Roman"/>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578" w:rsidRPr="0051228F" w:rsidRDefault="003F1578" w:rsidP="00D46499">
    <w:pPr>
      <w:pStyle w:val="Footer"/>
      <w:ind w:right="360"/>
      <w:rPr>
        <w:rFonts w:ascii="Times New Roman" w:hAnsi="Times New Roman"/>
        <w:sz w:val="16"/>
        <w:szCs w:val="16"/>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wp:posOffset>
              </wp:positionV>
              <wp:extent cx="5852795" cy="635"/>
              <wp:effectExtent l="9525" t="7620" r="5080" b="107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EC60178"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46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" strokeweight=".25pt">
              <v:stroke startarrowwidth="narrow" startarrowlength="short" endarrowwidth="narrow" endarrowlength="short"/>
            </v:line>
          </w:pict>
        </mc:Fallback>
      </mc:AlternateContent>
    </w:r>
    <w:r>
      <w:t xml:space="preserve">                     </w:t>
    </w:r>
    <w:smartTag w:uri="urn:schemas-microsoft-com:office:smarttags" w:element="City">
      <w:r w:rsidRPr="00385964">
        <w:rPr>
          <w:rFonts w:ascii="Times New Roman" w:hAnsi="Times New Roman"/>
          <w:sz w:val="16"/>
          <w:szCs w:val="16"/>
        </w:rPr>
        <w:t>Sarajevo</w:t>
      </w:r>
    </w:smartTag>
    <w:r w:rsidRPr="00385964">
      <w:rPr>
        <w:rFonts w:ascii="Times New Roman" w:hAnsi="Times New Roman"/>
        <w:sz w:val="16"/>
        <w:szCs w:val="16"/>
      </w:rPr>
      <w:t>, Alipašina 41, 033 201 602</w:t>
    </w:r>
    <w:r>
      <w:rPr>
        <w:rFonts w:ascii="Times New Roman" w:hAnsi="Times New Roman"/>
        <w:sz w:val="16"/>
        <w:szCs w:val="16"/>
      </w:rPr>
      <w:t xml:space="preserve"> </w:t>
    </w:r>
  </w:p>
  <w:p w:rsidR="003F1578" w:rsidRDefault="003F1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29D" w:rsidRDefault="00CD029D" w:rsidP="00902C0C">
      <w:r>
        <w:separator/>
      </w:r>
    </w:p>
  </w:footnote>
  <w:footnote w:type="continuationSeparator" w:id="0">
    <w:p w:rsidR="00CD029D" w:rsidRDefault="00CD029D" w:rsidP="00902C0C">
      <w:r>
        <w:continuationSeparator/>
      </w:r>
    </w:p>
  </w:footnote>
  <w:footnote w:id="1">
    <w:p w:rsidR="003F1578" w:rsidRPr="00305469" w:rsidRDefault="003F1578" w:rsidP="00902C0C">
      <w:pPr>
        <w:pStyle w:val="FootnoteText"/>
        <w:jc w:val="both"/>
        <w:rPr>
          <w:rFonts w:ascii="Arial" w:hAnsi="Arial" w:cs="Arial"/>
          <w:sz w:val="16"/>
          <w:szCs w:val="16"/>
          <w:lang w:val="mk-MK"/>
        </w:rPr>
      </w:pPr>
      <w:r w:rsidRPr="00285D9B">
        <w:rPr>
          <w:rStyle w:val="FootnoteReference"/>
          <w:rFonts w:ascii="Arial" w:hAnsi="Arial" w:cs="Arial"/>
          <w:sz w:val="18"/>
          <w:szCs w:val="18"/>
        </w:rPr>
        <w:footnoteRef/>
      </w:r>
      <w:r w:rsidRPr="00285D9B">
        <w:rPr>
          <w:rFonts w:ascii="Arial" w:hAnsi="Arial" w:cs="Arial"/>
          <w:sz w:val="18"/>
          <w:szCs w:val="18"/>
          <w:lang w:val="it-IT"/>
        </w:rPr>
        <w:t xml:space="preserve"> </w:t>
      </w:r>
      <w:r w:rsidRPr="00285D9B">
        <w:rPr>
          <w:rFonts w:ascii="Arial" w:hAnsi="Arial" w:cs="Arial"/>
          <w:sz w:val="18"/>
          <w:szCs w:val="18"/>
          <w:lang w:val="hr-HR"/>
        </w:rPr>
        <w:t>Unijeti</w:t>
      </w:r>
      <w:r w:rsidRPr="00285D9B">
        <w:rPr>
          <w:rFonts w:ascii="Arial" w:hAnsi="Arial" w:cs="Arial"/>
          <w:sz w:val="18"/>
          <w:szCs w:val="18"/>
          <w:lang w:val="mk-MK"/>
        </w:rPr>
        <w:t xml:space="preserve"> kod</w:t>
      </w:r>
      <w:r w:rsidRPr="00285D9B">
        <w:rPr>
          <w:rFonts w:ascii="Arial" w:hAnsi="Arial" w:cs="Arial"/>
          <w:sz w:val="18"/>
          <w:szCs w:val="18"/>
        </w:rPr>
        <w:t>/</w:t>
      </w:r>
      <w:r w:rsidRPr="00285D9B">
        <w:rPr>
          <w:rFonts w:ascii="Arial" w:hAnsi="Arial" w:cs="Arial"/>
          <w:sz w:val="18"/>
          <w:szCs w:val="18"/>
          <w:lang w:val="hr-HR"/>
        </w:rPr>
        <w:t>kod</w:t>
      </w:r>
      <w:r w:rsidRPr="00285D9B">
        <w:rPr>
          <w:rFonts w:ascii="Arial" w:hAnsi="Arial" w:cs="Arial"/>
          <w:sz w:val="18"/>
          <w:szCs w:val="18"/>
          <w:lang w:val="mk-MK"/>
        </w:rPr>
        <w:t>o</w:t>
      </w:r>
      <w:r w:rsidRPr="00285D9B">
        <w:rPr>
          <w:rFonts w:ascii="Arial" w:hAnsi="Arial" w:cs="Arial"/>
          <w:sz w:val="18"/>
          <w:szCs w:val="18"/>
          <w:lang w:val="hr-HR"/>
        </w:rPr>
        <w:t>v</w:t>
      </w:r>
      <w:r>
        <w:rPr>
          <w:rFonts w:ascii="Arial" w:hAnsi="Arial" w:cs="Arial"/>
          <w:sz w:val="18"/>
          <w:szCs w:val="18"/>
          <w:lang w:val="hr-HR"/>
        </w:rPr>
        <w:t>e</w:t>
      </w:r>
      <w:r w:rsidRPr="00285D9B">
        <w:rPr>
          <w:rFonts w:ascii="Arial" w:hAnsi="Arial" w:cs="Arial"/>
          <w:sz w:val="18"/>
          <w:szCs w:val="18"/>
          <w:lang w:val="hr-HR"/>
        </w:rPr>
        <w:t>, tj. oznake djelatnosti</w:t>
      </w:r>
      <w:r w:rsidRPr="00285D9B">
        <w:rPr>
          <w:rFonts w:ascii="Arial" w:hAnsi="Arial" w:cs="Arial"/>
          <w:sz w:val="18"/>
          <w:szCs w:val="18"/>
          <w:lang w:val="mk-MK"/>
        </w:rPr>
        <w:t xml:space="preserve"> i aktivnost</w:t>
      </w:r>
      <w:r w:rsidRPr="00285D9B">
        <w:rPr>
          <w:rFonts w:ascii="Arial" w:hAnsi="Arial" w:cs="Arial"/>
          <w:sz w:val="18"/>
          <w:szCs w:val="18"/>
          <w:lang w:val="hr-HR"/>
        </w:rPr>
        <w:t>/i</w:t>
      </w:r>
      <w:r w:rsidRPr="00285D9B">
        <w:rPr>
          <w:rFonts w:ascii="Arial" w:hAnsi="Arial" w:cs="Arial"/>
          <w:sz w:val="18"/>
          <w:szCs w:val="18"/>
          <w:lang w:val="mk-MK"/>
        </w:rPr>
        <w:t xml:space="preserve"> </w:t>
      </w:r>
      <w:r w:rsidRPr="00285D9B">
        <w:rPr>
          <w:rFonts w:ascii="Arial" w:hAnsi="Arial" w:cs="Arial"/>
          <w:sz w:val="18"/>
          <w:szCs w:val="18"/>
          <w:lang w:val="hr-HR"/>
        </w:rPr>
        <w:t>navedene u</w:t>
      </w:r>
      <w:r w:rsidRPr="00285D9B">
        <w:rPr>
          <w:rFonts w:ascii="Arial" w:hAnsi="Arial" w:cs="Arial"/>
          <w:sz w:val="18"/>
          <w:szCs w:val="18"/>
          <w:lang w:val="mk-MK"/>
        </w:rPr>
        <w:t xml:space="preserve"> </w:t>
      </w:r>
      <w:r w:rsidRPr="00285D9B">
        <w:rPr>
          <w:rFonts w:ascii="Arial" w:hAnsi="Arial" w:cs="Arial"/>
          <w:sz w:val="18"/>
          <w:szCs w:val="18"/>
          <w:lang w:val="hr-HR"/>
        </w:rPr>
        <w:t>Prilogu I. i Prilogu II. ove uredbe. Ukoliko je u instalaciju uključeno više</w:t>
      </w:r>
      <w:r w:rsidRPr="00285D9B">
        <w:rPr>
          <w:rFonts w:ascii="Arial" w:hAnsi="Arial" w:cs="Arial"/>
          <w:sz w:val="18"/>
          <w:szCs w:val="18"/>
          <w:lang w:val="mk-MK"/>
        </w:rPr>
        <w:t xml:space="preserve"> </w:t>
      </w:r>
      <w:r w:rsidRPr="00285D9B">
        <w:rPr>
          <w:rFonts w:ascii="Arial" w:hAnsi="Arial" w:cs="Arial"/>
          <w:sz w:val="18"/>
          <w:szCs w:val="18"/>
          <w:lang w:val="hr-HR"/>
        </w:rPr>
        <w:t>aktivnosti</w:t>
      </w:r>
      <w:r w:rsidRPr="00285D9B">
        <w:rPr>
          <w:rFonts w:ascii="Arial" w:hAnsi="Arial" w:cs="Arial"/>
          <w:sz w:val="18"/>
          <w:szCs w:val="18"/>
          <w:lang w:val="mk-MK"/>
        </w:rPr>
        <w:t xml:space="preserve">, </w:t>
      </w:r>
      <w:r w:rsidRPr="00285D9B">
        <w:rPr>
          <w:rFonts w:ascii="Arial" w:hAnsi="Arial" w:cs="Arial"/>
          <w:sz w:val="18"/>
          <w:szCs w:val="18"/>
          <w:lang w:val="hr-HR"/>
        </w:rPr>
        <w:t>treba označiti kod svake aktivnosti</w:t>
      </w:r>
      <w:r w:rsidRPr="00285D9B">
        <w:rPr>
          <w:rFonts w:ascii="Arial" w:hAnsi="Arial" w:cs="Arial"/>
          <w:sz w:val="18"/>
          <w:szCs w:val="18"/>
          <w:lang w:val="mk-MK"/>
        </w:rPr>
        <w:t>. Kodov</w:t>
      </w:r>
      <w:r w:rsidRPr="00285D9B">
        <w:rPr>
          <w:rFonts w:ascii="Arial" w:hAnsi="Arial" w:cs="Arial"/>
          <w:sz w:val="18"/>
          <w:szCs w:val="18"/>
          <w:lang w:val="hr-HR"/>
        </w:rPr>
        <w:t>e, oznake djelatnosti međusobno</w:t>
      </w:r>
      <w:r w:rsidRPr="00285D9B">
        <w:rPr>
          <w:rFonts w:ascii="Arial" w:hAnsi="Arial" w:cs="Arial"/>
          <w:sz w:val="18"/>
          <w:szCs w:val="18"/>
          <w:lang w:val="mk-MK"/>
        </w:rPr>
        <w:t xml:space="preserve"> treba</w:t>
      </w:r>
      <w:r w:rsidRPr="00285D9B">
        <w:rPr>
          <w:rFonts w:ascii="Arial" w:hAnsi="Arial" w:cs="Arial"/>
          <w:sz w:val="18"/>
          <w:szCs w:val="18"/>
          <w:lang w:val="hr-HR"/>
        </w:rPr>
        <w:t xml:space="preserve"> </w:t>
      </w:r>
      <w:r w:rsidRPr="00285D9B">
        <w:rPr>
          <w:rFonts w:ascii="Arial" w:hAnsi="Arial" w:cs="Arial"/>
          <w:sz w:val="18"/>
          <w:szCs w:val="18"/>
          <w:lang w:val="mk-MK"/>
        </w:rPr>
        <w:t xml:space="preserve">jasno </w:t>
      </w:r>
      <w:r w:rsidRPr="00285D9B">
        <w:rPr>
          <w:rFonts w:ascii="Arial" w:hAnsi="Arial" w:cs="Arial"/>
          <w:sz w:val="18"/>
          <w:szCs w:val="18"/>
          <w:lang w:val="hr-HR"/>
        </w:rPr>
        <w:t>odvojiti</w:t>
      </w:r>
      <w:r w:rsidRPr="00285D9B">
        <w:rPr>
          <w:rFonts w:ascii="Arial" w:hAnsi="Arial" w:cs="Arial"/>
          <w:sz w:val="18"/>
          <w:szCs w:val="18"/>
          <w:lang w:val="mk-MK"/>
        </w:rPr>
        <w:t>.</w:t>
      </w:r>
    </w:p>
  </w:footnote>
  <w:footnote w:id="2">
    <w:p w:rsidR="003F1578" w:rsidRPr="00285D9B" w:rsidRDefault="003F1578" w:rsidP="00115B97">
      <w:pPr>
        <w:pStyle w:val="FootnoteText"/>
        <w:rPr>
          <w:rFonts w:ascii="Arial" w:hAnsi="Arial" w:cs="Arial"/>
          <w:sz w:val="18"/>
          <w:szCs w:val="18"/>
          <w:lang w:val="pl-PL"/>
        </w:rPr>
      </w:pPr>
      <w:r w:rsidRPr="00285D9B">
        <w:rPr>
          <w:rStyle w:val="FootnoteReference"/>
          <w:rFonts w:ascii="Arial" w:hAnsi="Arial" w:cs="Arial"/>
          <w:sz w:val="18"/>
          <w:szCs w:val="18"/>
        </w:rPr>
        <w:footnoteRef/>
      </w:r>
      <w:r w:rsidRPr="00285D9B">
        <w:rPr>
          <w:rFonts w:ascii="Arial" w:hAnsi="Arial" w:cs="Arial"/>
          <w:sz w:val="18"/>
          <w:szCs w:val="18"/>
          <w:lang w:val="pl-PL"/>
        </w:rPr>
        <w:t xml:space="preserve"> Lista prioritetnih supstanci  je usaglašena sa tabelom 1</w:t>
      </w:r>
      <w:r>
        <w:rPr>
          <w:rFonts w:ascii="Arial" w:hAnsi="Arial" w:cs="Arial"/>
          <w:sz w:val="18"/>
          <w:szCs w:val="18"/>
          <w:lang w:val="pl-PL"/>
        </w:rPr>
        <w:t>. U</w:t>
      </w:r>
      <w:r w:rsidRPr="00285D9B">
        <w:rPr>
          <w:rFonts w:ascii="Arial" w:hAnsi="Arial" w:cs="Arial"/>
          <w:sz w:val="18"/>
          <w:szCs w:val="18"/>
          <w:lang w:val="pl-PL"/>
        </w:rPr>
        <w:t>redbe o opasnim i štetnim materijama u vodama (</w:t>
      </w:r>
      <w:r w:rsidRPr="00285D9B">
        <w:rPr>
          <w:rFonts w:ascii="Arial" w:hAnsi="Arial" w:cs="Arial"/>
          <w:color w:val="333333"/>
          <w:sz w:val="18"/>
          <w:szCs w:val="18"/>
          <w:lang w:val="pl-PL"/>
        </w:rPr>
        <w:t>Sl. novine FBiH, broj 43/07)</w:t>
      </w:r>
      <w:r w:rsidRPr="00285D9B">
        <w:rPr>
          <w:rFonts w:ascii="Arial" w:hAnsi="Arial" w:cs="Arial"/>
          <w:sz w:val="18"/>
          <w:szCs w:val="18"/>
          <w:lang w:val="pl-PL"/>
        </w:rPr>
        <w:t xml:space="preserve">. </w:t>
      </w:r>
    </w:p>
  </w:footnote>
  <w:footnote w:id="3">
    <w:p w:rsidR="003F1578" w:rsidRDefault="003F1578" w:rsidP="00115B97">
      <w:pPr>
        <w:pStyle w:val="FootnoteText"/>
      </w:pPr>
      <w:r w:rsidRPr="00285D9B">
        <w:rPr>
          <w:rStyle w:val="FootnoteReference"/>
          <w:rFonts w:ascii="Arial" w:hAnsi="Arial" w:cs="Arial"/>
          <w:sz w:val="18"/>
          <w:szCs w:val="18"/>
        </w:rPr>
        <w:footnoteRef/>
      </w:r>
      <w:r w:rsidRPr="00285D9B">
        <w:rPr>
          <w:rFonts w:ascii="Arial" w:hAnsi="Arial" w:cs="Arial"/>
          <w:sz w:val="18"/>
          <w:szCs w:val="18"/>
        </w:rPr>
        <w:t xml:space="preserve"> </w:t>
      </w:r>
      <w:r w:rsidRPr="00285D9B">
        <w:rPr>
          <w:rFonts w:ascii="Arial" w:hAnsi="Arial" w:cs="Arial"/>
          <w:sz w:val="18"/>
          <w:szCs w:val="18"/>
          <w:lang w:val="hr-HR"/>
        </w:rPr>
        <w:t>Ukoliko materijal uključuje više opasnih supstanci, navedite detalje o svakoj supstanci</w:t>
      </w:r>
    </w:p>
  </w:footnote>
  <w:footnote w:id="4">
    <w:p w:rsidR="003F1578" w:rsidRDefault="003F1578" w:rsidP="00115B97"/>
    <w:p w:rsidR="003F1578" w:rsidRPr="00693FE9" w:rsidRDefault="003F1578" w:rsidP="00115B97">
      <w:pPr>
        <w:pStyle w:val="FootnoteText"/>
        <w:rPr>
          <w:rFonts w:ascii="Calibri" w:hAnsi="Calibri" w:cs="Calibri"/>
          <w:lang w:val="pl-P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E3E09"/>
    <w:multiLevelType w:val="hybridMultilevel"/>
    <w:tmpl w:val="5CC422F0"/>
    <w:lvl w:ilvl="0" w:tplc="E4926364">
      <w:numFmt w:val="bullet"/>
      <w:lvlText w:val="-"/>
      <w:lvlJc w:val="left"/>
      <w:pPr>
        <w:tabs>
          <w:tab w:val="num" w:pos="720"/>
        </w:tabs>
        <w:ind w:left="720" w:hanging="360"/>
      </w:pPr>
      <w:rPr>
        <w:rFonts w:ascii="Times New Roman" w:eastAsia="Times New Roman" w:hAnsi="Times New Roman" w:cs="Times New Roman" w:hint="default"/>
        <w:b/>
        <w:i w:val="0"/>
        <w:sz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CE013E3"/>
    <w:multiLevelType w:val="hybridMultilevel"/>
    <w:tmpl w:val="34BC81CE"/>
    <w:lvl w:ilvl="0" w:tplc="2C7AAE2E">
      <w:start w:val="1"/>
      <w:numFmt w:val="bullet"/>
      <w:lvlText w:val="-"/>
      <w:lvlJc w:val="left"/>
      <w:pPr>
        <w:tabs>
          <w:tab w:val="num" w:pos="1080"/>
        </w:tabs>
        <w:ind w:left="1080" w:hanging="360"/>
      </w:pPr>
      <w:rPr>
        <w:rFonts w:ascii="Courier New" w:hAnsi="Courier New" w:hint="default"/>
      </w:rPr>
    </w:lvl>
    <w:lvl w:ilvl="1" w:tplc="1CBE03C6">
      <w:numFmt w:val="bullet"/>
      <w:lvlText w:val="-"/>
      <w:lvlJc w:val="left"/>
      <w:pPr>
        <w:tabs>
          <w:tab w:val="num" w:pos="1440"/>
        </w:tabs>
        <w:ind w:left="1440" w:hanging="360"/>
      </w:pPr>
      <w:rPr>
        <w:rFonts w:ascii="Times New Roman" w:eastAsia="Times New Roman" w:hAnsi="Times New Roman" w:cs="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103E5309"/>
    <w:multiLevelType w:val="hybridMultilevel"/>
    <w:tmpl w:val="92E8441A"/>
    <w:lvl w:ilvl="0" w:tplc="2C7AAE2E">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
    <w:nsid w:val="12516B67"/>
    <w:multiLevelType w:val="hybridMultilevel"/>
    <w:tmpl w:val="89061636"/>
    <w:lvl w:ilvl="0" w:tplc="F42AA7B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54662A5"/>
    <w:multiLevelType w:val="hybridMultilevel"/>
    <w:tmpl w:val="3AA41470"/>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5">
    <w:nsid w:val="19B67E2B"/>
    <w:multiLevelType w:val="hybridMultilevel"/>
    <w:tmpl w:val="6340094A"/>
    <w:lvl w:ilvl="0" w:tplc="6BCC0184">
      <w:start w:val="7"/>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22DE4F69"/>
    <w:multiLevelType w:val="multilevel"/>
    <w:tmpl w:val="4AEE0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52252"/>
    <w:multiLevelType w:val="hybridMultilevel"/>
    <w:tmpl w:val="B5AC38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4C3D87"/>
    <w:multiLevelType w:val="hybridMultilevel"/>
    <w:tmpl w:val="66BC9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C3BE3"/>
    <w:multiLevelType w:val="hybridMultilevel"/>
    <w:tmpl w:val="6BE4715E"/>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tabs>
          <w:tab w:val="num" w:pos="1800"/>
        </w:tabs>
        <w:ind w:left="1800" w:hanging="360"/>
      </w:pPr>
      <w:rPr>
        <w:rFonts w:ascii="Courier New" w:hAnsi="Courier New" w:cs="Courier New" w:hint="default"/>
      </w:rPr>
    </w:lvl>
    <w:lvl w:ilvl="2" w:tplc="141A0005" w:tentative="1">
      <w:start w:val="1"/>
      <w:numFmt w:val="bullet"/>
      <w:lvlText w:val=""/>
      <w:lvlJc w:val="left"/>
      <w:pPr>
        <w:tabs>
          <w:tab w:val="num" w:pos="2520"/>
        </w:tabs>
        <w:ind w:left="2520" w:hanging="360"/>
      </w:pPr>
      <w:rPr>
        <w:rFonts w:ascii="Wingdings" w:hAnsi="Wingdings" w:hint="default"/>
      </w:rPr>
    </w:lvl>
    <w:lvl w:ilvl="3" w:tplc="141A0001" w:tentative="1">
      <w:start w:val="1"/>
      <w:numFmt w:val="bullet"/>
      <w:lvlText w:val=""/>
      <w:lvlJc w:val="left"/>
      <w:pPr>
        <w:tabs>
          <w:tab w:val="num" w:pos="3240"/>
        </w:tabs>
        <w:ind w:left="3240" w:hanging="360"/>
      </w:pPr>
      <w:rPr>
        <w:rFonts w:ascii="Symbol" w:hAnsi="Symbol" w:hint="default"/>
      </w:rPr>
    </w:lvl>
    <w:lvl w:ilvl="4" w:tplc="141A0003" w:tentative="1">
      <w:start w:val="1"/>
      <w:numFmt w:val="bullet"/>
      <w:lvlText w:val="o"/>
      <w:lvlJc w:val="left"/>
      <w:pPr>
        <w:tabs>
          <w:tab w:val="num" w:pos="3960"/>
        </w:tabs>
        <w:ind w:left="3960" w:hanging="360"/>
      </w:pPr>
      <w:rPr>
        <w:rFonts w:ascii="Courier New" w:hAnsi="Courier New" w:cs="Courier New" w:hint="default"/>
      </w:rPr>
    </w:lvl>
    <w:lvl w:ilvl="5" w:tplc="141A0005" w:tentative="1">
      <w:start w:val="1"/>
      <w:numFmt w:val="bullet"/>
      <w:lvlText w:val=""/>
      <w:lvlJc w:val="left"/>
      <w:pPr>
        <w:tabs>
          <w:tab w:val="num" w:pos="4680"/>
        </w:tabs>
        <w:ind w:left="4680" w:hanging="360"/>
      </w:pPr>
      <w:rPr>
        <w:rFonts w:ascii="Wingdings" w:hAnsi="Wingdings" w:hint="default"/>
      </w:rPr>
    </w:lvl>
    <w:lvl w:ilvl="6" w:tplc="141A0001" w:tentative="1">
      <w:start w:val="1"/>
      <w:numFmt w:val="bullet"/>
      <w:lvlText w:val=""/>
      <w:lvlJc w:val="left"/>
      <w:pPr>
        <w:tabs>
          <w:tab w:val="num" w:pos="5400"/>
        </w:tabs>
        <w:ind w:left="5400" w:hanging="360"/>
      </w:pPr>
      <w:rPr>
        <w:rFonts w:ascii="Symbol" w:hAnsi="Symbol" w:hint="default"/>
      </w:rPr>
    </w:lvl>
    <w:lvl w:ilvl="7" w:tplc="141A0003" w:tentative="1">
      <w:start w:val="1"/>
      <w:numFmt w:val="bullet"/>
      <w:lvlText w:val="o"/>
      <w:lvlJc w:val="left"/>
      <w:pPr>
        <w:tabs>
          <w:tab w:val="num" w:pos="6120"/>
        </w:tabs>
        <w:ind w:left="6120" w:hanging="360"/>
      </w:pPr>
      <w:rPr>
        <w:rFonts w:ascii="Courier New" w:hAnsi="Courier New" w:cs="Courier New" w:hint="default"/>
      </w:rPr>
    </w:lvl>
    <w:lvl w:ilvl="8" w:tplc="141A0005" w:tentative="1">
      <w:start w:val="1"/>
      <w:numFmt w:val="bullet"/>
      <w:lvlText w:val=""/>
      <w:lvlJc w:val="left"/>
      <w:pPr>
        <w:tabs>
          <w:tab w:val="num" w:pos="6840"/>
        </w:tabs>
        <w:ind w:left="6840" w:hanging="360"/>
      </w:pPr>
      <w:rPr>
        <w:rFonts w:ascii="Wingdings" w:hAnsi="Wingdings" w:hint="default"/>
      </w:rPr>
    </w:lvl>
  </w:abstractNum>
  <w:abstractNum w:abstractNumId="10">
    <w:nsid w:val="39F07E21"/>
    <w:multiLevelType w:val="hybridMultilevel"/>
    <w:tmpl w:val="21FC0AEE"/>
    <w:lvl w:ilvl="0" w:tplc="7C1CA8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8E6E29"/>
    <w:multiLevelType w:val="hybridMultilevel"/>
    <w:tmpl w:val="5F360B22"/>
    <w:lvl w:ilvl="0" w:tplc="1A7C560C">
      <w:start w:val="1"/>
      <w:numFmt w:val="bullet"/>
      <w:lvlText w:val=""/>
      <w:lvlJc w:val="left"/>
      <w:pPr>
        <w:ind w:left="555" w:hanging="360"/>
      </w:pPr>
      <w:rPr>
        <w:rFonts w:ascii="Symbol" w:hAnsi="Symbol"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2">
    <w:nsid w:val="3BD819AF"/>
    <w:multiLevelType w:val="multilevel"/>
    <w:tmpl w:val="EE3ABD5C"/>
    <w:lvl w:ilvl="0">
      <w:start w:val="4"/>
      <w:numFmt w:val="bullet"/>
      <w:lvlText w:val="-"/>
      <w:lvlJc w:val="left"/>
      <w:pPr>
        <w:ind w:left="720" w:firstLine="36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3">
    <w:nsid w:val="3EDA6293"/>
    <w:multiLevelType w:val="multilevel"/>
    <w:tmpl w:val="6E922F6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FAD2091"/>
    <w:multiLevelType w:val="hybridMultilevel"/>
    <w:tmpl w:val="0D98E7CE"/>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15">
    <w:nsid w:val="41104A8F"/>
    <w:multiLevelType w:val="hybridMultilevel"/>
    <w:tmpl w:val="A4B40A6A"/>
    <w:lvl w:ilvl="0" w:tplc="265E6492">
      <w:start w:val="1"/>
      <w:numFmt w:val="decimal"/>
      <w:lvlText w:val="%1."/>
      <w:lvlJc w:val="left"/>
      <w:pPr>
        <w:ind w:left="289" w:hanging="360"/>
      </w:pPr>
      <w:rPr>
        <w:rFonts w:hint="default"/>
      </w:rPr>
    </w:lvl>
    <w:lvl w:ilvl="1" w:tplc="04090019" w:tentative="1">
      <w:start w:val="1"/>
      <w:numFmt w:val="lowerLetter"/>
      <w:lvlText w:val="%2."/>
      <w:lvlJc w:val="left"/>
      <w:pPr>
        <w:ind w:left="1009" w:hanging="360"/>
      </w:pPr>
    </w:lvl>
    <w:lvl w:ilvl="2" w:tplc="0409001B" w:tentative="1">
      <w:start w:val="1"/>
      <w:numFmt w:val="lowerRoman"/>
      <w:lvlText w:val="%3."/>
      <w:lvlJc w:val="right"/>
      <w:pPr>
        <w:ind w:left="1729" w:hanging="180"/>
      </w:pPr>
    </w:lvl>
    <w:lvl w:ilvl="3" w:tplc="0409000F" w:tentative="1">
      <w:start w:val="1"/>
      <w:numFmt w:val="decimal"/>
      <w:lvlText w:val="%4."/>
      <w:lvlJc w:val="left"/>
      <w:pPr>
        <w:ind w:left="2449" w:hanging="360"/>
      </w:pPr>
    </w:lvl>
    <w:lvl w:ilvl="4" w:tplc="04090019" w:tentative="1">
      <w:start w:val="1"/>
      <w:numFmt w:val="lowerLetter"/>
      <w:lvlText w:val="%5."/>
      <w:lvlJc w:val="left"/>
      <w:pPr>
        <w:ind w:left="3169" w:hanging="360"/>
      </w:pPr>
    </w:lvl>
    <w:lvl w:ilvl="5" w:tplc="0409001B" w:tentative="1">
      <w:start w:val="1"/>
      <w:numFmt w:val="lowerRoman"/>
      <w:lvlText w:val="%6."/>
      <w:lvlJc w:val="right"/>
      <w:pPr>
        <w:ind w:left="3889" w:hanging="180"/>
      </w:pPr>
    </w:lvl>
    <w:lvl w:ilvl="6" w:tplc="0409000F" w:tentative="1">
      <w:start w:val="1"/>
      <w:numFmt w:val="decimal"/>
      <w:lvlText w:val="%7."/>
      <w:lvlJc w:val="left"/>
      <w:pPr>
        <w:ind w:left="4609" w:hanging="360"/>
      </w:pPr>
    </w:lvl>
    <w:lvl w:ilvl="7" w:tplc="04090019" w:tentative="1">
      <w:start w:val="1"/>
      <w:numFmt w:val="lowerLetter"/>
      <w:lvlText w:val="%8."/>
      <w:lvlJc w:val="left"/>
      <w:pPr>
        <w:ind w:left="5329" w:hanging="360"/>
      </w:pPr>
    </w:lvl>
    <w:lvl w:ilvl="8" w:tplc="0409001B" w:tentative="1">
      <w:start w:val="1"/>
      <w:numFmt w:val="lowerRoman"/>
      <w:lvlText w:val="%9."/>
      <w:lvlJc w:val="right"/>
      <w:pPr>
        <w:ind w:left="6049" w:hanging="180"/>
      </w:pPr>
    </w:lvl>
  </w:abstractNum>
  <w:abstractNum w:abstractNumId="16">
    <w:nsid w:val="45285FFE"/>
    <w:multiLevelType w:val="multilevel"/>
    <w:tmpl w:val="D7464AA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76D5D30"/>
    <w:multiLevelType w:val="multilevel"/>
    <w:tmpl w:val="A5A6430E"/>
    <w:lvl w:ilvl="0">
      <w:start w:val="1"/>
      <w:numFmt w:val="decimal"/>
      <w:pStyle w:val="StyleHeading1Arial"/>
      <w:lvlText w:val="%1"/>
      <w:lvlJc w:val="left"/>
      <w:pPr>
        <w:tabs>
          <w:tab w:val="num" w:pos="792"/>
        </w:tabs>
        <w:ind w:left="792" w:hanging="432"/>
      </w:pPr>
      <w:rPr>
        <w:rFonts w:hint="default"/>
        <w:b/>
        <w:i w:val="0"/>
        <w:sz w:val="24"/>
        <w:szCs w:val="24"/>
      </w:rPr>
    </w:lvl>
    <w:lvl w:ilvl="1">
      <w:start w:val="1"/>
      <w:numFmt w:val="decimal"/>
      <w:lvlText w:val="%1.%2"/>
      <w:lvlJc w:val="left"/>
      <w:pPr>
        <w:tabs>
          <w:tab w:val="num" w:pos="644"/>
        </w:tabs>
        <w:ind w:left="644" w:hanging="284"/>
      </w:pPr>
      <w:rPr>
        <w:rFonts w:hint="default"/>
      </w:rPr>
    </w:lvl>
    <w:lvl w:ilvl="2">
      <w:start w:val="1"/>
      <w:numFmt w:val="decimal"/>
      <w:pStyle w:val="Style1"/>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8">
    <w:nsid w:val="4F897BD6"/>
    <w:multiLevelType w:val="hybridMultilevel"/>
    <w:tmpl w:val="47FE446A"/>
    <w:lvl w:ilvl="0" w:tplc="B8B0C75E">
      <w:start w:val="1"/>
      <w:numFmt w:val="decimal"/>
      <w:lvlText w:val="%1."/>
      <w:lvlJc w:val="left"/>
      <w:pPr>
        <w:ind w:left="2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051EB9"/>
    <w:multiLevelType w:val="hybridMultilevel"/>
    <w:tmpl w:val="A45AB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22865"/>
    <w:multiLevelType w:val="hybridMultilevel"/>
    <w:tmpl w:val="A3D22E68"/>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1">
    <w:nsid w:val="53B227F0"/>
    <w:multiLevelType w:val="hybridMultilevel"/>
    <w:tmpl w:val="106C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B73E79"/>
    <w:multiLevelType w:val="hybridMultilevel"/>
    <w:tmpl w:val="E5CA1F3C"/>
    <w:lvl w:ilvl="0" w:tplc="2C7AAE2E">
      <w:start w:val="1"/>
      <w:numFmt w:val="bullet"/>
      <w:lvlText w:val="-"/>
      <w:lvlJc w:val="left"/>
      <w:pPr>
        <w:tabs>
          <w:tab w:val="num" w:pos="1080"/>
        </w:tabs>
        <w:ind w:left="1080" w:hanging="360"/>
      </w:pPr>
      <w:rPr>
        <w:rFonts w:ascii="Courier New" w:hAnsi="Courier New" w:hint="default"/>
      </w:rPr>
    </w:lvl>
    <w:lvl w:ilvl="1" w:tplc="141A0003" w:tentative="1">
      <w:start w:val="1"/>
      <w:numFmt w:val="bullet"/>
      <w:lvlText w:val="o"/>
      <w:lvlJc w:val="left"/>
      <w:pPr>
        <w:tabs>
          <w:tab w:val="num" w:pos="1440"/>
        </w:tabs>
        <w:ind w:left="1440" w:hanging="360"/>
      </w:pPr>
      <w:rPr>
        <w:rFonts w:ascii="Courier New" w:hAnsi="Courier New" w:cs="Courier New" w:hint="default"/>
      </w:rPr>
    </w:lvl>
    <w:lvl w:ilvl="2" w:tplc="141A0005" w:tentative="1">
      <w:start w:val="1"/>
      <w:numFmt w:val="bullet"/>
      <w:lvlText w:val=""/>
      <w:lvlJc w:val="left"/>
      <w:pPr>
        <w:tabs>
          <w:tab w:val="num" w:pos="2160"/>
        </w:tabs>
        <w:ind w:left="2160" w:hanging="360"/>
      </w:pPr>
      <w:rPr>
        <w:rFonts w:ascii="Wingdings" w:hAnsi="Wingdings" w:hint="default"/>
      </w:rPr>
    </w:lvl>
    <w:lvl w:ilvl="3" w:tplc="141A0001" w:tentative="1">
      <w:start w:val="1"/>
      <w:numFmt w:val="bullet"/>
      <w:lvlText w:val=""/>
      <w:lvlJc w:val="left"/>
      <w:pPr>
        <w:tabs>
          <w:tab w:val="num" w:pos="2880"/>
        </w:tabs>
        <w:ind w:left="2880" w:hanging="360"/>
      </w:pPr>
      <w:rPr>
        <w:rFonts w:ascii="Symbol" w:hAnsi="Symbol" w:hint="default"/>
      </w:rPr>
    </w:lvl>
    <w:lvl w:ilvl="4" w:tplc="141A0003" w:tentative="1">
      <w:start w:val="1"/>
      <w:numFmt w:val="bullet"/>
      <w:lvlText w:val="o"/>
      <w:lvlJc w:val="left"/>
      <w:pPr>
        <w:tabs>
          <w:tab w:val="num" w:pos="3600"/>
        </w:tabs>
        <w:ind w:left="3600" w:hanging="360"/>
      </w:pPr>
      <w:rPr>
        <w:rFonts w:ascii="Courier New" w:hAnsi="Courier New" w:cs="Courier New" w:hint="default"/>
      </w:rPr>
    </w:lvl>
    <w:lvl w:ilvl="5" w:tplc="141A0005" w:tentative="1">
      <w:start w:val="1"/>
      <w:numFmt w:val="bullet"/>
      <w:lvlText w:val=""/>
      <w:lvlJc w:val="left"/>
      <w:pPr>
        <w:tabs>
          <w:tab w:val="num" w:pos="4320"/>
        </w:tabs>
        <w:ind w:left="4320" w:hanging="360"/>
      </w:pPr>
      <w:rPr>
        <w:rFonts w:ascii="Wingdings" w:hAnsi="Wingdings" w:hint="default"/>
      </w:rPr>
    </w:lvl>
    <w:lvl w:ilvl="6" w:tplc="141A0001" w:tentative="1">
      <w:start w:val="1"/>
      <w:numFmt w:val="bullet"/>
      <w:lvlText w:val=""/>
      <w:lvlJc w:val="left"/>
      <w:pPr>
        <w:tabs>
          <w:tab w:val="num" w:pos="5040"/>
        </w:tabs>
        <w:ind w:left="5040" w:hanging="360"/>
      </w:pPr>
      <w:rPr>
        <w:rFonts w:ascii="Symbol" w:hAnsi="Symbol" w:hint="default"/>
      </w:rPr>
    </w:lvl>
    <w:lvl w:ilvl="7" w:tplc="141A0003" w:tentative="1">
      <w:start w:val="1"/>
      <w:numFmt w:val="bullet"/>
      <w:lvlText w:val="o"/>
      <w:lvlJc w:val="left"/>
      <w:pPr>
        <w:tabs>
          <w:tab w:val="num" w:pos="5760"/>
        </w:tabs>
        <w:ind w:left="5760" w:hanging="360"/>
      </w:pPr>
      <w:rPr>
        <w:rFonts w:ascii="Courier New" w:hAnsi="Courier New" w:cs="Courier New" w:hint="default"/>
      </w:rPr>
    </w:lvl>
    <w:lvl w:ilvl="8" w:tplc="141A0005" w:tentative="1">
      <w:start w:val="1"/>
      <w:numFmt w:val="bullet"/>
      <w:lvlText w:val=""/>
      <w:lvlJc w:val="left"/>
      <w:pPr>
        <w:tabs>
          <w:tab w:val="num" w:pos="6480"/>
        </w:tabs>
        <w:ind w:left="6480" w:hanging="360"/>
      </w:pPr>
      <w:rPr>
        <w:rFonts w:ascii="Wingdings" w:hAnsi="Wingdings" w:hint="default"/>
      </w:rPr>
    </w:lvl>
  </w:abstractNum>
  <w:abstractNum w:abstractNumId="23">
    <w:nsid w:val="5C310B8E"/>
    <w:multiLevelType w:val="hybridMultilevel"/>
    <w:tmpl w:val="D2BE60A4"/>
    <w:lvl w:ilvl="0" w:tplc="7C1CA8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2E6E56"/>
    <w:multiLevelType w:val="hybridMultilevel"/>
    <w:tmpl w:val="66BC9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3E1EA1"/>
    <w:multiLevelType w:val="hybridMultilevel"/>
    <w:tmpl w:val="7FE03CEE"/>
    <w:lvl w:ilvl="0" w:tplc="2C7AAE2E">
      <w:start w:val="1"/>
      <w:numFmt w:val="bullet"/>
      <w:lvlText w:val="-"/>
      <w:lvlJc w:val="left"/>
      <w:pPr>
        <w:tabs>
          <w:tab w:val="num" w:pos="1080"/>
        </w:tabs>
        <w:ind w:left="1080" w:hanging="360"/>
      </w:pPr>
      <w:rPr>
        <w:rFonts w:ascii="Courier New" w:hAnsi="Courier New" w:hint="default"/>
      </w:rPr>
    </w:lvl>
    <w:lvl w:ilvl="1" w:tplc="2C7AAE2E">
      <w:start w:val="1"/>
      <w:numFmt w:val="bullet"/>
      <w:lvlText w:val="-"/>
      <w:lvlJc w:val="left"/>
      <w:pPr>
        <w:tabs>
          <w:tab w:val="num" w:pos="1800"/>
        </w:tabs>
        <w:ind w:left="1800" w:hanging="360"/>
      </w:pPr>
      <w:rPr>
        <w:rFonts w:ascii="Courier New" w:hAnsi="Courier New" w:hint="default"/>
      </w:rPr>
    </w:lvl>
    <w:lvl w:ilvl="2" w:tplc="141A0005" w:tentative="1">
      <w:start w:val="1"/>
      <w:numFmt w:val="bullet"/>
      <w:lvlText w:val=""/>
      <w:lvlJc w:val="left"/>
      <w:pPr>
        <w:tabs>
          <w:tab w:val="num" w:pos="2520"/>
        </w:tabs>
        <w:ind w:left="2520" w:hanging="360"/>
      </w:pPr>
      <w:rPr>
        <w:rFonts w:ascii="Wingdings" w:hAnsi="Wingdings" w:hint="default"/>
      </w:rPr>
    </w:lvl>
    <w:lvl w:ilvl="3" w:tplc="141A0001" w:tentative="1">
      <w:start w:val="1"/>
      <w:numFmt w:val="bullet"/>
      <w:lvlText w:val=""/>
      <w:lvlJc w:val="left"/>
      <w:pPr>
        <w:tabs>
          <w:tab w:val="num" w:pos="3240"/>
        </w:tabs>
        <w:ind w:left="3240" w:hanging="360"/>
      </w:pPr>
      <w:rPr>
        <w:rFonts w:ascii="Symbol" w:hAnsi="Symbol" w:hint="default"/>
      </w:rPr>
    </w:lvl>
    <w:lvl w:ilvl="4" w:tplc="141A0003" w:tentative="1">
      <w:start w:val="1"/>
      <w:numFmt w:val="bullet"/>
      <w:lvlText w:val="o"/>
      <w:lvlJc w:val="left"/>
      <w:pPr>
        <w:tabs>
          <w:tab w:val="num" w:pos="3960"/>
        </w:tabs>
        <w:ind w:left="3960" w:hanging="360"/>
      </w:pPr>
      <w:rPr>
        <w:rFonts w:ascii="Courier New" w:hAnsi="Courier New" w:cs="Courier New" w:hint="default"/>
      </w:rPr>
    </w:lvl>
    <w:lvl w:ilvl="5" w:tplc="141A0005" w:tentative="1">
      <w:start w:val="1"/>
      <w:numFmt w:val="bullet"/>
      <w:lvlText w:val=""/>
      <w:lvlJc w:val="left"/>
      <w:pPr>
        <w:tabs>
          <w:tab w:val="num" w:pos="4680"/>
        </w:tabs>
        <w:ind w:left="4680" w:hanging="360"/>
      </w:pPr>
      <w:rPr>
        <w:rFonts w:ascii="Wingdings" w:hAnsi="Wingdings" w:hint="default"/>
      </w:rPr>
    </w:lvl>
    <w:lvl w:ilvl="6" w:tplc="141A0001" w:tentative="1">
      <w:start w:val="1"/>
      <w:numFmt w:val="bullet"/>
      <w:lvlText w:val=""/>
      <w:lvlJc w:val="left"/>
      <w:pPr>
        <w:tabs>
          <w:tab w:val="num" w:pos="5400"/>
        </w:tabs>
        <w:ind w:left="5400" w:hanging="360"/>
      </w:pPr>
      <w:rPr>
        <w:rFonts w:ascii="Symbol" w:hAnsi="Symbol" w:hint="default"/>
      </w:rPr>
    </w:lvl>
    <w:lvl w:ilvl="7" w:tplc="141A0003" w:tentative="1">
      <w:start w:val="1"/>
      <w:numFmt w:val="bullet"/>
      <w:lvlText w:val="o"/>
      <w:lvlJc w:val="left"/>
      <w:pPr>
        <w:tabs>
          <w:tab w:val="num" w:pos="6120"/>
        </w:tabs>
        <w:ind w:left="6120" w:hanging="360"/>
      </w:pPr>
      <w:rPr>
        <w:rFonts w:ascii="Courier New" w:hAnsi="Courier New" w:cs="Courier New" w:hint="default"/>
      </w:rPr>
    </w:lvl>
    <w:lvl w:ilvl="8" w:tplc="141A0005" w:tentative="1">
      <w:start w:val="1"/>
      <w:numFmt w:val="bullet"/>
      <w:lvlText w:val=""/>
      <w:lvlJc w:val="left"/>
      <w:pPr>
        <w:tabs>
          <w:tab w:val="num" w:pos="6840"/>
        </w:tabs>
        <w:ind w:left="6840" w:hanging="360"/>
      </w:pPr>
      <w:rPr>
        <w:rFonts w:ascii="Wingdings" w:hAnsi="Wingdings" w:hint="default"/>
      </w:rPr>
    </w:lvl>
  </w:abstractNum>
  <w:abstractNum w:abstractNumId="26">
    <w:nsid w:val="67F735AF"/>
    <w:multiLevelType w:val="hybridMultilevel"/>
    <w:tmpl w:val="6DE2DF42"/>
    <w:lvl w:ilvl="0" w:tplc="2C7AAE2E">
      <w:start w:val="1"/>
      <w:numFmt w:val="bullet"/>
      <w:lvlText w:val="-"/>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nsid w:val="68C93252"/>
    <w:multiLevelType w:val="hybridMultilevel"/>
    <w:tmpl w:val="542806BE"/>
    <w:lvl w:ilvl="0" w:tplc="2C7AAE2E">
      <w:start w:val="1"/>
      <w:numFmt w:val="bullet"/>
      <w:lvlText w:val="-"/>
      <w:lvlJc w:val="left"/>
      <w:pPr>
        <w:tabs>
          <w:tab w:val="num" w:pos="1080"/>
        </w:tabs>
        <w:ind w:left="1080" w:hanging="360"/>
      </w:pPr>
      <w:rPr>
        <w:rFonts w:ascii="Courier New" w:hAnsi="Courier New" w:hint="default"/>
      </w:rPr>
    </w:lvl>
    <w:lvl w:ilvl="1" w:tplc="A51C9F2C">
      <w:start w:val="1"/>
      <w:numFmt w:val="decimal"/>
      <w:lvlText w:val="%2."/>
      <w:lvlJc w:val="left"/>
      <w:pPr>
        <w:tabs>
          <w:tab w:val="num" w:pos="1443"/>
        </w:tabs>
        <w:ind w:left="1443" w:hanging="36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A5810ED"/>
    <w:multiLevelType w:val="multilevel"/>
    <w:tmpl w:val="EDA6BAA2"/>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9">
    <w:nsid w:val="6BE6242F"/>
    <w:multiLevelType w:val="hybridMultilevel"/>
    <w:tmpl w:val="A7A84926"/>
    <w:lvl w:ilvl="0" w:tplc="F81E24DE">
      <w:start w:val="3"/>
      <w:numFmt w:val="bullet"/>
      <w:lvlText w:val="-"/>
      <w:lvlJc w:val="left"/>
      <w:pPr>
        <w:tabs>
          <w:tab w:val="num" w:pos="720"/>
        </w:tabs>
        <w:ind w:left="720" w:hanging="360"/>
      </w:pPr>
      <w:rPr>
        <w:rFonts w:ascii="Tahoma" w:eastAsia="Times New Roman" w:hAnsi="Tahoma" w:cs="Tahoma"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3C590F"/>
    <w:multiLevelType w:val="hybridMultilevel"/>
    <w:tmpl w:val="BDDC1F00"/>
    <w:lvl w:ilvl="0" w:tplc="7C1CA8E8">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940A77"/>
    <w:multiLevelType w:val="singleLevel"/>
    <w:tmpl w:val="D1846FDE"/>
    <w:lvl w:ilvl="0">
      <w:start w:val="1"/>
      <w:numFmt w:val="decimal"/>
      <w:lvlText w:val="%1. "/>
      <w:lvlJc w:val="left"/>
      <w:pPr>
        <w:ind w:left="283" w:hanging="283"/>
      </w:pPr>
      <w:rPr>
        <w:rFonts w:ascii="Calibri" w:hAnsi="Calibri" w:cs="Calibri" w:hint="default"/>
        <w:b w:val="0"/>
        <w:i w:val="0"/>
        <w:sz w:val="20"/>
        <w:szCs w:val="20"/>
        <w:u w:val="none"/>
      </w:rPr>
    </w:lvl>
  </w:abstractNum>
  <w:abstractNum w:abstractNumId="32">
    <w:nsid w:val="74A06DF4"/>
    <w:multiLevelType w:val="hybridMultilevel"/>
    <w:tmpl w:val="74020330"/>
    <w:lvl w:ilvl="0" w:tplc="1A7C560C">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F27435"/>
    <w:multiLevelType w:val="hybridMultilevel"/>
    <w:tmpl w:val="E1A63FBE"/>
    <w:lvl w:ilvl="0" w:tplc="AF446F2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nsid w:val="7CB90F04"/>
    <w:multiLevelType w:val="hybridMultilevel"/>
    <w:tmpl w:val="66BC94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27"/>
  </w:num>
  <w:num w:numId="4">
    <w:abstractNumId w:val="14"/>
  </w:num>
  <w:num w:numId="5">
    <w:abstractNumId w:val="25"/>
  </w:num>
  <w:num w:numId="6">
    <w:abstractNumId w:val="4"/>
  </w:num>
  <w:num w:numId="7">
    <w:abstractNumId w:val="2"/>
  </w:num>
  <w:num w:numId="8">
    <w:abstractNumId w:val="1"/>
  </w:num>
  <w:num w:numId="9">
    <w:abstractNumId w:val="9"/>
  </w:num>
  <w:num w:numId="10">
    <w:abstractNumId w:val="20"/>
  </w:num>
  <w:num w:numId="11">
    <w:abstractNumId w:val="22"/>
  </w:num>
  <w:num w:numId="12">
    <w:abstractNumId w:val="33"/>
  </w:num>
  <w:num w:numId="13">
    <w:abstractNumId w:val="34"/>
  </w:num>
  <w:num w:numId="14">
    <w:abstractNumId w:val="28"/>
  </w:num>
  <w:num w:numId="15">
    <w:abstractNumId w:val="30"/>
  </w:num>
  <w:num w:numId="16">
    <w:abstractNumId w:val="24"/>
  </w:num>
  <w:num w:numId="17">
    <w:abstractNumId w:val="19"/>
  </w:num>
  <w:num w:numId="18">
    <w:abstractNumId w:val="23"/>
  </w:num>
  <w:num w:numId="19">
    <w:abstractNumId w:val="8"/>
  </w:num>
  <w:num w:numId="20">
    <w:abstractNumId w:val="10"/>
  </w:num>
  <w:num w:numId="21">
    <w:abstractNumId w:val="12"/>
  </w:num>
  <w:num w:numId="22">
    <w:abstractNumId w:val="29"/>
  </w:num>
  <w:num w:numId="23">
    <w:abstractNumId w:val="0"/>
  </w:num>
  <w:num w:numId="24">
    <w:abstractNumId w:val="7"/>
  </w:num>
  <w:num w:numId="25">
    <w:abstractNumId w:val="26"/>
  </w:num>
  <w:num w:numId="26">
    <w:abstractNumId w:val="13"/>
  </w:num>
  <w:num w:numId="27">
    <w:abstractNumId w:val="15"/>
  </w:num>
  <w:num w:numId="28">
    <w:abstractNumId w:val="18"/>
  </w:num>
  <w:num w:numId="29">
    <w:abstractNumId w:val="3"/>
  </w:num>
  <w:num w:numId="30">
    <w:abstractNumId w:val="31"/>
  </w:num>
  <w:num w:numId="31">
    <w:abstractNumId w:val="21"/>
  </w:num>
  <w:num w:numId="32">
    <w:abstractNumId w:val="5"/>
  </w:num>
  <w:num w:numId="33">
    <w:abstractNumId w:val="6"/>
  </w:num>
  <w:num w:numId="34">
    <w:abstractNumId w:val="11"/>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F9"/>
    <w:rsid w:val="000339E1"/>
    <w:rsid w:val="000D7378"/>
    <w:rsid w:val="00115B97"/>
    <w:rsid w:val="002B30F9"/>
    <w:rsid w:val="003303C4"/>
    <w:rsid w:val="003F1578"/>
    <w:rsid w:val="00623ECF"/>
    <w:rsid w:val="007D1A7B"/>
    <w:rsid w:val="008A6608"/>
    <w:rsid w:val="00902C0C"/>
    <w:rsid w:val="00AA73A3"/>
    <w:rsid w:val="00B15E33"/>
    <w:rsid w:val="00CD029D"/>
    <w:rsid w:val="00D46499"/>
    <w:rsid w:val="00DA172B"/>
    <w:rsid w:val="00E83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2049"/>
    <o:shapelayout v:ext="edit">
      <o:idmap v:ext="edit" data="1"/>
    </o:shapelayout>
  </w:shapeDefaults>
  <w:decimalSymbol w:val=","/>
  <w:listSeparator w:val=";"/>
  <w15:chartTrackingRefBased/>
  <w15:docId w15:val="{F05246DC-9C43-45CC-88F4-36E7F8A7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0F9"/>
    <w:pPr>
      <w:spacing w:after="0" w:line="240" w:lineRule="auto"/>
    </w:pPr>
    <w:rPr>
      <w:rFonts w:ascii="CC-Palatino" w:eastAsia="Times New Roman" w:hAnsi="CC-Palatino" w:cs="Times New Roman"/>
      <w:sz w:val="24"/>
      <w:szCs w:val="20"/>
    </w:rPr>
  </w:style>
  <w:style w:type="paragraph" w:styleId="Heading1">
    <w:name w:val="heading 1"/>
    <w:basedOn w:val="Normal"/>
    <w:next w:val="Normal"/>
    <w:link w:val="Heading1Char"/>
    <w:qFormat/>
    <w:rsid w:val="002B30F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30F9"/>
    <w:pPr>
      <w:keepNext/>
      <w:jc w:val="center"/>
      <w:outlineLvl w:val="1"/>
    </w:pPr>
    <w:rPr>
      <w:rFonts w:ascii="Arial" w:hAnsi="Arial"/>
      <w:b/>
      <w:sz w:val="22"/>
    </w:rPr>
  </w:style>
  <w:style w:type="paragraph" w:styleId="Heading3">
    <w:name w:val="heading 3"/>
    <w:basedOn w:val="Normal"/>
    <w:next w:val="Normal"/>
    <w:link w:val="Heading3Char"/>
    <w:qFormat/>
    <w:rsid w:val="002B30F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30F9"/>
    <w:pPr>
      <w:keepNext/>
      <w:ind w:left="357"/>
      <w:jc w:val="both"/>
      <w:outlineLvl w:val="3"/>
    </w:pPr>
    <w:rPr>
      <w:rFonts w:ascii="Times New Roman" w:hAnsi="Times New Roman"/>
      <w:b/>
      <w:bCs/>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0F9"/>
    <w:rPr>
      <w:rFonts w:ascii="Arial" w:eastAsia="Times New Roman" w:hAnsi="Arial" w:cs="Arial"/>
      <w:b/>
      <w:bCs/>
      <w:kern w:val="32"/>
      <w:sz w:val="32"/>
      <w:szCs w:val="32"/>
    </w:rPr>
  </w:style>
  <w:style w:type="character" w:customStyle="1" w:styleId="Heading2Char">
    <w:name w:val="Heading 2 Char"/>
    <w:basedOn w:val="DefaultParagraphFont"/>
    <w:link w:val="Heading2"/>
    <w:rsid w:val="002B30F9"/>
    <w:rPr>
      <w:rFonts w:ascii="Arial" w:eastAsia="Times New Roman" w:hAnsi="Arial" w:cs="Times New Roman"/>
      <w:b/>
      <w:szCs w:val="20"/>
    </w:rPr>
  </w:style>
  <w:style w:type="character" w:customStyle="1" w:styleId="Heading3Char">
    <w:name w:val="Heading 3 Char"/>
    <w:basedOn w:val="DefaultParagraphFont"/>
    <w:link w:val="Heading3"/>
    <w:rsid w:val="002B30F9"/>
    <w:rPr>
      <w:rFonts w:ascii="Arial" w:eastAsia="Times New Roman" w:hAnsi="Arial" w:cs="Arial"/>
      <w:b/>
      <w:bCs/>
      <w:sz w:val="26"/>
      <w:szCs w:val="26"/>
    </w:rPr>
  </w:style>
  <w:style w:type="character" w:customStyle="1" w:styleId="Heading4Char">
    <w:name w:val="Heading 4 Char"/>
    <w:basedOn w:val="DefaultParagraphFont"/>
    <w:link w:val="Heading4"/>
    <w:rsid w:val="002B30F9"/>
    <w:rPr>
      <w:rFonts w:ascii="Times New Roman" w:eastAsia="Times New Roman" w:hAnsi="Times New Roman" w:cs="Times New Roman"/>
      <w:b/>
      <w:bCs/>
      <w:sz w:val="24"/>
      <w:szCs w:val="24"/>
      <w:lang w:val="hr-HR"/>
    </w:rPr>
  </w:style>
  <w:style w:type="paragraph" w:styleId="Header">
    <w:name w:val="header"/>
    <w:basedOn w:val="Normal"/>
    <w:link w:val="HeaderChar"/>
    <w:rsid w:val="002B30F9"/>
    <w:pPr>
      <w:tabs>
        <w:tab w:val="center" w:pos="4536"/>
        <w:tab w:val="right" w:pos="9072"/>
      </w:tabs>
    </w:pPr>
  </w:style>
  <w:style w:type="character" w:customStyle="1" w:styleId="HeaderChar">
    <w:name w:val="Header Char"/>
    <w:basedOn w:val="DefaultParagraphFont"/>
    <w:link w:val="Header"/>
    <w:rsid w:val="002B30F9"/>
    <w:rPr>
      <w:rFonts w:ascii="CC-Palatino" w:eastAsia="Times New Roman" w:hAnsi="CC-Palatino" w:cs="Times New Roman"/>
      <w:sz w:val="24"/>
      <w:szCs w:val="20"/>
    </w:rPr>
  </w:style>
  <w:style w:type="paragraph" w:styleId="Footer">
    <w:name w:val="footer"/>
    <w:basedOn w:val="Normal"/>
    <w:link w:val="FooterChar"/>
    <w:rsid w:val="002B30F9"/>
    <w:pPr>
      <w:tabs>
        <w:tab w:val="center" w:pos="4536"/>
        <w:tab w:val="right" w:pos="9072"/>
      </w:tabs>
    </w:pPr>
  </w:style>
  <w:style w:type="character" w:customStyle="1" w:styleId="FooterChar">
    <w:name w:val="Footer Char"/>
    <w:basedOn w:val="DefaultParagraphFont"/>
    <w:link w:val="Footer"/>
    <w:rsid w:val="002B30F9"/>
    <w:rPr>
      <w:rFonts w:ascii="CC-Palatino" w:eastAsia="Times New Roman" w:hAnsi="CC-Palatino" w:cs="Times New Roman"/>
      <w:sz w:val="24"/>
      <w:szCs w:val="20"/>
    </w:rPr>
  </w:style>
  <w:style w:type="paragraph" w:styleId="FootnoteText">
    <w:name w:val="footnote text"/>
    <w:basedOn w:val="Normal"/>
    <w:link w:val="FootnoteTextChar"/>
    <w:rsid w:val="002B30F9"/>
    <w:rPr>
      <w:sz w:val="20"/>
    </w:rPr>
  </w:style>
  <w:style w:type="character" w:customStyle="1" w:styleId="FootnoteTextChar">
    <w:name w:val="Footnote Text Char"/>
    <w:basedOn w:val="DefaultParagraphFont"/>
    <w:link w:val="FootnoteText"/>
    <w:rsid w:val="002B30F9"/>
    <w:rPr>
      <w:rFonts w:ascii="CC-Palatino" w:eastAsia="Times New Roman" w:hAnsi="CC-Palatino" w:cs="Times New Roman"/>
      <w:sz w:val="20"/>
      <w:szCs w:val="20"/>
    </w:rPr>
  </w:style>
  <w:style w:type="character" w:styleId="FootnoteReference">
    <w:name w:val="footnote reference"/>
    <w:semiHidden/>
    <w:rsid w:val="002B30F9"/>
    <w:rPr>
      <w:vertAlign w:val="superscript"/>
    </w:rPr>
  </w:style>
  <w:style w:type="paragraph" w:styleId="BodyText">
    <w:name w:val="Body Text"/>
    <w:basedOn w:val="Normal"/>
    <w:link w:val="BodyTextChar"/>
    <w:rsid w:val="002B30F9"/>
    <w:rPr>
      <w:rFonts w:ascii="Arial" w:hAnsi="Arial" w:cs="Arial"/>
      <w:iCs/>
      <w:sz w:val="22"/>
      <w:szCs w:val="22"/>
      <w:lang w:val="hr-HR"/>
    </w:rPr>
  </w:style>
  <w:style w:type="character" w:customStyle="1" w:styleId="BodyTextChar">
    <w:name w:val="Body Text Char"/>
    <w:basedOn w:val="DefaultParagraphFont"/>
    <w:link w:val="BodyText"/>
    <w:rsid w:val="002B30F9"/>
    <w:rPr>
      <w:rFonts w:ascii="Arial" w:eastAsia="Times New Roman" w:hAnsi="Arial" w:cs="Arial"/>
      <w:iCs/>
      <w:lang w:val="hr-HR"/>
    </w:rPr>
  </w:style>
  <w:style w:type="paragraph" w:styleId="BodyText2">
    <w:name w:val="Body Text 2"/>
    <w:basedOn w:val="Normal"/>
    <w:link w:val="BodyText2Char"/>
    <w:rsid w:val="002B30F9"/>
    <w:pPr>
      <w:jc w:val="both"/>
    </w:pPr>
    <w:rPr>
      <w:rFonts w:ascii="Arial" w:hAnsi="Arial" w:cs="Arial"/>
      <w:sz w:val="22"/>
      <w:szCs w:val="22"/>
      <w:lang w:val="hr-HR"/>
    </w:rPr>
  </w:style>
  <w:style w:type="character" w:customStyle="1" w:styleId="BodyText2Char">
    <w:name w:val="Body Text 2 Char"/>
    <w:basedOn w:val="DefaultParagraphFont"/>
    <w:link w:val="BodyText2"/>
    <w:rsid w:val="002B30F9"/>
    <w:rPr>
      <w:rFonts w:ascii="Arial" w:eastAsia="Times New Roman" w:hAnsi="Arial" w:cs="Arial"/>
      <w:lang w:val="hr-HR"/>
    </w:rPr>
  </w:style>
  <w:style w:type="character" w:styleId="PageNumber">
    <w:name w:val="page number"/>
    <w:basedOn w:val="DefaultParagraphFont"/>
    <w:rsid w:val="002B30F9"/>
  </w:style>
  <w:style w:type="paragraph" w:styleId="BodyText3">
    <w:name w:val="Body Text 3"/>
    <w:basedOn w:val="Normal"/>
    <w:link w:val="BodyText3Char"/>
    <w:rsid w:val="002B30F9"/>
    <w:pPr>
      <w:spacing w:after="120"/>
    </w:pPr>
    <w:rPr>
      <w:sz w:val="16"/>
      <w:szCs w:val="16"/>
    </w:rPr>
  </w:style>
  <w:style w:type="character" w:customStyle="1" w:styleId="BodyText3Char">
    <w:name w:val="Body Text 3 Char"/>
    <w:basedOn w:val="DefaultParagraphFont"/>
    <w:link w:val="BodyText3"/>
    <w:rsid w:val="002B30F9"/>
    <w:rPr>
      <w:rFonts w:ascii="CC-Palatino" w:eastAsia="Times New Roman" w:hAnsi="CC-Palatino" w:cs="Times New Roman"/>
      <w:sz w:val="16"/>
      <w:szCs w:val="16"/>
    </w:rPr>
  </w:style>
  <w:style w:type="table" w:styleId="TableGrid">
    <w:name w:val="Table Grid"/>
    <w:basedOn w:val="TableNormal"/>
    <w:uiPriority w:val="39"/>
    <w:rsid w:val="002B30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1Arial">
    <w:name w:val="Style Heading 1 + Arial"/>
    <w:basedOn w:val="Heading1"/>
    <w:rsid w:val="002B30F9"/>
    <w:pPr>
      <w:numPr>
        <w:numId w:val="1"/>
      </w:numPr>
      <w:spacing w:before="0" w:after="0"/>
    </w:pPr>
    <w:rPr>
      <w:rFonts w:cs="Times New Roman"/>
      <w:kern w:val="0"/>
      <w:sz w:val="24"/>
      <w:szCs w:val="20"/>
      <w:lang w:val="hr-HR" w:eastAsia="hr-HR"/>
    </w:rPr>
  </w:style>
  <w:style w:type="paragraph" w:customStyle="1" w:styleId="Style1">
    <w:name w:val="Style1"/>
    <w:basedOn w:val="Heading3"/>
    <w:rsid w:val="002B30F9"/>
    <w:pPr>
      <w:numPr>
        <w:ilvl w:val="2"/>
        <w:numId w:val="1"/>
      </w:numPr>
      <w:jc w:val="both"/>
    </w:pPr>
    <w:rPr>
      <w:b w:val="0"/>
      <w:i/>
      <w:sz w:val="22"/>
      <w:lang w:val="hr-HR" w:eastAsia="hr-HR"/>
    </w:rPr>
  </w:style>
  <w:style w:type="character" w:styleId="Hyperlink">
    <w:name w:val="Hyperlink"/>
    <w:rsid w:val="002B30F9"/>
    <w:rPr>
      <w:color w:val="0000FF"/>
      <w:u w:val="single"/>
    </w:rPr>
  </w:style>
  <w:style w:type="paragraph" w:styleId="Subtitle">
    <w:name w:val="Subtitle"/>
    <w:basedOn w:val="Normal"/>
    <w:next w:val="Normal"/>
    <w:link w:val="SubtitleChar"/>
    <w:qFormat/>
    <w:rsid w:val="002B30F9"/>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2B30F9"/>
    <w:rPr>
      <w:rFonts w:ascii="Georgia" w:eastAsia="Georgia" w:hAnsi="Georgia" w:cs="Georgia"/>
      <w:i/>
      <w:color w:val="666666"/>
      <w:sz w:val="48"/>
      <w:szCs w:val="48"/>
    </w:rPr>
  </w:style>
  <w:style w:type="character" w:customStyle="1" w:styleId="apple-converted-space">
    <w:name w:val="apple-converted-space"/>
    <w:rsid w:val="002B30F9"/>
  </w:style>
  <w:style w:type="paragraph" w:styleId="ListParagraph">
    <w:name w:val="List Paragraph"/>
    <w:basedOn w:val="Normal"/>
    <w:link w:val="ListParagraphChar"/>
    <w:uiPriority w:val="34"/>
    <w:qFormat/>
    <w:rsid w:val="002B30F9"/>
    <w:pPr>
      <w:ind w:left="720"/>
    </w:pPr>
  </w:style>
  <w:style w:type="paragraph" w:styleId="BalloonText">
    <w:name w:val="Balloon Text"/>
    <w:basedOn w:val="Normal"/>
    <w:link w:val="BalloonTextChar"/>
    <w:rsid w:val="002B30F9"/>
    <w:rPr>
      <w:rFonts w:ascii="Tahoma" w:hAnsi="Tahoma" w:cs="Tahoma"/>
      <w:sz w:val="16"/>
      <w:szCs w:val="16"/>
    </w:rPr>
  </w:style>
  <w:style w:type="character" w:customStyle="1" w:styleId="BalloonTextChar">
    <w:name w:val="Balloon Text Char"/>
    <w:basedOn w:val="DefaultParagraphFont"/>
    <w:link w:val="BalloonText"/>
    <w:rsid w:val="002B30F9"/>
    <w:rPr>
      <w:rFonts w:ascii="Tahoma" w:eastAsia="Times New Roman" w:hAnsi="Tahoma" w:cs="Tahoma"/>
      <w:sz w:val="16"/>
      <w:szCs w:val="16"/>
    </w:rPr>
  </w:style>
  <w:style w:type="character" w:customStyle="1" w:styleId="ListParagraphChar">
    <w:name w:val="List Paragraph Char"/>
    <w:link w:val="ListParagraph"/>
    <w:uiPriority w:val="34"/>
    <w:qFormat/>
    <w:rsid w:val="00902C0C"/>
    <w:rPr>
      <w:rFonts w:ascii="CC-Palatino" w:eastAsia="Times New Roman" w:hAnsi="CC-Palatino" w:cs="Times New Roman"/>
      <w:sz w:val="24"/>
      <w:szCs w:val="20"/>
    </w:rPr>
  </w:style>
  <w:style w:type="paragraph" w:styleId="NoSpacing">
    <w:name w:val="No Spacing"/>
    <w:uiPriority w:val="1"/>
    <w:qFormat/>
    <w:rsid w:val="00902C0C"/>
    <w:pPr>
      <w:spacing w:after="0" w:line="240" w:lineRule="auto"/>
    </w:pPr>
  </w:style>
  <w:style w:type="paragraph" w:customStyle="1" w:styleId="Default">
    <w:name w:val="Default"/>
    <w:rsid w:val="000339E1"/>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3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Uredba%20informacini%20sistem.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moit.gov.ba/userfiles/file/ZAKON%20O%20BUCI_bosanski_NACRT_9_2011.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oit.gov.ba/userfiles/file/Final%20pravilnika%20kvalitet_1_2012.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moit.gov.ba/upload/file/2020/5_a_Pravilnik%20o%20grani%C4%8Dnim%20vrijednostima%20emisije%20u%20zrak%20iz%20postrojenja%20za%20sagorjevanje%20(Slu%C5%BEbene%20novine%20Federacije%20BiH_br_%2092_17).pdf" TargetMode="External"/><Relationship Id="rId4" Type="http://schemas.openxmlformats.org/officeDocument/2006/relationships/settings" Target="settings.xml"/><Relationship Id="rId9" Type="http://schemas.openxmlformats.org/officeDocument/2006/relationships/hyperlink" Target="https://www.fmoit.gov.ba/upload/file/2020/5_Pravilnik%20o%20grani%C4%8Dnim%20vrijednostima%20emisije%20u%20zrak%20iz%20postrojenja%20za%20sagorjevanje%20(Slu%C5%BEbene%20novine%20Federacije%20BiH_%20br_3_13.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F086E-3C3F-46D8-B203-029E1ABE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24</Pages>
  <Words>10800</Words>
  <Characters>61562</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Mirjana</cp:lastModifiedBy>
  <cp:revision>5</cp:revision>
  <dcterms:created xsi:type="dcterms:W3CDTF">2022-04-19T09:02:00Z</dcterms:created>
  <dcterms:modified xsi:type="dcterms:W3CDTF">2022-04-20T07:01:00Z</dcterms:modified>
</cp:coreProperties>
</file>