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75B" w:rsidRPr="00BA175B" w:rsidRDefault="00BA175B" w:rsidP="00BA175B">
      <w:pPr>
        <w:keepNext/>
        <w:framePr w:w="3574" w:h="904" w:hSpace="180" w:wrap="auto" w:vAnchor="text" w:hAnchor="page" w:x="1198" w:y="-6"/>
        <w:spacing w:after="0" w:line="240" w:lineRule="auto"/>
        <w:outlineLvl w:val="2"/>
        <w:rPr>
          <w:rFonts w:ascii="Arial" w:hAnsi="Arial" w:cs="Arial"/>
          <w:b/>
          <w:bCs/>
          <w:noProof w:val="0"/>
          <w:sz w:val="20"/>
          <w:szCs w:val="20"/>
          <w:lang w:val="hr-HR"/>
        </w:rPr>
      </w:pPr>
      <w:r w:rsidRPr="00BA175B">
        <w:rPr>
          <w:rFonts w:ascii="Arial" w:hAnsi="Arial" w:cs="Arial"/>
          <w:b/>
          <w:bCs/>
          <w:noProof w:val="0"/>
          <w:sz w:val="20"/>
          <w:szCs w:val="20"/>
          <w:lang w:val="hr-HR"/>
        </w:rPr>
        <w:t>Bosna i Hercegovina</w:t>
      </w:r>
    </w:p>
    <w:p w:rsidR="00BA175B" w:rsidRPr="00BA175B" w:rsidRDefault="00BA175B" w:rsidP="00BA175B">
      <w:pPr>
        <w:keepNext/>
        <w:framePr w:w="3574" w:h="904" w:hSpace="180" w:wrap="auto" w:vAnchor="text" w:hAnchor="page" w:x="1198" w:y="-6"/>
        <w:spacing w:after="0" w:line="240" w:lineRule="auto"/>
        <w:outlineLvl w:val="2"/>
        <w:rPr>
          <w:rFonts w:ascii="Arial" w:hAnsi="Arial" w:cs="Arial"/>
          <w:b/>
          <w:bCs/>
          <w:noProof w:val="0"/>
          <w:sz w:val="20"/>
          <w:szCs w:val="20"/>
          <w:lang w:val="hr-HR"/>
        </w:rPr>
      </w:pPr>
      <w:r w:rsidRPr="00BA175B">
        <w:rPr>
          <w:rFonts w:ascii="Arial" w:hAnsi="Arial" w:cs="Arial"/>
          <w:b/>
          <w:bCs/>
          <w:noProof w:val="0"/>
          <w:sz w:val="20"/>
          <w:szCs w:val="20"/>
          <w:lang w:val="hr-HR"/>
        </w:rPr>
        <w:t>Federacija Bosne i Hercegovine</w:t>
      </w:r>
    </w:p>
    <w:p w:rsidR="00BA175B" w:rsidRPr="00BA175B" w:rsidRDefault="00BA175B" w:rsidP="00BA175B">
      <w:pPr>
        <w:keepNext/>
        <w:framePr w:w="3574" w:h="904" w:hSpace="180" w:wrap="auto" w:vAnchor="text" w:hAnchor="page" w:x="1198" w:y="-6"/>
        <w:spacing w:after="0" w:line="240" w:lineRule="auto"/>
        <w:outlineLvl w:val="2"/>
        <w:rPr>
          <w:rFonts w:ascii="Arial" w:hAnsi="Arial" w:cs="Arial"/>
          <w:b/>
          <w:bCs/>
          <w:noProof w:val="0"/>
          <w:sz w:val="20"/>
          <w:szCs w:val="20"/>
          <w:lang w:val="hr-HR"/>
        </w:rPr>
      </w:pPr>
      <w:r w:rsidRPr="00BA175B">
        <w:rPr>
          <w:rFonts w:ascii="Arial" w:hAnsi="Arial" w:cs="Arial"/>
          <w:b/>
          <w:bCs/>
          <w:noProof w:val="0"/>
          <w:sz w:val="20"/>
          <w:szCs w:val="20"/>
          <w:lang w:val="hr-HR"/>
        </w:rPr>
        <w:t xml:space="preserve">FEDERALNO MINISTARSTVO </w:t>
      </w:r>
    </w:p>
    <w:p w:rsidR="00BA175B" w:rsidRPr="00BA175B" w:rsidRDefault="00BA175B" w:rsidP="00BA175B">
      <w:pPr>
        <w:keepNext/>
        <w:framePr w:w="3574" w:h="904" w:hSpace="180" w:wrap="auto" w:vAnchor="text" w:hAnchor="page" w:x="1198" w:y="-6"/>
        <w:spacing w:after="0" w:line="240" w:lineRule="auto"/>
        <w:outlineLvl w:val="2"/>
        <w:rPr>
          <w:rFonts w:ascii="Arial" w:hAnsi="Arial" w:cs="Arial"/>
          <w:b/>
          <w:bCs/>
          <w:noProof w:val="0"/>
          <w:sz w:val="20"/>
          <w:szCs w:val="20"/>
          <w:lang w:val="hr-HR"/>
        </w:rPr>
      </w:pPr>
      <w:r w:rsidRPr="00BA175B">
        <w:rPr>
          <w:rFonts w:ascii="Arial" w:hAnsi="Arial" w:cs="Arial"/>
          <w:b/>
          <w:bCs/>
          <w:noProof w:val="0"/>
          <w:sz w:val="20"/>
          <w:szCs w:val="20"/>
          <w:lang w:val="hr-HR"/>
        </w:rPr>
        <w:t>OKOLIŠA I TURIZMA</w:t>
      </w:r>
    </w:p>
    <w:p w:rsidR="00BA175B" w:rsidRPr="00BA175B" w:rsidRDefault="00BA175B" w:rsidP="00BA175B">
      <w:pPr>
        <w:keepNext/>
        <w:spacing w:after="0" w:line="240" w:lineRule="auto"/>
        <w:jc w:val="right"/>
        <w:outlineLvl w:val="2"/>
        <w:rPr>
          <w:rFonts w:ascii="Arial" w:hAnsi="Arial" w:cs="Arial"/>
          <w:b/>
          <w:bCs/>
          <w:noProof w:val="0"/>
          <w:sz w:val="20"/>
          <w:szCs w:val="20"/>
          <w:lang w:val="hr-HR"/>
        </w:rPr>
      </w:pPr>
      <w:r w:rsidRPr="00BA175B">
        <w:rPr>
          <w:rFonts w:ascii="Arial" w:hAnsi="Arial" w:cs="Arial"/>
          <w:b/>
          <w:bCs/>
          <w:noProof w:val="0"/>
          <w:sz w:val="20"/>
          <w:szCs w:val="20"/>
          <w:lang w:val="hr-HR"/>
        </w:rPr>
        <w:t>Bosnia and Herzegovina</w:t>
      </w:r>
    </w:p>
    <w:p w:rsidR="00BA175B" w:rsidRPr="00BA175B" w:rsidRDefault="00BA175B" w:rsidP="00BA175B">
      <w:pPr>
        <w:keepNext/>
        <w:spacing w:after="0" w:line="240" w:lineRule="auto"/>
        <w:jc w:val="right"/>
        <w:outlineLvl w:val="2"/>
        <w:rPr>
          <w:rFonts w:ascii="Arial" w:hAnsi="Arial" w:cs="Arial"/>
          <w:b/>
          <w:bCs/>
          <w:noProof w:val="0"/>
          <w:sz w:val="20"/>
          <w:szCs w:val="20"/>
          <w:lang w:val="hr-HR"/>
        </w:rPr>
      </w:pPr>
      <w:r w:rsidRPr="00BA175B">
        <w:rPr>
          <w:rFonts w:ascii="Arial" w:hAnsi="Arial" w:cs="Arial"/>
          <w:b/>
          <w:bCs/>
          <w:noProof w:val="0"/>
          <w:sz w:val="20"/>
          <w:szCs w:val="20"/>
          <w:lang w:val="hr-HR"/>
        </w:rPr>
        <w:t>Federation of Bosnia and Herzegovina</w:t>
      </w:r>
    </w:p>
    <w:p w:rsidR="00BA175B" w:rsidRPr="00BA175B" w:rsidRDefault="00BA175B" w:rsidP="00BA175B">
      <w:pPr>
        <w:keepNext/>
        <w:spacing w:after="0" w:line="240" w:lineRule="auto"/>
        <w:jc w:val="right"/>
        <w:outlineLvl w:val="2"/>
        <w:rPr>
          <w:rFonts w:ascii="Arial" w:hAnsi="Arial" w:cs="Arial"/>
          <w:b/>
          <w:bCs/>
          <w:noProof w:val="0"/>
          <w:sz w:val="20"/>
          <w:szCs w:val="20"/>
          <w:lang w:val="hr-HR"/>
        </w:rPr>
      </w:pPr>
      <w:r w:rsidRPr="00BA175B">
        <w:rPr>
          <w:rFonts w:ascii="Arial" w:hAnsi="Arial" w:cs="Arial"/>
          <w:b/>
          <w:bCs/>
          <w:noProof w:val="0"/>
          <w:sz w:val="20"/>
          <w:szCs w:val="20"/>
          <w:lang w:val="hr-HR"/>
        </w:rPr>
        <w:t xml:space="preserve">FBIH MINISTRY OF </w:t>
      </w:r>
    </w:p>
    <w:p w:rsidR="00BA175B" w:rsidRPr="00BA175B" w:rsidRDefault="00BA175B" w:rsidP="00BA175B">
      <w:pPr>
        <w:keepNext/>
        <w:spacing w:after="0" w:line="240" w:lineRule="auto"/>
        <w:jc w:val="right"/>
        <w:outlineLvl w:val="2"/>
        <w:rPr>
          <w:rFonts w:ascii="Arial" w:hAnsi="Arial" w:cs="Arial"/>
          <w:b/>
          <w:bCs/>
          <w:noProof w:val="0"/>
          <w:sz w:val="20"/>
          <w:szCs w:val="20"/>
          <w:lang w:val="hr-HR"/>
        </w:rPr>
      </w:pPr>
      <w:r w:rsidRPr="00BA175B">
        <w:rPr>
          <w:rFonts w:ascii="Arial" w:hAnsi="Arial" w:cs="Arial"/>
          <w:b/>
          <w:bCs/>
          <w:noProof w:val="0"/>
          <w:sz w:val="20"/>
          <w:szCs w:val="20"/>
          <w:lang w:val="hr-HR"/>
        </w:rPr>
        <w:t>ENVIRONMENT AND TOURISM</w:t>
      </w:r>
    </w:p>
    <w:p w:rsidR="00046EDF" w:rsidRPr="0002270B" w:rsidRDefault="00046EDF" w:rsidP="0002270B">
      <w:pPr>
        <w:spacing w:after="0" w:line="240" w:lineRule="auto"/>
        <w:jc w:val="both"/>
        <w:rPr>
          <w:rFonts w:ascii="Arial" w:hAnsi="Arial" w:cs="Arial"/>
          <w:sz w:val="24"/>
          <w:szCs w:val="24"/>
          <w:lang w:val="bs-Latn-BA"/>
        </w:rPr>
      </w:pPr>
    </w:p>
    <w:p w:rsidR="00046EDF" w:rsidRPr="0002270B" w:rsidRDefault="00046EDF" w:rsidP="00BA175B">
      <w:pPr>
        <w:spacing w:after="0" w:line="240" w:lineRule="auto"/>
        <w:ind w:left="-284"/>
        <w:jc w:val="both"/>
        <w:rPr>
          <w:rFonts w:ascii="Arial" w:hAnsi="Arial" w:cs="Arial"/>
          <w:noProof w:val="0"/>
          <w:sz w:val="24"/>
          <w:szCs w:val="24"/>
          <w:lang w:val="hr-HR" w:eastAsia="hr-HR"/>
        </w:rPr>
      </w:pPr>
      <w:r w:rsidRPr="0002270B">
        <w:rPr>
          <w:rFonts w:ascii="Arial" w:hAnsi="Arial" w:cs="Arial"/>
          <w:noProof w:val="0"/>
          <w:sz w:val="24"/>
          <w:szCs w:val="24"/>
          <w:lang w:val="hr-HR" w:eastAsia="hr-HR"/>
        </w:rPr>
        <w:t xml:space="preserve">Broj: </w:t>
      </w:r>
      <w:r w:rsidR="0077174C" w:rsidRPr="00214E0C">
        <w:rPr>
          <w:rFonts w:ascii="Arial" w:hAnsi="Arial" w:cs="Arial"/>
          <w:sz w:val="24"/>
          <w:szCs w:val="24"/>
          <w:lang w:val="bs-Latn-BA"/>
        </w:rPr>
        <w:t>UPI 05/2-02-19-5-</w:t>
      </w:r>
      <w:r w:rsidR="00C601E1">
        <w:rPr>
          <w:rFonts w:ascii="Arial" w:hAnsi="Arial" w:cs="Arial"/>
          <w:sz w:val="24"/>
          <w:szCs w:val="24"/>
          <w:lang w:val="bs-Latn-BA"/>
        </w:rPr>
        <w:t>31</w:t>
      </w:r>
      <w:r w:rsidR="0077174C" w:rsidRPr="00214E0C">
        <w:rPr>
          <w:rFonts w:ascii="Arial" w:hAnsi="Arial" w:cs="Arial"/>
          <w:sz w:val="24"/>
          <w:szCs w:val="24"/>
          <w:lang w:val="bs-Latn-BA"/>
        </w:rPr>
        <w:t>/2</w:t>
      </w:r>
      <w:r w:rsidR="00C601E1">
        <w:rPr>
          <w:rFonts w:ascii="Arial" w:hAnsi="Arial" w:cs="Arial"/>
          <w:sz w:val="24"/>
          <w:szCs w:val="24"/>
          <w:lang w:val="bs-Latn-BA"/>
        </w:rPr>
        <w:t>2</w:t>
      </w:r>
      <w:r w:rsidR="002907B0">
        <w:rPr>
          <w:rFonts w:ascii="Arial" w:hAnsi="Arial" w:cs="Arial"/>
          <w:sz w:val="24"/>
          <w:szCs w:val="24"/>
          <w:lang w:val="bs-Latn-BA"/>
        </w:rPr>
        <w:t xml:space="preserve"> </w:t>
      </w:r>
    </w:p>
    <w:p w:rsidR="00046EDF" w:rsidRPr="0002270B" w:rsidRDefault="00046EDF" w:rsidP="00BA175B">
      <w:pPr>
        <w:spacing w:after="0" w:line="240" w:lineRule="auto"/>
        <w:ind w:left="-284"/>
        <w:jc w:val="both"/>
        <w:rPr>
          <w:rFonts w:ascii="Arial" w:hAnsi="Arial" w:cs="Arial"/>
          <w:noProof w:val="0"/>
          <w:sz w:val="24"/>
          <w:szCs w:val="24"/>
          <w:lang w:val="hr-HR" w:eastAsia="hr-HR"/>
        </w:rPr>
      </w:pPr>
      <w:r w:rsidRPr="0002270B">
        <w:rPr>
          <w:rFonts w:ascii="Arial" w:hAnsi="Arial" w:cs="Arial"/>
          <w:noProof w:val="0"/>
          <w:sz w:val="24"/>
          <w:szCs w:val="24"/>
          <w:lang w:val="hr-HR" w:eastAsia="hr-HR"/>
        </w:rPr>
        <w:t xml:space="preserve">Sarajevo, </w:t>
      </w:r>
      <w:r w:rsidR="00E617DA">
        <w:rPr>
          <w:rFonts w:ascii="Arial" w:hAnsi="Arial" w:cs="Arial"/>
          <w:noProof w:val="0"/>
          <w:sz w:val="24"/>
          <w:szCs w:val="24"/>
          <w:lang w:val="hr-HR" w:eastAsia="hr-HR"/>
        </w:rPr>
        <w:t>07</w:t>
      </w:r>
      <w:r w:rsidRPr="00844993">
        <w:rPr>
          <w:rFonts w:ascii="Arial" w:hAnsi="Arial" w:cs="Arial"/>
          <w:noProof w:val="0"/>
          <w:sz w:val="24"/>
          <w:szCs w:val="24"/>
          <w:lang w:val="hr-HR" w:eastAsia="hr-HR"/>
        </w:rPr>
        <w:t>.</w:t>
      </w:r>
      <w:r w:rsidR="00E617DA">
        <w:rPr>
          <w:rFonts w:ascii="Arial" w:hAnsi="Arial" w:cs="Arial"/>
          <w:noProof w:val="0"/>
          <w:sz w:val="24"/>
          <w:szCs w:val="24"/>
          <w:lang w:val="hr-HR" w:eastAsia="hr-HR"/>
        </w:rPr>
        <w:t>10</w:t>
      </w:r>
      <w:r w:rsidRPr="0002270B">
        <w:rPr>
          <w:rFonts w:ascii="Arial" w:hAnsi="Arial" w:cs="Arial"/>
          <w:noProof w:val="0"/>
          <w:sz w:val="24"/>
          <w:szCs w:val="24"/>
          <w:lang w:val="hr-HR" w:eastAsia="hr-HR"/>
        </w:rPr>
        <w:t>.202</w:t>
      </w:r>
      <w:r w:rsidR="00CC5B1A">
        <w:rPr>
          <w:rFonts w:ascii="Arial" w:hAnsi="Arial" w:cs="Arial"/>
          <w:noProof w:val="0"/>
          <w:sz w:val="24"/>
          <w:szCs w:val="24"/>
          <w:lang w:val="hr-HR" w:eastAsia="hr-HR"/>
        </w:rPr>
        <w:t>2</w:t>
      </w:r>
      <w:r w:rsidRPr="0002270B">
        <w:rPr>
          <w:rFonts w:ascii="Arial" w:hAnsi="Arial" w:cs="Arial"/>
          <w:noProof w:val="0"/>
          <w:sz w:val="24"/>
          <w:szCs w:val="24"/>
          <w:lang w:val="hr-HR" w:eastAsia="hr-HR"/>
        </w:rPr>
        <w:t>. godine</w:t>
      </w:r>
    </w:p>
    <w:p w:rsidR="00046EDF" w:rsidRPr="0002270B" w:rsidRDefault="00046EDF" w:rsidP="00BA175B">
      <w:pPr>
        <w:spacing w:after="0" w:line="240" w:lineRule="auto"/>
        <w:ind w:left="-284"/>
        <w:jc w:val="both"/>
        <w:rPr>
          <w:rFonts w:ascii="Arial" w:hAnsi="Arial" w:cs="Arial"/>
          <w:sz w:val="24"/>
          <w:szCs w:val="24"/>
          <w:lang w:val="bs-Latn-BA"/>
        </w:rPr>
      </w:pPr>
    </w:p>
    <w:p w:rsidR="00012054" w:rsidRDefault="002E0970" w:rsidP="00E617DA">
      <w:pPr>
        <w:spacing w:after="0" w:line="240" w:lineRule="auto"/>
        <w:ind w:left="-284"/>
        <w:jc w:val="both"/>
        <w:rPr>
          <w:rFonts w:ascii="Arial" w:hAnsi="Arial" w:cs="Arial"/>
          <w:b/>
          <w:i/>
          <w:sz w:val="24"/>
          <w:szCs w:val="24"/>
          <w:lang w:val="bs-Latn-BA"/>
        </w:rPr>
      </w:pPr>
      <w:r w:rsidRPr="0002270B">
        <w:rPr>
          <w:rFonts w:ascii="Arial" w:hAnsi="Arial" w:cs="Arial"/>
          <w:sz w:val="24"/>
          <w:szCs w:val="24"/>
          <w:lang w:val="bs-Latn-BA"/>
        </w:rPr>
        <w:t>Federalno ministarstvo okoli</w:t>
      </w:r>
      <w:r w:rsidR="009D4917" w:rsidRPr="0002270B">
        <w:rPr>
          <w:rFonts w:ascii="Arial" w:hAnsi="Arial" w:cs="Arial"/>
          <w:sz w:val="24"/>
          <w:szCs w:val="24"/>
          <w:lang w:val="bs-Latn-BA"/>
        </w:rPr>
        <w:t>ša i turizma, na osnovu čl</w:t>
      </w:r>
      <w:r w:rsidR="004D14EA" w:rsidRPr="0002270B">
        <w:rPr>
          <w:rFonts w:ascii="Arial" w:hAnsi="Arial" w:cs="Arial"/>
          <w:sz w:val="24"/>
          <w:szCs w:val="24"/>
          <w:lang w:val="bs-Latn-BA"/>
        </w:rPr>
        <w:t>.</w:t>
      </w:r>
      <w:r w:rsidR="009D4917" w:rsidRPr="0002270B">
        <w:rPr>
          <w:rFonts w:ascii="Arial" w:hAnsi="Arial" w:cs="Arial"/>
          <w:sz w:val="24"/>
          <w:szCs w:val="24"/>
          <w:lang w:val="bs-Latn-BA"/>
        </w:rPr>
        <w:t xml:space="preserve"> 65</w:t>
      </w:r>
      <w:r w:rsidRPr="0002270B">
        <w:rPr>
          <w:rFonts w:ascii="Arial" w:hAnsi="Arial" w:cs="Arial"/>
          <w:sz w:val="24"/>
          <w:szCs w:val="24"/>
          <w:lang w:val="bs-Latn-BA"/>
        </w:rPr>
        <w:t xml:space="preserve">. </w:t>
      </w:r>
      <w:r w:rsidR="004D14EA" w:rsidRPr="0002270B">
        <w:rPr>
          <w:rFonts w:ascii="Arial" w:hAnsi="Arial" w:cs="Arial"/>
          <w:sz w:val="24"/>
          <w:szCs w:val="24"/>
          <w:lang w:val="bs-Latn-BA"/>
        </w:rPr>
        <w:t xml:space="preserve">i 71. </w:t>
      </w:r>
      <w:r w:rsidRPr="0002270B">
        <w:rPr>
          <w:rFonts w:ascii="Arial" w:hAnsi="Arial" w:cs="Arial"/>
          <w:sz w:val="24"/>
          <w:szCs w:val="24"/>
          <w:lang w:val="bs-Latn-BA"/>
        </w:rPr>
        <w:t xml:space="preserve">Zakona o zaštiti </w:t>
      </w:r>
      <w:r w:rsidR="00852BF0" w:rsidRPr="0002270B">
        <w:rPr>
          <w:rFonts w:ascii="Arial" w:hAnsi="Arial" w:cs="Arial"/>
          <w:sz w:val="24"/>
          <w:szCs w:val="24"/>
          <w:lang w:val="bs-Latn-BA"/>
        </w:rPr>
        <w:t>okoliša</w:t>
      </w:r>
      <w:r w:rsidRPr="0002270B">
        <w:rPr>
          <w:rFonts w:ascii="Arial" w:hAnsi="Arial" w:cs="Arial"/>
          <w:sz w:val="24"/>
          <w:szCs w:val="24"/>
          <w:lang w:val="bs-Latn-BA"/>
        </w:rPr>
        <w:t xml:space="preserve"> („Službene</w:t>
      </w:r>
      <w:r w:rsidR="00852BF0" w:rsidRPr="0002270B">
        <w:rPr>
          <w:rFonts w:ascii="Arial" w:hAnsi="Arial" w:cs="Arial"/>
          <w:sz w:val="24"/>
          <w:szCs w:val="24"/>
          <w:lang w:val="bs-Latn-BA"/>
        </w:rPr>
        <w:t xml:space="preserve"> novine Federacije BiH“, broj 15/21</w:t>
      </w:r>
      <w:r w:rsidRPr="0002270B">
        <w:rPr>
          <w:rFonts w:ascii="Arial" w:hAnsi="Arial" w:cs="Arial"/>
          <w:sz w:val="24"/>
          <w:szCs w:val="24"/>
          <w:lang w:val="bs-Latn-BA"/>
        </w:rPr>
        <w:t xml:space="preserve">) i člana </w:t>
      </w:r>
      <w:r w:rsidR="002907B0">
        <w:rPr>
          <w:rFonts w:ascii="Arial" w:hAnsi="Arial" w:cs="Arial"/>
          <w:sz w:val="24"/>
          <w:szCs w:val="24"/>
          <w:lang w:val="bs-Latn-BA"/>
        </w:rPr>
        <w:t>7</w:t>
      </w:r>
      <w:r w:rsidR="00852BF0" w:rsidRPr="0002270B">
        <w:rPr>
          <w:rFonts w:ascii="Arial" w:hAnsi="Arial" w:cs="Arial"/>
          <w:sz w:val="24"/>
          <w:szCs w:val="24"/>
          <w:lang w:val="bs-Latn-BA"/>
        </w:rPr>
        <w:t>.</w:t>
      </w:r>
      <w:r w:rsidRPr="0002270B">
        <w:rPr>
          <w:rFonts w:ascii="Arial" w:hAnsi="Arial" w:cs="Arial"/>
          <w:sz w:val="24"/>
          <w:szCs w:val="24"/>
          <w:lang w:val="bs-Latn-BA"/>
        </w:rPr>
        <w:t xml:space="preserve"> stav </w:t>
      </w:r>
      <w:r w:rsidR="00852BF0" w:rsidRPr="0002270B">
        <w:rPr>
          <w:rFonts w:ascii="Arial" w:hAnsi="Arial" w:cs="Arial"/>
          <w:sz w:val="24"/>
          <w:szCs w:val="24"/>
          <w:lang w:val="bs-Latn-BA"/>
        </w:rPr>
        <w:t>(</w:t>
      </w:r>
      <w:r w:rsidR="00C601E1">
        <w:rPr>
          <w:rFonts w:ascii="Arial" w:hAnsi="Arial" w:cs="Arial"/>
          <w:sz w:val="24"/>
          <w:szCs w:val="24"/>
          <w:lang w:val="bs-Latn-BA"/>
        </w:rPr>
        <w:t>1</w:t>
      </w:r>
      <w:r w:rsidR="00852BF0" w:rsidRPr="0002270B">
        <w:rPr>
          <w:rFonts w:ascii="Arial" w:hAnsi="Arial" w:cs="Arial"/>
          <w:sz w:val="24"/>
          <w:szCs w:val="24"/>
          <w:lang w:val="bs-Latn-BA"/>
        </w:rPr>
        <w:t xml:space="preserve">) </w:t>
      </w:r>
      <w:r w:rsidR="00824783" w:rsidRPr="0002270B">
        <w:rPr>
          <w:rFonts w:ascii="Arial" w:hAnsi="Arial" w:cs="Arial"/>
          <w:sz w:val="24"/>
          <w:szCs w:val="24"/>
          <w:lang w:val="bs-Latn-BA"/>
        </w:rPr>
        <w:t>tačka a</w:t>
      </w:r>
      <w:r w:rsidR="00954EAA" w:rsidRPr="0002270B">
        <w:rPr>
          <w:rFonts w:ascii="Arial" w:hAnsi="Arial" w:cs="Arial"/>
          <w:sz w:val="24"/>
          <w:szCs w:val="24"/>
          <w:lang w:val="bs-Latn-BA"/>
        </w:rPr>
        <w:t xml:space="preserve">) </w:t>
      </w:r>
      <w:r w:rsidR="00852BF0" w:rsidRPr="0002270B">
        <w:rPr>
          <w:rFonts w:ascii="Arial" w:hAnsi="Arial" w:cs="Arial"/>
          <w:sz w:val="24"/>
          <w:szCs w:val="24"/>
          <w:lang w:val="bs-Latn-BA"/>
        </w:rPr>
        <w:t xml:space="preserve">Uredbe </w:t>
      </w:r>
      <w:r w:rsidR="00954EAA" w:rsidRPr="0002270B">
        <w:rPr>
          <w:rFonts w:ascii="Arial" w:hAnsi="Arial" w:cs="Arial"/>
          <w:sz w:val="24"/>
          <w:szCs w:val="24"/>
          <w:lang w:val="bs-Latn-BA"/>
        </w:rPr>
        <w:t xml:space="preserve">o projektima za koje je obavezna procjena uticaja na okoliš i projektima za koje se odlučuje o potrebi procjene uticaja na okoliš </w:t>
      </w:r>
      <w:r w:rsidR="00852BF0" w:rsidRPr="0002270B">
        <w:rPr>
          <w:rFonts w:ascii="Arial" w:hAnsi="Arial" w:cs="Arial"/>
          <w:sz w:val="24"/>
          <w:szCs w:val="24"/>
          <w:lang w:val="bs-Latn-BA"/>
        </w:rPr>
        <w:t>(„Službene novine Federacije BiH“ broj 51/21)</w:t>
      </w:r>
      <w:r w:rsidR="00F94783" w:rsidRPr="0002270B">
        <w:rPr>
          <w:rFonts w:ascii="Arial" w:hAnsi="Arial" w:cs="Arial"/>
          <w:sz w:val="24"/>
          <w:szCs w:val="24"/>
          <w:lang w:val="bs-Latn-BA"/>
        </w:rPr>
        <w:t>,</w:t>
      </w:r>
      <w:r w:rsidR="00F87F25" w:rsidRPr="0002270B">
        <w:rPr>
          <w:rFonts w:ascii="Arial" w:hAnsi="Arial" w:cs="Arial"/>
          <w:sz w:val="24"/>
          <w:szCs w:val="24"/>
          <w:lang w:val="bs-Latn-BA"/>
        </w:rPr>
        <w:t xml:space="preserve"> rješavajući po zahtjevu</w:t>
      </w:r>
      <w:r w:rsidR="009F7814" w:rsidRPr="0002270B">
        <w:rPr>
          <w:rFonts w:ascii="Arial" w:hAnsi="Arial" w:cs="Arial"/>
          <w:sz w:val="24"/>
          <w:szCs w:val="24"/>
          <w:lang w:val="bs-Latn-BA"/>
        </w:rPr>
        <w:t xml:space="preserve"> </w:t>
      </w:r>
      <w:r w:rsidR="00F1336B" w:rsidRPr="0002270B">
        <w:rPr>
          <w:rFonts w:ascii="Arial" w:hAnsi="Arial" w:cs="Arial"/>
          <w:sz w:val="24"/>
          <w:szCs w:val="24"/>
          <w:lang w:val="bs-Latn-BA"/>
        </w:rPr>
        <w:t xml:space="preserve">stranke </w:t>
      </w:r>
      <w:r w:rsidR="00C601E1">
        <w:rPr>
          <w:rFonts w:ascii="Arial" w:hAnsi="Arial" w:cs="Arial"/>
          <w:sz w:val="24"/>
          <w:szCs w:val="24"/>
          <w:lang w:val="bs-Latn-BA"/>
        </w:rPr>
        <w:t>„HODURNIK“</w:t>
      </w:r>
      <w:r w:rsidR="002907B0">
        <w:rPr>
          <w:rFonts w:ascii="Arial" w:hAnsi="Arial" w:cs="Arial"/>
          <w:sz w:val="24"/>
          <w:szCs w:val="24"/>
          <w:lang w:val="bs-Latn-BA"/>
        </w:rPr>
        <w:t xml:space="preserve"> d.o.o., </w:t>
      </w:r>
      <w:r w:rsidR="00C601E1">
        <w:rPr>
          <w:rFonts w:ascii="Arial" w:hAnsi="Arial" w:cs="Arial"/>
          <w:sz w:val="24"/>
          <w:szCs w:val="24"/>
          <w:lang w:val="bs-Latn-BA"/>
        </w:rPr>
        <w:t>Cazin</w:t>
      </w:r>
      <w:r w:rsidR="00F1336B" w:rsidRPr="0002270B">
        <w:rPr>
          <w:rFonts w:ascii="Arial" w:hAnsi="Arial" w:cs="Arial"/>
          <w:sz w:val="24"/>
          <w:szCs w:val="24"/>
          <w:lang w:val="bs-Latn-BA"/>
        </w:rPr>
        <w:t>,</w:t>
      </w:r>
      <w:r w:rsidR="00CA3E23" w:rsidRPr="0002270B">
        <w:rPr>
          <w:rFonts w:ascii="Arial" w:hAnsi="Arial" w:cs="Arial"/>
          <w:sz w:val="24"/>
          <w:szCs w:val="24"/>
          <w:lang w:val="bs-Latn-BA"/>
        </w:rPr>
        <w:t xml:space="preserve"> </w:t>
      </w:r>
      <w:r w:rsidR="009F7814" w:rsidRPr="0002270B">
        <w:rPr>
          <w:rFonts w:ascii="Arial" w:hAnsi="Arial" w:cs="Arial"/>
          <w:sz w:val="24"/>
          <w:szCs w:val="24"/>
          <w:lang w:val="bs-Latn-BA"/>
        </w:rPr>
        <w:t xml:space="preserve">za </w:t>
      </w:r>
      <w:r w:rsidR="00C42EBB" w:rsidRPr="0002270B">
        <w:rPr>
          <w:rFonts w:ascii="Arial" w:hAnsi="Arial" w:cs="Arial"/>
          <w:sz w:val="24"/>
          <w:szCs w:val="24"/>
          <w:lang w:val="bs-Latn-BA"/>
        </w:rPr>
        <w:t>prethodnu procjenu uticaja na okoliš</w:t>
      </w:r>
      <w:r w:rsidR="000D31B2" w:rsidRPr="0002270B">
        <w:rPr>
          <w:rFonts w:ascii="Arial" w:hAnsi="Arial" w:cs="Arial"/>
          <w:sz w:val="24"/>
          <w:szCs w:val="24"/>
          <w:lang w:val="bs-Latn-BA"/>
        </w:rPr>
        <w:t xml:space="preserve"> za projekat – </w:t>
      </w:r>
      <w:r w:rsidR="00C601E1">
        <w:rPr>
          <w:rFonts w:ascii="Arial" w:hAnsi="Arial" w:cs="Arial"/>
          <w:sz w:val="24"/>
          <w:szCs w:val="24"/>
          <w:lang w:val="bs-Latn-BA"/>
        </w:rPr>
        <w:t>eksploatacije mineralne sirovine dolomita na ležištu „Šišići“, općina Cazin</w:t>
      </w:r>
      <w:r w:rsidR="009F7814" w:rsidRPr="0002270B">
        <w:rPr>
          <w:rFonts w:ascii="Arial" w:hAnsi="Arial" w:cs="Arial"/>
          <w:sz w:val="24"/>
          <w:szCs w:val="24"/>
          <w:lang w:val="bs-Latn-BA"/>
        </w:rPr>
        <w:t xml:space="preserve">, </w:t>
      </w:r>
      <w:r w:rsidR="00477903" w:rsidRPr="0002270B">
        <w:rPr>
          <w:rFonts w:ascii="Arial" w:hAnsi="Arial" w:cs="Arial"/>
          <w:b/>
          <w:i/>
          <w:sz w:val="24"/>
          <w:szCs w:val="24"/>
          <w:lang w:val="bs-Latn-BA"/>
        </w:rPr>
        <w:t>d</w:t>
      </w:r>
      <w:r w:rsidR="00046EDF" w:rsidRPr="0002270B">
        <w:rPr>
          <w:rFonts w:ascii="Arial" w:hAnsi="Arial" w:cs="Arial"/>
          <w:b/>
          <w:i/>
          <w:sz w:val="24"/>
          <w:szCs w:val="24"/>
          <w:lang w:val="bs-Latn-BA"/>
        </w:rPr>
        <w:t xml:space="preserve"> </w:t>
      </w:r>
      <w:r w:rsidR="00477903" w:rsidRPr="0002270B">
        <w:rPr>
          <w:rFonts w:ascii="Arial" w:hAnsi="Arial" w:cs="Arial"/>
          <w:b/>
          <w:i/>
          <w:sz w:val="24"/>
          <w:szCs w:val="24"/>
          <w:lang w:val="bs-Latn-BA"/>
        </w:rPr>
        <w:t>o</w:t>
      </w:r>
      <w:r w:rsidR="00046EDF" w:rsidRPr="0002270B">
        <w:rPr>
          <w:rFonts w:ascii="Arial" w:hAnsi="Arial" w:cs="Arial"/>
          <w:b/>
          <w:i/>
          <w:sz w:val="24"/>
          <w:szCs w:val="24"/>
          <w:lang w:val="bs-Latn-BA"/>
        </w:rPr>
        <w:t xml:space="preserve"> </w:t>
      </w:r>
      <w:r w:rsidR="00477903" w:rsidRPr="0002270B">
        <w:rPr>
          <w:rFonts w:ascii="Arial" w:hAnsi="Arial" w:cs="Arial"/>
          <w:b/>
          <w:i/>
          <w:sz w:val="24"/>
          <w:szCs w:val="24"/>
          <w:lang w:val="bs-Latn-BA"/>
        </w:rPr>
        <w:t>n</w:t>
      </w:r>
      <w:r w:rsidR="00046EDF" w:rsidRPr="0002270B">
        <w:rPr>
          <w:rFonts w:ascii="Arial" w:hAnsi="Arial" w:cs="Arial"/>
          <w:b/>
          <w:i/>
          <w:sz w:val="24"/>
          <w:szCs w:val="24"/>
          <w:lang w:val="bs-Latn-BA"/>
        </w:rPr>
        <w:t xml:space="preserve"> </w:t>
      </w:r>
      <w:r w:rsidR="00477903" w:rsidRPr="0002270B">
        <w:rPr>
          <w:rFonts w:ascii="Arial" w:hAnsi="Arial" w:cs="Arial"/>
          <w:b/>
          <w:i/>
          <w:sz w:val="24"/>
          <w:szCs w:val="24"/>
          <w:lang w:val="bs-Latn-BA"/>
        </w:rPr>
        <w:t>o</w:t>
      </w:r>
      <w:r w:rsidR="00046EDF" w:rsidRPr="0002270B">
        <w:rPr>
          <w:rFonts w:ascii="Arial" w:hAnsi="Arial" w:cs="Arial"/>
          <w:b/>
          <w:i/>
          <w:sz w:val="24"/>
          <w:szCs w:val="24"/>
          <w:lang w:val="bs-Latn-BA"/>
        </w:rPr>
        <w:t xml:space="preserve"> </w:t>
      </w:r>
      <w:r w:rsidR="00477903" w:rsidRPr="0002270B">
        <w:rPr>
          <w:rFonts w:ascii="Arial" w:hAnsi="Arial" w:cs="Arial"/>
          <w:b/>
          <w:i/>
          <w:sz w:val="24"/>
          <w:szCs w:val="24"/>
          <w:lang w:val="bs-Latn-BA"/>
        </w:rPr>
        <w:t>s</w:t>
      </w:r>
      <w:r w:rsidR="00046EDF" w:rsidRPr="0002270B">
        <w:rPr>
          <w:rFonts w:ascii="Arial" w:hAnsi="Arial" w:cs="Arial"/>
          <w:b/>
          <w:i/>
          <w:sz w:val="24"/>
          <w:szCs w:val="24"/>
          <w:lang w:val="bs-Latn-BA"/>
        </w:rPr>
        <w:t xml:space="preserve"> </w:t>
      </w:r>
      <w:r w:rsidR="00477903" w:rsidRPr="0002270B">
        <w:rPr>
          <w:rFonts w:ascii="Arial" w:hAnsi="Arial" w:cs="Arial"/>
          <w:b/>
          <w:i/>
          <w:sz w:val="24"/>
          <w:szCs w:val="24"/>
          <w:lang w:val="bs-Latn-BA"/>
        </w:rPr>
        <w:t>i</w:t>
      </w:r>
    </w:p>
    <w:p w:rsidR="00012054" w:rsidRPr="0002270B" w:rsidRDefault="00012054" w:rsidP="00BA175B">
      <w:pPr>
        <w:spacing w:after="0" w:line="240" w:lineRule="auto"/>
        <w:ind w:left="-284"/>
        <w:jc w:val="both"/>
        <w:rPr>
          <w:rFonts w:ascii="Arial" w:hAnsi="Arial" w:cs="Arial"/>
          <w:b/>
          <w:i/>
          <w:sz w:val="24"/>
          <w:szCs w:val="24"/>
          <w:lang w:val="bs-Latn-BA"/>
        </w:rPr>
      </w:pPr>
    </w:p>
    <w:p w:rsidR="006A5EDF" w:rsidRPr="003141EB" w:rsidRDefault="00477903" w:rsidP="00BA175B">
      <w:pPr>
        <w:spacing w:after="0" w:line="240" w:lineRule="auto"/>
        <w:ind w:left="-284"/>
        <w:jc w:val="center"/>
        <w:rPr>
          <w:rFonts w:ascii="Arial" w:hAnsi="Arial" w:cs="Arial"/>
          <w:b/>
          <w:sz w:val="24"/>
          <w:szCs w:val="24"/>
          <w:lang w:val="bs-Latn-BA"/>
        </w:rPr>
      </w:pPr>
      <w:r w:rsidRPr="003141EB">
        <w:rPr>
          <w:rFonts w:ascii="Arial" w:hAnsi="Arial" w:cs="Arial"/>
          <w:b/>
          <w:sz w:val="24"/>
          <w:szCs w:val="24"/>
          <w:lang w:val="bs-Latn-BA"/>
        </w:rPr>
        <w:t>RJEŠENJE</w:t>
      </w:r>
    </w:p>
    <w:p w:rsidR="0002270B" w:rsidRPr="0002270B" w:rsidRDefault="0002270B" w:rsidP="00E617DA">
      <w:pPr>
        <w:spacing w:after="0" w:line="240" w:lineRule="auto"/>
        <w:rPr>
          <w:rFonts w:ascii="Arial" w:hAnsi="Arial" w:cs="Arial"/>
          <w:b/>
          <w:sz w:val="24"/>
          <w:szCs w:val="24"/>
          <w:lang w:val="bs-Latn-BA"/>
        </w:rPr>
      </w:pPr>
    </w:p>
    <w:p w:rsidR="0041274D" w:rsidRDefault="00100EA9" w:rsidP="00BA175B">
      <w:pPr>
        <w:pStyle w:val="ListParagraph"/>
        <w:numPr>
          <w:ilvl w:val="0"/>
          <w:numId w:val="4"/>
        </w:numPr>
        <w:spacing w:after="0" w:line="240" w:lineRule="auto"/>
        <w:ind w:left="-284" w:firstLine="0"/>
        <w:jc w:val="both"/>
        <w:rPr>
          <w:rFonts w:ascii="Arial" w:hAnsi="Arial" w:cs="Arial"/>
          <w:b/>
          <w:sz w:val="24"/>
          <w:szCs w:val="24"/>
          <w:lang w:val="bs-Latn-BA"/>
        </w:rPr>
      </w:pPr>
      <w:r>
        <w:rPr>
          <w:rFonts w:ascii="Arial" w:hAnsi="Arial" w:cs="Arial"/>
          <w:b/>
          <w:sz w:val="24"/>
          <w:szCs w:val="24"/>
          <w:lang w:val="bs-Latn-BA"/>
        </w:rPr>
        <w:t>Utvrđuje se da za projekat</w:t>
      </w:r>
      <w:r w:rsidR="009C6455">
        <w:rPr>
          <w:rFonts w:ascii="Arial" w:hAnsi="Arial" w:cs="Arial"/>
          <w:b/>
          <w:sz w:val="24"/>
          <w:szCs w:val="24"/>
          <w:lang w:val="bs-Latn-BA"/>
        </w:rPr>
        <w:t xml:space="preserve"> </w:t>
      </w:r>
      <w:r w:rsidR="00C601E1" w:rsidRPr="00C601E1">
        <w:rPr>
          <w:rFonts w:ascii="Arial" w:hAnsi="Arial" w:cs="Arial"/>
          <w:b/>
          <w:sz w:val="24"/>
          <w:szCs w:val="24"/>
          <w:lang w:val="bs-Latn-BA"/>
        </w:rPr>
        <w:t>– eksploatacije mineralne sirovine dolomita na ležištu „Šišići“, općina Cazin</w:t>
      </w:r>
      <w:r w:rsidR="008379F6" w:rsidRPr="0002270B">
        <w:rPr>
          <w:rFonts w:ascii="Arial" w:hAnsi="Arial" w:cs="Arial"/>
          <w:b/>
          <w:sz w:val="24"/>
          <w:szCs w:val="24"/>
          <w:lang w:val="bs-Latn-BA"/>
        </w:rPr>
        <w:t xml:space="preserve"> </w:t>
      </w:r>
      <w:r>
        <w:rPr>
          <w:rFonts w:ascii="Arial" w:hAnsi="Arial" w:cs="Arial"/>
          <w:b/>
          <w:sz w:val="24"/>
          <w:szCs w:val="24"/>
          <w:lang w:val="bs-Latn-BA"/>
        </w:rPr>
        <w:t xml:space="preserve">investitora </w:t>
      </w:r>
      <w:r w:rsidR="00C601E1" w:rsidRPr="00C601E1">
        <w:rPr>
          <w:rFonts w:ascii="Arial" w:hAnsi="Arial" w:cs="Arial"/>
          <w:b/>
          <w:sz w:val="24"/>
          <w:szCs w:val="24"/>
          <w:lang w:val="bs-Latn-BA"/>
        </w:rPr>
        <w:t>„HODURNIK“ d.o.o., Cazin</w:t>
      </w:r>
      <w:r>
        <w:rPr>
          <w:rFonts w:ascii="Arial" w:hAnsi="Arial" w:cs="Arial"/>
          <w:b/>
          <w:sz w:val="24"/>
          <w:szCs w:val="24"/>
          <w:lang w:val="bs-Latn-BA"/>
        </w:rPr>
        <w:t>,</w:t>
      </w:r>
      <w:r w:rsidR="008379F6" w:rsidRPr="0002270B">
        <w:rPr>
          <w:rFonts w:ascii="Arial" w:hAnsi="Arial" w:cs="Arial"/>
          <w:b/>
          <w:sz w:val="24"/>
          <w:szCs w:val="24"/>
          <w:lang w:val="bs-Latn-BA"/>
        </w:rPr>
        <w:t xml:space="preserve"> </w:t>
      </w:r>
      <w:r w:rsidR="00A172C8" w:rsidRPr="0002270B">
        <w:rPr>
          <w:rFonts w:ascii="Arial" w:hAnsi="Arial" w:cs="Arial"/>
          <w:b/>
          <w:sz w:val="24"/>
          <w:szCs w:val="24"/>
          <w:lang w:val="bs-Latn-BA"/>
        </w:rPr>
        <w:t>nije po</w:t>
      </w:r>
      <w:r w:rsidR="007735A4" w:rsidRPr="0002270B">
        <w:rPr>
          <w:rFonts w:ascii="Arial" w:hAnsi="Arial" w:cs="Arial"/>
          <w:b/>
          <w:sz w:val="24"/>
          <w:szCs w:val="24"/>
          <w:lang w:val="bs-Latn-BA"/>
        </w:rPr>
        <w:t>trebno dalje provođenje procjen</w:t>
      </w:r>
      <w:r w:rsidR="00F1336B" w:rsidRPr="0002270B">
        <w:rPr>
          <w:rFonts w:ascii="Arial" w:hAnsi="Arial" w:cs="Arial"/>
          <w:b/>
          <w:sz w:val="24"/>
          <w:szCs w:val="24"/>
          <w:lang w:val="bs-Latn-BA"/>
        </w:rPr>
        <w:t>e</w:t>
      </w:r>
      <w:r w:rsidR="00A172C8" w:rsidRPr="0002270B">
        <w:rPr>
          <w:rFonts w:ascii="Arial" w:hAnsi="Arial" w:cs="Arial"/>
          <w:b/>
          <w:sz w:val="24"/>
          <w:szCs w:val="24"/>
          <w:lang w:val="bs-Latn-BA"/>
        </w:rPr>
        <w:t xml:space="preserve"> uticaja </w:t>
      </w:r>
      <w:r w:rsidR="00F1336B" w:rsidRPr="0002270B">
        <w:rPr>
          <w:rFonts w:ascii="Arial" w:hAnsi="Arial" w:cs="Arial"/>
          <w:b/>
          <w:sz w:val="24"/>
          <w:szCs w:val="24"/>
          <w:lang w:val="bs-Latn-BA"/>
        </w:rPr>
        <w:t xml:space="preserve">na okoliš putem izrade </w:t>
      </w:r>
      <w:r w:rsidR="00441F70">
        <w:rPr>
          <w:rFonts w:ascii="Arial" w:hAnsi="Arial" w:cs="Arial"/>
          <w:b/>
          <w:sz w:val="24"/>
          <w:szCs w:val="24"/>
          <w:lang w:val="bs-Latn-BA"/>
        </w:rPr>
        <w:t>S</w:t>
      </w:r>
      <w:r w:rsidR="00F1336B" w:rsidRPr="0002270B">
        <w:rPr>
          <w:rFonts w:ascii="Arial" w:hAnsi="Arial" w:cs="Arial"/>
          <w:b/>
          <w:sz w:val="24"/>
          <w:szCs w:val="24"/>
          <w:lang w:val="bs-Latn-BA"/>
        </w:rPr>
        <w:t xml:space="preserve">tudije </w:t>
      </w:r>
      <w:r w:rsidR="00A172C8" w:rsidRPr="0002270B">
        <w:rPr>
          <w:rFonts w:ascii="Arial" w:hAnsi="Arial" w:cs="Arial"/>
          <w:b/>
          <w:sz w:val="24"/>
          <w:szCs w:val="24"/>
          <w:lang w:val="bs-Latn-BA"/>
        </w:rPr>
        <w:t>uticaja na</w:t>
      </w:r>
      <w:r w:rsidR="003B2FE3" w:rsidRPr="0002270B">
        <w:rPr>
          <w:rFonts w:ascii="Arial" w:hAnsi="Arial" w:cs="Arial"/>
          <w:b/>
          <w:sz w:val="24"/>
          <w:szCs w:val="24"/>
          <w:lang w:val="bs-Latn-BA"/>
        </w:rPr>
        <w:t xml:space="preserve"> okoliš</w:t>
      </w:r>
      <w:r w:rsidR="008379F6" w:rsidRPr="0002270B">
        <w:rPr>
          <w:rFonts w:ascii="Arial" w:hAnsi="Arial" w:cs="Arial"/>
          <w:b/>
          <w:sz w:val="24"/>
          <w:szCs w:val="24"/>
          <w:lang w:val="bs-Latn-BA"/>
        </w:rPr>
        <w:t>.</w:t>
      </w:r>
    </w:p>
    <w:p w:rsidR="00CA1746" w:rsidRDefault="00CA1746" w:rsidP="00BA175B">
      <w:pPr>
        <w:pStyle w:val="ListParagraph"/>
        <w:spacing w:after="0" w:line="240" w:lineRule="auto"/>
        <w:ind w:left="-284"/>
        <w:jc w:val="both"/>
        <w:rPr>
          <w:rFonts w:ascii="Arial" w:hAnsi="Arial" w:cs="Arial"/>
          <w:b/>
          <w:sz w:val="24"/>
          <w:szCs w:val="24"/>
          <w:lang w:val="bs-Latn-BA"/>
        </w:rPr>
      </w:pPr>
      <w:r>
        <w:rPr>
          <w:rFonts w:ascii="Arial" w:hAnsi="Arial" w:cs="Arial"/>
          <w:b/>
          <w:sz w:val="24"/>
          <w:szCs w:val="24"/>
          <w:lang w:val="bs-Latn-BA"/>
        </w:rPr>
        <w:t>Dalje provođenje procjene utjecaja na okoliš izradom Studije utjecaja na okoliš nije potrebno iz sljedećih razloga:</w:t>
      </w:r>
    </w:p>
    <w:p w:rsidR="00CA1746" w:rsidRPr="004241E5" w:rsidRDefault="00CA1746" w:rsidP="00BA175B">
      <w:pPr>
        <w:pStyle w:val="ListParagraph"/>
        <w:numPr>
          <w:ilvl w:val="0"/>
          <w:numId w:val="17"/>
        </w:numPr>
        <w:spacing w:after="0" w:line="240" w:lineRule="auto"/>
        <w:ind w:left="-284" w:firstLine="0"/>
        <w:jc w:val="both"/>
        <w:rPr>
          <w:rFonts w:ascii="Arial" w:hAnsi="Arial" w:cs="Arial"/>
          <w:sz w:val="24"/>
          <w:szCs w:val="24"/>
          <w:lang w:val="bs-Latn-BA"/>
        </w:rPr>
      </w:pPr>
      <w:r w:rsidRPr="004241E5">
        <w:rPr>
          <w:rFonts w:ascii="Arial" w:hAnsi="Arial" w:cs="Arial"/>
          <w:sz w:val="24"/>
          <w:szCs w:val="24"/>
          <w:lang w:val="bs-Latn-BA"/>
        </w:rPr>
        <w:t xml:space="preserve">Navedena aktivnost se </w:t>
      </w:r>
      <w:r w:rsidR="00441F70" w:rsidRPr="004241E5">
        <w:rPr>
          <w:rFonts w:ascii="Arial" w:hAnsi="Arial" w:cs="Arial"/>
          <w:sz w:val="24"/>
          <w:szCs w:val="24"/>
          <w:lang w:val="bs-Latn-BA"/>
        </w:rPr>
        <w:t xml:space="preserve">ne </w:t>
      </w:r>
      <w:r w:rsidRPr="004241E5">
        <w:rPr>
          <w:rFonts w:ascii="Arial" w:hAnsi="Arial" w:cs="Arial"/>
          <w:sz w:val="24"/>
          <w:szCs w:val="24"/>
          <w:lang w:val="bs-Latn-BA"/>
        </w:rPr>
        <w:t>nalazi u Prilogu I Uredbe o projektima za koja je obavezna procjena utjecaja na</w:t>
      </w:r>
      <w:r w:rsidR="00441F70" w:rsidRPr="004241E5">
        <w:rPr>
          <w:rFonts w:ascii="Arial" w:hAnsi="Arial" w:cs="Arial"/>
          <w:sz w:val="24"/>
          <w:szCs w:val="24"/>
          <w:lang w:val="bs-Latn-BA"/>
        </w:rPr>
        <w:t xml:space="preserve"> </w:t>
      </w:r>
      <w:r w:rsidRPr="004241E5">
        <w:rPr>
          <w:rFonts w:ascii="Arial" w:hAnsi="Arial" w:cs="Arial"/>
          <w:sz w:val="24"/>
          <w:szCs w:val="24"/>
          <w:lang w:val="bs-Latn-BA"/>
        </w:rPr>
        <w:t xml:space="preserve">okoliš i projektima za koje se odlučuje o potrebi procjene utjecaja na okoliš </w:t>
      </w:r>
      <w:r w:rsidR="00441F70" w:rsidRPr="004241E5">
        <w:rPr>
          <w:rFonts w:ascii="Arial" w:hAnsi="Arial" w:cs="Arial"/>
          <w:sz w:val="24"/>
          <w:szCs w:val="24"/>
          <w:lang w:val="bs-Latn-BA"/>
        </w:rPr>
        <w:t>(„Službene novine Federacije BiH“ broj</w:t>
      </w:r>
      <w:r w:rsidR="003365A2" w:rsidRPr="004241E5">
        <w:rPr>
          <w:rFonts w:ascii="Arial" w:hAnsi="Arial" w:cs="Arial"/>
          <w:sz w:val="24"/>
          <w:szCs w:val="24"/>
          <w:lang w:val="bs-Latn-BA"/>
        </w:rPr>
        <w:t>:</w:t>
      </w:r>
      <w:r w:rsidR="00441F70" w:rsidRPr="004241E5">
        <w:rPr>
          <w:rFonts w:ascii="Arial" w:hAnsi="Arial" w:cs="Arial"/>
          <w:sz w:val="24"/>
          <w:szCs w:val="24"/>
          <w:lang w:val="bs-Latn-BA"/>
        </w:rPr>
        <w:t xml:space="preserve"> 51/21 i 33/22),</w:t>
      </w:r>
    </w:p>
    <w:p w:rsidR="00441F70" w:rsidRPr="004241E5" w:rsidRDefault="00441F70" w:rsidP="00BA175B">
      <w:pPr>
        <w:pStyle w:val="ListParagraph"/>
        <w:numPr>
          <w:ilvl w:val="0"/>
          <w:numId w:val="17"/>
        </w:numPr>
        <w:spacing w:after="0" w:line="240" w:lineRule="auto"/>
        <w:ind w:left="-284" w:firstLine="0"/>
        <w:jc w:val="both"/>
        <w:rPr>
          <w:rFonts w:ascii="Arial" w:hAnsi="Arial" w:cs="Arial"/>
          <w:sz w:val="24"/>
          <w:szCs w:val="24"/>
          <w:lang w:val="bs-Latn-BA"/>
        </w:rPr>
      </w:pPr>
      <w:r w:rsidRPr="004241E5">
        <w:rPr>
          <w:rFonts w:ascii="Arial" w:hAnsi="Arial" w:cs="Arial"/>
          <w:sz w:val="24"/>
          <w:szCs w:val="24"/>
          <w:lang w:val="bs-Latn-BA"/>
        </w:rPr>
        <w:t xml:space="preserve">Na temelju kriterija iz priloga IV. Uredbe, o </w:t>
      </w:r>
      <w:r w:rsidR="003365A2" w:rsidRPr="004241E5">
        <w:rPr>
          <w:rFonts w:ascii="Arial" w:hAnsi="Arial" w:cs="Arial"/>
          <w:sz w:val="24"/>
          <w:szCs w:val="24"/>
          <w:lang w:val="bs-Latn-BA"/>
        </w:rPr>
        <w:t>karakteristikama projekta, loka</w:t>
      </w:r>
      <w:r w:rsidRPr="004241E5">
        <w:rPr>
          <w:rFonts w:ascii="Arial" w:hAnsi="Arial" w:cs="Arial"/>
          <w:sz w:val="24"/>
          <w:szCs w:val="24"/>
          <w:lang w:val="bs-Latn-BA"/>
        </w:rPr>
        <w:t xml:space="preserve">ciji projekta, karakteristikama potencijalnog uticaja, te uticaja koji su opisani u Zahtjevu investitora, </w:t>
      </w:r>
    </w:p>
    <w:p w:rsidR="00441F70" w:rsidRPr="004241E5" w:rsidRDefault="00441F70" w:rsidP="00BA175B">
      <w:pPr>
        <w:pStyle w:val="ListParagraph"/>
        <w:numPr>
          <w:ilvl w:val="0"/>
          <w:numId w:val="17"/>
        </w:numPr>
        <w:spacing w:after="0" w:line="240" w:lineRule="auto"/>
        <w:ind w:left="-284" w:firstLine="0"/>
        <w:jc w:val="both"/>
        <w:rPr>
          <w:rFonts w:ascii="Arial" w:hAnsi="Arial" w:cs="Arial"/>
          <w:sz w:val="24"/>
          <w:szCs w:val="24"/>
          <w:lang w:val="bs-Latn-BA"/>
        </w:rPr>
      </w:pPr>
      <w:r w:rsidRPr="004241E5">
        <w:rPr>
          <w:rFonts w:ascii="Arial" w:hAnsi="Arial" w:cs="Arial"/>
          <w:sz w:val="24"/>
          <w:szCs w:val="24"/>
          <w:lang w:val="bs-Latn-BA"/>
        </w:rPr>
        <w:t>Uključivanjem javnosti i zainteresirane javnosti, na osnovu primjedbi i komentara koji su dostavljeni u zakonskom roku, a sadržani su u ovo</w:t>
      </w:r>
      <w:r w:rsidR="003365A2" w:rsidRPr="004241E5">
        <w:rPr>
          <w:rFonts w:ascii="Arial" w:hAnsi="Arial" w:cs="Arial"/>
          <w:sz w:val="24"/>
          <w:szCs w:val="24"/>
          <w:lang w:val="bs-Latn-BA"/>
        </w:rPr>
        <w:t>m</w:t>
      </w:r>
      <w:r w:rsidRPr="004241E5">
        <w:rPr>
          <w:rFonts w:ascii="Arial" w:hAnsi="Arial" w:cs="Arial"/>
          <w:sz w:val="24"/>
          <w:szCs w:val="24"/>
          <w:lang w:val="bs-Latn-BA"/>
        </w:rPr>
        <w:t xml:space="preserve"> Rješenj</w:t>
      </w:r>
      <w:r w:rsidR="003365A2" w:rsidRPr="004241E5">
        <w:rPr>
          <w:rFonts w:ascii="Arial" w:hAnsi="Arial" w:cs="Arial"/>
          <w:sz w:val="24"/>
          <w:szCs w:val="24"/>
          <w:lang w:val="bs-Latn-BA"/>
        </w:rPr>
        <w:t>u</w:t>
      </w:r>
      <w:r w:rsidRPr="004241E5">
        <w:rPr>
          <w:rFonts w:ascii="Arial" w:hAnsi="Arial" w:cs="Arial"/>
          <w:sz w:val="24"/>
          <w:szCs w:val="24"/>
          <w:lang w:val="bs-Latn-BA"/>
        </w:rPr>
        <w:t xml:space="preserve">, konstatovano je da tokom rada neće biti značajnih uticaja na okoliš i zdravlje ljudi, a mjere zaštite okoliša tokom </w:t>
      </w:r>
      <w:r w:rsidR="003365A2" w:rsidRPr="004241E5">
        <w:rPr>
          <w:rFonts w:ascii="Arial" w:hAnsi="Arial" w:cs="Arial"/>
          <w:sz w:val="24"/>
          <w:szCs w:val="24"/>
          <w:lang w:val="bs-Latn-BA"/>
        </w:rPr>
        <w:t>eksploatacije</w:t>
      </w:r>
      <w:r w:rsidRPr="004241E5">
        <w:rPr>
          <w:rFonts w:ascii="Arial" w:hAnsi="Arial" w:cs="Arial"/>
          <w:sz w:val="24"/>
          <w:szCs w:val="24"/>
          <w:lang w:val="bs-Latn-BA"/>
        </w:rPr>
        <w:t xml:space="preserve"> sadržane su u tački 3. dispozitiva ovog Rješenja.</w:t>
      </w:r>
    </w:p>
    <w:p w:rsidR="00A621E3" w:rsidRDefault="00A621E3" w:rsidP="00BA175B">
      <w:pPr>
        <w:pStyle w:val="ListParagraph"/>
        <w:spacing w:after="0" w:line="240" w:lineRule="auto"/>
        <w:ind w:left="-284"/>
        <w:jc w:val="both"/>
        <w:rPr>
          <w:rFonts w:ascii="Arial" w:hAnsi="Arial" w:cs="Arial"/>
          <w:b/>
          <w:sz w:val="24"/>
          <w:szCs w:val="24"/>
          <w:lang w:val="bs-Latn-BA"/>
        </w:rPr>
      </w:pPr>
    </w:p>
    <w:p w:rsidR="004B7D91" w:rsidRDefault="00F435A4" w:rsidP="00BA175B">
      <w:pPr>
        <w:pStyle w:val="ListParagraph"/>
        <w:numPr>
          <w:ilvl w:val="0"/>
          <w:numId w:val="4"/>
        </w:numPr>
        <w:spacing w:after="0" w:line="240" w:lineRule="auto"/>
        <w:ind w:left="-284" w:firstLine="0"/>
        <w:jc w:val="both"/>
        <w:rPr>
          <w:rFonts w:ascii="Arial" w:hAnsi="Arial" w:cs="Arial"/>
          <w:b/>
          <w:sz w:val="24"/>
          <w:szCs w:val="24"/>
          <w:lang w:val="bs-Latn-BA"/>
        </w:rPr>
      </w:pPr>
      <w:r w:rsidRPr="0002270B">
        <w:rPr>
          <w:rFonts w:ascii="Arial" w:hAnsi="Arial" w:cs="Arial"/>
          <w:b/>
          <w:sz w:val="24"/>
          <w:szCs w:val="24"/>
          <w:lang w:val="bs-Latn-BA"/>
        </w:rPr>
        <w:t>Prethodna tačk</w:t>
      </w:r>
      <w:r w:rsidR="00A42472" w:rsidRPr="0002270B">
        <w:rPr>
          <w:rFonts w:ascii="Arial" w:hAnsi="Arial" w:cs="Arial"/>
          <w:b/>
          <w:sz w:val="24"/>
          <w:szCs w:val="24"/>
          <w:lang w:val="bs-Latn-BA"/>
        </w:rPr>
        <w:t>a 1. ovog dispozitiva odnosi se na projekat</w:t>
      </w:r>
      <w:r w:rsidR="000D31B2" w:rsidRPr="0002270B">
        <w:rPr>
          <w:rFonts w:ascii="Arial" w:hAnsi="Arial" w:cs="Arial"/>
          <w:b/>
          <w:sz w:val="24"/>
          <w:szCs w:val="24"/>
          <w:lang w:val="bs-Latn-BA"/>
        </w:rPr>
        <w:t xml:space="preserve"> – </w:t>
      </w:r>
      <w:r w:rsidR="00C601E1" w:rsidRPr="00C601E1">
        <w:rPr>
          <w:rFonts w:ascii="Arial" w:hAnsi="Arial" w:cs="Arial"/>
          <w:b/>
          <w:sz w:val="24"/>
          <w:szCs w:val="24"/>
          <w:lang w:val="bs-Latn-BA"/>
        </w:rPr>
        <w:t>eksploatacije mineralne sirovine dolomita na ležištu „Šišići“, općina Cazin</w:t>
      </w:r>
      <w:r w:rsidR="00C601E1">
        <w:rPr>
          <w:rFonts w:ascii="Arial" w:hAnsi="Arial" w:cs="Arial"/>
          <w:b/>
          <w:sz w:val="24"/>
          <w:szCs w:val="24"/>
          <w:lang w:val="bs-Latn-BA"/>
        </w:rPr>
        <w:t>:</w:t>
      </w:r>
      <w:r w:rsidR="00694D18">
        <w:rPr>
          <w:rFonts w:ascii="Arial" w:hAnsi="Arial" w:cs="Arial"/>
          <w:b/>
          <w:sz w:val="24"/>
          <w:szCs w:val="24"/>
          <w:lang w:val="bs-Latn-BA"/>
        </w:rPr>
        <w:t xml:space="preserve"> </w:t>
      </w:r>
    </w:p>
    <w:p w:rsidR="00F32ACE" w:rsidRDefault="00F32ACE" w:rsidP="00F32ACE">
      <w:pPr>
        <w:pStyle w:val="ListParagraph"/>
        <w:spacing w:after="0" w:line="240" w:lineRule="auto"/>
        <w:ind w:left="-284"/>
        <w:jc w:val="both"/>
        <w:rPr>
          <w:rFonts w:ascii="Arial" w:hAnsi="Arial" w:cs="Arial"/>
          <w:b/>
          <w:sz w:val="24"/>
          <w:szCs w:val="24"/>
          <w:lang w:val="bs-Latn-BA"/>
        </w:rPr>
      </w:pPr>
    </w:p>
    <w:p w:rsidR="003F490F" w:rsidRDefault="003F490F" w:rsidP="00BA175B">
      <w:pPr>
        <w:pStyle w:val="ListParagraph"/>
        <w:numPr>
          <w:ilvl w:val="0"/>
          <w:numId w:val="5"/>
        </w:numPr>
        <w:spacing w:after="0" w:line="240" w:lineRule="auto"/>
        <w:ind w:left="-284" w:firstLine="0"/>
        <w:jc w:val="both"/>
        <w:rPr>
          <w:rFonts w:ascii="Arial" w:hAnsi="Arial" w:cs="Arial"/>
          <w:b/>
          <w:sz w:val="24"/>
          <w:szCs w:val="24"/>
          <w:lang w:val="bs-Latn-BA"/>
        </w:rPr>
      </w:pPr>
      <w:r w:rsidRPr="0002270B">
        <w:rPr>
          <w:rFonts w:ascii="Arial" w:hAnsi="Arial" w:cs="Arial"/>
          <w:b/>
          <w:sz w:val="24"/>
          <w:szCs w:val="24"/>
          <w:lang w:val="bs-Latn-BA"/>
        </w:rPr>
        <w:t>Podaci o nositelju projekta</w:t>
      </w:r>
      <w:r w:rsidR="00F435A4" w:rsidRPr="0002270B">
        <w:rPr>
          <w:rFonts w:ascii="Arial" w:hAnsi="Arial" w:cs="Arial"/>
          <w:b/>
          <w:sz w:val="24"/>
          <w:szCs w:val="24"/>
          <w:lang w:val="bs-Latn-BA"/>
        </w:rPr>
        <w:t xml:space="preserve">: </w:t>
      </w:r>
      <w:r w:rsidR="006628D9" w:rsidRPr="006628D9">
        <w:rPr>
          <w:rFonts w:ascii="Arial" w:hAnsi="Arial" w:cs="Arial"/>
          <w:b/>
          <w:sz w:val="24"/>
          <w:szCs w:val="24"/>
          <w:lang w:val="bs-Latn-BA"/>
        </w:rPr>
        <w:t>„HODURNIK“ d.o.o., Cazin</w:t>
      </w:r>
      <w:r w:rsidR="003365A2">
        <w:rPr>
          <w:rFonts w:ascii="Arial" w:hAnsi="Arial" w:cs="Arial"/>
          <w:b/>
          <w:sz w:val="24"/>
          <w:szCs w:val="24"/>
          <w:lang w:val="bs-Latn-BA"/>
        </w:rPr>
        <w:t>, Ćoralići 246, 77 220 Ćoralići, BiH, odgovorna osoba: Ćamil Huremagić,</w:t>
      </w:r>
    </w:p>
    <w:p w:rsidR="00F32ACE" w:rsidRDefault="00F32ACE" w:rsidP="00F32ACE">
      <w:pPr>
        <w:pStyle w:val="ListParagraph"/>
        <w:spacing w:after="0" w:line="240" w:lineRule="auto"/>
        <w:ind w:left="-284"/>
        <w:jc w:val="both"/>
        <w:rPr>
          <w:rFonts w:ascii="Arial" w:hAnsi="Arial" w:cs="Arial"/>
          <w:b/>
          <w:sz w:val="24"/>
          <w:szCs w:val="24"/>
          <w:lang w:val="bs-Latn-BA"/>
        </w:rPr>
      </w:pPr>
    </w:p>
    <w:p w:rsidR="00EF138E" w:rsidRPr="004241E5" w:rsidRDefault="003F490F" w:rsidP="00BA175B">
      <w:pPr>
        <w:pStyle w:val="ListParagraph"/>
        <w:numPr>
          <w:ilvl w:val="0"/>
          <w:numId w:val="5"/>
        </w:numPr>
        <w:spacing w:after="0" w:line="240" w:lineRule="auto"/>
        <w:ind w:left="-284" w:firstLine="0"/>
        <w:jc w:val="both"/>
        <w:rPr>
          <w:rFonts w:ascii="Arial" w:hAnsi="Arial" w:cs="Arial"/>
          <w:sz w:val="24"/>
          <w:szCs w:val="24"/>
          <w:lang w:val="bs-Latn-BA"/>
        </w:rPr>
      </w:pPr>
      <w:r w:rsidRPr="0002270B">
        <w:rPr>
          <w:rFonts w:ascii="Arial" w:hAnsi="Arial" w:cs="Arial"/>
          <w:b/>
          <w:sz w:val="24"/>
          <w:szCs w:val="24"/>
          <w:lang w:val="bs-Latn-BA"/>
        </w:rPr>
        <w:t xml:space="preserve">Podaci o lokaciji </w:t>
      </w:r>
      <w:r w:rsidR="00F435A4" w:rsidRPr="0002270B">
        <w:rPr>
          <w:rFonts w:ascii="Arial" w:hAnsi="Arial" w:cs="Arial"/>
          <w:b/>
          <w:sz w:val="24"/>
          <w:szCs w:val="24"/>
          <w:lang w:val="bs-Latn-BA"/>
        </w:rPr>
        <w:t xml:space="preserve">i sažeti opis lokacije projekta: </w:t>
      </w:r>
      <w:r w:rsidR="00BF4DA8" w:rsidRPr="004241E5">
        <w:rPr>
          <w:rFonts w:ascii="Arial" w:hAnsi="Arial" w:cs="Arial"/>
          <w:sz w:val="24"/>
          <w:szCs w:val="24"/>
          <w:lang w:val="bs-Latn-BA"/>
        </w:rPr>
        <w:t xml:space="preserve">Lokacija </w:t>
      </w:r>
      <w:r w:rsidR="006628D9" w:rsidRPr="004241E5">
        <w:rPr>
          <w:rFonts w:ascii="Arial" w:hAnsi="Arial" w:cs="Arial"/>
          <w:sz w:val="24"/>
          <w:szCs w:val="24"/>
          <w:lang w:val="bs-Latn-BA"/>
        </w:rPr>
        <w:t>predmetnog ležišta „Šišići“ se nalazi na zemljištu označenom kao k.č. 837,</w:t>
      </w:r>
      <w:r w:rsidR="003365A2" w:rsidRPr="004241E5">
        <w:rPr>
          <w:rFonts w:ascii="Arial" w:hAnsi="Arial" w:cs="Arial"/>
          <w:sz w:val="24"/>
          <w:szCs w:val="24"/>
          <w:lang w:val="bs-Latn-BA"/>
        </w:rPr>
        <w:t xml:space="preserve"> </w:t>
      </w:r>
      <w:r w:rsidR="006628D9" w:rsidRPr="004241E5">
        <w:rPr>
          <w:rFonts w:ascii="Arial" w:hAnsi="Arial" w:cs="Arial"/>
          <w:sz w:val="24"/>
          <w:szCs w:val="24"/>
          <w:lang w:val="bs-Latn-BA"/>
        </w:rPr>
        <w:t>836/</w:t>
      </w:r>
      <w:r w:rsidR="003365A2" w:rsidRPr="004241E5">
        <w:rPr>
          <w:rFonts w:ascii="Arial" w:hAnsi="Arial" w:cs="Arial"/>
          <w:sz w:val="24"/>
          <w:szCs w:val="24"/>
          <w:lang w:val="bs-Latn-BA"/>
        </w:rPr>
        <w:t>3</w:t>
      </w:r>
      <w:r w:rsidR="002E2D4A">
        <w:rPr>
          <w:rFonts w:ascii="Arial" w:hAnsi="Arial" w:cs="Arial"/>
          <w:sz w:val="24"/>
          <w:szCs w:val="24"/>
          <w:lang w:val="bs-Latn-BA"/>
        </w:rPr>
        <w:t>, 838</w:t>
      </w:r>
      <w:r w:rsidR="006628D9" w:rsidRPr="004241E5">
        <w:rPr>
          <w:rFonts w:ascii="Arial" w:hAnsi="Arial" w:cs="Arial"/>
          <w:sz w:val="24"/>
          <w:szCs w:val="24"/>
          <w:lang w:val="bs-Latn-BA"/>
        </w:rPr>
        <w:t xml:space="preserve"> i pripada Katastarskoj općini Begove K</w:t>
      </w:r>
      <w:r w:rsidR="00EF138E" w:rsidRPr="004241E5">
        <w:rPr>
          <w:rFonts w:ascii="Arial" w:hAnsi="Arial" w:cs="Arial"/>
          <w:sz w:val="24"/>
          <w:szCs w:val="24"/>
          <w:lang w:val="bs-Latn-BA"/>
        </w:rPr>
        <w:t>afane</w:t>
      </w:r>
      <w:r w:rsidR="00F50ADD">
        <w:rPr>
          <w:rFonts w:ascii="Arial" w:hAnsi="Arial" w:cs="Arial"/>
          <w:sz w:val="24"/>
          <w:szCs w:val="24"/>
          <w:lang w:val="bs-Latn-BA"/>
        </w:rPr>
        <w:t xml:space="preserve">, što odgovara starom premjeru </w:t>
      </w:r>
      <w:r w:rsidR="00F50ADD" w:rsidRPr="00F50ADD">
        <w:rPr>
          <w:rFonts w:ascii="Arial" w:hAnsi="Arial" w:cs="Arial"/>
          <w:bCs/>
          <w:sz w:val="24"/>
          <w:szCs w:val="24"/>
        </w:rPr>
        <w:t>1175/4 1175/5 i 1175/6, broj zemljišnjoknjižnog izvadka: 020-0-NAR-22-003 953, katastarska općina SP ĆORALIĆI</w:t>
      </w:r>
      <w:r w:rsidR="00F50ADD">
        <w:rPr>
          <w:rFonts w:ascii="Arial" w:hAnsi="Arial" w:cs="Arial"/>
          <w:bCs/>
          <w:sz w:val="24"/>
          <w:szCs w:val="24"/>
        </w:rPr>
        <w:t>.</w:t>
      </w:r>
      <w:r w:rsidR="00EF138E" w:rsidRPr="004241E5">
        <w:t xml:space="preserve"> </w:t>
      </w:r>
      <w:r w:rsidR="00EF138E" w:rsidRPr="004241E5">
        <w:rPr>
          <w:rFonts w:ascii="Arial" w:hAnsi="Arial" w:cs="Arial"/>
          <w:sz w:val="24"/>
          <w:szCs w:val="24"/>
          <w:lang w:val="bs-Latn-BA"/>
        </w:rPr>
        <w:t>Položaj novoodobrenog istražnog prostora definištu tačke sa slijedećim koordinatama:</w:t>
      </w:r>
    </w:p>
    <w:p w:rsidR="00F32ACE" w:rsidRDefault="00F32ACE" w:rsidP="00BA175B">
      <w:pPr>
        <w:pStyle w:val="ListParagraph"/>
        <w:spacing w:after="0" w:line="240" w:lineRule="auto"/>
        <w:ind w:left="-284"/>
        <w:jc w:val="both"/>
        <w:rPr>
          <w:rFonts w:ascii="Arial" w:hAnsi="Arial" w:cs="Arial"/>
          <w:b/>
          <w:sz w:val="24"/>
          <w:szCs w:val="24"/>
          <w:lang w:val="bs-Latn-BA"/>
        </w:rPr>
      </w:pPr>
    </w:p>
    <w:p w:rsidR="00012054" w:rsidRPr="00154026" w:rsidRDefault="006E3394" w:rsidP="00BA175B">
      <w:pPr>
        <w:pStyle w:val="ListParagraph"/>
        <w:numPr>
          <w:ilvl w:val="0"/>
          <w:numId w:val="5"/>
        </w:numPr>
        <w:spacing w:after="0" w:line="240" w:lineRule="auto"/>
        <w:ind w:left="-284" w:firstLine="0"/>
        <w:jc w:val="both"/>
        <w:rPr>
          <w:rFonts w:ascii="Arial" w:hAnsi="Arial" w:cs="Arial"/>
          <w:sz w:val="24"/>
          <w:szCs w:val="24"/>
          <w:lang w:val="bs-Latn-BA"/>
        </w:rPr>
      </w:pPr>
      <w:r w:rsidRPr="0002270B">
        <w:rPr>
          <w:rFonts w:ascii="Arial" w:hAnsi="Arial" w:cs="Arial"/>
          <w:b/>
          <w:sz w:val="24"/>
          <w:szCs w:val="24"/>
          <w:lang w:val="bs-Latn-BA"/>
        </w:rPr>
        <w:t>P</w:t>
      </w:r>
      <w:r w:rsidR="003F490F" w:rsidRPr="0002270B">
        <w:rPr>
          <w:rFonts w:ascii="Arial" w:hAnsi="Arial" w:cs="Arial"/>
          <w:b/>
          <w:sz w:val="24"/>
          <w:szCs w:val="24"/>
          <w:lang w:val="bs-Latn-BA"/>
        </w:rPr>
        <w:t>odaci</w:t>
      </w:r>
      <w:r w:rsidR="00046EDF" w:rsidRPr="0002270B">
        <w:rPr>
          <w:rFonts w:ascii="Arial" w:hAnsi="Arial" w:cs="Arial"/>
          <w:b/>
          <w:sz w:val="24"/>
          <w:szCs w:val="24"/>
          <w:lang w:val="bs-Latn-BA"/>
        </w:rPr>
        <w:t xml:space="preserve"> o projektu i sažeti opis </w:t>
      </w:r>
      <w:r w:rsidR="003F490F" w:rsidRPr="0002270B">
        <w:rPr>
          <w:rFonts w:ascii="Arial" w:hAnsi="Arial" w:cs="Arial"/>
          <w:b/>
          <w:sz w:val="24"/>
          <w:szCs w:val="24"/>
          <w:lang w:val="bs-Latn-BA"/>
        </w:rPr>
        <w:t>projekta</w:t>
      </w:r>
      <w:r w:rsidR="003B02BD" w:rsidRPr="0002270B">
        <w:rPr>
          <w:rFonts w:ascii="Arial" w:hAnsi="Arial" w:cs="Arial"/>
          <w:b/>
          <w:sz w:val="24"/>
          <w:szCs w:val="24"/>
          <w:lang w:val="bs-Latn-BA"/>
        </w:rPr>
        <w:t>:</w:t>
      </w:r>
      <w:r w:rsidR="00C77810" w:rsidRPr="00154026">
        <w:rPr>
          <w:rFonts w:ascii="Arial" w:hAnsi="Arial" w:cs="Arial"/>
          <w:sz w:val="24"/>
          <w:szCs w:val="24"/>
          <w:lang w:val="bs-Latn-BA"/>
        </w:rPr>
        <w:t xml:space="preserve"> </w:t>
      </w:r>
      <w:r w:rsidR="00BA175B" w:rsidRPr="00154026">
        <w:rPr>
          <w:rFonts w:ascii="Arial" w:hAnsi="Arial" w:cs="Arial"/>
          <w:sz w:val="24"/>
          <w:szCs w:val="24"/>
        </w:rPr>
        <w:t>Prema podacima iz Idejnog rudarskog projekta eksploatacije dolomita na PK „Šišići“ kod Cazina (rudarsko-tehnološki dio), broj 815-90-II/22 od februara 2022, površina novoodobrenog istražnog prostora i budućeg eksploatacio</w:t>
      </w:r>
      <w:r w:rsidR="002E2D4A">
        <w:rPr>
          <w:rFonts w:ascii="Arial" w:hAnsi="Arial" w:cs="Arial"/>
          <w:sz w:val="24"/>
          <w:szCs w:val="24"/>
        </w:rPr>
        <w:t>nog polja iznosi 4,03 ha</w:t>
      </w:r>
      <w:r w:rsidR="00F50ADD">
        <w:rPr>
          <w:rFonts w:ascii="Arial" w:hAnsi="Arial" w:cs="Arial"/>
          <w:sz w:val="24"/>
          <w:szCs w:val="24"/>
        </w:rPr>
        <w:t xml:space="preserve">, s tim da se ovo rješenje izdaje samo za zemljište </w:t>
      </w:r>
      <w:r w:rsidR="00F50ADD" w:rsidRPr="00F50ADD">
        <w:rPr>
          <w:rFonts w:ascii="Arial" w:hAnsi="Arial" w:cs="Arial"/>
          <w:sz w:val="24"/>
          <w:szCs w:val="24"/>
          <w:lang w:val="bs-Latn-BA"/>
        </w:rPr>
        <w:t xml:space="preserve">označeno kao k.č. 837, 836/3, 838 i pripada Katastarskoj općini Begove Kafane, što </w:t>
      </w:r>
      <w:r w:rsidR="00F50ADD" w:rsidRPr="00F50ADD">
        <w:rPr>
          <w:rFonts w:ascii="Arial" w:hAnsi="Arial" w:cs="Arial"/>
          <w:sz w:val="24"/>
          <w:szCs w:val="24"/>
          <w:lang w:val="bs-Latn-BA"/>
        </w:rPr>
        <w:lastRenderedPageBreak/>
        <w:t xml:space="preserve">odgovara starom premjeru </w:t>
      </w:r>
      <w:r w:rsidR="00F50ADD" w:rsidRPr="00F50ADD">
        <w:rPr>
          <w:rFonts w:ascii="Arial" w:hAnsi="Arial" w:cs="Arial"/>
          <w:bCs/>
          <w:sz w:val="24"/>
          <w:szCs w:val="24"/>
        </w:rPr>
        <w:t>1175/4 1175/5 i 1175/6, broj zemljišnjoknjižnog izvadka: 020-0-NAR-22-003 953, katastarska općina SP ĆORALIĆI.</w:t>
      </w:r>
    </w:p>
    <w:p w:rsidR="00F32ACE" w:rsidRPr="00154026" w:rsidRDefault="00F32ACE" w:rsidP="00F32ACE">
      <w:pPr>
        <w:pStyle w:val="ListParagraph"/>
        <w:spacing w:after="0" w:line="240" w:lineRule="auto"/>
        <w:ind w:left="-284"/>
        <w:jc w:val="both"/>
        <w:rPr>
          <w:rFonts w:ascii="Arial" w:hAnsi="Arial" w:cs="Arial"/>
          <w:sz w:val="24"/>
          <w:szCs w:val="24"/>
          <w:lang w:val="bs-Latn-BA"/>
        </w:rPr>
      </w:pPr>
      <w:r w:rsidRPr="00154026">
        <w:rPr>
          <w:rFonts w:ascii="Arial" w:hAnsi="Arial" w:cs="Arial"/>
          <w:sz w:val="24"/>
          <w:szCs w:val="24"/>
          <w:lang w:val="bs-Latn-BA"/>
        </w:rPr>
        <w:t>U procesu eksploatacije dolomita na kamenolomu „Šišići'' vrši se podjela ovog kopa po visini na etaže, koje su, po pravilu, horizontalne. Osnovni parametri taže na kamenolomu „Šišići“ su sljedeći: visina etaže u radnom položaju He = 15 m, visina etaže u završnom položaju He = 15 m i Radni i završni ugao etaže r = z = 70.</w:t>
      </w:r>
    </w:p>
    <w:p w:rsidR="00F32ACE" w:rsidRPr="00154026" w:rsidRDefault="00F32ACE" w:rsidP="00F32ACE">
      <w:pPr>
        <w:pStyle w:val="ListParagraph"/>
        <w:spacing w:after="0" w:line="240" w:lineRule="auto"/>
        <w:ind w:left="-284"/>
        <w:jc w:val="both"/>
        <w:rPr>
          <w:rFonts w:ascii="Arial" w:hAnsi="Arial" w:cs="Arial"/>
          <w:sz w:val="24"/>
          <w:szCs w:val="24"/>
          <w:lang w:val="bs-Latn-BA"/>
        </w:rPr>
      </w:pPr>
      <w:r w:rsidRPr="00154026">
        <w:rPr>
          <w:rFonts w:ascii="Arial" w:hAnsi="Arial" w:cs="Arial"/>
          <w:sz w:val="24"/>
          <w:szCs w:val="24"/>
          <w:lang w:val="bs-Latn-BA"/>
        </w:rPr>
        <w:t>Kamenolom „Šišići“ podijeljen je na slijedeće radne etaže: E – 300, 315, 330 i 345. Sve etaže imaju brdski karakter, te je osigurano gravitaciono odvodnjavanje oborinskih voda koje gravitiraju prema ili padnu u okontureni kamenolom ‘‘Šišići’’.</w:t>
      </w:r>
    </w:p>
    <w:p w:rsidR="00F32ACE" w:rsidRPr="00154026" w:rsidRDefault="00F32ACE" w:rsidP="00F32ACE">
      <w:pPr>
        <w:pStyle w:val="ListParagraph"/>
        <w:spacing w:after="0" w:line="240" w:lineRule="auto"/>
        <w:ind w:left="-284"/>
        <w:jc w:val="both"/>
        <w:rPr>
          <w:rFonts w:ascii="Arial" w:hAnsi="Arial" w:cs="Arial"/>
          <w:sz w:val="24"/>
          <w:szCs w:val="24"/>
          <w:lang w:val="bs-Latn-BA"/>
        </w:rPr>
      </w:pPr>
      <w:r w:rsidRPr="00154026">
        <w:rPr>
          <w:rFonts w:ascii="Arial" w:hAnsi="Arial" w:cs="Arial"/>
          <w:sz w:val="24"/>
          <w:szCs w:val="24"/>
          <w:lang w:val="bs-Latn-BA"/>
        </w:rPr>
        <w:t>Ograničenje kamenoloma ''Šišići'' u planu i po visini izvršeno je u granicama odobrenih rezervi dolomita A + B + C1 kategorije. Istražene i obračunate rudarske eksploatacione rezerve dolomita A+B+C1 kategorije iznose 646 206 m3, a raspoređene su na površini od 40 380 m2. Na svakom kvadratnom metru prosječno je koncentrisano 16 m3 dolomita, što govori o dobroj koncentrisanosti rezervi za ovu vrstu mineralne sirovine. Predpostavlja se da je vrijeme eksploatacije ležišta cca 16 godina. Prema izjavi investitora planirana godišnja proizvodnja dolomita iznosi 40 000 m3. Proizvodnja se može povećati, što će zavisiti od proširenja kapaciteta za preradu. Za površinsku eksploataciju dolomita na kamenolomu „Šišići“ odabran je sistem eksploatacije sa gravitacionim transportom dolomita sa svih viših radnih etaža na osnovnu utovarnu etažu E-315 (E-300) za preradu na separaciji i MDP-u. Mineraloško – petrografska ispitivanja, hemijska ispitivanja, određivanja specifične i zapreminske mase ukazuju da postoji samo jedan fehnološki tip rude u ležištu što omogućva masovnu eksploataciju bez selektivnog načina otkopavanja. Radovi na eksploataciji mineralne sirovine uključuju sljedeće radne procese: otkrivka, bušenje i miniranje, gravitacioni transport odminirane stijenske mase, utovar - doziranje stijenske mase dolomita na MDP-u, utovar i transport rovnog dolomita za preradu na separaciji, utovar gotovih proizvoda, odnosno drobljenog dolomita u kamione kupaca i pomoćni radovi na PK „Šišići“.</w:t>
      </w:r>
    </w:p>
    <w:p w:rsidR="00A621E3" w:rsidRPr="00905A03" w:rsidRDefault="00A621E3" w:rsidP="00BA175B">
      <w:pPr>
        <w:pStyle w:val="ListParagraph"/>
        <w:spacing w:after="0" w:line="240" w:lineRule="auto"/>
        <w:ind w:left="-284"/>
        <w:jc w:val="both"/>
        <w:rPr>
          <w:rFonts w:ascii="Arial" w:hAnsi="Arial" w:cs="Arial"/>
          <w:b/>
          <w:sz w:val="24"/>
          <w:szCs w:val="24"/>
          <w:lang w:val="bs-Latn-BA"/>
        </w:rPr>
      </w:pPr>
    </w:p>
    <w:p w:rsidR="002B4D6D" w:rsidRPr="00A621E3" w:rsidRDefault="002B4D6D" w:rsidP="00BA175B">
      <w:pPr>
        <w:pStyle w:val="ListParagraph"/>
        <w:numPr>
          <w:ilvl w:val="0"/>
          <w:numId w:val="4"/>
        </w:numPr>
        <w:spacing w:after="0" w:line="240" w:lineRule="auto"/>
        <w:ind w:left="-284" w:firstLine="0"/>
        <w:jc w:val="both"/>
        <w:rPr>
          <w:rFonts w:ascii="Arial" w:hAnsi="Arial" w:cs="Arial"/>
          <w:b/>
          <w:sz w:val="24"/>
          <w:szCs w:val="24"/>
          <w:lang w:val="it-IT"/>
        </w:rPr>
      </w:pPr>
      <w:r w:rsidRPr="002B4D6D">
        <w:rPr>
          <w:rFonts w:ascii="Arial" w:hAnsi="Arial" w:cs="Arial"/>
          <w:b/>
          <w:sz w:val="24"/>
          <w:szCs w:val="24"/>
          <w:lang w:val="bs-Latn-BA"/>
        </w:rPr>
        <w:t>Mjere zaštite okoliša :</w:t>
      </w:r>
    </w:p>
    <w:p w:rsidR="00A621E3" w:rsidRPr="002B4D6D" w:rsidRDefault="00A621E3" w:rsidP="00BA175B">
      <w:pPr>
        <w:pStyle w:val="ListParagraph"/>
        <w:spacing w:after="0" w:line="240" w:lineRule="auto"/>
        <w:ind w:left="-284"/>
        <w:jc w:val="both"/>
        <w:rPr>
          <w:rFonts w:ascii="Arial" w:hAnsi="Arial" w:cs="Arial"/>
          <w:b/>
          <w:sz w:val="24"/>
          <w:szCs w:val="24"/>
          <w:lang w:val="it-IT"/>
        </w:rPr>
      </w:pPr>
    </w:p>
    <w:p w:rsidR="00F32ACE" w:rsidRDefault="00F32ACE" w:rsidP="00BA175B">
      <w:pPr>
        <w:pStyle w:val="ListParagraph"/>
        <w:spacing w:after="0" w:line="240" w:lineRule="auto"/>
        <w:ind w:left="-284"/>
        <w:jc w:val="both"/>
        <w:rPr>
          <w:rFonts w:ascii="Arial" w:hAnsi="Arial" w:cs="Arial"/>
          <w:b/>
          <w:sz w:val="24"/>
          <w:szCs w:val="24"/>
        </w:rPr>
      </w:pPr>
      <w:r w:rsidRPr="00F32ACE">
        <w:rPr>
          <w:rFonts w:ascii="Arial" w:hAnsi="Arial" w:cs="Arial"/>
          <w:b/>
          <w:sz w:val="24"/>
          <w:szCs w:val="24"/>
        </w:rPr>
        <w:t xml:space="preserve">Mjere za sprečavanje emisije u zrak </w:t>
      </w:r>
    </w:p>
    <w:p w:rsidR="00F32ACE" w:rsidRPr="00154026" w:rsidRDefault="00F32ACE" w:rsidP="00BA175B">
      <w:pPr>
        <w:pStyle w:val="ListParagraph"/>
        <w:spacing w:after="0" w:line="240" w:lineRule="auto"/>
        <w:ind w:left="-284"/>
        <w:jc w:val="both"/>
        <w:rPr>
          <w:rFonts w:ascii="Arial" w:hAnsi="Arial" w:cs="Arial"/>
          <w:sz w:val="24"/>
          <w:szCs w:val="24"/>
        </w:rPr>
      </w:pPr>
      <w:r w:rsidRPr="00154026">
        <w:rPr>
          <w:rFonts w:ascii="Arial" w:hAnsi="Arial" w:cs="Arial"/>
          <w:sz w:val="24"/>
          <w:szCs w:val="24"/>
        </w:rPr>
        <w:t xml:space="preserve">- Redovno održavati strojeve i transportna vozila; </w:t>
      </w:r>
    </w:p>
    <w:p w:rsidR="00F32ACE" w:rsidRPr="00154026" w:rsidRDefault="00F32ACE" w:rsidP="00BA175B">
      <w:pPr>
        <w:pStyle w:val="ListParagraph"/>
        <w:spacing w:after="0" w:line="240" w:lineRule="auto"/>
        <w:ind w:left="-284"/>
        <w:jc w:val="both"/>
        <w:rPr>
          <w:rFonts w:ascii="Arial" w:hAnsi="Arial" w:cs="Arial"/>
          <w:sz w:val="24"/>
          <w:szCs w:val="24"/>
        </w:rPr>
      </w:pPr>
      <w:r w:rsidRPr="00154026">
        <w:rPr>
          <w:rFonts w:ascii="Arial" w:hAnsi="Arial" w:cs="Arial"/>
          <w:sz w:val="24"/>
          <w:szCs w:val="24"/>
        </w:rPr>
        <w:t xml:space="preserve">- Održavati transportne puteve na PK čistima; </w:t>
      </w:r>
    </w:p>
    <w:p w:rsidR="00F32ACE" w:rsidRPr="00154026" w:rsidRDefault="00F32ACE" w:rsidP="00BA175B">
      <w:pPr>
        <w:pStyle w:val="ListParagraph"/>
        <w:spacing w:after="0" w:line="240" w:lineRule="auto"/>
        <w:ind w:left="-284"/>
        <w:jc w:val="both"/>
        <w:rPr>
          <w:rFonts w:ascii="Arial" w:hAnsi="Arial" w:cs="Arial"/>
          <w:sz w:val="24"/>
          <w:szCs w:val="24"/>
        </w:rPr>
      </w:pPr>
      <w:r w:rsidRPr="00154026">
        <w:rPr>
          <w:rFonts w:ascii="Arial" w:hAnsi="Arial" w:cs="Arial"/>
          <w:sz w:val="24"/>
          <w:szCs w:val="24"/>
        </w:rPr>
        <w:t>- Manipulativne površine i transportne putove za vrljeme sušnih razdoblja prskati vodom;</w:t>
      </w:r>
    </w:p>
    <w:p w:rsidR="00F32ACE" w:rsidRPr="00154026" w:rsidRDefault="00F32ACE" w:rsidP="00BA175B">
      <w:pPr>
        <w:pStyle w:val="ListParagraph"/>
        <w:spacing w:after="0" w:line="240" w:lineRule="auto"/>
        <w:ind w:left="-284"/>
        <w:jc w:val="both"/>
        <w:rPr>
          <w:rFonts w:ascii="Arial" w:hAnsi="Arial" w:cs="Arial"/>
          <w:sz w:val="24"/>
          <w:szCs w:val="24"/>
        </w:rPr>
      </w:pPr>
      <w:r w:rsidRPr="00154026">
        <w:rPr>
          <w:rFonts w:ascii="Arial" w:hAnsi="Arial" w:cs="Arial"/>
          <w:sz w:val="24"/>
          <w:szCs w:val="24"/>
        </w:rPr>
        <w:t xml:space="preserve"> - Gasiti motore strojeva i transportnih vozila dok nisu u upotrebi; </w:t>
      </w:r>
    </w:p>
    <w:p w:rsidR="00F32ACE" w:rsidRPr="00154026" w:rsidRDefault="00F32ACE" w:rsidP="00BA175B">
      <w:pPr>
        <w:pStyle w:val="ListParagraph"/>
        <w:spacing w:after="0" w:line="240" w:lineRule="auto"/>
        <w:ind w:left="-284"/>
        <w:jc w:val="both"/>
        <w:rPr>
          <w:rFonts w:ascii="Arial" w:hAnsi="Arial" w:cs="Arial"/>
          <w:sz w:val="24"/>
          <w:szCs w:val="24"/>
        </w:rPr>
      </w:pPr>
      <w:r w:rsidRPr="00154026">
        <w:rPr>
          <w:rFonts w:ascii="Arial" w:hAnsi="Arial" w:cs="Arial"/>
          <w:sz w:val="24"/>
          <w:szCs w:val="24"/>
        </w:rPr>
        <w:t xml:space="preserve">- Svi strojevi trebaju posjedovati odgovarajuće javne isprave o tehničkoj ispravnosti; </w:t>
      </w:r>
    </w:p>
    <w:p w:rsidR="00F32ACE" w:rsidRPr="00E617DA" w:rsidRDefault="00F32ACE" w:rsidP="00E617DA">
      <w:pPr>
        <w:pStyle w:val="ListParagraph"/>
        <w:spacing w:after="0" w:line="240" w:lineRule="auto"/>
        <w:ind w:left="-284"/>
        <w:jc w:val="both"/>
        <w:rPr>
          <w:rFonts w:ascii="Arial" w:hAnsi="Arial" w:cs="Arial"/>
          <w:sz w:val="24"/>
          <w:szCs w:val="24"/>
        </w:rPr>
      </w:pPr>
      <w:r w:rsidRPr="004241E5">
        <w:rPr>
          <w:rFonts w:ascii="Arial" w:hAnsi="Arial" w:cs="Arial"/>
          <w:sz w:val="24"/>
          <w:szCs w:val="24"/>
        </w:rPr>
        <w:t xml:space="preserve">- Smanjiti brzinu vozila na PK. </w:t>
      </w:r>
    </w:p>
    <w:p w:rsidR="00F32ACE" w:rsidRDefault="00F32ACE" w:rsidP="00BA175B">
      <w:pPr>
        <w:pStyle w:val="ListParagraph"/>
        <w:spacing w:after="0" w:line="240" w:lineRule="auto"/>
        <w:ind w:left="-284"/>
        <w:jc w:val="both"/>
        <w:rPr>
          <w:rFonts w:ascii="Arial" w:hAnsi="Arial" w:cs="Arial"/>
          <w:b/>
          <w:sz w:val="24"/>
          <w:szCs w:val="24"/>
        </w:rPr>
      </w:pPr>
      <w:r w:rsidRPr="00F32ACE">
        <w:rPr>
          <w:rFonts w:ascii="Arial" w:hAnsi="Arial" w:cs="Arial"/>
          <w:b/>
          <w:sz w:val="24"/>
          <w:szCs w:val="24"/>
        </w:rPr>
        <w:t xml:space="preserve">Mjere za sprečavanje negativnog uticaja na vode i tlo </w:t>
      </w:r>
    </w:p>
    <w:p w:rsidR="00F32ACE" w:rsidRPr="00154026" w:rsidRDefault="00F32ACE" w:rsidP="00BA175B">
      <w:pPr>
        <w:pStyle w:val="ListParagraph"/>
        <w:spacing w:after="0" w:line="240" w:lineRule="auto"/>
        <w:ind w:left="-284"/>
        <w:jc w:val="both"/>
        <w:rPr>
          <w:rFonts w:ascii="Arial" w:hAnsi="Arial" w:cs="Arial"/>
          <w:sz w:val="24"/>
          <w:szCs w:val="24"/>
        </w:rPr>
      </w:pPr>
      <w:r w:rsidRPr="00154026">
        <w:rPr>
          <w:rFonts w:ascii="Arial" w:hAnsi="Arial" w:cs="Arial"/>
          <w:sz w:val="24"/>
          <w:szCs w:val="24"/>
        </w:rPr>
        <w:t xml:space="preserve">- Vršiti pravilnu odvodnju oborinskih voda u svrhu sprečavanja stvaranja odrona i klizišta; </w:t>
      </w:r>
    </w:p>
    <w:p w:rsidR="00F32ACE" w:rsidRPr="00154026" w:rsidRDefault="00F32ACE" w:rsidP="00BA175B">
      <w:pPr>
        <w:pStyle w:val="ListParagraph"/>
        <w:spacing w:after="0" w:line="240" w:lineRule="auto"/>
        <w:ind w:left="-284"/>
        <w:jc w:val="both"/>
        <w:rPr>
          <w:rFonts w:ascii="Arial" w:hAnsi="Arial" w:cs="Arial"/>
          <w:sz w:val="24"/>
          <w:szCs w:val="24"/>
        </w:rPr>
      </w:pPr>
      <w:r w:rsidRPr="00154026">
        <w:rPr>
          <w:rFonts w:ascii="Arial" w:hAnsi="Arial" w:cs="Arial"/>
          <w:sz w:val="24"/>
          <w:szCs w:val="24"/>
        </w:rPr>
        <w:t xml:space="preserve">- Smještaj svih vozila i mehanizacije koja koriste tekuće gorivo mora biti na uređenom vodonepropusnom platou; </w:t>
      </w:r>
    </w:p>
    <w:p w:rsidR="00F32ACE" w:rsidRPr="00154026" w:rsidRDefault="00F32ACE" w:rsidP="00BA175B">
      <w:pPr>
        <w:pStyle w:val="ListParagraph"/>
        <w:spacing w:after="0" w:line="240" w:lineRule="auto"/>
        <w:ind w:left="-284"/>
        <w:jc w:val="both"/>
        <w:rPr>
          <w:rFonts w:ascii="Arial" w:hAnsi="Arial" w:cs="Arial"/>
          <w:sz w:val="24"/>
          <w:szCs w:val="24"/>
        </w:rPr>
      </w:pPr>
      <w:r w:rsidRPr="00154026">
        <w:rPr>
          <w:rFonts w:ascii="Arial" w:hAnsi="Arial" w:cs="Arial"/>
          <w:sz w:val="24"/>
          <w:szCs w:val="24"/>
        </w:rPr>
        <w:t xml:space="preserve">- Pretakanje goriva i servis radnih mašina i transportnih vozila vršiti na za to predviđenom mjestu; </w:t>
      </w:r>
    </w:p>
    <w:p w:rsidR="00F32ACE" w:rsidRPr="00154026" w:rsidRDefault="00F32ACE" w:rsidP="00BA175B">
      <w:pPr>
        <w:pStyle w:val="ListParagraph"/>
        <w:spacing w:after="0" w:line="240" w:lineRule="auto"/>
        <w:ind w:left="-284"/>
        <w:jc w:val="both"/>
        <w:rPr>
          <w:rFonts w:ascii="Arial" w:hAnsi="Arial" w:cs="Arial"/>
          <w:sz w:val="24"/>
          <w:szCs w:val="24"/>
        </w:rPr>
      </w:pPr>
      <w:r w:rsidRPr="00154026">
        <w:rPr>
          <w:rFonts w:ascii="Arial" w:hAnsi="Arial" w:cs="Arial"/>
          <w:sz w:val="24"/>
          <w:szCs w:val="24"/>
        </w:rPr>
        <w:t xml:space="preserve">- Osigurati sredstva za brzu intervenciju u slučaju izlijevanja motornog ulja ili hidrauličnog ulja iz strojeva (materijali za upijanje, piljevina i sl.); </w:t>
      </w:r>
    </w:p>
    <w:p w:rsidR="00F32ACE" w:rsidRPr="00154026" w:rsidRDefault="00F32ACE" w:rsidP="00BA175B">
      <w:pPr>
        <w:pStyle w:val="ListParagraph"/>
        <w:spacing w:after="0" w:line="240" w:lineRule="auto"/>
        <w:ind w:left="-284"/>
        <w:jc w:val="both"/>
        <w:rPr>
          <w:rFonts w:ascii="Arial" w:hAnsi="Arial" w:cs="Arial"/>
          <w:sz w:val="24"/>
          <w:szCs w:val="24"/>
        </w:rPr>
      </w:pPr>
      <w:r w:rsidRPr="00154026">
        <w:rPr>
          <w:rFonts w:ascii="Arial" w:hAnsi="Arial" w:cs="Arial"/>
          <w:sz w:val="24"/>
          <w:szCs w:val="24"/>
        </w:rPr>
        <w:t xml:space="preserve">- U slučaju izlijevanja ulja i goriva izvršiti sanaciju kako bi se spriječila kontaminacija tla i podzemnih voda; </w:t>
      </w:r>
    </w:p>
    <w:p w:rsidR="00F32ACE" w:rsidRPr="00154026" w:rsidRDefault="00F32ACE" w:rsidP="00BA175B">
      <w:pPr>
        <w:pStyle w:val="ListParagraph"/>
        <w:spacing w:after="0" w:line="240" w:lineRule="auto"/>
        <w:ind w:left="-284"/>
        <w:jc w:val="both"/>
        <w:rPr>
          <w:rFonts w:ascii="Arial" w:hAnsi="Arial" w:cs="Arial"/>
          <w:sz w:val="24"/>
          <w:szCs w:val="24"/>
        </w:rPr>
      </w:pPr>
      <w:r w:rsidRPr="00154026">
        <w:rPr>
          <w:rFonts w:ascii="Arial" w:hAnsi="Arial" w:cs="Arial"/>
          <w:sz w:val="24"/>
          <w:szCs w:val="24"/>
        </w:rPr>
        <w:t xml:space="preserve">- Pridržavati se uslova propisanih u vodnim aktima. </w:t>
      </w:r>
    </w:p>
    <w:p w:rsidR="00F32ACE" w:rsidRDefault="00F32ACE" w:rsidP="00BA175B">
      <w:pPr>
        <w:pStyle w:val="ListParagraph"/>
        <w:spacing w:after="0" w:line="240" w:lineRule="auto"/>
        <w:ind w:left="-284"/>
        <w:jc w:val="both"/>
        <w:rPr>
          <w:rFonts w:ascii="Arial" w:hAnsi="Arial" w:cs="Arial"/>
          <w:b/>
          <w:sz w:val="24"/>
          <w:szCs w:val="24"/>
        </w:rPr>
      </w:pPr>
    </w:p>
    <w:p w:rsidR="00F32ACE" w:rsidRDefault="00F32ACE" w:rsidP="00BA175B">
      <w:pPr>
        <w:pStyle w:val="ListParagraph"/>
        <w:spacing w:after="0" w:line="240" w:lineRule="auto"/>
        <w:ind w:left="-284"/>
        <w:jc w:val="both"/>
        <w:rPr>
          <w:rFonts w:ascii="Arial" w:hAnsi="Arial" w:cs="Arial"/>
          <w:b/>
          <w:sz w:val="24"/>
          <w:szCs w:val="24"/>
        </w:rPr>
      </w:pPr>
      <w:r w:rsidRPr="00F32ACE">
        <w:rPr>
          <w:rFonts w:ascii="Arial" w:hAnsi="Arial" w:cs="Arial"/>
          <w:b/>
          <w:sz w:val="24"/>
          <w:szCs w:val="24"/>
        </w:rPr>
        <w:t xml:space="preserve">Mjere za postupanje sa otpadom </w:t>
      </w:r>
    </w:p>
    <w:p w:rsidR="00F32ACE" w:rsidRPr="00154026" w:rsidRDefault="00F32ACE" w:rsidP="00BA175B">
      <w:pPr>
        <w:pStyle w:val="ListParagraph"/>
        <w:spacing w:after="0" w:line="240" w:lineRule="auto"/>
        <w:ind w:left="-284"/>
        <w:jc w:val="both"/>
        <w:rPr>
          <w:rFonts w:ascii="Arial" w:hAnsi="Arial" w:cs="Arial"/>
          <w:sz w:val="24"/>
          <w:szCs w:val="24"/>
        </w:rPr>
      </w:pPr>
      <w:r w:rsidRPr="00154026">
        <w:rPr>
          <w:rFonts w:ascii="Arial" w:hAnsi="Arial" w:cs="Arial"/>
          <w:sz w:val="24"/>
          <w:szCs w:val="24"/>
        </w:rPr>
        <w:lastRenderedPageBreak/>
        <w:t xml:space="preserve">- Humusni materijal prilikom skidanja otkrivke odložiti na posebno mjesto i iskoristiti za rekultivaciju; </w:t>
      </w:r>
    </w:p>
    <w:p w:rsidR="00F32ACE" w:rsidRPr="00154026" w:rsidRDefault="00F32ACE" w:rsidP="00BA175B">
      <w:pPr>
        <w:pStyle w:val="ListParagraph"/>
        <w:spacing w:after="0" w:line="240" w:lineRule="auto"/>
        <w:ind w:left="-284"/>
        <w:jc w:val="both"/>
        <w:rPr>
          <w:rFonts w:ascii="Arial" w:hAnsi="Arial" w:cs="Arial"/>
          <w:sz w:val="24"/>
          <w:szCs w:val="24"/>
        </w:rPr>
      </w:pPr>
      <w:r w:rsidRPr="00154026">
        <w:rPr>
          <w:rFonts w:ascii="Arial" w:hAnsi="Arial" w:cs="Arial"/>
          <w:sz w:val="24"/>
          <w:szCs w:val="24"/>
        </w:rPr>
        <w:t xml:space="preserve">- Nastali otpad propisno skladištiti u namjenske kontejnere i predavati specijaliziranim preduzećima na zbrinjavanje; </w:t>
      </w:r>
    </w:p>
    <w:p w:rsidR="00F32ACE" w:rsidRPr="00E617DA" w:rsidRDefault="00F32ACE" w:rsidP="00E617DA">
      <w:pPr>
        <w:pStyle w:val="ListParagraph"/>
        <w:spacing w:after="0" w:line="240" w:lineRule="auto"/>
        <w:ind w:left="-284"/>
        <w:jc w:val="both"/>
        <w:rPr>
          <w:rFonts w:ascii="Arial" w:hAnsi="Arial" w:cs="Arial"/>
          <w:sz w:val="24"/>
          <w:szCs w:val="24"/>
        </w:rPr>
      </w:pPr>
      <w:r w:rsidRPr="00154026">
        <w:rPr>
          <w:rFonts w:ascii="Arial" w:hAnsi="Arial" w:cs="Arial"/>
          <w:sz w:val="24"/>
          <w:szCs w:val="24"/>
        </w:rPr>
        <w:t xml:space="preserve">- Sav otpad odvojeno skupljati i razvrstavati po vrstama otpada; </w:t>
      </w:r>
    </w:p>
    <w:p w:rsidR="00F32ACE" w:rsidRDefault="00F32ACE" w:rsidP="00BA175B">
      <w:pPr>
        <w:pStyle w:val="ListParagraph"/>
        <w:spacing w:after="0" w:line="240" w:lineRule="auto"/>
        <w:ind w:left="-284"/>
        <w:jc w:val="both"/>
        <w:rPr>
          <w:rFonts w:ascii="Arial" w:hAnsi="Arial" w:cs="Arial"/>
          <w:b/>
          <w:sz w:val="24"/>
          <w:szCs w:val="24"/>
        </w:rPr>
      </w:pPr>
      <w:r w:rsidRPr="00F32ACE">
        <w:rPr>
          <w:rFonts w:ascii="Arial" w:hAnsi="Arial" w:cs="Arial"/>
          <w:b/>
          <w:sz w:val="24"/>
          <w:szCs w:val="24"/>
        </w:rPr>
        <w:t xml:space="preserve">Mjere za zaštitu biljnog i životinjskog svijeta </w:t>
      </w:r>
    </w:p>
    <w:p w:rsidR="00F32ACE" w:rsidRPr="00154026" w:rsidRDefault="00F32ACE" w:rsidP="00BA175B">
      <w:pPr>
        <w:pStyle w:val="ListParagraph"/>
        <w:spacing w:after="0" w:line="240" w:lineRule="auto"/>
        <w:ind w:left="-284"/>
        <w:jc w:val="both"/>
        <w:rPr>
          <w:rFonts w:ascii="Arial" w:hAnsi="Arial" w:cs="Arial"/>
          <w:sz w:val="24"/>
          <w:szCs w:val="24"/>
        </w:rPr>
      </w:pPr>
      <w:r w:rsidRPr="00154026">
        <w:rPr>
          <w:rFonts w:ascii="Arial" w:hAnsi="Arial" w:cs="Arial"/>
          <w:sz w:val="24"/>
          <w:szCs w:val="24"/>
        </w:rPr>
        <w:t xml:space="preserve">- Otpad ne odlagati u neposredni okoliš; </w:t>
      </w:r>
    </w:p>
    <w:p w:rsidR="00F32ACE" w:rsidRPr="00154026" w:rsidRDefault="00F32ACE" w:rsidP="00BA175B">
      <w:pPr>
        <w:pStyle w:val="ListParagraph"/>
        <w:spacing w:after="0" w:line="240" w:lineRule="auto"/>
        <w:ind w:left="-284"/>
        <w:jc w:val="both"/>
        <w:rPr>
          <w:rFonts w:ascii="Arial" w:hAnsi="Arial" w:cs="Arial"/>
          <w:sz w:val="24"/>
          <w:szCs w:val="24"/>
        </w:rPr>
      </w:pPr>
      <w:r w:rsidRPr="00154026">
        <w:rPr>
          <w:rFonts w:ascii="Arial" w:hAnsi="Arial" w:cs="Arial"/>
          <w:sz w:val="24"/>
          <w:szCs w:val="24"/>
        </w:rPr>
        <w:t xml:space="preserve">- Gdje je moguće zadržati postojeću vegetaciju; </w:t>
      </w:r>
    </w:p>
    <w:p w:rsidR="00F32ACE" w:rsidRPr="00154026" w:rsidRDefault="00F32ACE" w:rsidP="00BA175B">
      <w:pPr>
        <w:pStyle w:val="ListParagraph"/>
        <w:spacing w:after="0" w:line="240" w:lineRule="auto"/>
        <w:ind w:left="-284"/>
        <w:jc w:val="both"/>
        <w:rPr>
          <w:rFonts w:ascii="Arial" w:hAnsi="Arial" w:cs="Arial"/>
          <w:sz w:val="24"/>
          <w:szCs w:val="24"/>
        </w:rPr>
      </w:pPr>
      <w:r w:rsidRPr="00154026">
        <w:rPr>
          <w:rFonts w:ascii="Arial" w:hAnsi="Arial" w:cs="Arial"/>
          <w:sz w:val="24"/>
          <w:szCs w:val="24"/>
        </w:rPr>
        <w:t xml:space="preserve">- Osigurati da se uticaj na životinjski svijet ne proširi izvan eksploatacijskog polja pridržavanjem mjera zaštite zraka i zaštite od buke; </w:t>
      </w:r>
    </w:p>
    <w:p w:rsidR="00F32ACE" w:rsidRPr="00E617DA" w:rsidRDefault="00F32ACE" w:rsidP="00E617DA">
      <w:pPr>
        <w:pStyle w:val="ListParagraph"/>
        <w:spacing w:after="0" w:line="240" w:lineRule="auto"/>
        <w:ind w:left="-284"/>
        <w:jc w:val="both"/>
        <w:rPr>
          <w:rFonts w:ascii="Arial" w:hAnsi="Arial" w:cs="Arial"/>
          <w:sz w:val="24"/>
          <w:szCs w:val="24"/>
        </w:rPr>
      </w:pPr>
      <w:r w:rsidRPr="00154026">
        <w:rPr>
          <w:rFonts w:ascii="Arial" w:hAnsi="Arial" w:cs="Arial"/>
          <w:sz w:val="24"/>
          <w:szCs w:val="24"/>
        </w:rPr>
        <w:t>- Oko ruba visinskog dijela kamenoloma postaviti ogradu u cilju</w:t>
      </w:r>
      <w:r w:rsidRPr="00154026">
        <w:t xml:space="preserve"> </w:t>
      </w:r>
      <w:r w:rsidRPr="00154026">
        <w:rPr>
          <w:rFonts w:ascii="Arial" w:hAnsi="Arial" w:cs="Arial"/>
          <w:sz w:val="24"/>
          <w:szCs w:val="24"/>
        </w:rPr>
        <w:t xml:space="preserve">zaštite životinja od eventualnog pada niz kosinu kamenoloma. </w:t>
      </w:r>
    </w:p>
    <w:p w:rsidR="00F32ACE" w:rsidRDefault="00F32ACE" w:rsidP="00BA175B">
      <w:pPr>
        <w:pStyle w:val="ListParagraph"/>
        <w:spacing w:after="0" w:line="240" w:lineRule="auto"/>
        <w:ind w:left="-284"/>
        <w:jc w:val="both"/>
        <w:rPr>
          <w:rFonts w:ascii="Arial" w:hAnsi="Arial" w:cs="Arial"/>
          <w:b/>
          <w:sz w:val="24"/>
          <w:szCs w:val="24"/>
        </w:rPr>
      </w:pPr>
      <w:r w:rsidRPr="00F32ACE">
        <w:rPr>
          <w:rFonts w:ascii="Arial" w:hAnsi="Arial" w:cs="Arial"/>
          <w:b/>
          <w:sz w:val="24"/>
          <w:szCs w:val="24"/>
        </w:rPr>
        <w:t xml:space="preserve">Mjere zaštite od buke </w:t>
      </w:r>
    </w:p>
    <w:p w:rsidR="00F32ACE" w:rsidRPr="00154026" w:rsidRDefault="00F32ACE" w:rsidP="00BA175B">
      <w:pPr>
        <w:pStyle w:val="ListParagraph"/>
        <w:spacing w:after="0" w:line="240" w:lineRule="auto"/>
        <w:ind w:left="-284"/>
        <w:jc w:val="both"/>
        <w:rPr>
          <w:rFonts w:ascii="Arial" w:hAnsi="Arial" w:cs="Arial"/>
          <w:sz w:val="24"/>
          <w:szCs w:val="24"/>
        </w:rPr>
      </w:pPr>
      <w:r w:rsidRPr="00154026">
        <w:rPr>
          <w:rFonts w:ascii="Arial" w:hAnsi="Arial" w:cs="Arial"/>
          <w:sz w:val="24"/>
          <w:szCs w:val="24"/>
        </w:rPr>
        <w:t xml:space="preserve">- Redovno održavanje i servisiranje mehanizacije; </w:t>
      </w:r>
    </w:p>
    <w:p w:rsidR="00F32ACE" w:rsidRPr="00154026" w:rsidRDefault="00F32ACE" w:rsidP="00BA175B">
      <w:pPr>
        <w:pStyle w:val="ListParagraph"/>
        <w:spacing w:after="0" w:line="240" w:lineRule="auto"/>
        <w:ind w:left="-284"/>
        <w:jc w:val="both"/>
        <w:rPr>
          <w:rFonts w:ascii="Arial" w:hAnsi="Arial" w:cs="Arial"/>
          <w:sz w:val="24"/>
          <w:szCs w:val="24"/>
        </w:rPr>
      </w:pPr>
      <w:r w:rsidRPr="00154026">
        <w:rPr>
          <w:rFonts w:ascii="Arial" w:hAnsi="Arial" w:cs="Arial"/>
          <w:sz w:val="24"/>
          <w:szCs w:val="24"/>
        </w:rPr>
        <w:t xml:space="preserve">- Ograničiti vrijeme rada i kretanje strojeva na minimum; </w:t>
      </w:r>
    </w:p>
    <w:p w:rsidR="00F32ACE" w:rsidRPr="00E617DA" w:rsidRDefault="00F32ACE" w:rsidP="00E617DA">
      <w:pPr>
        <w:pStyle w:val="ListParagraph"/>
        <w:spacing w:after="0" w:line="240" w:lineRule="auto"/>
        <w:ind w:left="-284"/>
        <w:jc w:val="both"/>
        <w:rPr>
          <w:rFonts w:ascii="Arial" w:hAnsi="Arial" w:cs="Arial"/>
          <w:sz w:val="24"/>
          <w:szCs w:val="24"/>
        </w:rPr>
      </w:pPr>
      <w:r w:rsidRPr="00154026">
        <w:rPr>
          <w:rFonts w:ascii="Arial" w:hAnsi="Arial" w:cs="Arial"/>
          <w:sz w:val="24"/>
          <w:szCs w:val="24"/>
        </w:rPr>
        <w:t xml:space="preserve">- Gasiti motore vozila i strojeva dok nisu u upotrebi. </w:t>
      </w:r>
    </w:p>
    <w:p w:rsidR="00F32ACE" w:rsidRDefault="00F32ACE" w:rsidP="00BA175B">
      <w:pPr>
        <w:pStyle w:val="ListParagraph"/>
        <w:spacing w:after="0" w:line="240" w:lineRule="auto"/>
        <w:ind w:left="-284"/>
        <w:jc w:val="both"/>
        <w:rPr>
          <w:rFonts w:ascii="Arial" w:hAnsi="Arial" w:cs="Arial"/>
          <w:b/>
          <w:sz w:val="24"/>
          <w:szCs w:val="24"/>
        </w:rPr>
      </w:pPr>
      <w:r w:rsidRPr="00F32ACE">
        <w:rPr>
          <w:rFonts w:ascii="Arial" w:hAnsi="Arial" w:cs="Arial"/>
          <w:b/>
          <w:sz w:val="24"/>
          <w:szCs w:val="24"/>
        </w:rPr>
        <w:t xml:space="preserve">Mjere zaštite koje je potrebno poduzeti nakon zatvaranja PK </w:t>
      </w:r>
    </w:p>
    <w:p w:rsidR="00390B22" w:rsidRPr="00154026" w:rsidRDefault="00F32ACE" w:rsidP="00BA175B">
      <w:pPr>
        <w:pStyle w:val="ListParagraph"/>
        <w:spacing w:after="0" w:line="240" w:lineRule="auto"/>
        <w:ind w:left="-284"/>
        <w:jc w:val="both"/>
        <w:rPr>
          <w:rFonts w:ascii="Arial" w:hAnsi="Arial" w:cs="Arial"/>
          <w:sz w:val="24"/>
          <w:szCs w:val="24"/>
        </w:rPr>
      </w:pPr>
      <w:r w:rsidRPr="00154026">
        <w:rPr>
          <w:rFonts w:ascii="Arial" w:hAnsi="Arial" w:cs="Arial"/>
          <w:sz w:val="24"/>
          <w:szCs w:val="24"/>
        </w:rPr>
        <w:t>- Izvršiti rekultivaciju predmetne lokacije.</w:t>
      </w:r>
    </w:p>
    <w:p w:rsidR="00F32ACE" w:rsidRDefault="00F32ACE" w:rsidP="00BA175B">
      <w:pPr>
        <w:pStyle w:val="ListParagraph"/>
        <w:spacing w:after="0" w:line="240" w:lineRule="auto"/>
        <w:ind w:left="-284"/>
        <w:jc w:val="both"/>
        <w:rPr>
          <w:rFonts w:ascii="Arial" w:hAnsi="Arial" w:cs="Arial"/>
          <w:b/>
          <w:sz w:val="24"/>
          <w:szCs w:val="24"/>
          <w:lang w:val="it-IT"/>
        </w:rPr>
      </w:pPr>
    </w:p>
    <w:p w:rsidR="002B4D6D" w:rsidRDefault="00A12DFC" w:rsidP="00BA175B">
      <w:pPr>
        <w:pStyle w:val="ListParagraph"/>
        <w:numPr>
          <w:ilvl w:val="0"/>
          <w:numId w:val="4"/>
        </w:numPr>
        <w:spacing w:after="0" w:line="240" w:lineRule="auto"/>
        <w:ind w:left="-284" w:firstLine="0"/>
        <w:jc w:val="both"/>
        <w:rPr>
          <w:rFonts w:ascii="Arial" w:hAnsi="Arial" w:cs="Arial"/>
          <w:b/>
          <w:sz w:val="24"/>
          <w:szCs w:val="24"/>
          <w:lang w:val="it-IT"/>
        </w:rPr>
      </w:pPr>
      <w:r>
        <w:rPr>
          <w:rFonts w:ascii="Arial" w:hAnsi="Arial" w:cs="Arial"/>
          <w:b/>
          <w:sz w:val="24"/>
          <w:szCs w:val="24"/>
          <w:lang w:val="it-IT"/>
        </w:rPr>
        <w:t>U slučaju promjene u radu</w:t>
      </w:r>
      <w:r w:rsidR="00390B22">
        <w:rPr>
          <w:rFonts w:ascii="Arial" w:hAnsi="Arial" w:cs="Arial"/>
          <w:b/>
          <w:sz w:val="24"/>
          <w:szCs w:val="24"/>
          <w:lang w:val="it-IT"/>
        </w:rPr>
        <w:t xml:space="preserve"> investitor je dužan u vezi sa istim obratiti se Federalnom ministarstvu okoliša i turizma, kako bi se primjenile odredbe poglavlja IX Zakona o zaštiti okoliša (Procjena utjecaja na okoliš</w:t>
      </w:r>
      <w:r w:rsidR="00390B22" w:rsidRPr="00390B22">
        <w:rPr>
          <w:rFonts w:ascii="Arial" w:hAnsi="Arial" w:cs="Arial"/>
          <w:b/>
          <w:sz w:val="24"/>
          <w:szCs w:val="24"/>
          <w:lang w:val="it-IT"/>
        </w:rPr>
        <w:t>)</w:t>
      </w:r>
      <w:r w:rsidR="00390B22">
        <w:rPr>
          <w:rFonts w:ascii="Arial" w:hAnsi="Arial" w:cs="Arial"/>
          <w:b/>
          <w:sz w:val="24"/>
          <w:szCs w:val="24"/>
          <w:lang w:val="it-IT"/>
        </w:rPr>
        <w:t xml:space="preserve"> i Uredbe o projektima za koje je oba</w:t>
      </w:r>
      <w:r w:rsidR="0049097B">
        <w:rPr>
          <w:rFonts w:ascii="Arial" w:hAnsi="Arial" w:cs="Arial"/>
          <w:b/>
          <w:sz w:val="24"/>
          <w:szCs w:val="24"/>
          <w:lang w:val="it-IT"/>
        </w:rPr>
        <w:t>v</w:t>
      </w:r>
      <w:r w:rsidR="00390B22">
        <w:rPr>
          <w:rFonts w:ascii="Arial" w:hAnsi="Arial" w:cs="Arial"/>
          <w:b/>
          <w:sz w:val="24"/>
          <w:szCs w:val="24"/>
          <w:lang w:val="it-IT"/>
        </w:rPr>
        <w:t>ezna procjena utjecaja na okoliš i projektima za koje Federalno ministarstvo odlučuje o potrebi procjene utjecaja na okoliš.</w:t>
      </w:r>
    </w:p>
    <w:p w:rsidR="00390B22" w:rsidRDefault="00390B22" w:rsidP="00BA175B">
      <w:pPr>
        <w:pStyle w:val="ListParagraph"/>
        <w:spacing w:after="0" w:line="240" w:lineRule="auto"/>
        <w:ind w:left="-284"/>
        <w:jc w:val="both"/>
        <w:rPr>
          <w:rFonts w:ascii="Arial" w:hAnsi="Arial" w:cs="Arial"/>
          <w:b/>
          <w:sz w:val="24"/>
          <w:szCs w:val="24"/>
          <w:lang w:val="it-IT"/>
        </w:rPr>
      </w:pPr>
    </w:p>
    <w:p w:rsidR="00390B22" w:rsidRDefault="00390B22" w:rsidP="00BA175B">
      <w:pPr>
        <w:pStyle w:val="ListParagraph"/>
        <w:numPr>
          <w:ilvl w:val="0"/>
          <w:numId w:val="4"/>
        </w:numPr>
        <w:spacing w:after="0" w:line="240" w:lineRule="auto"/>
        <w:ind w:left="-284" w:firstLine="0"/>
        <w:jc w:val="both"/>
        <w:rPr>
          <w:rFonts w:ascii="Arial" w:hAnsi="Arial" w:cs="Arial"/>
          <w:b/>
          <w:sz w:val="24"/>
          <w:szCs w:val="24"/>
          <w:lang w:val="it-IT"/>
        </w:rPr>
      </w:pPr>
      <w:r>
        <w:rPr>
          <w:rFonts w:ascii="Arial" w:hAnsi="Arial" w:cs="Arial"/>
          <w:b/>
          <w:sz w:val="24"/>
          <w:szCs w:val="24"/>
          <w:lang w:val="it-IT"/>
        </w:rPr>
        <w:t>U skladu sa č</w:t>
      </w:r>
      <w:r w:rsidRPr="00390B22">
        <w:rPr>
          <w:rFonts w:ascii="Arial" w:hAnsi="Arial" w:cs="Arial"/>
          <w:b/>
          <w:sz w:val="24"/>
          <w:szCs w:val="24"/>
          <w:lang w:val="it-IT"/>
        </w:rPr>
        <w:t xml:space="preserve">lanom 84. Zakona o zaštiti okoliša („Službene novine FBiH“, </w:t>
      </w:r>
      <w:r>
        <w:rPr>
          <w:rFonts w:ascii="Arial" w:hAnsi="Arial" w:cs="Arial"/>
          <w:b/>
          <w:sz w:val="24"/>
          <w:szCs w:val="24"/>
          <w:lang w:val="it-IT"/>
        </w:rPr>
        <w:t>broj: 15</w:t>
      </w:r>
      <w:r w:rsidRPr="00390B22">
        <w:rPr>
          <w:rFonts w:ascii="Arial" w:hAnsi="Arial" w:cs="Arial"/>
          <w:b/>
          <w:sz w:val="24"/>
          <w:szCs w:val="24"/>
          <w:lang w:val="it-IT"/>
        </w:rPr>
        <w:t>/</w:t>
      </w:r>
      <w:r>
        <w:rPr>
          <w:rFonts w:ascii="Arial" w:hAnsi="Arial" w:cs="Arial"/>
          <w:b/>
          <w:sz w:val="24"/>
          <w:szCs w:val="24"/>
          <w:lang w:val="it-IT"/>
        </w:rPr>
        <w:t>21</w:t>
      </w:r>
      <w:r w:rsidRPr="00390B22">
        <w:rPr>
          <w:rFonts w:ascii="Arial" w:hAnsi="Arial" w:cs="Arial"/>
          <w:b/>
          <w:sz w:val="24"/>
          <w:szCs w:val="24"/>
          <w:lang w:val="it-IT"/>
        </w:rPr>
        <w:t>) propisane su opšte obaveze operatora u vezi sa zaštitom okoliša, a koji se trebaju ispuniti tokom izgradnje, rada, održavanja i prest</w:t>
      </w:r>
      <w:r>
        <w:rPr>
          <w:rFonts w:ascii="Arial" w:hAnsi="Arial" w:cs="Arial"/>
          <w:b/>
          <w:sz w:val="24"/>
          <w:szCs w:val="24"/>
          <w:lang w:val="it-IT"/>
        </w:rPr>
        <w:t>anka rada pogona  i postrojenja, pri izdavanju drugih neophodnih dozvola, nadležni organi će uzeti u obzir ispunjenje općih obaveza operatera u vezi zaštite okoliša</w:t>
      </w:r>
      <w:r w:rsidRPr="00390B22">
        <w:rPr>
          <w:rFonts w:ascii="Arial" w:hAnsi="Arial" w:cs="Arial"/>
          <w:b/>
          <w:sz w:val="24"/>
          <w:szCs w:val="24"/>
          <w:lang w:val="it-IT"/>
        </w:rPr>
        <w:t>.</w:t>
      </w:r>
    </w:p>
    <w:p w:rsidR="00390B22" w:rsidRPr="00390B22" w:rsidRDefault="00390B22" w:rsidP="00BA175B">
      <w:pPr>
        <w:spacing w:after="0" w:line="240" w:lineRule="auto"/>
        <w:ind w:left="-284"/>
        <w:jc w:val="both"/>
        <w:rPr>
          <w:rFonts w:ascii="Arial" w:hAnsi="Arial" w:cs="Arial"/>
          <w:b/>
          <w:sz w:val="24"/>
          <w:szCs w:val="24"/>
          <w:lang w:val="it-IT"/>
        </w:rPr>
      </w:pPr>
    </w:p>
    <w:p w:rsidR="00B663A3" w:rsidRPr="002B4D6D" w:rsidRDefault="00B663A3" w:rsidP="00BA175B">
      <w:pPr>
        <w:pStyle w:val="ListParagraph"/>
        <w:numPr>
          <w:ilvl w:val="0"/>
          <w:numId w:val="4"/>
        </w:numPr>
        <w:spacing w:after="0" w:line="240" w:lineRule="auto"/>
        <w:ind w:left="-284" w:firstLine="0"/>
        <w:jc w:val="both"/>
        <w:rPr>
          <w:rFonts w:ascii="Arial" w:hAnsi="Arial" w:cs="Arial"/>
          <w:b/>
          <w:sz w:val="24"/>
          <w:szCs w:val="24"/>
          <w:lang w:val="it-IT"/>
        </w:rPr>
      </w:pPr>
      <w:r w:rsidRPr="002B4D6D">
        <w:rPr>
          <w:rFonts w:ascii="Arial" w:hAnsi="Arial" w:cs="Arial"/>
          <w:b/>
          <w:sz w:val="24"/>
          <w:szCs w:val="24"/>
          <w:lang w:val="bs-Latn-BA"/>
        </w:rPr>
        <w:t>Ovo rješenje prestaje važiti ukoliko se promijene uslovi u skladu s kojima je izdano.</w:t>
      </w:r>
    </w:p>
    <w:p w:rsidR="0002270B" w:rsidRDefault="0002270B" w:rsidP="00BA175B">
      <w:pPr>
        <w:spacing w:line="240" w:lineRule="auto"/>
        <w:ind w:left="-284"/>
        <w:jc w:val="both"/>
        <w:rPr>
          <w:rFonts w:ascii="Arial" w:hAnsi="Arial" w:cs="Arial"/>
          <w:b/>
          <w:sz w:val="24"/>
          <w:szCs w:val="24"/>
          <w:lang w:val="bs-Latn-BA"/>
        </w:rPr>
      </w:pPr>
    </w:p>
    <w:p w:rsidR="00F87F25" w:rsidRPr="0002270B" w:rsidRDefault="00D007CD" w:rsidP="00BA175B">
      <w:pPr>
        <w:spacing w:line="240" w:lineRule="auto"/>
        <w:ind w:left="-284"/>
        <w:jc w:val="center"/>
        <w:rPr>
          <w:rFonts w:ascii="Arial" w:hAnsi="Arial" w:cs="Arial"/>
          <w:b/>
          <w:sz w:val="24"/>
          <w:szCs w:val="24"/>
          <w:lang w:val="bs-Latn-BA"/>
        </w:rPr>
      </w:pPr>
      <w:r w:rsidRPr="0002270B">
        <w:rPr>
          <w:rFonts w:ascii="Arial" w:hAnsi="Arial" w:cs="Arial"/>
          <w:b/>
          <w:sz w:val="24"/>
          <w:szCs w:val="24"/>
          <w:lang w:val="bs-Latn-BA"/>
        </w:rPr>
        <w:t>OBRAZLOŽENJE</w:t>
      </w:r>
    </w:p>
    <w:p w:rsidR="002C7F1B" w:rsidRDefault="0077174C" w:rsidP="00BA175B">
      <w:pPr>
        <w:spacing w:after="0" w:line="240" w:lineRule="auto"/>
        <w:ind w:left="-284"/>
        <w:jc w:val="both"/>
        <w:rPr>
          <w:rFonts w:ascii="Arial" w:hAnsi="Arial" w:cs="Arial"/>
          <w:sz w:val="24"/>
          <w:szCs w:val="24"/>
          <w:lang w:val="bs-Latn-BA"/>
        </w:rPr>
      </w:pPr>
      <w:r w:rsidRPr="0002270B">
        <w:rPr>
          <w:rFonts w:ascii="Arial" w:hAnsi="Arial" w:cs="Arial"/>
          <w:sz w:val="24"/>
          <w:szCs w:val="24"/>
          <w:lang w:val="bs-Latn-BA"/>
        </w:rPr>
        <w:t>Podnosi</w:t>
      </w:r>
      <w:r w:rsidR="00C03600">
        <w:rPr>
          <w:rFonts w:ascii="Arial" w:hAnsi="Arial" w:cs="Arial"/>
          <w:sz w:val="24"/>
          <w:szCs w:val="24"/>
          <w:lang w:val="bs-Latn-BA"/>
        </w:rPr>
        <w:t>telj</w:t>
      </w:r>
      <w:r w:rsidRPr="0002270B">
        <w:rPr>
          <w:rFonts w:ascii="Arial" w:hAnsi="Arial" w:cs="Arial"/>
          <w:sz w:val="24"/>
          <w:szCs w:val="24"/>
          <w:lang w:val="bs-Latn-BA"/>
        </w:rPr>
        <w:t xml:space="preserve"> zahtjeva</w:t>
      </w:r>
      <w:r w:rsidR="000E1011" w:rsidRPr="0002270B">
        <w:rPr>
          <w:rFonts w:ascii="Arial" w:hAnsi="Arial" w:cs="Arial"/>
          <w:sz w:val="24"/>
          <w:szCs w:val="24"/>
          <w:lang w:val="bs-Latn-BA"/>
        </w:rPr>
        <w:t xml:space="preserve"> </w:t>
      </w:r>
      <w:r w:rsidR="004B7D91" w:rsidRPr="0002270B">
        <w:rPr>
          <w:rFonts w:ascii="Arial" w:hAnsi="Arial" w:cs="Arial"/>
          <w:sz w:val="24"/>
          <w:szCs w:val="24"/>
          <w:lang w:val="bs-Latn-BA"/>
        </w:rPr>
        <w:t xml:space="preserve">– </w:t>
      </w:r>
      <w:r w:rsidRPr="0002270B">
        <w:rPr>
          <w:rFonts w:ascii="Arial" w:hAnsi="Arial" w:cs="Arial"/>
          <w:sz w:val="24"/>
          <w:szCs w:val="24"/>
          <w:lang w:val="bs-Latn-BA"/>
        </w:rPr>
        <w:t xml:space="preserve">pravno </w:t>
      </w:r>
      <w:r w:rsidR="00F32ACE" w:rsidRPr="00F32ACE">
        <w:rPr>
          <w:rFonts w:ascii="Arial" w:hAnsi="Arial" w:cs="Arial"/>
          <w:sz w:val="24"/>
          <w:szCs w:val="24"/>
          <w:lang w:val="bs-Latn-BA"/>
        </w:rPr>
        <w:t>„HODURNIK“ d.o.o., Cazin</w:t>
      </w:r>
      <w:r w:rsidR="00905A03">
        <w:rPr>
          <w:rFonts w:ascii="Arial" w:hAnsi="Arial" w:cs="Arial"/>
          <w:sz w:val="24"/>
          <w:szCs w:val="24"/>
          <w:lang w:val="bs-Latn-BA"/>
        </w:rPr>
        <w:t xml:space="preserve">, </w:t>
      </w:r>
      <w:r w:rsidR="0038014F">
        <w:rPr>
          <w:rFonts w:ascii="Arial" w:hAnsi="Arial" w:cs="Arial"/>
          <w:sz w:val="24"/>
          <w:szCs w:val="24"/>
          <w:lang w:val="bs-Latn-BA"/>
        </w:rPr>
        <w:t>obrati</w:t>
      </w:r>
      <w:r w:rsidR="004B7D91" w:rsidRPr="0002270B">
        <w:rPr>
          <w:rFonts w:ascii="Arial" w:hAnsi="Arial" w:cs="Arial"/>
          <w:sz w:val="24"/>
          <w:szCs w:val="24"/>
          <w:lang w:val="bs-Latn-BA"/>
        </w:rPr>
        <w:t xml:space="preserve">o se </w:t>
      </w:r>
      <w:r w:rsidRPr="0002270B">
        <w:rPr>
          <w:rFonts w:ascii="Arial" w:hAnsi="Arial" w:cs="Arial"/>
          <w:sz w:val="24"/>
          <w:szCs w:val="24"/>
          <w:lang w:val="bs-Latn-BA"/>
        </w:rPr>
        <w:t xml:space="preserve">dana </w:t>
      </w:r>
      <w:r w:rsidR="00905A03">
        <w:rPr>
          <w:rFonts w:ascii="Arial" w:hAnsi="Arial" w:cs="Arial"/>
          <w:sz w:val="24"/>
          <w:szCs w:val="24"/>
          <w:lang w:val="bs-Latn-BA"/>
        </w:rPr>
        <w:t>2</w:t>
      </w:r>
      <w:r w:rsidR="00F32ACE">
        <w:rPr>
          <w:rFonts w:ascii="Arial" w:hAnsi="Arial" w:cs="Arial"/>
          <w:sz w:val="24"/>
          <w:szCs w:val="24"/>
          <w:lang w:val="bs-Latn-BA"/>
        </w:rPr>
        <w:t>3</w:t>
      </w:r>
      <w:r w:rsidR="004B7D91" w:rsidRPr="0002270B">
        <w:rPr>
          <w:rFonts w:ascii="Arial" w:hAnsi="Arial" w:cs="Arial"/>
          <w:sz w:val="24"/>
          <w:szCs w:val="24"/>
          <w:lang w:val="bs-Latn-BA"/>
        </w:rPr>
        <w:t>.</w:t>
      </w:r>
      <w:r w:rsidR="00F32ACE">
        <w:rPr>
          <w:rFonts w:ascii="Arial" w:hAnsi="Arial" w:cs="Arial"/>
          <w:sz w:val="24"/>
          <w:szCs w:val="24"/>
          <w:lang w:val="bs-Latn-BA"/>
        </w:rPr>
        <w:t>02</w:t>
      </w:r>
      <w:r w:rsidR="004B7D91" w:rsidRPr="0002270B">
        <w:rPr>
          <w:rFonts w:ascii="Arial" w:hAnsi="Arial" w:cs="Arial"/>
          <w:sz w:val="24"/>
          <w:szCs w:val="24"/>
          <w:lang w:val="bs-Latn-BA"/>
        </w:rPr>
        <w:t>.202</w:t>
      </w:r>
      <w:r w:rsidR="00F32ACE">
        <w:rPr>
          <w:rFonts w:ascii="Arial" w:hAnsi="Arial" w:cs="Arial"/>
          <w:sz w:val="24"/>
          <w:szCs w:val="24"/>
          <w:lang w:val="bs-Latn-BA"/>
        </w:rPr>
        <w:t>2</w:t>
      </w:r>
      <w:r w:rsidR="004B7D91" w:rsidRPr="0002270B">
        <w:rPr>
          <w:rFonts w:ascii="Arial" w:hAnsi="Arial" w:cs="Arial"/>
          <w:sz w:val="24"/>
          <w:szCs w:val="24"/>
          <w:lang w:val="bs-Latn-BA"/>
        </w:rPr>
        <w:t xml:space="preserve">. godine Federalnom ministarstvu okoliša i turizma sa zahtjevom za prethodnu procjenu utjecaja na okoliš za </w:t>
      </w:r>
      <w:r w:rsidR="00F32ACE">
        <w:rPr>
          <w:rFonts w:ascii="Arial" w:hAnsi="Arial" w:cs="Arial"/>
          <w:sz w:val="24"/>
          <w:szCs w:val="24"/>
          <w:lang w:val="bs-Latn-BA"/>
        </w:rPr>
        <w:t>aktivnost eksploatacijemineralne sirovine dolomita na PK „ŠIŠIĆI“ kod Cazina</w:t>
      </w:r>
      <w:r w:rsidRPr="0002270B">
        <w:rPr>
          <w:rFonts w:ascii="Arial" w:hAnsi="Arial" w:cs="Arial"/>
          <w:sz w:val="24"/>
          <w:szCs w:val="24"/>
          <w:lang w:val="bs-Latn-BA"/>
        </w:rPr>
        <w:t>.</w:t>
      </w:r>
      <w:r w:rsidR="002C7F1B" w:rsidRPr="0002270B">
        <w:rPr>
          <w:rFonts w:ascii="Arial" w:hAnsi="Arial" w:cs="Arial"/>
          <w:sz w:val="24"/>
          <w:szCs w:val="24"/>
          <w:lang w:val="bs-Latn-BA"/>
        </w:rPr>
        <w:t xml:space="preserve"> Zahtjev je predat u formi ko</w:t>
      </w:r>
      <w:r w:rsidR="00536636">
        <w:rPr>
          <w:rFonts w:ascii="Arial" w:hAnsi="Arial" w:cs="Arial"/>
          <w:sz w:val="24"/>
          <w:szCs w:val="24"/>
          <w:lang w:val="bs-Latn-BA"/>
        </w:rPr>
        <w:t>ju nalaže Uredba na obrascu iz P</w:t>
      </w:r>
      <w:r w:rsidR="002C7F1B" w:rsidRPr="0002270B">
        <w:rPr>
          <w:rFonts w:ascii="Arial" w:hAnsi="Arial" w:cs="Arial"/>
          <w:sz w:val="24"/>
          <w:szCs w:val="24"/>
          <w:lang w:val="bs-Latn-BA"/>
        </w:rPr>
        <w:t>riloga III. Uredbe.</w:t>
      </w:r>
    </w:p>
    <w:p w:rsidR="00A12DFC" w:rsidRDefault="00A12DFC" w:rsidP="00BA175B">
      <w:pPr>
        <w:spacing w:after="0" w:line="240" w:lineRule="auto"/>
        <w:ind w:left="-284"/>
        <w:jc w:val="both"/>
        <w:rPr>
          <w:rFonts w:ascii="Arial" w:hAnsi="Arial" w:cs="Arial"/>
          <w:sz w:val="24"/>
          <w:szCs w:val="24"/>
          <w:lang w:val="bs-Latn-BA"/>
        </w:rPr>
      </w:pPr>
    </w:p>
    <w:p w:rsidR="00A12DFC" w:rsidRPr="00A12DFC" w:rsidRDefault="00A12DFC" w:rsidP="00BA175B">
      <w:pPr>
        <w:spacing w:after="0" w:line="240" w:lineRule="auto"/>
        <w:ind w:left="-284"/>
        <w:jc w:val="both"/>
        <w:rPr>
          <w:rFonts w:ascii="Arial" w:hAnsi="Arial" w:cs="Arial"/>
          <w:sz w:val="24"/>
          <w:szCs w:val="24"/>
          <w:lang w:val="bs-Latn-BA"/>
        </w:rPr>
      </w:pPr>
      <w:r w:rsidRPr="00A12DFC">
        <w:rPr>
          <w:rFonts w:ascii="Arial" w:hAnsi="Arial" w:cs="Arial"/>
          <w:sz w:val="24"/>
          <w:szCs w:val="24"/>
          <w:lang w:val="bs-Latn-BA"/>
        </w:rPr>
        <w:t xml:space="preserve">Pravni osnov za vođenje postupka prethodne procjene uticaja na okoliš su odredbe člana 65., 68. i 71. Zakona o zaštiti okoliša i član 7. stav (1) tačka a) Uredbe. Naime, za projekte sadržane u Prilogu II. Projekti za koje Federalno ministarstvo odlučuje o potrebi provođenja procjene uticaja na okoliš, poglavlje </w:t>
      </w:r>
      <w:r w:rsidR="009450A8" w:rsidRPr="009450A8">
        <w:rPr>
          <w:rFonts w:ascii="Arial" w:hAnsi="Arial" w:cs="Arial"/>
          <w:sz w:val="24"/>
          <w:szCs w:val="24"/>
        </w:rPr>
        <w:t>2. EKSTRAKTIVNA INDUSTRIJA (a) Kamenolomi i površinski kopovi površine, te vađenje treseta (projekti koji nisu uk</w:t>
      </w:r>
      <w:r w:rsidR="009450A8">
        <w:rPr>
          <w:rFonts w:ascii="Arial" w:hAnsi="Arial" w:cs="Arial"/>
          <w:sz w:val="24"/>
          <w:szCs w:val="24"/>
        </w:rPr>
        <w:t>ljučeni u Prilog I. ove uredbe)</w:t>
      </w:r>
      <w:r w:rsidRPr="00A12DFC">
        <w:rPr>
          <w:rFonts w:ascii="Arial" w:hAnsi="Arial" w:cs="Arial"/>
          <w:sz w:val="24"/>
          <w:szCs w:val="24"/>
          <w:lang w:val="bs-Latn-BA"/>
        </w:rPr>
        <w:t>, Federalno ministarstvo okoliša i turizma provodi postupak prethodne procjene u kojem će odlučiti o potrebi daljeg provođenja procjene uticaja na okoliš putem izrade Studije.</w:t>
      </w:r>
    </w:p>
    <w:p w:rsidR="00C319B4" w:rsidRPr="0002270B" w:rsidRDefault="00C319B4" w:rsidP="00BA175B">
      <w:pPr>
        <w:spacing w:after="0" w:line="240" w:lineRule="auto"/>
        <w:ind w:left="-284"/>
        <w:jc w:val="both"/>
        <w:rPr>
          <w:rFonts w:ascii="Arial" w:hAnsi="Arial" w:cs="Arial"/>
          <w:sz w:val="24"/>
          <w:szCs w:val="24"/>
          <w:lang w:val="bs-Latn-BA"/>
        </w:rPr>
      </w:pPr>
    </w:p>
    <w:p w:rsidR="00C03600" w:rsidRDefault="004B7D91" w:rsidP="00E617DA">
      <w:pPr>
        <w:spacing w:after="0" w:line="240" w:lineRule="auto"/>
        <w:ind w:left="-284"/>
        <w:jc w:val="both"/>
        <w:rPr>
          <w:rFonts w:ascii="Arial" w:hAnsi="Arial" w:cs="Arial"/>
          <w:sz w:val="24"/>
          <w:szCs w:val="24"/>
          <w:lang w:val="bs-Latn-BA"/>
        </w:rPr>
      </w:pPr>
      <w:r w:rsidRPr="0002270B">
        <w:rPr>
          <w:rFonts w:ascii="Arial" w:hAnsi="Arial" w:cs="Arial"/>
          <w:sz w:val="24"/>
          <w:szCs w:val="24"/>
          <w:lang w:val="bs-Latn-BA"/>
        </w:rPr>
        <w:t>Nakon uvida u dostavljeni zahtjev i priloženu dokumentaciju, utvrđen</w:t>
      </w:r>
      <w:r w:rsidR="00C03600">
        <w:rPr>
          <w:rFonts w:ascii="Arial" w:hAnsi="Arial" w:cs="Arial"/>
          <w:sz w:val="24"/>
          <w:szCs w:val="24"/>
          <w:lang w:val="bs-Latn-BA"/>
        </w:rPr>
        <w:t>o je da je podnositelj Zahtjeva dostavio:</w:t>
      </w:r>
    </w:p>
    <w:p w:rsidR="00214E0C" w:rsidRPr="00214E0C" w:rsidRDefault="00C03600" w:rsidP="00E617DA">
      <w:pPr>
        <w:pStyle w:val="ListParagraph"/>
        <w:numPr>
          <w:ilvl w:val="0"/>
          <w:numId w:val="11"/>
        </w:numPr>
        <w:spacing w:after="0" w:line="240" w:lineRule="auto"/>
        <w:ind w:left="-284" w:firstLine="0"/>
        <w:jc w:val="both"/>
        <w:rPr>
          <w:rFonts w:ascii="Arial" w:hAnsi="Arial" w:cs="Arial"/>
          <w:sz w:val="24"/>
          <w:szCs w:val="24"/>
          <w:lang w:val="bs-Latn-BA"/>
        </w:rPr>
      </w:pPr>
      <w:r>
        <w:rPr>
          <w:rFonts w:ascii="Arial" w:hAnsi="Arial" w:cs="Arial"/>
          <w:sz w:val="24"/>
          <w:szCs w:val="24"/>
          <w:lang w:val="bs-Latn-BA"/>
        </w:rPr>
        <w:t>Zahtjev za prethodnu procjenu utjecaja na okoliš u formi obrasca iz Priloga III</w:t>
      </w:r>
      <w:r w:rsidR="00214E0C" w:rsidRPr="00214E0C">
        <w:rPr>
          <w:rFonts w:ascii="Arial" w:hAnsi="Arial" w:cs="Arial"/>
          <w:sz w:val="24"/>
          <w:szCs w:val="24"/>
          <w:lang w:val="bs-Latn-BA"/>
        </w:rPr>
        <w:t>.</w:t>
      </w:r>
      <w:r w:rsidR="003A10DA">
        <w:rPr>
          <w:rFonts w:ascii="Arial" w:hAnsi="Arial" w:cs="Arial"/>
          <w:sz w:val="24"/>
          <w:szCs w:val="24"/>
          <w:lang w:val="bs-Latn-BA"/>
        </w:rPr>
        <w:t xml:space="preserve"> Uredbe </w:t>
      </w:r>
      <w:r>
        <w:rPr>
          <w:rFonts w:ascii="Arial" w:hAnsi="Arial" w:cs="Arial"/>
          <w:sz w:val="24"/>
          <w:szCs w:val="24"/>
          <w:lang w:val="bs-Latn-BA"/>
        </w:rPr>
        <w:t xml:space="preserve"> </w:t>
      </w:r>
      <w:r w:rsidRPr="00C03600">
        <w:rPr>
          <w:rFonts w:ascii="Arial" w:hAnsi="Arial" w:cs="Arial"/>
          <w:sz w:val="24"/>
          <w:szCs w:val="24"/>
          <w:lang w:val="bs-Latn-BA"/>
        </w:rPr>
        <w:t>o projektima za koje je obavezna procjena uticaja na okoliš i projektima za koje se odlučuje o potrebi procjene uticaja na okoliš („Službene novine Federacije BiH“ broj 51/21</w:t>
      </w:r>
      <w:r w:rsidR="009450A8">
        <w:rPr>
          <w:rFonts w:ascii="Arial" w:hAnsi="Arial" w:cs="Arial"/>
          <w:sz w:val="24"/>
          <w:szCs w:val="24"/>
          <w:lang w:val="bs-Latn-BA"/>
        </w:rPr>
        <w:t xml:space="preserve"> i 33/22</w:t>
      </w:r>
      <w:r w:rsidRPr="00C03600">
        <w:rPr>
          <w:rFonts w:ascii="Arial" w:hAnsi="Arial" w:cs="Arial"/>
          <w:sz w:val="24"/>
          <w:szCs w:val="24"/>
          <w:lang w:val="bs-Latn-BA"/>
        </w:rPr>
        <w:t>)</w:t>
      </w:r>
    </w:p>
    <w:p w:rsidR="009450A8" w:rsidRPr="009450A8" w:rsidRDefault="009450A8" w:rsidP="00BA175B">
      <w:pPr>
        <w:pStyle w:val="ListParagraph"/>
        <w:numPr>
          <w:ilvl w:val="0"/>
          <w:numId w:val="11"/>
        </w:numPr>
        <w:spacing w:line="240" w:lineRule="auto"/>
        <w:ind w:left="-284" w:firstLine="0"/>
        <w:jc w:val="both"/>
        <w:rPr>
          <w:rFonts w:ascii="Arial" w:hAnsi="Arial" w:cs="Arial"/>
          <w:color w:val="000000"/>
          <w:sz w:val="24"/>
          <w:szCs w:val="24"/>
          <w:lang w:val="hr-BA"/>
        </w:rPr>
      </w:pPr>
      <w:r w:rsidRPr="009450A8">
        <w:rPr>
          <w:rFonts w:ascii="Arial" w:hAnsi="Arial" w:cs="Arial"/>
          <w:sz w:val="24"/>
          <w:szCs w:val="24"/>
        </w:rPr>
        <w:t>Idejni rudarski projekat eksploatacije dolomita na PK „Šišići“ kod Cazina (rudarsko-tehnološki dio)</w:t>
      </w:r>
      <w:r w:rsidRPr="009450A8">
        <w:rPr>
          <w:rFonts w:ascii="Arial" w:hAnsi="Arial" w:cs="Arial"/>
          <w:sz w:val="24"/>
          <w:szCs w:val="24"/>
          <w:lang w:val="hr-BA"/>
        </w:rPr>
        <w:t xml:space="preserve"> </w:t>
      </w:r>
      <w:r>
        <w:rPr>
          <w:rFonts w:ascii="Arial" w:hAnsi="Arial" w:cs="Arial"/>
          <w:sz w:val="24"/>
          <w:szCs w:val="24"/>
          <w:lang w:val="hr-BA"/>
        </w:rPr>
        <w:t>broj: 815-90-II/22 – Rudarsko projektovanje d.o.o., Tuzla od februara, 2022. godine,</w:t>
      </w:r>
    </w:p>
    <w:p w:rsidR="00154026" w:rsidRDefault="001D1F94" w:rsidP="00BA175B">
      <w:pPr>
        <w:pStyle w:val="ListParagraph"/>
        <w:numPr>
          <w:ilvl w:val="0"/>
          <w:numId w:val="11"/>
        </w:numPr>
        <w:spacing w:line="240" w:lineRule="auto"/>
        <w:ind w:left="-284" w:firstLine="0"/>
        <w:jc w:val="both"/>
        <w:rPr>
          <w:rFonts w:ascii="Arial" w:hAnsi="Arial" w:cs="Arial"/>
          <w:color w:val="000000"/>
          <w:sz w:val="24"/>
          <w:szCs w:val="24"/>
          <w:lang w:val="hr-BA"/>
        </w:rPr>
      </w:pPr>
      <w:r w:rsidRPr="00214E0C">
        <w:rPr>
          <w:rFonts w:ascii="Arial" w:hAnsi="Arial" w:cs="Arial"/>
          <w:color w:val="000000"/>
          <w:sz w:val="24"/>
          <w:szCs w:val="24"/>
          <w:lang w:val="hr-BA"/>
        </w:rPr>
        <w:t xml:space="preserve">Izvod iz </w:t>
      </w:r>
      <w:r w:rsidR="00154026">
        <w:rPr>
          <w:rFonts w:ascii="Arial" w:hAnsi="Arial" w:cs="Arial"/>
          <w:color w:val="000000"/>
          <w:sz w:val="24"/>
          <w:szCs w:val="24"/>
          <w:lang w:val="hr-BA"/>
        </w:rPr>
        <w:t xml:space="preserve">usvojenog nacrta </w:t>
      </w:r>
      <w:r w:rsidRPr="00214E0C">
        <w:rPr>
          <w:rFonts w:ascii="Arial" w:hAnsi="Arial" w:cs="Arial"/>
          <w:color w:val="000000"/>
          <w:sz w:val="24"/>
          <w:szCs w:val="24"/>
          <w:lang w:val="hr-BA"/>
        </w:rPr>
        <w:t>prostorno</w:t>
      </w:r>
      <w:r w:rsidR="00154026">
        <w:rPr>
          <w:rFonts w:ascii="Arial" w:hAnsi="Arial" w:cs="Arial"/>
          <w:color w:val="000000"/>
          <w:sz w:val="24"/>
          <w:szCs w:val="24"/>
          <w:lang w:val="hr-BA"/>
        </w:rPr>
        <w:t xml:space="preserve">g plana </w:t>
      </w:r>
      <w:r w:rsidRPr="00214E0C">
        <w:rPr>
          <w:rFonts w:ascii="Arial" w:hAnsi="Arial" w:cs="Arial"/>
          <w:color w:val="000000"/>
          <w:sz w:val="24"/>
          <w:szCs w:val="24"/>
          <w:lang w:val="hr-BA"/>
        </w:rPr>
        <w:t xml:space="preserve"> </w:t>
      </w:r>
      <w:r w:rsidR="00C319B4">
        <w:rPr>
          <w:rFonts w:ascii="Arial" w:hAnsi="Arial" w:cs="Arial"/>
          <w:color w:val="000000"/>
          <w:sz w:val="24"/>
          <w:szCs w:val="24"/>
          <w:lang w:val="hr-BA"/>
        </w:rPr>
        <w:t xml:space="preserve"> </w:t>
      </w:r>
      <w:r w:rsidR="00154026">
        <w:rPr>
          <w:rFonts w:ascii="Arial" w:hAnsi="Arial" w:cs="Arial"/>
          <w:color w:val="000000"/>
          <w:sz w:val="24"/>
          <w:szCs w:val="24"/>
          <w:lang w:val="hr-BA"/>
        </w:rPr>
        <w:t>općine Cazin, broj: 04 – 19-2215/22 od 14.02.2022. godine. - Kopija</w:t>
      </w:r>
    </w:p>
    <w:p w:rsidR="00C77810" w:rsidRDefault="00154026" w:rsidP="00BA175B">
      <w:pPr>
        <w:pStyle w:val="ListParagraph"/>
        <w:numPr>
          <w:ilvl w:val="0"/>
          <w:numId w:val="11"/>
        </w:numPr>
        <w:spacing w:line="240" w:lineRule="auto"/>
        <w:ind w:left="-284" w:firstLine="0"/>
        <w:jc w:val="both"/>
        <w:rPr>
          <w:rFonts w:ascii="Arial" w:hAnsi="Arial" w:cs="Arial"/>
          <w:color w:val="000000"/>
          <w:sz w:val="24"/>
          <w:szCs w:val="24"/>
          <w:lang w:val="hr-BA"/>
        </w:rPr>
      </w:pPr>
      <w:r>
        <w:rPr>
          <w:rFonts w:ascii="Arial" w:hAnsi="Arial" w:cs="Arial"/>
          <w:color w:val="000000"/>
          <w:sz w:val="24"/>
          <w:szCs w:val="24"/>
          <w:lang w:val="hr-BA"/>
        </w:rPr>
        <w:t xml:space="preserve">Kopija </w:t>
      </w:r>
      <w:r w:rsidR="00C77810" w:rsidRPr="00214E0C">
        <w:rPr>
          <w:rFonts w:ascii="Arial" w:hAnsi="Arial" w:cs="Arial"/>
          <w:color w:val="000000"/>
          <w:sz w:val="24"/>
          <w:szCs w:val="24"/>
          <w:lang w:val="hr-BA"/>
        </w:rPr>
        <w:t xml:space="preserve"> </w:t>
      </w:r>
      <w:r>
        <w:rPr>
          <w:rFonts w:ascii="Arial" w:hAnsi="Arial" w:cs="Arial"/>
          <w:color w:val="000000"/>
          <w:sz w:val="24"/>
          <w:szCs w:val="24"/>
          <w:lang w:val="hr-BA"/>
        </w:rPr>
        <w:t>katastarskog plana – kopija</w:t>
      </w:r>
    </w:p>
    <w:p w:rsidR="00154026" w:rsidRDefault="00154026" w:rsidP="00BA175B">
      <w:pPr>
        <w:pStyle w:val="ListParagraph"/>
        <w:numPr>
          <w:ilvl w:val="0"/>
          <w:numId w:val="11"/>
        </w:numPr>
        <w:spacing w:line="240" w:lineRule="auto"/>
        <w:ind w:left="-284" w:firstLine="0"/>
        <w:jc w:val="both"/>
        <w:rPr>
          <w:rFonts w:ascii="Arial" w:hAnsi="Arial" w:cs="Arial"/>
          <w:color w:val="000000"/>
          <w:sz w:val="24"/>
          <w:szCs w:val="24"/>
          <w:lang w:val="hr-BA"/>
        </w:rPr>
      </w:pPr>
      <w:r>
        <w:rPr>
          <w:rFonts w:ascii="Arial" w:hAnsi="Arial" w:cs="Arial"/>
          <w:color w:val="000000"/>
          <w:sz w:val="24"/>
          <w:szCs w:val="24"/>
          <w:lang w:val="hr-BA"/>
        </w:rPr>
        <w:t>Rješenje o prethodnoj vodnoj saglasnosti, broj UPI 25-1-40-251-6/21, od 01.07.2021. godine</w:t>
      </w:r>
      <w:r w:rsidR="002E2D4A">
        <w:rPr>
          <w:rFonts w:ascii="Arial" w:hAnsi="Arial" w:cs="Arial"/>
          <w:color w:val="000000"/>
          <w:sz w:val="24"/>
          <w:szCs w:val="24"/>
          <w:lang w:val="hr-BA"/>
        </w:rPr>
        <w:t>, izdato od Agencije za vodno područje rijeke Save</w:t>
      </w:r>
      <w:r w:rsidR="0038014F">
        <w:rPr>
          <w:rFonts w:ascii="Arial" w:hAnsi="Arial" w:cs="Arial"/>
          <w:color w:val="000000"/>
          <w:sz w:val="24"/>
          <w:szCs w:val="24"/>
          <w:lang w:val="hr-BA"/>
        </w:rPr>
        <w:t xml:space="preserve"> – kopija,</w:t>
      </w:r>
    </w:p>
    <w:p w:rsidR="00154026" w:rsidRDefault="002E2D4A" w:rsidP="00BA175B">
      <w:pPr>
        <w:pStyle w:val="ListParagraph"/>
        <w:numPr>
          <w:ilvl w:val="0"/>
          <w:numId w:val="11"/>
        </w:numPr>
        <w:spacing w:line="240" w:lineRule="auto"/>
        <w:ind w:left="-284" w:firstLine="0"/>
        <w:jc w:val="both"/>
        <w:rPr>
          <w:rFonts w:ascii="Arial" w:hAnsi="Arial" w:cs="Arial"/>
          <w:color w:val="000000"/>
          <w:sz w:val="24"/>
          <w:szCs w:val="24"/>
          <w:lang w:val="hr-BA"/>
        </w:rPr>
      </w:pPr>
      <w:r>
        <w:rPr>
          <w:rFonts w:ascii="Arial" w:hAnsi="Arial" w:cs="Arial"/>
          <w:color w:val="000000"/>
          <w:sz w:val="24"/>
          <w:szCs w:val="24"/>
          <w:lang w:val="hr-BA"/>
        </w:rPr>
        <w:t>Rješenje kojim se odobravaju detaljna geološka istraživanja broj: 06-14-13465-UP-1/21 od 03.11.2021. godine, izdato od Ministarstva privrede USK-a</w:t>
      </w:r>
      <w:r w:rsidR="0038014F">
        <w:rPr>
          <w:rFonts w:ascii="Arial" w:hAnsi="Arial" w:cs="Arial"/>
          <w:color w:val="000000"/>
          <w:sz w:val="24"/>
          <w:szCs w:val="24"/>
          <w:lang w:val="hr-BA"/>
        </w:rPr>
        <w:t xml:space="preserve"> – kopija,</w:t>
      </w:r>
    </w:p>
    <w:p w:rsidR="00C03600" w:rsidRDefault="00C03600" w:rsidP="00BA175B">
      <w:pPr>
        <w:pStyle w:val="ListParagraph"/>
        <w:numPr>
          <w:ilvl w:val="0"/>
          <w:numId w:val="11"/>
        </w:numPr>
        <w:ind w:left="-284" w:firstLine="0"/>
        <w:rPr>
          <w:rFonts w:ascii="Arial" w:hAnsi="Arial" w:cs="Arial"/>
          <w:color w:val="000000"/>
          <w:sz w:val="24"/>
          <w:szCs w:val="24"/>
          <w:lang w:val="hr-BA"/>
        </w:rPr>
      </w:pPr>
      <w:r>
        <w:rPr>
          <w:rFonts w:ascii="Arial" w:hAnsi="Arial" w:cs="Arial"/>
          <w:color w:val="000000"/>
          <w:sz w:val="24"/>
          <w:szCs w:val="24"/>
          <w:lang w:val="hr-BA"/>
        </w:rPr>
        <w:t>Netehnički rezime informacija iz tačaka A., B., i C (Prilog III)</w:t>
      </w:r>
    </w:p>
    <w:p w:rsidR="00C03600" w:rsidRDefault="001D1F94" w:rsidP="00BA175B">
      <w:pPr>
        <w:pStyle w:val="ListParagraph"/>
        <w:numPr>
          <w:ilvl w:val="0"/>
          <w:numId w:val="11"/>
        </w:numPr>
        <w:spacing w:line="240" w:lineRule="auto"/>
        <w:ind w:left="-284" w:firstLine="0"/>
        <w:jc w:val="both"/>
        <w:rPr>
          <w:rFonts w:ascii="Arial" w:hAnsi="Arial" w:cs="Arial"/>
          <w:color w:val="000000"/>
          <w:sz w:val="24"/>
          <w:szCs w:val="24"/>
          <w:lang w:val="hr-BA"/>
        </w:rPr>
      </w:pPr>
      <w:r w:rsidRPr="00214E0C">
        <w:rPr>
          <w:rFonts w:ascii="Arial" w:hAnsi="Arial" w:cs="Arial"/>
          <w:color w:val="000000"/>
          <w:sz w:val="24"/>
          <w:szCs w:val="24"/>
          <w:lang w:val="hr-BA"/>
        </w:rPr>
        <w:t>Izjava o istinitosti, tačnosti i potpunosti podataka sadržanih u zahtjevu</w:t>
      </w:r>
      <w:r w:rsidR="00C03600">
        <w:rPr>
          <w:rFonts w:ascii="Arial" w:hAnsi="Arial" w:cs="Arial"/>
          <w:color w:val="000000"/>
          <w:sz w:val="24"/>
          <w:szCs w:val="24"/>
          <w:lang w:val="hr-BA"/>
        </w:rPr>
        <w:t xml:space="preserve"> (Prilog V)</w:t>
      </w:r>
      <w:r w:rsidRPr="00214E0C">
        <w:rPr>
          <w:rFonts w:ascii="Arial" w:hAnsi="Arial" w:cs="Arial"/>
          <w:color w:val="000000"/>
          <w:sz w:val="24"/>
          <w:szCs w:val="24"/>
          <w:lang w:val="hr-BA"/>
        </w:rPr>
        <w:t xml:space="preserve"> potpisana od odgovornog lica podnosioca zahtjeva (investitora)</w:t>
      </w:r>
      <w:r w:rsidR="002E2D4A">
        <w:rPr>
          <w:rFonts w:ascii="Arial" w:hAnsi="Arial" w:cs="Arial"/>
          <w:color w:val="000000"/>
          <w:sz w:val="24"/>
          <w:szCs w:val="24"/>
          <w:lang w:val="hr-BA"/>
        </w:rPr>
        <w:t>.</w:t>
      </w:r>
    </w:p>
    <w:p w:rsidR="002B4D6D" w:rsidRDefault="00F87F25" w:rsidP="00BA175B">
      <w:pPr>
        <w:spacing w:line="240" w:lineRule="auto"/>
        <w:ind w:left="-284"/>
        <w:jc w:val="both"/>
        <w:rPr>
          <w:rFonts w:ascii="Arial" w:hAnsi="Arial" w:cs="Arial"/>
          <w:sz w:val="24"/>
          <w:szCs w:val="24"/>
          <w:lang w:val="bs-Latn-BA"/>
        </w:rPr>
      </w:pPr>
      <w:r w:rsidRPr="0002270B">
        <w:rPr>
          <w:rFonts w:ascii="Arial" w:hAnsi="Arial" w:cs="Arial"/>
          <w:sz w:val="24"/>
          <w:szCs w:val="24"/>
          <w:lang w:val="bs-Latn-BA"/>
        </w:rPr>
        <w:t xml:space="preserve">Razmatrajući podneseni zahtjev </w:t>
      </w:r>
      <w:r w:rsidR="008507FB" w:rsidRPr="0002270B">
        <w:rPr>
          <w:rFonts w:ascii="Arial" w:hAnsi="Arial" w:cs="Arial"/>
          <w:sz w:val="24"/>
          <w:szCs w:val="24"/>
          <w:lang w:val="bs-Latn-BA"/>
        </w:rPr>
        <w:t>i uvidom</w:t>
      </w:r>
      <w:r w:rsidR="00C1030F" w:rsidRPr="0002270B">
        <w:rPr>
          <w:rFonts w:ascii="Arial" w:hAnsi="Arial" w:cs="Arial"/>
          <w:sz w:val="24"/>
          <w:szCs w:val="24"/>
          <w:lang w:val="bs-Latn-BA"/>
        </w:rPr>
        <w:t xml:space="preserve"> u priloženu dokumentaciju</w:t>
      </w:r>
      <w:r w:rsidR="00626ED7" w:rsidRPr="0002270B">
        <w:rPr>
          <w:rFonts w:ascii="Arial" w:hAnsi="Arial" w:cs="Arial"/>
          <w:sz w:val="24"/>
          <w:szCs w:val="24"/>
          <w:lang w:val="bs-Latn-BA"/>
        </w:rPr>
        <w:t>,</w:t>
      </w:r>
      <w:r w:rsidR="00C1030F" w:rsidRPr="0002270B">
        <w:rPr>
          <w:rFonts w:ascii="Arial" w:hAnsi="Arial" w:cs="Arial"/>
          <w:sz w:val="24"/>
          <w:szCs w:val="24"/>
          <w:lang w:val="bs-Latn-BA"/>
        </w:rPr>
        <w:t xml:space="preserve"> kao i </w:t>
      </w:r>
      <w:r w:rsidR="00626ED7" w:rsidRPr="0002270B">
        <w:rPr>
          <w:rFonts w:ascii="Arial" w:hAnsi="Arial" w:cs="Arial"/>
          <w:sz w:val="24"/>
          <w:szCs w:val="24"/>
          <w:lang w:val="bs-Latn-BA"/>
        </w:rPr>
        <w:t xml:space="preserve">potpisanu izjavu iz člana 6. stav </w:t>
      </w:r>
      <w:r w:rsidR="00AB0981">
        <w:rPr>
          <w:rFonts w:ascii="Arial" w:hAnsi="Arial" w:cs="Arial"/>
          <w:sz w:val="24"/>
          <w:szCs w:val="24"/>
          <w:lang w:val="bs-Latn-BA"/>
        </w:rPr>
        <w:t>(4)</w:t>
      </w:r>
      <w:r w:rsidR="00626ED7" w:rsidRPr="00AB0981">
        <w:rPr>
          <w:rFonts w:ascii="Arial" w:hAnsi="Arial" w:cs="Arial"/>
          <w:sz w:val="24"/>
          <w:szCs w:val="24"/>
          <w:lang w:val="bs-Latn-BA"/>
        </w:rPr>
        <w:t>,</w:t>
      </w:r>
      <w:r w:rsidR="00626ED7" w:rsidRPr="0002270B">
        <w:rPr>
          <w:rFonts w:ascii="Arial" w:hAnsi="Arial" w:cs="Arial"/>
          <w:sz w:val="24"/>
          <w:szCs w:val="24"/>
          <w:lang w:val="bs-Latn-BA"/>
        </w:rPr>
        <w:t xml:space="preserve"> utvrđe</w:t>
      </w:r>
      <w:r w:rsidR="00B258B1" w:rsidRPr="0002270B">
        <w:rPr>
          <w:rFonts w:ascii="Arial" w:hAnsi="Arial" w:cs="Arial"/>
          <w:sz w:val="24"/>
          <w:szCs w:val="24"/>
          <w:lang w:val="bs-Latn-BA"/>
        </w:rPr>
        <w:t xml:space="preserve">no je da je zahtjev podnešen na </w:t>
      </w:r>
      <w:r w:rsidR="00626ED7" w:rsidRPr="0002270B">
        <w:rPr>
          <w:rFonts w:ascii="Arial" w:hAnsi="Arial" w:cs="Arial"/>
          <w:sz w:val="24"/>
          <w:szCs w:val="24"/>
          <w:lang w:val="bs-Latn-BA"/>
        </w:rPr>
        <w:t xml:space="preserve">propisanom obrascu </w:t>
      </w:r>
      <w:r w:rsidR="00DD0AB8" w:rsidRPr="0002270B">
        <w:rPr>
          <w:rFonts w:ascii="Arial" w:hAnsi="Arial" w:cs="Arial"/>
          <w:sz w:val="24"/>
          <w:szCs w:val="24"/>
          <w:lang w:val="bs-Latn-BA"/>
        </w:rPr>
        <w:t>iz Priloga III. Uredbe</w:t>
      </w:r>
      <w:r w:rsidR="00C319B4" w:rsidRPr="00C319B4">
        <w:rPr>
          <w:rFonts w:ascii="Arial" w:hAnsi="Arial" w:cs="Arial"/>
          <w:color w:val="000000"/>
          <w:sz w:val="24"/>
          <w:szCs w:val="24"/>
          <w:lang w:val="bs-Latn-BA"/>
        </w:rPr>
        <w:t xml:space="preserve"> </w:t>
      </w:r>
      <w:r w:rsidR="00C319B4" w:rsidRPr="00C319B4">
        <w:rPr>
          <w:rFonts w:ascii="Arial" w:hAnsi="Arial" w:cs="Arial"/>
          <w:sz w:val="24"/>
          <w:szCs w:val="24"/>
          <w:lang w:val="bs-Latn-BA"/>
        </w:rPr>
        <w:t>o projektima za koje je obavezna procjena uticaja na okoliš i projektima za koje se odlučuje o potrebi procjene uticaja na okoliš („Službene novine Federacije BiH“ broj 51/21)</w:t>
      </w:r>
      <w:r w:rsidR="00DD0AB8" w:rsidRPr="0002270B">
        <w:rPr>
          <w:rFonts w:ascii="Arial" w:hAnsi="Arial" w:cs="Arial"/>
          <w:sz w:val="24"/>
          <w:szCs w:val="24"/>
          <w:lang w:val="bs-Latn-BA"/>
        </w:rPr>
        <w:t xml:space="preserve"> </w:t>
      </w:r>
      <w:r w:rsidR="00626ED7" w:rsidRPr="0002270B">
        <w:rPr>
          <w:rFonts w:ascii="Arial" w:hAnsi="Arial" w:cs="Arial"/>
          <w:sz w:val="24"/>
          <w:szCs w:val="24"/>
          <w:lang w:val="bs-Latn-BA"/>
        </w:rPr>
        <w:t xml:space="preserve">i da </w:t>
      </w:r>
      <w:r w:rsidR="002E2D4A">
        <w:rPr>
          <w:rFonts w:ascii="Arial" w:hAnsi="Arial" w:cs="Arial"/>
          <w:sz w:val="24"/>
          <w:szCs w:val="24"/>
          <w:lang w:val="bs-Latn-BA"/>
        </w:rPr>
        <w:t xml:space="preserve">ne </w:t>
      </w:r>
      <w:r w:rsidR="00626ED7" w:rsidRPr="0002270B">
        <w:rPr>
          <w:rFonts w:ascii="Arial" w:hAnsi="Arial" w:cs="Arial"/>
          <w:sz w:val="24"/>
          <w:szCs w:val="24"/>
          <w:lang w:val="bs-Latn-BA"/>
        </w:rPr>
        <w:t xml:space="preserve">sadrži sve </w:t>
      </w:r>
      <w:r w:rsidR="004211E8" w:rsidRPr="0002270B">
        <w:rPr>
          <w:rFonts w:ascii="Arial" w:hAnsi="Arial" w:cs="Arial"/>
          <w:sz w:val="24"/>
          <w:szCs w:val="24"/>
          <w:lang w:val="bs-Latn-BA"/>
        </w:rPr>
        <w:t>potrebne elemente</w:t>
      </w:r>
      <w:r w:rsidR="00626ED7" w:rsidRPr="0002270B">
        <w:rPr>
          <w:rFonts w:ascii="Arial" w:hAnsi="Arial" w:cs="Arial"/>
          <w:sz w:val="24"/>
          <w:szCs w:val="24"/>
          <w:lang w:val="bs-Latn-BA"/>
        </w:rPr>
        <w:t xml:space="preserve"> </w:t>
      </w:r>
      <w:r w:rsidR="004211E8" w:rsidRPr="0002270B">
        <w:rPr>
          <w:rFonts w:ascii="Arial" w:hAnsi="Arial" w:cs="Arial"/>
          <w:sz w:val="24"/>
          <w:szCs w:val="24"/>
          <w:lang w:val="bs-Latn-BA"/>
        </w:rPr>
        <w:t>propisane</w:t>
      </w:r>
      <w:r w:rsidR="00626ED7" w:rsidRPr="0002270B">
        <w:rPr>
          <w:rFonts w:ascii="Arial" w:hAnsi="Arial" w:cs="Arial"/>
          <w:sz w:val="24"/>
          <w:szCs w:val="24"/>
          <w:lang w:val="bs-Latn-BA"/>
        </w:rPr>
        <w:t xml:space="preserve"> član</w:t>
      </w:r>
      <w:r w:rsidR="004211E8" w:rsidRPr="0002270B">
        <w:rPr>
          <w:rFonts w:ascii="Arial" w:hAnsi="Arial" w:cs="Arial"/>
          <w:sz w:val="24"/>
          <w:szCs w:val="24"/>
          <w:lang w:val="bs-Latn-BA"/>
        </w:rPr>
        <w:t>om</w:t>
      </w:r>
      <w:r w:rsidR="00DD0AB8" w:rsidRPr="0002270B">
        <w:rPr>
          <w:rFonts w:ascii="Arial" w:hAnsi="Arial" w:cs="Arial"/>
          <w:sz w:val="24"/>
          <w:szCs w:val="24"/>
          <w:lang w:val="bs-Latn-BA"/>
        </w:rPr>
        <w:t xml:space="preserve"> 69. stav (2) </w:t>
      </w:r>
      <w:r w:rsidR="00626ED7" w:rsidRPr="0002270B">
        <w:rPr>
          <w:rFonts w:ascii="Arial" w:hAnsi="Arial" w:cs="Arial"/>
          <w:sz w:val="24"/>
          <w:szCs w:val="24"/>
          <w:lang w:val="bs-Latn-BA"/>
        </w:rPr>
        <w:t>Zakona</w:t>
      </w:r>
      <w:r w:rsidR="004211E8" w:rsidRPr="0002270B">
        <w:rPr>
          <w:rFonts w:ascii="Arial" w:hAnsi="Arial" w:cs="Arial"/>
          <w:sz w:val="24"/>
          <w:szCs w:val="24"/>
          <w:lang w:val="bs-Latn-BA"/>
        </w:rPr>
        <w:t xml:space="preserve"> </w:t>
      </w:r>
      <w:r w:rsidR="00DD0AB8" w:rsidRPr="0002270B">
        <w:rPr>
          <w:rFonts w:ascii="Arial" w:hAnsi="Arial" w:cs="Arial"/>
          <w:sz w:val="24"/>
          <w:szCs w:val="24"/>
          <w:lang w:val="bs-Latn-BA"/>
        </w:rPr>
        <w:t>o zaštiti okoliša</w:t>
      </w:r>
      <w:r w:rsidR="00C319B4">
        <w:rPr>
          <w:rFonts w:ascii="Arial" w:hAnsi="Arial" w:cs="Arial"/>
          <w:sz w:val="24"/>
          <w:szCs w:val="24"/>
          <w:lang w:val="bs-Latn-BA"/>
        </w:rPr>
        <w:t xml:space="preserve"> </w:t>
      </w:r>
      <w:r w:rsidR="00C319B4" w:rsidRPr="00C319B4">
        <w:rPr>
          <w:rFonts w:ascii="Arial" w:hAnsi="Arial" w:cs="Arial"/>
          <w:sz w:val="24"/>
          <w:szCs w:val="24"/>
          <w:lang w:val="bs-Latn-BA"/>
        </w:rPr>
        <w:t>(„Službene novine Federacije BiH“, broj 15/21).</w:t>
      </w:r>
    </w:p>
    <w:p w:rsidR="002E2D4A" w:rsidRDefault="002E2D4A" w:rsidP="002E2D4A">
      <w:pPr>
        <w:spacing w:after="0" w:line="240" w:lineRule="auto"/>
        <w:ind w:left="-284"/>
        <w:jc w:val="both"/>
        <w:rPr>
          <w:rFonts w:ascii="Arial" w:hAnsi="Arial" w:cs="Arial"/>
          <w:sz w:val="24"/>
          <w:szCs w:val="24"/>
          <w:lang w:val="hr-HR"/>
        </w:rPr>
      </w:pPr>
      <w:r w:rsidRPr="002E2D4A">
        <w:rPr>
          <w:rFonts w:ascii="Arial" w:hAnsi="Arial" w:cs="Arial"/>
          <w:sz w:val="24"/>
          <w:szCs w:val="24"/>
          <w:lang w:val="hr-HR"/>
        </w:rPr>
        <w:t>Kako u skladu sa članom 40. i 70.  Zakona o zaštiti okoliša („Službene novine Federacije BiH“, broj 15/21), nadležno ministarstvo  treba da osigura učešće javnosti u postupcima prethodne procjene uticaja na okoliš, dokumentaciju smo radi upoznavanja sa namjeravanim zahvatom i davanja primjedbi i sugestija,</w:t>
      </w:r>
      <w:r w:rsidR="001F31D4">
        <w:rPr>
          <w:rFonts w:ascii="Arial" w:hAnsi="Arial" w:cs="Arial"/>
          <w:sz w:val="24"/>
          <w:szCs w:val="24"/>
          <w:lang w:val="hr-HR"/>
        </w:rPr>
        <w:t>dana 31.03.2022 godine,</w:t>
      </w:r>
      <w:r w:rsidRPr="002E2D4A">
        <w:rPr>
          <w:rFonts w:ascii="Arial" w:hAnsi="Arial" w:cs="Arial"/>
          <w:sz w:val="24"/>
          <w:szCs w:val="24"/>
          <w:lang w:val="hr-HR"/>
        </w:rPr>
        <w:t xml:space="preserve"> dostavili zainteresiranim subjektima: Federalnom ministarstvu kulture i sporta - Zavod za zaštitu spomenika, Federalnom ministarstvu zdravstva, Ministarstvu za građenje, prostorno uređenje i zaštitu okoliša USK, Gradu Cazin – Službi za urbanizam, zaštitu okoliša i inspekcijske po</w:t>
      </w:r>
      <w:r w:rsidR="003A10DA">
        <w:rPr>
          <w:rFonts w:ascii="Arial" w:hAnsi="Arial" w:cs="Arial"/>
          <w:sz w:val="24"/>
          <w:szCs w:val="24"/>
          <w:lang w:val="hr-HR"/>
        </w:rPr>
        <w:t>sl</w:t>
      </w:r>
      <w:r w:rsidRPr="002E2D4A">
        <w:rPr>
          <w:rFonts w:ascii="Arial" w:hAnsi="Arial" w:cs="Arial"/>
          <w:sz w:val="24"/>
          <w:szCs w:val="24"/>
          <w:lang w:val="hr-HR"/>
        </w:rPr>
        <w:t>ove kao i Službi za opću upravu i društvene djelatnosti.</w:t>
      </w:r>
    </w:p>
    <w:p w:rsidR="00D56C88" w:rsidRDefault="00D56C88" w:rsidP="002E2D4A">
      <w:pPr>
        <w:spacing w:after="0" w:line="240" w:lineRule="auto"/>
        <w:ind w:left="-284"/>
        <w:jc w:val="both"/>
        <w:rPr>
          <w:rFonts w:ascii="Arial" w:hAnsi="Arial" w:cs="Arial"/>
          <w:sz w:val="24"/>
          <w:szCs w:val="24"/>
          <w:lang w:val="hr-HR"/>
        </w:rPr>
      </w:pPr>
    </w:p>
    <w:p w:rsidR="00D56C88" w:rsidRPr="00D56C88" w:rsidRDefault="00D56C88" w:rsidP="00D56C88">
      <w:pPr>
        <w:spacing w:after="0" w:line="240" w:lineRule="auto"/>
        <w:ind w:left="-284"/>
        <w:jc w:val="both"/>
        <w:rPr>
          <w:rFonts w:ascii="Arial" w:hAnsi="Arial" w:cs="Arial"/>
          <w:sz w:val="24"/>
          <w:szCs w:val="24"/>
          <w:lang w:val="bs-Latn-BA"/>
        </w:rPr>
      </w:pPr>
      <w:r w:rsidRPr="00D56C88">
        <w:rPr>
          <w:rFonts w:ascii="Arial" w:hAnsi="Arial" w:cs="Arial"/>
          <w:sz w:val="24"/>
          <w:szCs w:val="24"/>
          <w:lang w:val="bs-Latn-BA"/>
        </w:rPr>
        <w:t xml:space="preserve">Pored toga, navedenim subjektima i svoj drugoj zainteresiranoj javnosti osiguran je besplatan uvid u dokumentaciju priloženu uz taj zahtjev postavljanjem zahtjeva na web stranicu Federalnog ministarstva okoliša i turizma, dana </w:t>
      </w:r>
      <w:r w:rsidR="00F50ADD" w:rsidRPr="00F50ADD">
        <w:rPr>
          <w:rFonts w:ascii="Arial" w:hAnsi="Arial" w:cs="Arial"/>
          <w:sz w:val="24"/>
          <w:szCs w:val="24"/>
          <w:lang w:val="bs-Latn-BA"/>
        </w:rPr>
        <w:t>31.03.2022.</w:t>
      </w:r>
      <w:r w:rsidRPr="00F50ADD">
        <w:rPr>
          <w:rFonts w:ascii="Arial" w:hAnsi="Arial" w:cs="Arial"/>
          <w:sz w:val="24"/>
          <w:szCs w:val="24"/>
          <w:lang w:val="bs-Latn-BA"/>
        </w:rPr>
        <w:t xml:space="preserve"> </w:t>
      </w:r>
      <w:r w:rsidRPr="00D56C88">
        <w:rPr>
          <w:rFonts w:ascii="Arial" w:hAnsi="Arial" w:cs="Arial"/>
          <w:sz w:val="24"/>
          <w:szCs w:val="24"/>
          <w:lang w:val="bs-Latn-BA"/>
        </w:rPr>
        <w:t xml:space="preserve">U tom cilju osigurano je da navedeni subjekti dostave svoja mišljenja Ministarstvu u roku od 30 (trideset) dana od dana </w:t>
      </w:r>
      <w:r w:rsidR="00F50ADD">
        <w:rPr>
          <w:rFonts w:ascii="Arial" w:hAnsi="Arial" w:cs="Arial"/>
          <w:sz w:val="24"/>
          <w:szCs w:val="24"/>
          <w:lang w:val="bs-Latn-BA"/>
        </w:rPr>
        <w:t>objavljivanja na web stranici</w:t>
      </w:r>
      <w:r w:rsidRPr="00D56C88">
        <w:rPr>
          <w:rFonts w:ascii="Arial" w:hAnsi="Arial" w:cs="Arial"/>
          <w:sz w:val="24"/>
          <w:szCs w:val="24"/>
          <w:lang w:val="bs-Latn-BA"/>
        </w:rPr>
        <w:t>.</w:t>
      </w:r>
    </w:p>
    <w:p w:rsidR="002E2D4A" w:rsidRDefault="002E2D4A" w:rsidP="002E2D4A">
      <w:pPr>
        <w:spacing w:after="0" w:line="240" w:lineRule="auto"/>
        <w:ind w:left="-284"/>
        <w:jc w:val="both"/>
        <w:rPr>
          <w:rFonts w:ascii="Arial" w:hAnsi="Arial" w:cs="Arial"/>
          <w:sz w:val="24"/>
          <w:szCs w:val="24"/>
          <w:lang w:val="it-IT"/>
        </w:rPr>
      </w:pPr>
    </w:p>
    <w:p w:rsidR="001F31D4" w:rsidRDefault="001F31D4" w:rsidP="002E2D4A">
      <w:pPr>
        <w:spacing w:after="0" w:line="240" w:lineRule="auto"/>
        <w:ind w:left="-284"/>
        <w:jc w:val="both"/>
        <w:rPr>
          <w:rFonts w:ascii="Arial" w:hAnsi="Arial" w:cs="Arial"/>
          <w:sz w:val="24"/>
          <w:szCs w:val="24"/>
          <w:lang w:val="it-IT"/>
        </w:rPr>
      </w:pPr>
      <w:r w:rsidRPr="001F31D4">
        <w:rPr>
          <w:rFonts w:ascii="Arial" w:hAnsi="Arial" w:cs="Arial"/>
          <w:sz w:val="24"/>
          <w:szCs w:val="24"/>
          <w:lang w:val="it-IT"/>
        </w:rPr>
        <w:t>U zakon</w:t>
      </w:r>
      <w:r>
        <w:rPr>
          <w:rFonts w:ascii="Arial" w:hAnsi="Arial" w:cs="Arial"/>
          <w:sz w:val="24"/>
          <w:szCs w:val="24"/>
          <w:lang w:val="it-IT"/>
        </w:rPr>
        <w:t>skom roku od 30 dana zaprimljeno je stručno mišljenje o utjecaju na kulturno – graditeljsko naslijeđe Projekta eksploatacije dolomita na PK Šišići kod Cazina , pod brojem: 07-36-4-2431-1/22 od 26.04.2022 godine, u kojem je navedeno da Zavod za zaštitu spomenika FBIH može dati pozitivno stručno mišljenje na navedeni projekat.</w:t>
      </w:r>
    </w:p>
    <w:p w:rsidR="001F31D4" w:rsidRPr="002E2D4A" w:rsidRDefault="001F31D4" w:rsidP="002E2D4A">
      <w:pPr>
        <w:spacing w:after="0" w:line="240" w:lineRule="auto"/>
        <w:ind w:left="-284"/>
        <w:jc w:val="both"/>
        <w:rPr>
          <w:rFonts w:ascii="Arial" w:hAnsi="Arial" w:cs="Arial"/>
          <w:sz w:val="24"/>
          <w:szCs w:val="24"/>
          <w:lang w:val="it-IT"/>
        </w:rPr>
      </w:pPr>
    </w:p>
    <w:p w:rsidR="002E2D4A" w:rsidRPr="002E2D4A" w:rsidRDefault="001F31D4" w:rsidP="002E2D4A">
      <w:pPr>
        <w:spacing w:after="0" w:line="240" w:lineRule="auto"/>
        <w:ind w:left="-284"/>
        <w:jc w:val="both"/>
        <w:rPr>
          <w:rFonts w:ascii="Arial" w:hAnsi="Arial" w:cs="Arial"/>
          <w:sz w:val="24"/>
          <w:szCs w:val="24"/>
          <w:lang w:val="it-IT"/>
        </w:rPr>
      </w:pPr>
      <w:r>
        <w:rPr>
          <w:rFonts w:ascii="Arial" w:hAnsi="Arial" w:cs="Arial"/>
          <w:sz w:val="24"/>
          <w:szCs w:val="24"/>
          <w:lang w:val="it-IT"/>
        </w:rPr>
        <w:t xml:space="preserve">Također su u </w:t>
      </w:r>
      <w:r w:rsidR="002E2D4A" w:rsidRPr="002E2D4A">
        <w:rPr>
          <w:rFonts w:ascii="Arial" w:hAnsi="Arial" w:cs="Arial"/>
          <w:sz w:val="24"/>
          <w:szCs w:val="24"/>
          <w:lang w:val="it-IT"/>
        </w:rPr>
        <w:t xml:space="preserve">zakonskom roku od 30 dana zaprimljene Primjedbe i sugestije Ministarstva za građenje, prostorno uređenje i zaštitu okoliša USK broj: 11-19-3765-2/22 od 22.04.2022 godine, u kojem je navedeno: </w:t>
      </w:r>
    </w:p>
    <w:p w:rsidR="002E2D4A" w:rsidRPr="002E2D4A" w:rsidRDefault="002E2D4A" w:rsidP="002E2D4A">
      <w:pPr>
        <w:spacing w:after="0" w:line="240" w:lineRule="auto"/>
        <w:ind w:left="-284"/>
        <w:jc w:val="both"/>
        <w:rPr>
          <w:rFonts w:ascii="Arial" w:hAnsi="Arial" w:cs="Arial"/>
          <w:sz w:val="24"/>
          <w:szCs w:val="24"/>
          <w:lang w:val="it-IT"/>
        </w:rPr>
      </w:pPr>
      <w:r w:rsidRPr="002E2D4A">
        <w:rPr>
          <w:rFonts w:ascii="Arial" w:hAnsi="Arial" w:cs="Arial"/>
          <w:sz w:val="24"/>
          <w:szCs w:val="24"/>
          <w:lang w:val="it-IT"/>
        </w:rPr>
        <w:lastRenderedPageBreak/>
        <w:t xml:space="preserve">“U zahtjevu za prethodnu procjenu utjecaja na okoliš navodi se da je površinna novovodobrenog istražnog prostora i budućeg eksploatacionog polja iznosi 4,03 ha, dok se u priloženom Rješenju o prethodnoj vodnoj saglasnosti navodi da je ukupna površina proširenog eksploatacionog polja A iznosi 3,11 ha. Prijelomne tačke i koordinate X i Y su identične u dokumentima, te samim tim i površina eksploatacionog/istražnog polja trebala bi biti ista, pa predlažemo da se usuglasi isto. </w:t>
      </w:r>
    </w:p>
    <w:p w:rsidR="002E2D4A" w:rsidRPr="002E2D4A" w:rsidRDefault="002E2D4A" w:rsidP="002E2D4A">
      <w:pPr>
        <w:spacing w:after="0" w:line="240" w:lineRule="auto"/>
        <w:ind w:left="-284"/>
        <w:jc w:val="both"/>
        <w:rPr>
          <w:rFonts w:ascii="Arial" w:hAnsi="Arial" w:cs="Arial"/>
          <w:sz w:val="24"/>
          <w:szCs w:val="24"/>
          <w:lang w:val="it-IT"/>
        </w:rPr>
      </w:pPr>
      <w:r w:rsidRPr="002E2D4A">
        <w:rPr>
          <w:rFonts w:ascii="Arial" w:hAnsi="Arial" w:cs="Arial"/>
          <w:sz w:val="24"/>
          <w:szCs w:val="24"/>
          <w:lang w:val="it-IT"/>
        </w:rPr>
        <w:t>Potrebno je razmotriti da li je sporna betonara, koja se nalazi u III zaštitnoj zoni izvorišta vode za piće “Tahirovići” u funkciji, na izvodu iz nacrta prostornog plana evidentno je da je predmetna lokacija dijelom u vodozaštitnoj zoni, na što je potrebno posebno obratiti pažnju.</w:t>
      </w:r>
    </w:p>
    <w:p w:rsidR="002E2D4A" w:rsidRPr="002E2D4A" w:rsidRDefault="002E2D4A" w:rsidP="002E2D4A">
      <w:pPr>
        <w:spacing w:after="0" w:line="240" w:lineRule="auto"/>
        <w:ind w:left="-284"/>
        <w:jc w:val="both"/>
        <w:rPr>
          <w:rFonts w:ascii="Arial" w:hAnsi="Arial" w:cs="Arial"/>
          <w:sz w:val="24"/>
          <w:szCs w:val="24"/>
          <w:lang w:val="it-IT"/>
        </w:rPr>
      </w:pPr>
      <w:r w:rsidRPr="002E2D4A">
        <w:rPr>
          <w:rFonts w:ascii="Arial" w:hAnsi="Arial" w:cs="Arial"/>
          <w:sz w:val="24"/>
          <w:szCs w:val="24"/>
          <w:lang w:val="it-IT"/>
        </w:rPr>
        <w:t>Uz zahtjev nije dostavljena prethodna vodna saglasnost za zahvatanje vode i ispuštanje sanitarnih voda koju izdaje Ministarstvo poljoprivrede, vodoprivrede i šumarstva USK-a, te je potrebno tražiti istu.”</w:t>
      </w:r>
    </w:p>
    <w:p w:rsidR="002E2D4A" w:rsidRPr="002E2D4A" w:rsidRDefault="002E2D4A" w:rsidP="002E2D4A">
      <w:pPr>
        <w:spacing w:after="0" w:line="240" w:lineRule="auto"/>
        <w:ind w:left="-284"/>
        <w:jc w:val="both"/>
        <w:rPr>
          <w:rFonts w:ascii="Arial" w:hAnsi="Arial" w:cs="Arial"/>
          <w:sz w:val="24"/>
          <w:szCs w:val="24"/>
          <w:lang w:val="it-IT"/>
        </w:rPr>
      </w:pPr>
    </w:p>
    <w:p w:rsidR="002E2D4A" w:rsidRPr="002E2D4A" w:rsidRDefault="002E2D4A" w:rsidP="001F31D4">
      <w:pPr>
        <w:spacing w:after="0" w:line="240" w:lineRule="auto"/>
        <w:ind w:left="-284"/>
        <w:jc w:val="both"/>
        <w:rPr>
          <w:rFonts w:ascii="Arial" w:hAnsi="Arial" w:cs="Arial"/>
          <w:sz w:val="24"/>
          <w:szCs w:val="24"/>
          <w:lang w:val="it-IT"/>
        </w:rPr>
      </w:pPr>
      <w:r w:rsidRPr="002E2D4A">
        <w:rPr>
          <w:rFonts w:ascii="Arial" w:hAnsi="Arial" w:cs="Arial"/>
          <w:sz w:val="24"/>
          <w:szCs w:val="24"/>
          <w:lang w:val="it-IT"/>
        </w:rPr>
        <w:t>U skladu sa primjedbama dostavljenim od strane Ministarstva za građenje, prostorno uređenje i zaštitu okoliša USK,</w:t>
      </w:r>
      <w:r w:rsidR="0038014F">
        <w:rPr>
          <w:rFonts w:ascii="Arial" w:hAnsi="Arial" w:cs="Arial"/>
          <w:sz w:val="24"/>
          <w:szCs w:val="24"/>
          <w:lang w:val="it-IT"/>
        </w:rPr>
        <w:t xml:space="preserve"> </w:t>
      </w:r>
      <w:r w:rsidR="001F31D4">
        <w:rPr>
          <w:rFonts w:ascii="Arial" w:hAnsi="Arial" w:cs="Arial"/>
          <w:sz w:val="24"/>
          <w:szCs w:val="24"/>
          <w:lang w:val="it-IT"/>
        </w:rPr>
        <w:t xml:space="preserve">dana 24.05.2022. godine, </w:t>
      </w:r>
      <w:r w:rsidRPr="002E2D4A">
        <w:rPr>
          <w:rFonts w:ascii="Arial" w:hAnsi="Arial" w:cs="Arial"/>
          <w:sz w:val="24"/>
          <w:szCs w:val="24"/>
          <w:lang w:val="it-IT"/>
        </w:rPr>
        <w:t xml:space="preserve"> </w:t>
      </w:r>
      <w:r w:rsidR="001F31D4">
        <w:rPr>
          <w:rFonts w:ascii="Arial" w:hAnsi="Arial" w:cs="Arial"/>
          <w:sz w:val="24"/>
          <w:szCs w:val="24"/>
          <w:lang w:val="it-IT"/>
        </w:rPr>
        <w:t>traženo je od investitora da dostavi</w:t>
      </w:r>
      <w:r w:rsidRPr="002E2D4A">
        <w:rPr>
          <w:rFonts w:ascii="Arial" w:hAnsi="Arial" w:cs="Arial"/>
          <w:sz w:val="24"/>
          <w:szCs w:val="24"/>
          <w:lang w:val="it-IT"/>
        </w:rPr>
        <w:t xml:space="preserve"> dopunu Zahtjeva za prethodnu procjenu utjecaja na okoliš, u smislu jasnog preciziranja podataka o površini planiranog eksploatacionog polja.</w:t>
      </w:r>
    </w:p>
    <w:p w:rsidR="002E2D4A" w:rsidRPr="002E2D4A" w:rsidRDefault="002E2D4A" w:rsidP="002E2D4A">
      <w:pPr>
        <w:spacing w:after="0" w:line="240" w:lineRule="auto"/>
        <w:ind w:left="-284"/>
        <w:jc w:val="both"/>
        <w:rPr>
          <w:rFonts w:ascii="Arial" w:hAnsi="Arial" w:cs="Arial"/>
          <w:sz w:val="24"/>
          <w:szCs w:val="24"/>
          <w:lang w:val="it-IT"/>
        </w:rPr>
      </w:pPr>
      <w:r w:rsidRPr="002E2D4A">
        <w:rPr>
          <w:rFonts w:ascii="Arial" w:hAnsi="Arial" w:cs="Arial"/>
          <w:sz w:val="24"/>
          <w:szCs w:val="24"/>
          <w:lang w:val="it-IT"/>
        </w:rPr>
        <w:t xml:space="preserve">Također je </w:t>
      </w:r>
      <w:r w:rsidR="001F31D4">
        <w:rPr>
          <w:rFonts w:ascii="Arial" w:hAnsi="Arial" w:cs="Arial"/>
          <w:sz w:val="24"/>
          <w:szCs w:val="24"/>
          <w:lang w:val="it-IT"/>
        </w:rPr>
        <w:t>traženo</w:t>
      </w:r>
      <w:r w:rsidRPr="002E2D4A">
        <w:rPr>
          <w:rFonts w:ascii="Arial" w:hAnsi="Arial" w:cs="Arial"/>
          <w:sz w:val="24"/>
          <w:szCs w:val="24"/>
          <w:lang w:val="it-IT"/>
        </w:rPr>
        <w:t xml:space="preserve"> da, za navedene parcele u katastarskoj osnovi Istražno – eksploatacionog polja “PK “Šišići”  kod Cazina, koje je uradio “Rudarsko Projektovanje” d.o.o., Tuzla od februara 2022. godine u Idejnom rudarskom projektu, </w:t>
      </w:r>
      <w:r w:rsidR="001F31D4">
        <w:rPr>
          <w:rFonts w:ascii="Arial" w:hAnsi="Arial" w:cs="Arial"/>
          <w:sz w:val="24"/>
          <w:szCs w:val="24"/>
          <w:lang w:val="it-IT"/>
        </w:rPr>
        <w:t xml:space="preserve"> dostav</w:t>
      </w:r>
      <w:r w:rsidRPr="002E2D4A">
        <w:rPr>
          <w:rFonts w:ascii="Arial" w:hAnsi="Arial" w:cs="Arial"/>
          <w:sz w:val="24"/>
          <w:szCs w:val="24"/>
          <w:lang w:val="it-IT"/>
        </w:rPr>
        <w:t>e:</w:t>
      </w:r>
    </w:p>
    <w:p w:rsidR="002E2D4A" w:rsidRPr="002E2D4A" w:rsidRDefault="002E2D4A" w:rsidP="002E2D4A">
      <w:pPr>
        <w:spacing w:after="0" w:line="240" w:lineRule="auto"/>
        <w:ind w:left="-284"/>
        <w:jc w:val="both"/>
        <w:rPr>
          <w:rFonts w:ascii="Arial" w:hAnsi="Arial" w:cs="Arial"/>
          <w:sz w:val="24"/>
          <w:szCs w:val="24"/>
          <w:lang w:val="it-IT"/>
        </w:rPr>
      </w:pPr>
      <w:r w:rsidRPr="002E2D4A">
        <w:rPr>
          <w:rFonts w:ascii="Arial" w:hAnsi="Arial" w:cs="Arial"/>
          <w:sz w:val="24"/>
          <w:szCs w:val="24"/>
          <w:lang w:val="it-IT"/>
        </w:rPr>
        <w:t xml:space="preserve">- kopiju katastarskog plana/planova, </w:t>
      </w:r>
    </w:p>
    <w:p w:rsidR="002E2D4A" w:rsidRPr="002E2D4A" w:rsidRDefault="002E2D4A" w:rsidP="002E2D4A">
      <w:pPr>
        <w:spacing w:after="0" w:line="240" w:lineRule="auto"/>
        <w:ind w:left="-284"/>
        <w:jc w:val="both"/>
        <w:rPr>
          <w:rFonts w:ascii="Arial" w:hAnsi="Arial" w:cs="Arial"/>
          <w:sz w:val="24"/>
          <w:szCs w:val="24"/>
          <w:lang w:val="it-IT"/>
        </w:rPr>
      </w:pPr>
      <w:r w:rsidRPr="002E2D4A">
        <w:rPr>
          <w:rFonts w:ascii="Arial" w:hAnsi="Arial" w:cs="Arial"/>
          <w:sz w:val="24"/>
          <w:szCs w:val="24"/>
          <w:lang w:val="it-IT"/>
        </w:rPr>
        <w:t xml:space="preserve">- zemljišno-knjižne izvadke, za parcele na kojima je planiran predmetni zahvat u prostoru,  kao dokaz o vlasništvu podnositelja zahtjeva nad istim, </w:t>
      </w:r>
    </w:p>
    <w:p w:rsidR="002E2D4A" w:rsidRPr="002E2D4A" w:rsidRDefault="002E2D4A" w:rsidP="002E2D4A">
      <w:pPr>
        <w:spacing w:after="0" w:line="240" w:lineRule="auto"/>
        <w:ind w:left="-284"/>
        <w:jc w:val="both"/>
        <w:rPr>
          <w:rFonts w:ascii="Arial" w:hAnsi="Arial" w:cs="Arial"/>
          <w:sz w:val="24"/>
          <w:szCs w:val="24"/>
          <w:lang w:val="it-IT"/>
        </w:rPr>
      </w:pPr>
      <w:r w:rsidRPr="002E2D4A">
        <w:rPr>
          <w:rFonts w:ascii="Arial" w:hAnsi="Arial" w:cs="Arial"/>
          <w:sz w:val="24"/>
          <w:szCs w:val="24"/>
          <w:lang w:val="it-IT"/>
        </w:rPr>
        <w:t>- za parcele na kojima je planirana intervencija a koje nisu u vlasništvu podnositelja zahtjeva, neophodno je da dostavite saglasnost vlasnika na predmetni zahvat u prostoru.</w:t>
      </w:r>
    </w:p>
    <w:p w:rsidR="0052101A" w:rsidRDefault="0052101A" w:rsidP="00D56C88">
      <w:pPr>
        <w:spacing w:after="0" w:line="240" w:lineRule="auto"/>
        <w:jc w:val="both"/>
        <w:rPr>
          <w:rFonts w:ascii="Arial" w:hAnsi="Arial" w:cs="Arial"/>
          <w:sz w:val="24"/>
          <w:szCs w:val="24"/>
          <w:lang w:val="bs-Latn-BA"/>
        </w:rPr>
      </w:pPr>
    </w:p>
    <w:p w:rsidR="00142EA3" w:rsidRDefault="00431EA1" w:rsidP="00E617DA">
      <w:pPr>
        <w:spacing w:after="0" w:line="240" w:lineRule="auto"/>
        <w:ind w:left="-284"/>
        <w:jc w:val="both"/>
        <w:rPr>
          <w:rFonts w:ascii="Arial" w:hAnsi="Arial" w:cs="Arial"/>
          <w:sz w:val="24"/>
          <w:szCs w:val="24"/>
          <w:lang w:val="bs-Latn-BA"/>
        </w:rPr>
      </w:pPr>
      <w:r>
        <w:rPr>
          <w:rFonts w:ascii="Arial" w:hAnsi="Arial" w:cs="Arial"/>
          <w:sz w:val="24"/>
          <w:szCs w:val="24"/>
          <w:lang w:val="bs-Latn-BA"/>
        </w:rPr>
        <w:t xml:space="preserve">Dana </w:t>
      </w:r>
      <w:r w:rsidR="001F31D4">
        <w:rPr>
          <w:rFonts w:ascii="Arial" w:hAnsi="Arial" w:cs="Arial"/>
          <w:sz w:val="24"/>
          <w:szCs w:val="24"/>
          <w:lang w:val="bs-Latn-BA"/>
        </w:rPr>
        <w:t>05.07.2022</w:t>
      </w:r>
      <w:r>
        <w:rPr>
          <w:rFonts w:ascii="Arial" w:hAnsi="Arial" w:cs="Arial"/>
          <w:sz w:val="24"/>
          <w:szCs w:val="24"/>
          <w:lang w:val="bs-Latn-BA"/>
        </w:rPr>
        <w:t xml:space="preserve">. godine investitor se ponovo obraća ovom federalnom ministarstvu sa dopunom dokumentacije broj: </w:t>
      </w:r>
      <w:r w:rsidR="001F31D4">
        <w:rPr>
          <w:rFonts w:ascii="Arial" w:hAnsi="Arial" w:cs="Arial"/>
          <w:sz w:val="24"/>
          <w:szCs w:val="24"/>
          <w:lang w:val="bs-Latn-BA"/>
        </w:rPr>
        <w:t>U-06-160/22 od 28.06.2022. godine</w:t>
      </w:r>
      <w:r>
        <w:rPr>
          <w:rFonts w:ascii="Arial" w:hAnsi="Arial" w:cs="Arial"/>
          <w:sz w:val="24"/>
          <w:szCs w:val="24"/>
          <w:lang w:val="bs-Latn-BA"/>
        </w:rPr>
        <w:t xml:space="preserve"> kojom dostavlja </w:t>
      </w:r>
      <w:r w:rsidR="001F31D4">
        <w:rPr>
          <w:rFonts w:ascii="Arial" w:hAnsi="Arial" w:cs="Arial"/>
          <w:sz w:val="24"/>
          <w:szCs w:val="24"/>
          <w:lang w:val="bs-Latn-BA"/>
        </w:rPr>
        <w:t xml:space="preserve">izjašnjenja koja su tražena od strane ovog federalnog ministarstva. Dostavlja se odgovor na primjedbe i sugestije Ministarstva građenja, prostornog uređenja i zaštite okoliša USK-a: </w:t>
      </w:r>
    </w:p>
    <w:p w:rsidR="001F31D4" w:rsidRDefault="001F31D4" w:rsidP="00E617DA">
      <w:pPr>
        <w:spacing w:after="0" w:line="240" w:lineRule="auto"/>
        <w:ind w:left="-284"/>
        <w:jc w:val="both"/>
        <w:rPr>
          <w:rFonts w:ascii="Arial" w:hAnsi="Arial" w:cs="Arial"/>
          <w:sz w:val="24"/>
          <w:szCs w:val="24"/>
          <w:lang w:val="bs-Latn-BA"/>
        </w:rPr>
      </w:pPr>
      <w:r>
        <w:rPr>
          <w:rFonts w:ascii="Arial" w:hAnsi="Arial" w:cs="Arial"/>
          <w:sz w:val="24"/>
          <w:szCs w:val="24"/>
          <w:lang w:val="bs-Latn-BA"/>
        </w:rPr>
        <w:t xml:space="preserve">- </w:t>
      </w:r>
      <w:r w:rsidR="00142EA3">
        <w:rPr>
          <w:rFonts w:ascii="Arial" w:hAnsi="Arial" w:cs="Arial"/>
          <w:sz w:val="24"/>
          <w:szCs w:val="24"/>
          <w:lang w:val="bs-Latn-BA"/>
        </w:rPr>
        <w:t>Potok koji se spominje u zahtjevu je naziva „Jajin potok“ – podatak je preuzet iz Elaborata o klasifikaciji, kategorizaciji i proračunu rezervi od strane „RGG INŽENJERING“ d.o.o., Velika Kladuša</w:t>
      </w:r>
      <w:r w:rsidR="0038014F">
        <w:rPr>
          <w:rFonts w:ascii="Arial" w:hAnsi="Arial" w:cs="Arial"/>
          <w:sz w:val="24"/>
          <w:szCs w:val="24"/>
          <w:lang w:val="bs-Latn-BA"/>
        </w:rPr>
        <w:t>,</w:t>
      </w:r>
    </w:p>
    <w:p w:rsidR="00142EA3" w:rsidRDefault="00142EA3" w:rsidP="00E617DA">
      <w:pPr>
        <w:spacing w:after="0" w:line="240" w:lineRule="auto"/>
        <w:ind w:left="-284"/>
        <w:jc w:val="both"/>
        <w:rPr>
          <w:rFonts w:ascii="Arial" w:hAnsi="Arial" w:cs="Arial"/>
          <w:sz w:val="24"/>
          <w:szCs w:val="24"/>
          <w:lang w:val="bs-Latn-BA"/>
        </w:rPr>
      </w:pPr>
      <w:r>
        <w:rPr>
          <w:rFonts w:ascii="Arial" w:hAnsi="Arial" w:cs="Arial"/>
          <w:sz w:val="24"/>
          <w:szCs w:val="24"/>
          <w:lang w:val="bs-Latn-BA"/>
        </w:rPr>
        <w:t>- U predhodnoj vodnoj saglasnosti Agencije za vodno područje rijeke Save došlo je do propusta te je isto Rješenje ispravljeno Dopunskim Rješenjem broj: UP-I/25-1-40-251-8/21 od 27.06.2022 godine, u kojem je navedeno da je površina proširenog eksploatacionog polja 4,03 ha</w:t>
      </w:r>
      <w:r w:rsidR="0038014F">
        <w:rPr>
          <w:rFonts w:ascii="Arial" w:hAnsi="Arial" w:cs="Arial"/>
          <w:sz w:val="24"/>
          <w:szCs w:val="24"/>
          <w:lang w:val="bs-Latn-BA"/>
        </w:rPr>
        <w:t>,</w:t>
      </w:r>
    </w:p>
    <w:p w:rsidR="00142EA3" w:rsidRDefault="00142EA3" w:rsidP="00E617DA">
      <w:pPr>
        <w:spacing w:after="0" w:line="240" w:lineRule="auto"/>
        <w:ind w:left="-284"/>
        <w:jc w:val="both"/>
        <w:rPr>
          <w:rFonts w:ascii="Arial" w:hAnsi="Arial" w:cs="Arial"/>
          <w:sz w:val="24"/>
          <w:szCs w:val="24"/>
          <w:lang w:val="bs-Latn-BA"/>
        </w:rPr>
      </w:pPr>
      <w:r>
        <w:rPr>
          <w:rFonts w:ascii="Arial" w:hAnsi="Arial" w:cs="Arial"/>
          <w:sz w:val="24"/>
          <w:szCs w:val="24"/>
          <w:lang w:val="bs-Latn-BA"/>
        </w:rPr>
        <w:t>- Ministarstvo poljoprivrede vodoprivrede i šumarstva USK nije nadležno za izdavanje prethodne vodne suglasnosti nego je nadležan Grad Cazin – dostavljeno rješenje broj:04-21-1167/21 od 05.08.2021 godine – izdato od Službe za urbanizam i zaštitu okoliša Grada Cazina</w:t>
      </w:r>
      <w:r w:rsidR="0038014F">
        <w:rPr>
          <w:rFonts w:ascii="Arial" w:hAnsi="Arial" w:cs="Arial"/>
          <w:sz w:val="24"/>
          <w:szCs w:val="24"/>
          <w:lang w:val="bs-Latn-BA"/>
        </w:rPr>
        <w:t>,</w:t>
      </w:r>
    </w:p>
    <w:p w:rsidR="00142EA3" w:rsidRDefault="00142EA3" w:rsidP="00E617DA">
      <w:pPr>
        <w:spacing w:after="0" w:line="240" w:lineRule="auto"/>
        <w:ind w:left="-284"/>
        <w:jc w:val="both"/>
        <w:rPr>
          <w:rFonts w:ascii="Arial" w:hAnsi="Arial" w:cs="Arial"/>
          <w:sz w:val="24"/>
          <w:szCs w:val="24"/>
          <w:lang w:val="bs-Latn-BA"/>
        </w:rPr>
      </w:pPr>
      <w:r>
        <w:rPr>
          <w:rFonts w:ascii="Arial" w:hAnsi="Arial" w:cs="Arial"/>
          <w:sz w:val="24"/>
          <w:szCs w:val="24"/>
          <w:lang w:val="bs-Latn-BA"/>
        </w:rPr>
        <w:t>- Betonara nije predmet razmatranja u ovom zahtjevu jer nije u obuhvatu PK Šišići, koji je predmetom ovog zahtjeva i nalazi se na lijevoj strani puta u IV zoni, dostavljena karta PK „Šišići“</w:t>
      </w:r>
      <w:r w:rsidR="0038014F">
        <w:rPr>
          <w:rFonts w:ascii="Arial" w:hAnsi="Arial" w:cs="Arial"/>
          <w:sz w:val="24"/>
          <w:szCs w:val="24"/>
          <w:lang w:val="bs-Latn-BA"/>
        </w:rPr>
        <w:t>,</w:t>
      </w:r>
    </w:p>
    <w:p w:rsidR="00142EA3" w:rsidRDefault="00142EA3" w:rsidP="00E617DA">
      <w:pPr>
        <w:spacing w:after="0" w:line="240" w:lineRule="auto"/>
        <w:ind w:left="-284"/>
        <w:jc w:val="both"/>
        <w:rPr>
          <w:rFonts w:ascii="Arial" w:hAnsi="Arial" w:cs="Arial"/>
          <w:sz w:val="24"/>
          <w:szCs w:val="24"/>
          <w:lang w:val="hr-BA"/>
        </w:rPr>
      </w:pPr>
      <w:r>
        <w:rPr>
          <w:rFonts w:ascii="Arial" w:hAnsi="Arial" w:cs="Arial"/>
          <w:sz w:val="24"/>
          <w:szCs w:val="24"/>
          <w:lang w:val="bs-Latn-BA"/>
        </w:rPr>
        <w:t xml:space="preserve">- dostavljena je izjava direktora Ćamila Huremagića ovjerena kod notara </w:t>
      </w:r>
      <w:r w:rsidR="000F1212">
        <w:rPr>
          <w:rFonts w:ascii="Arial" w:hAnsi="Arial" w:cs="Arial"/>
          <w:sz w:val="24"/>
          <w:szCs w:val="24"/>
          <w:lang w:val="bs-Latn-BA"/>
        </w:rPr>
        <w:t xml:space="preserve">- </w:t>
      </w:r>
      <w:r w:rsidR="000F1212" w:rsidRPr="000F1212">
        <w:rPr>
          <w:rFonts w:ascii="Arial" w:hAnsi="Arial" w:cs="Arial"/>
          <w:sz w:val="24"/>
          <w:szCs w:val="24"/>
          <w:lang w:val="hr-BA"/>
        </w:rPr>
        <w:t>Izjava o istinitosti, tačnosti i potpunosti podataka sadržanih u zahtjevu (Prilog V) potpisana od odgovornog lica podnosioca zahtjeva (investitora) i ovjerena kod općinskog organa ili notara</w:t>
      </w:r>
      <w:r w:rsidR="0038014F">
        <w:rPr>
          <w:rFonts w:ascii="Arial" w:hAnsi="Arial" w:cs="Arial"/>
          <w:sz w:val="24"/>
          <w:szCs w:val="24"/>
          <w:lang w:val="hr-BA"/>
        </w:rPr>
        <w:t>,</w:t>
      </w:r>
      <w:bookmarkStart w:id="0" w:name="_GoBack"/>
      <w:bookmarkEnd w:id="0"/>
    </w:p>
    <w:p w:rsidR="000F1212" w:rsidRDefault="000F1212" w:rsidP="00E617DA">
      <w:pPr>
        <w:spacing w:after="0" w:line="240" w:lineRule="auto"/>
        <w:ind w:left="-284"/>
        <w:jc w:val="both"/>
        <w:rPr>
          <w:rFonts w:ascii="Arial" w:hAnsi="Arial" w:cs="Arial"/>
          <w:sz w:val="24"/>
          <w:szCs w:val="24"/>
          <w:lang w:val="hr-BA"/>
        </w:rPr>
      </w:pPr>
      <w:r>
        <w:rPr>
          <w:rFonts w:ascii="Arial" w:hAnsi="Arial" w:cs="Arial"/>
          <w:sz w:val="24"/>
          <w:szCs w:val="24"/>
          <w:lang w:val="hr-BA"/>
        </w:rPr>
        <w:lastRenderedPageBreak/>
        <w:t>- dostavljen je izvod iz usvojenog nacrta prostornog plana općine Cazin</w:t>
      </w:r>
      <w:r w:rsidR="0038014F">
        <w:rPr>
          <w:rFonts w:ascii="Arial" w:hAnsi="Arial" w:cs="Arial"/>
          <w:sz w:val="24"/>
          <w:szCs w:val="24"/>
          <w:lang w:val="hr-BA"/>
        </w:rPr>
        <w:t>,</w:t>
      </w:r>
    </w:p>
    <w:p w:rsidR="000F1212" w:rsidRDefault="000F1212" w:rsidP="00E617DA">
      <w:pPr>
        <w:spacing w:after="0" w:line="240" w:lineRule="auto"/>
        <w:ind w:left="-284"/>
        <w:jc w:val="both"/>
        <w:rPr>
          <w:rFonts w:ascii="Arial" w:hAnsi="Arial" w:cs="Arial"/>
          <w:sz w:val="24"/>
          <w:szCs w:val="24"/>
          <w:lang w:val="hr-BA"/>
        </w:rPr>
      </w:pPr>
      <w:r>
        <w:rPr>
          <w:rFonts w:ascii="Arial" w:hAnsi="Arial" w:cs="Arial"/>
          <w:sz w:val="24"/>
          <w:szCs w:val="24"/>
          <w:lang w:val="hr-BA"/>
        </w:rPr>
        <w:t>- dostavljena je kopija katastarskog plana PK „Šišići“ kod Cazina</w:t>
      </w:r>
      <w:r w:rsidR="0038014F">
        <w:rPr>
          <w:rFonts w:ascii="Arial" w:hAnsi="Arial" w:cs="Arial"/>
          <w:sz w:val="24"/>
          <w:szCs w:val="24"/>
          <w:lang w:val="hr-BA"/>
        </w:rPr>
        <w:t>,</w:t>
      </w:r>
    </w:p>
    <w:p w:rsidR="000F1212" w:rsidRDefault="000F1212" w:rsidP="00E617DA">
      <w:pPr>
        <w:spacing w:after="0" w:line="240" w:lineRule="auto"/>
        <w:ind w:left="-284"/>
        <w:jc w:val="both"/>
        <w:rPr>
          <w:rFonts w:ascii="Arial" w:hAnsi="Arial" w:cs="Arial"/>
          <w:sz w:val="24"/>
          <w:szCs w:val="24"/>
          <w:lang w:val="hr-BA"/>
        </w:rPr>
      </w:pPr>
      <w:r>
        <w:rPr>
          <w:rFonts w:ascii="Arial" w:hAnsi="Arial" w:cs="Arial"/>
          <w:sz w:val="24"/>
          <w:szCs w:val="24"/>
          <w:lang w:val="hr-BA"/>
        </w:rPr>
        <w:t>- dostavljeni su posjedovni listovi za predmetne parcele</w:t>
      </w:r>
      <w:r w:rsidR="0038014F">
        <w:rPr>
          <w:rFonts w:ascii="Arial" w:hAnsi="Arial" w:cs="Arial"/>
          <w:sz w:val="24"/>
          <w:szCs w:val="24"/>
          <w:lang w:val="hr-BA"/>
        </w:rPr>
        <w:t>.</w:t>
      </w:r>
    </w:p>
    <w:p w:rsidR="00300115" w:rsidRPr="00300115" w:rsidRDefault="00300115" w:rsidP="00300115">
      <w:pPr>
        <w:pStyle w:val="ListParagraph"/>
        <w:ind w:left="-284"/>
        <w:jc w:val="both"/>
        <w:rPr>
          <w:rFonts w:ascii="Arial" w:hAnsi="Arial" w:cs="Arial"/>
          <w:sz w:val="24"/>
          <w:szCs w:val="24"/>
          <w:lang w:val="it-IT"/>
        </w:rPr>
      </w:pPr>
      <w:r w:rsidRPr="00300115">
        <w:rPr>
          <w:rFonts w:ascii="Arial" w:hAnsi="Arial" w:cs="Arial"/>
          <w:sz w:val="24"/>
          <w:szCs w:val="24"/>
          <w:lang w:val="it-IT"/>
        </w:rPr>
        <w:t>Kako u gore spomenutoj dopuni nije dostavljen dokaz o vlasništvu nad parcelama, niti ugovor o zakupu nad istim, investitor je dana 13.09. 2022 godine dostavio novu dopunu zahtjeva pod brojem: U-09-225/22  od 08.09.2022 godine u kojoj je dostavio posjedovne listove za sve navedene parcele nad kojima se planira zahvat u prostoru – eksploatacija, te za iste je dostavio suglasnosti i odobrenja svih posjednika na planirani zahvat – eksploataciju.</w:t>
      </w:r>
    </w:p>
    <w:p w:rsidR="00300115" w:rsidRPr="00300115" w:rsidRDefault="00300115" w:rsidP="00300115">
      <w:pPr>
        <w:pStyle w:val="ListParagraph"/>
        <w:ind w:left="-284"/>
        <w:jc w:val="both"/>
        <w:rPr>
          <w:rFonts w:ascii="Arial" w:hAnsi="Arial" w:cs="Arial"/>
          <w:sz w:val="24"/>
          <w:szCs w:val="24"/>
          <w:lang w:val="it-IT"/>
        </w:rPr>
      </w:pPr>
      <w:r w:rsidRPr="00300115">
        <w:rPr>
          <w:rFonts w:ascii="Arial" w:hAnsi="Arial" w:cs="Arial"/>
          <w:sz w:val="24"/>
          <w:szCs w:val="24"/>
          <w:lang w:val="it-IT"/>
        </w:rPr>
        <w:t>U zahtjevu je navedeno da je eksploatacija planirana na sljedećim parcelama: k.č. 603, 604, 837, 836/3, 836/1, 838, 836/2, 839, 840, 903/1, što pripada katastarskoj općini Begove Kafane.</w:t>
      </w:r>
    </w:p>
    <w:p w:rsidR="00300115" w:rsidRPr="00300115" w:rsidRDefault="00300115" w:rsidP="00300115">
      <w:pPr>
        <w:pStyle w:val="ListParagraph"/>
        <w:ind w:left="-284"/>
        <w:jc w:val="both"/>
        <w:rPr>
          <w:rFonts w:ascii="Arial" w:hAnsi="Arial" w:cs="Arial"/>
          <w:sz w:val="24"/>
          <w:szCs w:val="24"/>
          <w:lang w:val="it-IT"/>
        </w:rPr>
      </w:pPr>
      <w:r w:rsidRPr="00300115">
        <w:rPr>
          <w:rFonts w:ascii="Arial" w:hAnsi="Arial" w:cs="Arial"/>
          <w:sz w:val="24"/>
          <w:szCs w:val="24"/>
          <w:lang w:val="it-IT"/>
        </w:rPr>
        <w:t>U Rješenju o prethodnoj vodnoj saglasnosti  broj: UP-I/25-1-40-251-6/21 od 01.07.2021 godine, navedeno je da će se poslovni kompleks “Šišići” nalaziti na zemljištu označenom kao k.č. broj: 603, 604(dio), 837(dio), 836/3(dio), 836/1(dio), 838, 836/2(dio), 839(dio), 840(dio), 841/2(dio), 842(dio), 903/1(dio).</w:t>
      </w:r>
    </w:p>
    <w:p w:rsidR="00300115" w:rsidRPr="00300115" w:rsidRDefault="00300115" w:rsidP="00300115">
      <w:pPr>
        <w:pStyle w:val="ListParagraph"/>
        <w:ind w:left="-284"/>
        <w:jc w:val="both"/>
        <w:rPr>
          <w:rFonts w:ascii="Arial" w:hAnsi="Arial" w:cs="Arial"/>
          <w:sz w:val="24"/>
          <w:szCs w:val="24"/>
          <w:lang w:val="it-IT"/>
        </w:rPr>
      </w:pPr>
      <w:r w:rsidRPr="00300115">
        <w:rPr>
          <w:rFonts w:ascii="Arial" w:hAnsi="Arial" w:cs="Arial"/>
          <w:sz w:val="24"/>
          <w:szCs w:val="24"/>
          <w:lang w:val="it-IT"/>
        </w:rPr>
        <w:t>U dostavljenoj kopiji katastarskog plana broj: 05-26-18457(2022-1 od 13.07.2022. godine, navedene su sljedeće parcele: k.č. 603, 604, 837, 836/3, 836/1, 838, 836/2, 839, 840, 841/1, 841/2, 842, 903/1.</w:t>
      </w:r>
    </w:p>
    <w:p w:rsidR="00300115" w:rsidRPr="00300115" w:rsidRDefault="00300115" w:rsidP="00300115">
      <w:pPr>
        <w:pStyle w:val="ListParagraph"/>
        <w:ind w:left="-284"/>
        <w:jc w:val="both"/>
        <w:rPr>
          <w:rFonts w:ascii="Arial" w:hAnsi="Arial" w:cs="Arial"/>
          <w:sz w:val="24"/>
          <w:szCs w:val="24"/>
          <w:lang w:val="it-IT"/>
        </w:rPr>
      </w:pPr>
      <w:r w:rsidRPr="00300115">
        <w:rPr>
          <w:rFonts w:ascii="Arial" w:hAnsi="Arial" w:cs="Arial"/>
          <w:sz w:val="24"/>
          <w:szCs w:val="24"/>
          <w:lang w:val="it-IT"/>
        </w:rPr>
        <w:t>U izvodu iz usvojenog nacrta prostornog plana općine Cazin broj: 04-19-2215/22 od 14.02.2022 godine (kopija) je vidljivo da predmetna lokacija planiranog zahvata nije obuhvatila sve katastarske čestice navedene u Rješenju o prethodnoj vodnoj suglasnosti i u dostavljenoj kopiji katastarskog plana.</w:t>
      </w:r>
    </w:p>
    <w:p w:rsidR="00300115" w:rsidRPr="00300115" w:rsidRDefault="00300115" w:rsidP="00300115">
      <w:pPr>
        <w:pStyle w:val="ListParagraph"/>
        <w:ind w:left="-284"/>
        <w:jc w:val="both"/>
        <w:rPr>
          <w:rFonts w:ascii="Arial" w:hAnsi="Arial" w:cs="Arial"/>
          <w:sz w:val="24"/>
          <w:szCs w:val="24"/>
          <w:lang w:val="it-IT"/>
        </w:rPr>
      </w:pPr>
      <w:r w:rsidRPr="00300115">
        <w:rPr>
          <w:rFonts w:ascii="Arial" w:hAnsi="Arial" w:cs="Arial"/>
          <w:sz w:val="24"/>
          <w:szCs w:val="24"/>
          <w:lang w:val="it-IT"/>
        </w:rPr>
        <w:t xml:space="preserve">U svezi gore navedenog, </w:t>
      </w:r>
      <w:r>
        <w:rPr>
          <w:rFonts w:ascii="Arial" w:hAnsi="Arial" w:cs="Arial"/>
          <w:sz w:val="24"/>
          <w:szCs w:val="24"/>
          <w:lang w:val="it-IT"/>
        </w:rPr>
        <w:t>traženo je</w:t>
      </w:r>
      <w:r w:rsidRPr="00300115">
        <w:rPr>
          <w:rFonts w:ascii="Arial" w:hAnsi="Arial" w:cs="Arial"/>
          <w:sz w:val="24"/>
          <w:szCs w:val="24"/>
          <w:lang w:val="it-IT"/>
        </w:rPr>
        <w:t xml:space="preserve"> da </w:t>
      </w:r>
      <w:r>
        <w:rPr>
          <w:rFonts w:ascii="Arial" w:hAnsi="Arial" w:cs="Arial"/>
          <w:sz w:val="24"/>
          <w:szCs w:val="24"/>
          <w:lang w:val="it-IT"/>
        </w:rPr>
        <w:t xml:space="preserve">investitor </w:t>
      </w:r>
      <w:r w:rsidRPr="00300115">
        <w:rPr>
          <w:rFonts w:ascii="Arial" w:hAnsi="Arial" w:cs="Arial"/>
          <w:sz w:val="24"/>
          <w:szCs w:val="24"/>
          <w:lang w:val="it-IT"/>
        </w:rPr>
        <w:t>koriguje Zahtjev u smislu da se odredi za koje katastarske čestice podnosi zahtjev za eksploataciju na PK “Šišići” te da za navedeni obuhvat dostavi izvod iz Prostorno-planskog dokumenta sa obrazloženjem u kojem je vidljivo da je za navedeni obuhvat dozvoljena/planirana eksploatacija, izdat od nadležnog organa, što znači da je potrebno da se navedene katastarske čestice koje navede u Zahtjevu moraju poklapati sa katastarskim česticama iz Prostorno-planskog dokumenta.</w:t>
      </w:r>
    </w:p>
    <w:p w:rsidR="00300115" w:rsidRPr="00300115" w:rsidRDefault="00300115" w:rsidP="00300115">
      <w:pPr>
        <w:pStyle w:val="ListParagraph"/>
        <w:ind w:left="-284"/>
        <w:jc w:val="both"/>
        <w:rPr>
          <w:rFonts w:ascii="Arial" w:hAnsi="Arial" w:cs="Arial"/>
          <w:sz w:val="24"/>
          <w:szCs w:val="24"/>
          <w:lang w:val="it-IT"/>
        </w:rPr>
      </w:pPr>
      <w:r w:rsidRPr="00300115">
        <w:rPr>
          <w:rFonts w:ascii="Arial" w:hAnsi="Arial" w:cs="Arial"/>
          <w:sz w:val="24"/>
          <w:szCs w:val="24"/>
          <w:lang w:val="it-IT"/>
        </w:rPr>
        <w:t xml:space="preserve">Za katastarske čestice iz korigovanog zahtjeva je potrebno da dostavi dokaz o vlasništvu ili </w:t>
      </w:r>
      <w:r w:rsidRPr="00300115">
        <w:rPr>
          <w:rFonts w:ascii="Arial" w:hAnsi="Arial" w:cs="Arial"/>
          <w:sz w:val="24"/>
          <w:szCs w:val="24"/>
          <w:lang w:val="hr-BA"/>
        </w:rPr>
        <w:t>suglasnost vlasnika katastarskih čestica na kojima je planirana eksploatacija.</w:t>
      </w:r>
    </w:p>
    <w:p w:rsidR="00300115" w:rsidRPr="00300115" w:rsidRDefault="00300115" w:rsidP="00300115">
      <w:pPr>
        <w:pStyle w:val="ListParagraph"/>
        <w:ind w:left="-284"/>
        <w:jc w:val="both"/>
        <w:rPr>
          <w:rFonts w:ascii="Arial" w:hAnsi="Arial" w:cs="Arial"/>
          <w:sz w:val="24"/>
          <w:szCs w:val="24"/>
          <w:lang w:val="it-IT"/>
        </w:rPr>
      </w:pPr>
      <w:r w:rsidRPr="00300115">
        <w:rPr>
          <w:rFonts w:ascii="Arial" w:hAnsi="Arial" w:cs="Arial"/>
          <w:sz w:val="24"/>
          <w:szCs w:val="24"/>
          <w:lang w:val="it-IT"/>
        </w:rPr>
        <w:t xml:space="preserve">Također je </w:t>
      </w:r>
      <w:r>
        <w:rPr>
          <w:rFonts w:ascii="Arial" w:hAnsi="Arial" w:cs="Arial"/>
          <w:sz w:val="24"/>
          <w:szCs w:val="24"/>
          <w:lang w:val="it-IT"/>
        </w:rPr>
        <w:t>traženo</w:t>
      </w:r>
      <w:r w:rsidRPr="00300115">
        <w:rPr>
          <w:rFonts w:ascii="Arial" w:hAnsi="Arial" w:cs="Arial"/>
          <w:sz w:val="24"/>
          <w:szCs w:val="24"/>
          <w:lang w:val="it-IT"/>
        </w:rPr>
        <w:t xml:space="preserve"> da  </w:t>
      </w:r>
      <w:r>
        <w:rPr>
          <w:rFonts w:ascii="Arial" w:hAnsi="Arial" w:cs="Arial"/>
          <w:sz w:val="24"/>
          <w:szCs w:val="24"/>
          <w:lang w:val="it-IT"/>
        </w:rPr>
        <w:t>dostavi</w:t>
      </w:r>
      <w:r w:rsidRPr="00300115">
        <w:rPr>
          <w:rFonts w:ascii="Arial" w:hAnsi="Arial" w:cs="Arial"/>
          <w:sz w:val="24"/>
          <w:szCs w:val="24"/>
          <w:lang w:val="it-IT"/>
        </w:rPr>
        <w:t xml:space="preserve"> Rješenje o istražnim radovima na predmetnoj lokaciji izdato od nadležnog organa (urbanistička dozvola) kao i Rješenje o istražnom pravu od nadležnog kantonalnog organa.</w:t>
      </w:r>
    </w:p>
    <w:p w:rsidR="0052101A" w:rsidRDefault="00300115" w:rsidP="00BA175B">
      <w:pPr>
        <w:pStyle w:val="ListParagraph"/>
        <w:spacing w:line="240" w:lineRule="auto"/>
        <w:ind w:left="-284"/>
        <w:jc w:val="both"/>
        <w:rPr>
          <w:rFonts w:ascii="Arial" w:hAnsi="Arial" w:cs="Arial"/>
          <w:bCs/>
          <w:sz w:val="24"/>
          <w:szCs w:val="24"/>
        </w:rPr>
      </w:pPr>
      <w:r>
        <w:rPr>
          <w:rFonts w:ascii="Arial" w:hAnsi="Arial" w:cs="Arial"/>
          <w:bCs/>
          <w:sz w:val="24"/>
          <w:szCs w:val="24"/>
        </w:rPr>
        <w:t>Dana 29.09.2022. godine u ovom federalnom ministarstvu je zaprimljena dopuna broj: U-09-237/22 u kojoj je investitor dostavio:</w:t>
      </w:r>
    </w:p>
    <w:p w:rsidR="00300115" w:rsidRDefault="00300115" w:rsidP="00BA175B">
      <w:pPr>
        <w:pStyle w:val="ListParagraph"/>
        <w:spacing w:line="240" w:lineRule="auto"/>
        <w:ind w:left="-284"/>
        <w:jc w:val="both"/>
        <w:rPr>
          <w:rFonts w:ascii="Arial" w:hAnsi="Arial" w:cs="Arial"/>
          <w:bCs/>
          <w:sz w:val="24"/>
          <w:szCs w:val="24"/>
        </w:rPr>
      </w:pPr>
      <w:r>
        <w:rPr>
          <w:rFonts w:ascii="Arial" w:hAnsi="Arial" w:cs="Arial"/>
          <w:bCs/>
          <w:sz w:val="24"/>
          <w:szCs w:val="24"/>
        </w:rPr>
        <w:t>-Kopiju katastarskog plana</w:t>
      </w:r>
    </w:p>
    <w:p w:rsidR="00300115" w:rsidRDefault="00300115" w:rsidP="00BA175B">
      <w:pPr>
        <w:pStyle w:val="ListParagraph"/>
        <w:spacing w:line="240" w:lineRule="auto"/>
        <w:ind w:left="-284"/>
        <w:jc w:val="both"/>
        <w:rPr>
          <w:rFonts w:ascii="Arial" w:hAnsi="Arial" w:cs="Arial"/>
          <w:bCs/>
          <w:sz w:val="24"/>
          <w:szCs w:val="24"/>
        </w:rPr>
      </w:pPr>
      <w:r>
        <w:rPr>
          <w:rFonts w:ascii="Arial" w:hAnsi="Arial" w:cs="Arial"/>
          <w:bCs/>
          <w:sz w:val="24"/>
          <w:szCs w:val="24"/>
        </w:rPr>
        <w:t>-Izvod iz posjedovnog lista broj: 2698</w:t>
      </w:r>
    </w:p>
    <w:p w:rsidR="00300115" w:rsidRDefault="00300115" w:rsidP="00BA175B">
      <w:pPr>
        <w:pStyle w:val="ListParagraph"/>
        <w:spacing w:line="240" w:lineRule="auto"/>
        <w:ind w:left="-284"/>
        <w:jc w:val="both"/>
        <w:rPr>
          <w:rFonts w:ascii="Arial" w:hAnsi="Arial" w:cs="Arial"/>
          <w:bCs/>
          <w:sz w:val="24"/>
          <w:szCs w:val="24"/>
        </w:rPr>
      </w:pPr>
      <w:r>
        <w:rPr>
          <w:rFonts w:ascii="Arial" w:hAnsi="Arial" w:cs="Arial"/>
          <w:bCs/>
          <w:sz w:val="24"/>
          <w:szCs w:val="24"/>
        </w:rPr>
        <w:t>-Zemljišnoknjižne izvadke broj: 1111, 1619, 2094 I 1648,</w:t>
      </w:r>
    </w:p>
    <w:p w:rsidR="00300115" w:rsidRDefault="00300115" w:rsidP="00BA175B">
      <w:pPr>
        <w:pStyle w:val="ListParagraph"/>
        <w:spacing w:line="240" w:lineRule="auto"/>
        <w:ind w:left="-284"/>
        <w:jc w:val="both"/>
        <w:rPr>
          <w:rFonts w:ascii="Arial" w:hAnsi="Arial" w:cs="Arial"/>
          <w:bCs/>
          <w:sz w:val="24"/>
          <w:szCs w:val="24"/>
        </w:rPr>
      </w:pPr>
      <w:r>
        <w:rPr>
          <w:rFonts w:ascii="Arial" w:hAnsi="Arial" w:cs="Arial"/>
          <w:bCs/>
          <w:sz w:val="24"/>
          <w:szCs w:val="24"/>
        </w:rPr>
        <w:t>-Rješenje broj: 06-14-15433-UPI/21 od 16.12.2021. godine kojim se potvrđuju bilanske geološke rezerve I kvalitet mineralne sirovine</w:t>
      </w:r>
      <w:r w:rsidR="00E617DA">
        <w:rPr>
          <w:rFonts w:ascii="Arial" w:hAnsi="Arial" w:cs="Arial"/>
          <w:bCs/>
          <w:sz w:val="24"/>
          <w:szCs w:val="24"/>
        </w:rPr>
        <w:t>na ležištu PK Šišići</w:t>
      </w:r>
    </w:p>
    <w:p w:rsidR="00E617DA" w:rsidRDefault="00E617DA" w:rsidP="00BA175B">
      <w:pPr>
        <w:pStyle w:val="ListParagraph"/>
        <w:spacing w:line="240" w:lineRule="auto"/>
        <w:ind w:left="-284"/>
        <w:jc w:val="both"/>
        <w:rPr>
          <w:rFonts w:ascii="Arial" w:hAnsi="Arial" w:cs="Arial"/>
          <w:bCs/>
          <w:sz w:val="24"/>
          <w:szCs w:val="24"/>
        </w:rPr>
      </w:pPr>
      <w:r>
        <w:rPr>
          <w:rFonts w:ascii="Arial" w:hAnsi="Arial" w:cs="Arial"/>
          <w:bCs/>
          <w:sz w:val="24"/>
          <w:szCs w:val="24"/>
        </w:rPr>
        <w:t>-Rješenje broj:06-14-13465-UPI/21 od 03.11.2021 godine kojim se odobravaju detaljna geološka istraživanja dolomita na PK Šišići,</w:t>
      </w:r>
    </w:p>
    <w:p w:rsidR="00DE695E" w:rsidRPr="00E617DA" w:rsidRDefault="00E617DA" w:rsidP="00E617DA">
      <w:pPr>
        <w:pStyle w:val="ListParagraph"/>
        <w:spacing w:line="240" w:lineRule="auto"/>
        <w:ind w:left="-284"/>
        <w:jc w:val="both"/>
        <w:rPr>
          <w:rFonts w:ascii="Arial" w:hAnsi="Arial" w:cs="Arial"/>
          <w:bCs/>
          <w:sz w:val="24"/>
          <w:szCs w:val="24"/>
        </w:rPr>
      </w:pPr>
      <w:r>
        <w:rPr>
          <w:rFonts w:ascii="Arial" w:hAnsi="Arial" w:cs="Arial"/>
          <w:bCs/>
          <w:sz w:val="24"/>
          <w:szCs w:val="24"/>
        </w:rPr>
        <w:t>-Rješenje broj: 04-19-3504/20 od 03.09.2021 godine kojim je izdata urbanistička suglasnost za izvođenje detaljnih geoloških istraživanja na PK Šišići.</w:t>
      </w:r>
    </w:p>
    <w:p w:rsidR="00D56C88" w:rsidRDefault="003B60E9" w:rsidP="00D56C88">
      <w:pPr>
        <w:spacing w:after="0" w:line="240" w:lineRule="auto"/>
        <w:ind w:left="-284"/>
        <w:jc w:val="both"/>
        <w:rPr>
          <w:rFonts w:ascii="Arial" w:hAnsi="Arial" w:cs="Arial"/>
          <w:bCs/>
          <w:sz w:val="24"/>
          <w:szCs w:val="24"/>
        </w:rPr>
      </w:pPr>
      <w:r>
        <w:rPr>
          <w:rFonts w:ascii="Arial" w:hAnsi="Arial" w:cs="Arial"/>
          <w:bCs/>
          <w:sz w:val="24"/>
          <w:szCs w:val="24"/>
        </w:rPr>
        <w:lastRenderedPageBreak/>
        <w:t xml:space="preserve">Budući da </w:t>
      </w:r>
      <w:r w:rsidR="00D56C88">
        <w:rPr>
          <w:rFonts w:ascii="Arial" w:hAnsi="Arial" w:cs="Arial"/>
          <w:bCs/>
          <w:sz w:val="24"/>
          <w:szCs w:val="24"/>
        </w:rPr>
        <w:t>uz Zahtjev nisu dostavljeni</w:t>
      </w:r>
      <w:r>
        <w:rPr>
          <w:rFonts w:ascii="Arial" w:hAnsi="Arial" w:cs="Arial"/>
          <w:bCs/>
          <w:sz w:val="24"/>
          <w:szCs w:val="24"/>
        </w:rPr>
        <w:t xml:space="preserve"> </w:t>
      </w:r>
      <w:r w:rsidR="00D56C88" w:rsidRPr="00D56C88">
        <w:rPr>
          <w:rFonts w:ascii="Arial" w:hAnsi="Arial" w:cs="Arial"/>
          <w:bCs/>
          <w:sz w:val="24"/>
          <w:szCs w:val="24"/>
          <w:lang w:val="hr-BA"/>
        </w:rPr>
        <w:t>prilo</w:t>
      </w:r>
      <w:r w:rsidR="00D56C88">
        <w:rPr>
          <w:rFonts w:ascii="Arial" w:hAnsi="Arial" w:cs="Arial"/>
          <w:bCs/>
          <w:sz w:val="24"/>
          <w:szCs w:val="24"/>
          <w:lang w:val="hr-BA"/>
        </w:rPr>
        <w:t>zi</w:t>
      </w:r>
      <w:r w:rsidR="00D56C88" w:rsidRPr="00D56C88">
        <w:rPr>
          <w:rFonts w:ascii="Arial" w:hAnsi="Arial" w:cs="Arial"/>
          <w:bCs/>
          <w:sz w:val="24"/>
          <w:szCs w:val="24"/>
          <w:lang w:val="hr-BA"/>
        </w:rPr>
        <w:t xml:space="preserve"> koji su propisani Uredbom o projektima za koje je obavezna procjena uticaja na okoliš i projektima za koje se odlučuju o potrebi procjene uticaja na okoliš („Službene novine FBiH“, broj 51/21 i 33/22)</w:t>
      </w:r>
      <w:r w:rsidR="00D56C88">
        <w:rPr>
          <w:rFonts w:ascii="Arial" w:hAnsi="Arial" w:cs="Arial"/>
          <w:bCs/>
          <w:sz w:val="24"/>
          <w:szCs w:val="24"/>
          <w:lang w:val="hr-BA"/>
        </w:rPr>
        <w:t xml:space="preserve">, a koji se sastoje između ostaloga i od </w:t>
      </w:r>
      <w:r w:rsidR="00D56C88" w:rsidRPr="00D56C88">
        <w:rPr>
          <w:rFonts w:ascii="Arial" w:hAnsi="Arial" w:cs="Arial"/>
          <w:bCs/>
        </w:rPr>
        <w:t>Dokaz</w:t>
      </w:r>
      <w:r w:rsidR="00D56C88">
        <w:rPr>
          <w:rFonts w:ascii="Arial" w:hAnsi="Arial" w:cs="Arial"/>
          <w:bCs/>
        </w:rPr>
        <w:t>a</w:t>
      </w:r>
      <w:r w:rsidR="00D56C88" w:rsidRPr="00D56C88">
        <w:rPr>
          <w:rFonts w:ascii="Arial" w:hAnsi="Arial" w:cs="Arial"/>
          <w:bCs/>
        </w:rPr>
        <w:t xml:space="preserve"> o vlasništvu nad zemljištem i/ili objektom</w:t>
      </w:r>
      <w:r w:rsidR="00D56C88">
        <w:rPr>
          <w:rFonts w:ascii="Arial" w:hAnsi="Arial" w:cs="Arial"/>
          <w:bCs/>
        </w:rPr>
        <w:t xml:space="preserve"> ili </w:t>
      </w:r>
      <w:r w:rsidR="00D56C88" w:rsidRPr="00D56C88">
        <w:rPr>
          <w:rFonts w:ascii="Arial" w:hAnsi="Arial" w:cs="Arial"/>
          <w:bCs/>
          <w:sz w:val="24"/>
          <w:szCs w:val="24"/>
        </w:rPr>
        <w:t>Ugovor o zakupu nad vlasništvo</w:t>
      </w:r>
      <w:r w:rsidR="00D56C88">
        <w:rPr>
          <w:rFonts w:ascii="Arial" w:hAnsi="Arial" w:cs="Arial"/>
          <w:bCs/>
          <w:sz w:val="24"/>
          <w:szCs w:val="24"/>
        </w:rPr>
        <w:t>m</w:t>
      </w:r>
      <w:r w:rsidR="00D56C88" w:rsidRPr="00D56C88">
        <w:rPr>
          <w:rFonts w:ascii="Arial" w:hAnsi="Arial" w:cs="Arial"/>
          <w:bCs/>
          <w:sz w:val="24"/>
          <w:szCs w:val="24"/>
        </w:rPr>
        <w:t xml:space="preserve"> i/ili objektom ukoliko postoji</w:t>
      </w:r>
      <w:r w:rsidR="00D56C88">
        <w:rPr>
          <w:rFonts w:ascii="Arial" w:hAnsi="Arial" w:cs="Arial"/>
          <w:bCs/>
          <w:sz w:val="24"/>
          <w:szCs w:val="24"/>
        </w:rPr>
        <w:t>, traženo je od investitora da preinači Zahtjev u smislu određivanja obuhvata planiranog projekta.</w:t>
      </w:r>
    </w:p>
    <w:p w:rsidR="00F50ADD" w:rsidRDefault="00D56C88" w:rsidP="00D56C88">
      <w:pPr>
        <w:spacing w:after="0" w:line="240" w:lineRule="auto"/>
        <w:ind w:left="-284"/>
        <w:jc w:val="both"/>
        <w:rPr>
          <w:rFonts w:ascii="Arial" w:hAnsi="Arial" w:cs="Arial"/>
          <w:bCs/>
          <w:sz w:val="24"/>
          <w:szCs w:val="24"/>
        </w:rPr>
      </w:pPr>
      <w:r>
        <w:rPr>
          <w:rFonts w:ascii="Arial" w:hAnsi="Arial" w:cs="Arial"/>
          <w:bCs/>
          <w:sz w:val="24"/>
          <w:szCs w:val="24"/>
        </w:rPr>
        <w:t>Investitor je u dopuni zahtjeva broj: U-09-225/22 od 08.09.2022. godine. preinačio Zahtjev u smislu smanjenja obuhvata planiranog projekta, uzimajući u obzir da za parcele katastarskih čestica iz prvo</w:t>
      </w:r>
      <w:r w:rsidR="00F50ADD">
        <w:rPr>
          <w:rFonts w:ascii="Arial" w:hAnsi="Arial" w:cs="Arial"/>
          <w:bCs/>
          <w:sz w:val="24"/>
          <w:szCs w:val="24"/>
        </w:rPr>
        <w:t>bitnog</w:t>
      </w:r>
      <w:r>
        <w:rPr>
          <w:rFonts w:ascii="Arial" w:hAnsi="Arial" w:cs="Arial"/>
          <w:bCs/>
          <w:sz w:val="24"/>
          <w:szCs w:val="24"/>
        </w:rPr>
        <w:t xml:space="preserve"> </w:t>
      </w:r>
      <w:r w:rsidR="00F50ADD">
        <w:rPr>
          <w:rFonts w:ascii="Arial" w:hAnsi="Arial" w:cs="Arial"/>
          <w:bCs/>
          <w:sz w:val="24"/>
          <w:szCs w:val="24"/>
        </w:rPr>
        <w:t>za</w:t>
      </w:r>
      <w:r>
        <w:rPr>
          <w:rFonts w:ascii="Arial" w:hAnsi="Arial" w:cs="Arial"/>
          <w:bCs/>
          <w:sz w:val="24"/>
          <w:szCs w:val="24"/>
        </w:rPr>
        <w:t>htjeva nije imao dokaze koji se traže naprijed navedenom Uredbom</w:t>
      </w:r>
      <w:r w:rsidR="00F50ADD">
        <w:rPr>
          <w:rFonts w:ascii="Arial" w:hAnsi="Arial" w:cs="Arial"/>
          <w:bCs/>
          <w:sz w:val="24"/>
          <w:szCs w:val="24"/>
        </w:rPr>
        <w:t xml:space="preserve">, te se ovo rješenje izdaje samo za katastarske čestice </w:t>
      </w:r>
      <w:r w:rsidR="00F50ADD" w:rsidRPr="00F50ADD">
        <w:rPr>
          <w:rFonts w:ascii="Arial" w:hAnsi="Arial" w:cs="Arial"/>
          <w:bCs/>
          <w:sz w:val="24"/>
          <w:szCs w:val="24"/>
          <w:lang w:val="bs-Latn-BA"/>
        </w:rPr>
        <w:t xml:space="preserve">na zemljištu označenom kao k.č. 837, 836/3, 838 i pripada Katastarskoj općini Begove Kafane, što odgovara starom premjeru </w:t>
      </w:r>
      <w:r w:rsidR="00F50ADD" w:rsidRPr="00F50ADD">
        <w:rPr>
          <w:rFonts w:ascii="Arial" w:hAnsi="Arial" w:cs="Arial"/>
          <w:bCs/>
          <w:sz w:val="24"/>
          <w:szCs w:val="24"/>
        </w:rPr>
        <w:t>1175/4 1175/5 i 1175/6, broj zemljišnjoknjižnog izvadka: 020-0-NAR-22-003 953, katastarska općina SP ĆORALIĆI</w:t>
      </w:r>
      <w:r w:rsidR="00F50ADD">
        <w:rPr>
          <w:rFonts w:ascii="Arial" w:hAnsi="Arial" w:cs="Arial"/>
          <w:bCs/>
          <w:sz w:val="24"/>
          <w:szCs w:val="24"/>
        </w:rPr>
        <w:t>.</w:t>
      </w:r>
    </w:p>
    <w:p w:rsidR="00E617DA" w:rsidRDefault="00E617DA" w:rsidP="00D56C88">
      <w:pPr>
        <w:spacing w:after="0" w:line="240" w:lineRule="auto"/>
        <w:ind w:left="-284"/>
        <w:jc w:val="both"/>
        <w:rPr>
          <w:rFonts w:ascii="Arial" w:hAnsi="Arial" w:cs="Arial"/>
          <w:bCs/>
          <w:sz w:val="24"/>
          <w:szCs w:val="24"/>
        </w:rPr>
      </w:pPr>
    </w:p>
    <w:p w:rsidR="00E617DA" w:rsidRPr="00E617DA" w:rsidRDefault="00E617DA" w:rsidP="00E617DA">
      <w:pPr>
        <w:spacing w:after="0" w:line="240" w:lineRule="auto"/>
        <w:ind w:left="-284"/>
        <w:jc w:val="both"/>
        <w:rPr>
          <w:rFonts w:ascii="Arial" w:eastAsiaTheme="minorHAnsi" w:hAnsi="Arial" w:cs="Arial"/>
          <w:bCs/>
          <w:sz w:val="24"/>
          <w:szCs w:val="24"/>
        </w:rPr>
      </w:pPr>
      <w:r w:rsidRPr="00E617DA">
        <w:rPr>
          <w:rFonts w:ascii="Arial" w:eastAsiaTheme="minorHAnsi" w:hAnsi="Arial" w:cs="Arial"/>
          <w:bCs/>
          <w:sz w:val="24"/>
          <w:szCs w:val="24"/>
        </w:rPr>
        <w:t xml:space="preserve">Nacrt rješenja o prethodnoj procjeni uticaja na okoliš za projekat - eksploatacije mineralne sirovine dolomita na ležištu „Šišići“, općina Cazin investitora „HODURNIK“ d.o.o., Cazin - nije potrebno dalje provođenje procjene uticaja na okoliš putem izrade studije uticaja na okoliš, investitora </w:t>
      </w:r>
      <w:r>
        <w:rPr>
          <w:rFonts w:ascii="Arial" w:eastAsiaTheme="minorHAnsi" w:hAnsi="Arial" w:cs="Arial"/>
          <w:bCs/>
          <w:sz w:val="24"/>
          <w:szCs w:val="24"/>
        </w:rPr>
        <w:t>HODURNIK</w:t>
      </w:r>
      <w:r w:rsidRPr="00E617DA">
        <w:rPr>
          <w:rFonts w:ascii="Arial" w:eastAsiaTheme="minorHAnsi" w:hAnsi="Arial" w:cs="Arial"/>
          <w:bCs/>
          <w:sz w:val="24"/>
          <w:szCs w:val="24"/>
        </w:rPr>
        <w:t xml:space="preserve"> d.o.o., </w:t>
      </w:r>
      <w:r>
        <w:rPr>
          <w:rFonts w:ascii="Arial" w:eastAsiaTheme="minorHAnsi" w:hAnsi="Arial" w:cs="Arial"/>
          <w:bCs/>
          <w:sz w:val="24"/>
          <w:szCs w:val="24"/>
        </w:rPr>
        <w:t>Cazin</w:t>
      </w:r>
      <w:r w:rsidRPr="00E617DA">
        <w:rPr>
          <w:rFonts w:ascii="Arial" w:eastAsiaTheme="minorHAnsi" w:hAnsi="Arial" w:cs="Arial"/>
          <w:bCs/>
          <w:sz w:val="24"/>
          <w:szCs w:val="24"/>
        </w:rPr>
        <w:t xml:space="preserve">, je podignuto na web stranicu Federalnog ministarstva okoliša I turizma dana </w:t>
      </w:r>
      <w:r>
        <w:rPr>
          <w:rFonts w:ascii="Arial" w:eastAsiaTheme="minorHAnsi" w:hAnsi="Arial" w:cs="Arial"/>
          <w:bCs/>
          <w:sz w:val="24"/>
          <w:szCs w:val="24"/>
        </w:rPr>
        <w:t>07</w:t>
      </w:r>
      <w:r w:rsidRPr="00E617DA">
        <w:rPr>
          <w:rFonts w:ascii="Arial" w:eastAsiaTheme="minorHAnsi" w:hAnsi="Arial" w:cs="Arial"/>
          <w:bCs/>
          <w:sz w:val="24"/>
          <w:szCs w:val="24"/>
        </w:rPr>
        <w:t>.</w:t>
      </w:r>
      <w:r>
        <w:rPr>
          <w:rFonts w:ascii="Arial" w:eastAsiaTheme="minorHAnsi" w:hAnsi="Arial" w:cs="Arial"/>
          <w:bCs/>
          <w:sz w:val="24"/>
          <w:szCs w:val="24"/>
        </w:rPr>
        <w:t>10</w:t>
      </w:r>
      <w:r w:rsidRPr="00E617DA">
        <w:rPr>
          <w:rFonts w:ascii="Arial" w:eastAsiaTheme="minorHAnsi" w:hAnsi="Arial" w:cs="Arial"/>
          <w:bCs/>
          <w:sz w:val="24"/>
          <w:szCs w:val="24"/>
        </w:rPr>
        <w:t xml:space="preserve">.2022. godine gdje se daje javnosti rok od </w:t>
      </w:r>
      <w:r w:rsidRPr="00E617DA">
        <w:rPr>
          <w:rFonts w:ascii="Arial" w:eastAsiaTheme="minorHAnsi" w:hAnsi="Arial" w:cs="Arial"/>
          <w:bCs/>
          <w:color w:val="FF0000"/>
          <w:sz w:val="24"/>
          <w:szCs w:val="24"/>
        </w:rPr>
        <w:t>8 dana za dostavu mišljenja sugestija I primjedbi</w:t>
      </w:r>
      <w:r w:rsidRPr="00E617DA">
        <w:rPr>
          <w:rFonts w:ascii="Arial" w:eastAsiaTheme="minorHAnsi" w:hAnsi="Arial" w:cs="Arial"/>
          <w:bCs/>
          <w:sz w:val="24"/>
          <w:szCs w:val="24"/>
        </w:rPr>
        <w:t>.</w:t>
      </w:r>
    </w:p>
    <w:p w:rsidR="003B60E9" w:rsidRPr="00F50ADD" w:rsidRDefault="003B60E9" w:rsidP="00E617DA">
      <w:pPr>
        <w:spacing w:after="0" w:line="240" w:lineRule="auto"/>
        <w:jc w:val="both"/>
        <w:rPr>
          <w:rFonts w:ascii="Arial" w:hAnsi="Arial" w:cs="Arial"/>
          <w:bCs/>
        </w:rPr>
      </w:pPr>
    </w:p>
    <w:p w:rsidR="00A12DFC" w:rsidRPr="00390B22" w:rsidRDefault="008D5C56" w:rsidP="00BA175B">
      <w:pPr>
        <w:spacing w:line="240" w:lineRule="auto"/>
        <w:ind w:left="-284"/>
        <w:jc w:val="both"/>
        <w:rPr>
          <w:rFonts w:ascii="Arial" w:hAnsi="Arial" w:cs="Arial"/>
          <w:sz w:val="24"/>
          <w:szCs w:val="24"/>
          <w:lang w:val="bs-Latn-BA"/>
        </w:rPr>
      </w:pPr>
      <w:r w:rsidRPr="00FD506B">
        <w:rPr>
          <w:rFonts w:ascii="Arial" w:hAnsi="Arial" w:cs="Arial"/>
          <w:b/>
          <w:sz w:val="24"/>
          <w:szCs w:val="24"/>
          <w:lang w:val="bs-Latn-BA"/>
        </w:rPr>
        <w:t>Razlozi zbog kojih nije potrebno dalje provoditi postupak procjene uticaja na okoliš su sljedeći:</w:t>
      </w:r>
      <w:r>
        <w:rPr>
          <w:rFonts w:ascii="Arial" w:hAnsi="Arial" w:cs="Arial"/>
          <w:sz w:val="24"/>
          <w:szCs w:val="24"/>
          <w:lang w:val="bs-Latn-BA"/>
        </w:rPr>
        <w:t xml:space="preserve"> </w:t>
      </w:r>
      <w:r w:rsidRPr="0002270B">
        <w:rPr>
          <w:rFonts w:ascii="Arial" w:hAnsi="Arial" w:cs="Arial"/>
          <w:sz w:val="24"/>
          <w:szCs w:val="24"/>
          <w:lang w:val="bs-Latn-BA"/>
        </w:rPr>
        <w:t xml:space="preserve">Nakon provedenog navedenog postupka i utvrđenog činjeničnog stanja, izvršena je ocjena svih dokaza koji su priloženi uz zahtjev, kao i mišljenja subjekata koja su dostavljena Ministarstvu prema članu 70. stav (3) Zakona.  Na to činjenično stanje i dokaze, primijenjena je  ček lista iz člana 6. stav (5) Uredbe, pa je utvrđeno da u ovom slučaju nije potrebno dalje provođenje procjene uticaja </w:t>
      </w:r>
      <w:r>
        <w:rPr>
          <w:rFonts w:ascii="Arial" w:hAnsi="Arial" w:cs="Arial"/>
          <w:sz w:val="24"/>
          <w:szCs w:val="24"/>
          <w:lang w:val="bs-Latn-BA"/>
        </w:rPr>
        <w:t xml:space="preserve">na </w:t>
      </w:r>
      <w:r w:rsidRPr="0002270B">
        <w:rPr>
          <w:rFonts w:ascii="Arial" w:hAnsi="Arial" w:cs="Arial"/>
          <w:sz w:val="24"/>
          <w:szCs w:val="24"/>
          <w:lang w:val="bs-Latn-BA"/>
        </w:rPr>
        <w:t xml:space="preserve">okoliš </w:t>
      </w:r>
      <w:r w:rsidR="000C1931" w:rsidRPr="000C1931">
        <w:rPr>
          <w:rFonts w:ascii="Arial" w:hAnsi="Arial" w:cs="Arial"/>
          <w:sz w:val="24"/>
          <w:szCs w:val="24"/>
          <w:lang w:val="bs-Latn-BA"/>
        </w:rPr>
        <w:t xml:space="preserve">putem izrade studije uticaja na okoliš </w:t>
      </w:r>
      <w:r w:rsidRPr="0002270B">
        <w:rPr>
          <w:rFonts w:ascii="Arial" w:hAnsi="Arial" w:cs="Arial"/>
          <w:sz w:val="24"/>
          <w:szCs w:val="24"/>
          <w:lang w:val="bs-Latn-BA"/>
        </w:rPr>
        <w:t xml:space="preserve">za </w:t>
      </w:r>
      <w:r w:rsidR="000C1931">
        <w:rPr>
          <w:rFonts w:ascii="Arial" w:hAnsi="Arial" w:cs="Arial"/>
          <w:sz w:val="24"/>
          <w:szCs w:val="24"/>
          <w:lang w:val="bs-Latn-BA"/>
        </w:rPr>
        <w:t xml:space="preserve">ovaj </w:t>
      </w:r>
      <w:r w:rsidRPr="0002270B">
        <w:rPr>
          <w:rFonts w:ascii="Arial" w:hAnsi="Arial" w:cs="Arial"/>
          <w:sz w:val="24"/>
          <w:szCs w:val="24"/>
          <w:lang w:val="bs-Latn-BA"/>
        </w:rPr>
        <w:t xml:space="preserve">projekat </w:t>
      </w:r>
      <w:r w:rsidR="000C1931">
        <w:rPr>
          <w:rFonts w:ascii="Arial" w:hAnsi="Arial" w:cs="Arial"/>
          <w:sz w:val="24"/>
          <w:szCs w:val="24"/>
          <w:lang w:val="bs-Latn-BA"/>
        </w:rPr>
        <w:t>kako je i navedeno u dispozitivu</w:t>
      </w:r>
      <w:r w:rsidRPr="0002270B">
        <w:rPr>
          <w:rFonts w:ascii="Arial" w:hAnsi="Arial" w:cs="Arial"/>
          <w:sz w:val="24"/>
          <w:szCs w:val="24"/>
          <w:lang w:val="bs-Latn-BA"/>
        </w:rPr>
        <w:t xml:space="preserve"> ovog rješenja. </w:t>
      </w:r>
    </w:p>
    <w:p w:rsidR="008D5C56" w:rsidRPr="0002270B" w:rsidRDefault="008D5C56" w:rsidP="00BA175B">
      <w:pPr>
        <w:spacing w:line="240" w:lineRule="auto"/>
        <w:ind w:left="-284"/>
        <w:jc w:val="both"/>
        <w:rPr>
          <w:rFonts w:ascii="Arial" w:hAnsi="Arial" w:cs="Arial"/>
          <w:sz w:val="24"/>
          <w:szCs w:val="24"/>
          <w:lang w:val="bs-Latn-BA"/>
        </w:rPr>
      </w:pPr>
      <w:r w:rsidRPr="00E418A7">
        <w:rPr>
          <w:rFonts w:ascii="Arial" w:hAnsi="Arial" w:cs="Arial"/>
          <w:b/>
          <w:sz w:val="24"/>
          <w:szCs w:val="24"/>
          <w:lang w:val="bs-Latn-BA"/>
        </w:rPr>
        <w:t>Izrada studije nije potrebna iz razloga što obzirom na lokaciju projekta, obilježja i moguće uticaje projekta</w:t>
      </w:r>
      <w:r w:rsidRPr="0002270B">
        <w:rPr>
          <w:rFonts w:ascii="Arial" w:hAnsi="Arial" w:cs="Arial"/>
          <w:sz w:val="24"/>
          <w:szCs w:val="24"/>
          <w:lang w:val="bs-Latn-BA"/>
        </w:rPr>
        <w:t xml:space="preserve">, a koji su sadržani u zahtjevu dostavljenom na propisanom obrascu, potom uzimajući u obzir kriterije iz Priloga IV. Uredbe, te uzimajući u obzir zaprimljena mišljenja javnosti i nadležnih organa, ovo Ministarstvo smatra da uz primjenu postojećih relevantnih propisa iz područja zaštite okoliša, te primjenom mjera navedenih u poglavlju </w:t>
      </w:r>
      <w:r w:rsidRPr="00EA6D7F">
        <w:rPr>
          <w:rFonts w:ascii="Arial" w:hAnsi="Arial" w:cs="Arial"/>
          <w:sz w:val="24"/>
          <w:szCs w:val="24"/>
          <w:lang w:val="bs-Latn-BA"/>
        </w:rPr>
        <w:t xml:space="preserve">C1.8. Zahtjeva za prethodnu procjenu od </w:t>
      </w:r>
      <w:r w:rsidR="000C1931">
        <w:rPr>
          <w:rFonts w:ascii="Arial" w:hAnsi="Arial" w:cs="Arial"/>
          <w:sz w:val="24"/>
          <w:szCs w:val="24"/>
          <w:lang w:val="bs-Latn-BA"/>
        </w:rPr>
        <w:t>oktobra</w:t>
      </w:r>
      <w:r w:rsidRPr="00EA6D7F">
        <w:rPr>
          <w:rFonts w:ascii="Arial" w:hAnsi="Arial" w:cs="Arial"/>
          <w:sz w:val="24"/>
          <w:szCs w:val="24"/>
          <w:lang w:val="bs-Latn-BA"/>
        </w:rPr>
        <w:t xml:space="preserve"> 2021. godine</w:t>
      </w:r>
      <w:r w:rsidRPr="0002270B">
        <w:rPr>
          <w:rFonts w:ascii="Arial" w:hAnsi="Arial" w:cs="Arial"/>
          <w:sz w:val="24"/>
          <w:szCs w:val="24"/>
          <w:lang w:val="bs-Latn-BA"/>
        </w:rPr>
        <w:t xml:space="preserve"> </w:t>
      </w:r>
      <w:r w:rsidR="000C1931">
        <w:rPr>
          <w:rFonts w:ascii="Arial" w:hAnsi="Arial" w:cs="Arial"/>
          <w:sz w:val="24"/>
          <w:szCs w:val="24"/>
          <w:lang w:val="bs-Latn-BA"/>
        </w:rPr>
        <w:t xml:space="preserve">, </w:t>
      </w:r>
      <w:r w:rsidRPr="0002270B">
        <w:rPr>
          <w:rFonts w:ascii="Arial" w:hAnsi="Arial" w:cs="Arial"/>
          <w:sz w:val="24"/>
          <w:szCs w:val="24"/>
          <w:lang w:val="bs-Latn-BA"/>
        </w:rPr>
        <w:t xml:space="preserve"> </w:t>
      </w:r>
      <w:r w:rsidRPr="0002270B">
        <w:rPr>
          <w:rFonts w:ascii="Arial" w:hAnsi="Arial" w:cs="Arial"/>
          <w:b/>
          <w:sz w:val="24"/>
          <w:szCs w:val="24"/>
          <w:lang w:val="bs-Latn-BA"/>
        </w:rPr>
        <w:t>predmetni projekat neće imati značajan uticaj na okoliš</w:t>
      </w:r>
      <w:r w:rsidRPr="0002270B">
        <w:rPr>
          <w:rFonts w:ascii="Arial" w:hAnsi="Arial" w:cs="Arial"/>
          <w:sz w:val="24"/>
          <w:szCs w:val="24"/>
          <w:lang w:val="bs-Latn-BA"/>
        </w:rPr>
        <w:t xml:space="preserve">. </w:t>
      </w:r>
    </w:p>
    <w:p w:rsidR="008D5C56" w:rsidRPr="00B616EB" w:rsidRDefault="008D5C56" w:rsidP="00BA175B">
      <w:pPr>
        <w:spacing w:line="240" w:lineRule="auto"/>
        <w:ind w:left="-284"/>
        <w:jc w:val="both"/>
        <w:rPr>
          <w:rFonts w:ascii="Arial" w:hAnsi="Arial" w:cs="Arial"/>
          <w:b/>
          <w:sz w:val="24"/>
          <w:szCs w:val="24"/>
          <w:lang w:val="bs-Latn-BA"/>
        </w:rPr>
      </w:pPr>
      <w:r w:rsidRPr="0002270B">
        <w:rPr>
          <w:rFonts w:ascii="Arial" w:hAnsi="Arial" w:cs="Arial"/>
          <w:sz w:val="24"/>
          <w:szCs w:val="24"/>
          <w:lang w:val="bs-Latn-BA"/>
        </w:rPr>
        <w:t xml:space="preserve">Tačka 1. ovog rješenja </w:t>
      </w:r>
      <w:r>
        <w:rPr>
          <w:rFonts w:ascii="Arial" w:hAnsi="Arial" w:cs="Arial"/>
          <w:sz w:val="24"/>
          <w:szCs w:val="24"/>
          <w:lang w:val="bs-Latn-BA"/>
        </w:rPr>
        <w:t>zasnovana</w:t>
      </w:r>
      <w:r w:rsidRPr="0002270B">
        <w:rPr>
          <w:rFonts w:ascii="Arial" w:hAnsi="Arial" w:cs="Arial"/>
          <w:sz w:val="24"/>
          <w:szCs w:val="24"/>
          <w:lang w:val="bs-Latn-BA"/>
        </w:rPr>
        <w:t xml:space="preserve"> je na tome da je ovo Ministarstvo u skladu sa članom 71. Zakona o zaštiti okoliša, ocijenilo na osnovu dostavljene dokumentacije i mišljenja nadležnih organa, a prema kriterijima iz Prilog</w:t>
      </w:r>
      <w:r>
        <w:rPr>
          <w:rFonts w:ascii="Arial" w:hAnsi="Arial" w:cs="Arial"/>
          <w:sz w:val="24"/>
          <w:szCs w:val="24"/>
          <w:lang w:val="bs-Latn-BA"/>
        </w:rPr>
        <w:t>a</w:t>
      </w:r>
      <w:r w:rsidRPr="0002270B">
        <w:rPr>
          <w:rFonts w:ascii="Arial" w:hAnsi="Arial" w:cs="Arial"/>
          <w:sz w:val="24"/>
          <w:szCs w:val="24"/>
          <w:lang w:val="bs-Latn-BA"/>
        </w:rPr>
        <w:t xml:space="preserve"> IV. Uredbe, da </w:t>
      </w:r>
      <w:r w:rsidRPr="00B616EB">
        <w:rPr>
          <w:rFonts w:ascii="Arial" w:hAnsi="Arial" w:cs="Arial"/>
          <w:sz w:val="24"/>
          <w:szCs w:val="24"/>
          <w:lang w:val="bs-Latn-BA"/>
        </w:rPr>
        <w:t>planirani projekat neće imati značajan negativan uticaj na okoliš, te zbog toga nije potrebno provoditi postupak procjene uticaj na okoliš.</w:t>
      </w:r>
    </w:p>
    <w:p w:rsidR="008D5C56" w:rsidRDefault="008D5C56" w:rsidP="00BA175B">
      <w:pPr>
        <w:spacing w:line="240" w:lineRule="auto"/>
        <w:ind w:left="-284"/>
        <w:jc w:val="both"/>
        <w:rPr>
          <w:rFonts w:ascii="Arial" w:hAnsi="Arial" w:cs="Arial"/>
          <w:sz w:val="24"/>
          <w:szCs w:val="24"/>
          <w:lang w:val="bs-Latn-BA"/>
        </w:rPr>
      </w:pPr>
      <w:r w:rsidRPr="0002270B">
        <w:rPr>
          <w:rFonts w:ascii="Arial" w:hAnsi="Arial" w:cs="Arial"/>
          <w:sz w:val="24"/>
          <w:szCs w:val="24"/>
          <w:lang w:val="bs-Latn-BA"/>
        </w:rPr>
        <w:t>Tačka 2. ovog rješenja, propisana je u skladu sa članom 7. stav (</w:t>
      </w:r>
      <w:r>
        <w:rPr>
          <w:rFonts w:ascii="Arial" w:hAnsi="Arial" w:cs="Arial"/>
          <w:sz w:val="24"/>
          <w:szCs w:val="24"/>
          <w:lang w:val="bs-Latn-BA"/>
        </w:rPr>
        <w:t>2</w:t>
      </w:r>
      <w:r w:rsidRPr="0002270B">
        <w:rPr>
          <w:rFonts w:ascii="Arial" w:hAnsi="Arial" w:cs="Arial"/>
          <w:sz w:val="24"/>
          <w:szCs w:val="24"/>
          <w:lang w:val="bs-Latn-BA"/>
        </w:rPr>
        <w:t>) Uredbe o projektima za koje je obavezna procjena uticaja na okoliš i projektima za koje se odlučuje o pot</w:t>
      </w:r>
      <w:r>
        <w:rPr>
          <w:rFonts w:ascii="Arial" w:hAnsi="Arial" w:cs="Arial"/>
          <w:sz w:val="24"/>
          <w:szCs w:val="24"/>
          <w:lang w:val="bs-Latn-BA"/>
        </w:rPr>
        <w:t>rebi procjene uticaja na okoliš, kojim je propisan sadržaj rješenja.</w:t>
      </w:r>
    </w:p>
    <w:p w:rsidR="001B2346" w:rsidRDefault="008D5C56" w:rsidP="004241E5">
      <w:pPr>
        <w:spacing w:line="240" w:lineRule="auto"/>
        <w:ind w:left="-284"/>
        <w:jc w:val="both"/>
        <w:rPr>
          <w:rFonts w:ascii="Arial" w:hAnsi="Arial" w:cs="Arial"/>
          <w:sz w:val="24"/>
          <w:szCs w:val="24"/>
          <w:lang w:val="bs-Latn-BA"/>
        </w:rPr>
      </w:pPr>
      <w:r w:rsidRPr="00712ED1">
        <w:rPr>
          <w:rFonts w:ascii="Arial" w:hAnsi="Arial" w:cs="Arial"/>
          <w:sz w:val="24"/>
          <w:szCs w:val="24"/>
          <w:lang w:val="bs-Latn-BA"/>
        </w:rPr>
        <w:t xml:space="preserve">Tačka 3. ovog rješenja, propisana je u skladu sa članom 7. stav (3) Uredbe o projektima za koje je obavezna procjena uticaja na okoliš i projektima za koje se odlučuje o potrebi procjene uticaja na okoliš, </w:t>
      </w:r>
      <w:r>
        <w:rPr>
          <w:rFonts w:ascii="Arial" w:hAnsi="Arial" w:cs="Arial"/>
          <w:sz w:val="24"/>
          <w:szCs w:val="24"/>
          <w:lang w:val="bs-Latn-BA"/>
        </w:rPr>
        <w:t>kojim je propisano da rješenje o prethodnoj procjeni uticaja na okoliš, na osnovu provedenog postupka prethodne procjene uticaja na okoliš, može sadržavati i mjere zaštite okoliša.</w:t>
      </w:r>
      <w:r w:rsidR="00390B22">
        <w:rPr>
          <w:rFonts w:ascii="Arial" w:hAnsi="Arial" w:cs="Arial"/>
          <w:sz w:val="24"/>
          <w:szCs w:val="24"/>
          <w:lang w:val="bs-Latn-BA"/>
        </w:rPr>
        <w:t xml:space="preserve"> </w:t>
      </w:r>
    </w:p>
    <w:p w:rsidR="000C1931" w:rsidRDefault="000C1931" w:rsidP="00BA175B">
      <w:pPr>
        <w:spacing w:line="240" w:lineRule="auto"/>
        <w:ind w:left="-284"/>
        <w:jc w:val="both"/>
        <w:rPr>
          <w:rFonts w:ascii="Arial" w:hAnsi="Arial" w:cs="Arial"/>
          <w:sz w:val="24"/>
          <w:szCs w:val="24"/>
          <w:lang w:val="bs-Latn-BA"/>
        </w:rPr>
      </w:pPr>
      <w:r>
        <w:rPr>
          <w:rFonts w:ascii="Arial" w:hAnsi="Arial" w:cs="Arial"/>
          <w:sz w:val="24"/>
          <w:szCs w:val="24"/>
          <w:lang w:val="bs-Latn-BA"/>
        </w:rPr>
        <w:lastRenderedPageBreak/>
        <w:t xml:space="preserve">Tačka 4. ovog rješenja, propisana je u skladu sa </w:t>
      </w:r>
      <w:r w:rsidR="0049097B">
        <w:rPr>
          <w:rFonts w:ascii="Arial" w:hAnsi="Arial" w:cs="Arial"/>
          <w:sz w:val="24"/>
          <w:szCs w:val="24"/>
          <w:lang w:val="bs-Latn-BA"/>
        </w:rPr>
        <w:t>članovima iz poglavlja IX Zakona o zaštiti okoliša</w:t>
      </w:r>
    </w:p>
    <w:p w:rsidR="000C1931" w:rsidRPr="0002270B" w:rsidRDefault="000C1931" w:rsidP="00BA175B">
      <w:pPr>
        <w:spacing w:line="240" w:lineRule="auto"/>
        <w:ind w:left="-284"/>
        <w:jc w:val="both"/>
        <w:rPr>
          <w:rFonts w:ascii="Arial" w:hAnsi="Arial" w:cs="Arial"/>
          <w:sz w:val="24"/>
          <w:szCs w:val="24"/>
          <w:lang w:val="bs-Latn-BA"/>
        </w:rPr>
      </w:pPr>
      <w:r>
        <w:rPr>
          <w:rFonts w:ascii="Arial" w:hAnsi="Arial" w:cs="Arial"/>
          <w:sz w:val="24"/>
          <w:szCs w:val="24"/>
          <w:lang w:val="bs-Latn-BA"/>
        </w:rPr>
        <w:t>Tačka 5. ovog rješenja</w:t>
      </w:r>
      <w:r w:rsidRPr="000C1931">
        <w:rPr>
          <w:rFonts w:ascii="Arial" w:hAnsi="Arial" w:cs="Arial"/>
          <w:sz w:val="24"/>
          <w:szCs w:val="24"/>
          <w:lang w:val="bs-Latn-BA"/>
        </w:rPr>
        <w:t>, propisana je u skladu sa članom</w:t>
      </w:r>
      <w:r w:rsidR="0049097B" w:rsidRPr="0049097B">
        <w:rPr>
          <w:rFonts w:ascii="Arial" w:hAnsi="Arial" w:cs="Arial"/>
          <w:b/>
          <w:sz w:val="24"/>
          <w:szCs w:val="24"/>
          <w:lang w:val="it-IT"/>
        </w:rPr>
        <w:t xml:space="preserve"> </w:t>
      </w:r>
      <w:r w:rsidR="0049097B" w:rsidRPr="0049097B">
        <w:rPr>
          <w:rFonts w:ascii="Arial" w:hAnsi="Arial" w:cs="Arial"/>
          <w:sz w:val="24"/>
          <w:szCs w:val="24"/>
          <w:lang w:val="it-IT"/>
        </w:rPr>
        <w:t>84. Zakona o zaštiti okoliša</w:t>
      </w:r>
      <w:r w:rsidR="0049097B">
        <w:rPr>
          <w:rFonts w:ascii="Arial" w:hAnsi="Arial" w:cs="Arial"/>
          <w:sz w:val="24"/>
          <w:szCs w:val="24"/>
          <w:lang w:val="it-IT"/>
        </w:rPr>
        <w:t xml:space="preserve"> gdje su</w:t>
      </w:r>
      <w:r w:rsidR="0049097B" w:rsidRPr="0049097B">
        <w:t xml:space="preserve"> </w:t>
      </w:r>
      <w:r w:rsidR="0049097B" w:rsidRPr="0049097B">
        <w:rPr>
          <w:rFonts w:ascii="Arial" w:hAnsi="Arial" w:cs="Arial"/>
          <w:sz w:val="24"/>
          <w:szCs w:val="24"/>
          <w:lang w:val="it-IT"/>
        </w:rPr>
        <w:t>propisane opšte obaveze operatora u vezi sa zaštitom okoliša, a koji se trebaju ispuniti tokom izgradnje, rada, održavanja i prestanka rada pogona  i postrojenja</w:t>
      </w:r>
      <w:r w:rsidR="0049097B">
        <w:rPr>
          <w:rFonts w:ascii="Arial" w:hAnsi="Arial" w:cs="Arial"/>
          <w:sz w:val="24"/>
          <w:szCs w:val="24"/>
          <w:lang w:val="it-IT"/>
        </w:rPr>
        <w:t>.</w:t>
      </w:r>
    </w:p>
    <w:p w:rsidR="009618BA" w:rsidRPr="009C2BEE" w:rsidRDefault="008D5C56" w:rsidP="00BA175B">
      <w:pPr>
        <w:spacing w:line="240" w:lineRule="auto"/>
        <w:ind w:left="-284"/>
        <w:jc w:val="both"/>
        <w:rPr>
          <w:rFonts w:ascii="Arial" w:hAnsi="Arial" w:cs="Arial"/>
          <w:sz w:val="24"/>
          <w:szCs w:val="24"/>
          <w:lang w:val="bs-Latn-BA"/>
        </w:rPr>
      </w:pPr>
      <w:r w:rsidRPr="0002270B">
        <w:rPr>
          <w:rFonts w:ascii="Arial" w:hAnsi="Arial" w:cs="Arial"/>
          <w:sz w:val="24"/>
          <w:szCs w:val="24"/>
          <w:lang w:val="bs-Latn-BA"/>
        </w:rPr>
        <w:t>Polazeći od izloženog činjeničnog stanja i izvršene ocjene izvedenih dokaza, a na osnovu člana 71. Zakona i člana 7. stav (1) tačka a) i stava (3) Uredbe, riješeno je kao u dispozitivu.</w:t>
      </w:r>
    </w:p>
    <w:p w:rsidR="008D5C56" w:rsidRDefault="008D5C56" w:rsidP="00BA175B">
      <w:pPr>
        <w:spacing w:line="240" w:lineRule="auto"/>
        <w:ind w:left="-284"/>
        <w:jc w:val="both"/>
        <w:rPr>
          <w:rFonts w:ascii="Arial" w:hAnsi="Arial" w:cs="Arial"/>
          <w:sz w:val="24"/>
          <w:szCs w:val="24"/>
          <w:lang w:val="bs-Latn-BA"/>
        </w:rPr>
      </w:pPr>
      <w:r w:rsidRPr="0002270B">
        <w:rPr>
          <w:rFonts w:ascii="Arial" w:hAnsi="Arial" w:cs="Arial"/>
          <w:b/>
          <w:sz w:val="24"/>
          <w:szCs w:val="24"/>
          <w:lang w:val="bs-Latn-BA"/>
        </w:rPr>
        <w:t xml:space="preserve">Uputa o pravnom lijeku: </w:t>
      </w:r>
      <w:r>
        <w:rPr>
          <w:rFonts w:ascii="Arial" w:hAnsi="Arial" w:cs="Arial"/>
          <w:sz w:val="24"/>
          <w:szCs w:val="24"/>
          <w:lang w:val="bs-Latn-BA"/>
        </w:rPr>
        <w:t>Ovo</w:t>
      </w:r>
      <w:r w:rsidRPr="0002270B">
        <w:rPr>
          <w:rFonts w:ascii="Arial" w:hAnsi="Arial" w:cs="Arial"/>
          <w:sz w:val="24"/>
          <w:szCs w:val="24"/>
          <w:lang w:val="bs-Latn-BA"/>
        </w:rPr>
        <w:t xml:space="preserve"> rješenje je konačno u upravnom postupku i protiv njega nije dopuštena žalba, ali se može pokrenuti upravni spor tužbom pred Kantonalnim sudom u Sarajevu u roku od 30 dana od dana prijema ovog rješenja.</w:t>
      </w:r>
      <w:r w:rsidRPr="0002270B">
        <w:rPr>
          <w:rFonts w:ascii="Arial" w:hAnsi="Arial" w:cs="Arial"/>
          <w:sz w:val="24"/>
          <w:szCs w:val="24"/>
        </w:rPr>
        <w:t xml:space="preserve"> </w:t>
      </w:r>
      <w:r w:rsidRPr="0002270B">
        <w:rPr>
          <w:rFonts w:ascii="Arial" w:hAnsi="Arial" w:cs="Arial"/>
          <w:sz w:val="24"/>
          <w:szCs w:val="24"/>
          <w:lang w:val="bs-Latn-BA"/>
        </w:rPr>
        <w:t>Tužba se podnosi u dva istovjetna primjerka i sudu se dostavlja neposredno ili mu se šalje preporučeno poštom. Uz tužbu se prilaže ovo rješenje u originalu ili prepisu.</w:t>
      </w:r>
    </w:p>
    <w:p w:rsidR="00E33E0C" w:rsidRDefault="00E33E0C" w:rsidP="00BA175B">
      <w:pPr>
        <w:spacing w:line="240" w:lineRule="auto"/>
        <w:ind w:left="-284"/>
        <w:jc w:val="right"/>
        <w:rPr>
          <w:rFonts w:ascii="Arial" w:hAnsi="Arial" w:cs="Arial"/>
          <w:b/>
          <w:bCs/>
          <w:sz w:val="24"/>
          <w:szCs w:val="24"/>
          <w:lang w:val="hr-BA"/>
        </w:rPr>
      </w:pPr>
    </w:p>
    <w:p w:rsidR="00046EDF" w:rsidRPr="0002270B" w:rsidRDefault="00046EDF" w:rsidP="00BA175B">
      <w:pPr>
        <w:spacing w:line="240" w:lineRule="auto"/>
        <w:ind w:left="-284"/>
        <w:jc w:val="right"/>
        <w:rPr>
          <w:rFonts w:ascii="Arial" w:hAnsi="Arial" w:cs="Arial"/>
          <w:sz w:val="24"/>
          <w:szCs w:val="24"/>
        </w:rPr>
      </w:pPr>
      <w:r w:rsidRPr="0002270B">
        <w:rPr>
          <w:rFonts w:ascii="Arial" w:hAnsi="Arial" w:cs="Arial"/>
          <w:b/>
          <w:bCs/>
          <w:sz w:val="24"/>
          <w:szCs w:val="24"/>
          <w:lang w:val="hr-BA"/>
        </w:rPr>
        <w:t>M I N I S T R I C A</w:t>
      </w:r>
    </w:p>
    <w:p w:rsidR="00046EDF" w:rsidRPr="0002270B" w:rsidRDefault="007054F4" w:rsidP="00BA175B">
      <w:pPr>
        <w:spacing w:line="240" w:lineRule="auto"/>
        <w:ind w:left="-284"/>
        <w:jc w:val="center"/>
        <w:rPr>
          <w:rFonts w:ascii="Arial" w:hAnsi="Arial" w:cs="Arial"/>
          <w:sz w:val="24"/>
          <w:szCs w:val="24"/>
        </w:rPr>
      </w:pPr>
      <w:r>
        <w:rPr>
          <w:rFonts w:ascii="Arial" w:hAnsi="Arial" w:cs="Arial"/>
          <w:b/>
          <w:bCs/>
          <w:sz w:val="24"/>
          <w:szCs w:val="24"/>
          <w:lang w:val="hr-BA"/>
        </w:rPr>
        <w:t xml:space="preserve">                                                                                                          </w:t>
      </w:r>
      <w:r w:rsidR="00046EDF" w:rsidRPr="0002270B">
        <w:rPr>
          <w:rFonts w:ascii="Arial" w:hAnsi="Arial" w:cs="Arial"/>
          <w:b/>
          <w:bCs/>
          <w:sz w:val="24"/>
          <w:szCs w:val="24"/>
          <w:lang w:val="hr-BA"/>
        </w:rPr>
        <w:t>dr. Edita Đapo</w:t>
      </w:r>
    </w:p>
    <w:p w:rsidR="007054F4" w:rsidRDefault="007054F4" w:rsidP="00BA175B">
      <w:pPr>
        <w:pStyle w:val="ListParagraph"/>
        <w:ind w:left="-284"/>
        <w:jc w:val="both"/>
        <w:rPr>
          <w:rFonts w:ascii="Arial" w:hAnsi="Arial" w:cs="Arial"/>
          <w:b/>
          <w:sz w:val="24"/>
          <w:szCs w:val="24"/>
          <w:lang w:val="bs-Latn-BA"/>
        </w:rPr>
      </w:pPr>
    </w:p>
    <w:p w:rsidR="001B2346" w:rsidRDefault="001B2346" w:rsidP="00BA175B">
      <w:pPr>
        <w:pStyle w:val="ListParagraph"/>
        <w:ind w:left="-284"/>
        <w:jc w:val="both"/>
        <w:rPr>
          <w:rFonts w:ascii="Arial" w:hAnsi="Arial" w:cs="Arial"/>
          <w:b/>
          <w:sz w:val="24"/>
          <w:szCs w:val="24"/>
          <w:lang w:val="bs-Latn-BA"/>
        </w:rPr>
      </w:pPr>
    </w:p>
    <w:p w:rsidR="00F76503" w:rsidRPr="0002270B" w:rsidRDefault="00F76503" w:rsidP="00BA175B">
      <w:pPr>
        <w:pStyle w:val="ListParagraph"/>
        <w:spacing w:after="0" w:line="240" w:lineRule="auto"/>
        <w:ind w:left="-284"/>
        <w:jc w:val="both"/>
        <w:rPr>
          <w:rFonts w:ascii="Arial" w:hAnsi="Arial" w:cs="Arial"/>
          <w:b/>
          <w:sz w:val="24"/>
          <w:szCs w:val="24"/>
          <w:lang w:val="bs-Latn-BA"/>
        </w:rPr>
      </w:pPr>
      <w:r w:rsidRPr="0002270B">
        <w:rPr>
          <w:rFonts w:ascii="Arial" w:hAnsi="Arial" w:cs="Arial"/>
          <w:b/>
          <w:sz w:val="24"/>
          <w:szCs w:val="24"/>
          <w:lang w:val="bs-Latn-BA"/>
        </w:rPr>
        <w:t>Dostav</w:t>
      </w:r>
      <w:r w:rsidR="0049097B">
        <w:rPr>
          <w:rFonts w:ascii="Arial" w:hAnsi="Arial" w:cs="Arial"/>
          <w:b/>
          <w:sz w:val="24"/>
          <w:szCs w:val="24"/>
          <w:lang w:val="bs-Latn-BA"/>
        </w:rPr>
        <w:t>iti</w:t>
      </w:r>
      <w:r w:rsidRPr="0002270B">
        <w:rPr>
          <w:rFonts w:ascii="Arial" w:hAnsi="Arial" w:cs="Arial"/>
          <w:b/>
          <w:sz w:val="24"/>
          <w:szCs w:val="24"/>
          <w:lang w:val="bs-Latn-BA"/>
        </w:rPr>
        <w:t>:</w:t>
      </w:r>
    </w:p>
    <w:p w:rsidR="008D0223" w:rsidRDefault="00E617DA" w:rsidP="00BA175B">
      <w:pPr>
        <w:pStyle w:val="ListParagraph"/>
        <w:numPr>
          <w:ilvl w:val="0"/>
          <w:numId w:val="6"/>
        </w:numPr>
        <w:spacing w:after="0" w:line="240" w:lineRule="auto"/>
        <w:ind w:left="-284" w:firstLine="0"/>
        <w:jc w:val="both"/>
        <w:rPr>
          <w:rFonts w:ascii="Arial" w:hAnsi="Arial" w:cs="Arial"/>
          <w:sz w:val="24"/>
          <w:szCs w:val="24"/>
          <w:lang w:val="bs-Latn-BA"/>
        </w:rPr>
      </w:pPr>
      <w:r>
        <w:rPr>
          <w:rFonts w:ascii="Arial" w:hAnsi="Arial" w:cs="Arial"/>
          <w:sz w:val="24"/>
          <w:szCs w:val="24"/>
          <w:lang w:val="bs-Latn-BA"/>
        </w:rPr>
        <w:t>HODURNIK d.o.o., Cazin</w:t>
      </w:r>
    </w:p>
    <w:p w:rsidR="00E617DA" w:rsidRDefault="00E617DA" w:rsidP="00BA175B">
      <w:pPr>
        <w:pStyle w:val="ListParagraph"/>
        <w:numPr>
          <w:ilvl w:val="0"/>
          <w:numId w:val="6"/>
        </w:numPr>
        <w:ind w:left="-284" w:firstLine="0"/>
        <w:rPr>
          <w:rFonts w:ascii="Arial" w:hAnsi="Arial" w:cs="Arial"/>
          <w:sz w:val="24"/>
          <w:szCs w:val="24"/>
          <w:lang w:val="bs-Latn-BA"/>
        </w:rPr>
      </w:pPr>
      <w:r w:rsidRPr="00E617DA">
        <w:rPr>
          <w:rFonts w:ascii="Arial" w:hAnsi="Arial" w:cs="Arial"/>
          <w:sz w:val="24"/>
          <w:szCs w:val="24"/>
          <w:lang w:val="hr-HR"/>
        </w:rPr>
        <w:t>Ministarstvu za građenje, prostorno uređenje i zaštitu okoliša USK</w:t>
      </w:r>
      <w:r w:rsidRPr="00E617DA">
        <w:rPr>
          <w:rFonts w:ascii="Arial" w:hAnsi="Arial" w:cs="Arial"/>
          <w:sz w:val="24"/>
          <w:szCs w:val="24"/>
          <w:lang w:val="bs-Latn-BA"/>
        </w:rPr>
        <w:t xml:space="preserve"> </w:t>
      </w:r>
    </w:p>
    <w:p w:rsidR="00E617DA" w:rsidRDefault="00E617DA" w:rsidP="00BA175B">
      <w:pPr>
        <w:pStyle w:val="ListParagraph"/>
        <w:numPr>
          <w:ilvl w:val="0"/>
          <w:numId w:val="6"/>
        </w:numPr>
        <w:ind w:left="-284" w:firstLine="0"/>
        <w:jc w:val="both"/>
        <w:rPr>
          <w:rFonts w:ascii="Arial" w:hAnsi="Arial" w:cs="Arial"/>
          <w:sz w:val="24"/>
          <w:szCs w:val="24"/>
          <w:lang w:val="bs-Latn-BA"/>
        </w:rPr>
      </w:pPr>
      <w:r w:rsidRPr="00E617DA">
        <w:rPr>
          <w:rFonts w:ascii="Arial" w:hAnsi="Arial" w:cs="Arial"/>
          <w:sz w:val="24"/>
          <w:szCs w:val="24"/>
          <w:lang w:val="hr-HR"/>
        </w:rPr>
        <w:t>Gradu Cazin – Službi za urbanizam, zaštitu okoliša i inspekcijske poslove kao i Službi za opću upravu i društvene djelatnosti</w:t>
      </w:r>
      <w:r w:rsidRPr="00E617DA">
        <w:rPr>
          <w:rFonts w:ascii="Arial" w:hAnsi="Arial" w:cs="Arial"/>
          <w:sz w:val="24"/>
          <w:szCs w:val="24"/>
          <w:lang w:val="bs-Latn-BA"/>
        </w:rPr>
        <w:t xml:space="preserve"> </w:t>
      </w:r>
    </w:p>
    <w:p w:rsidR="00F76503" w:rsidRPr="0002270B" w:rsidRDefault="00F76503" w:rsidP="00BA175B">
      <w:pPr>
        <w:pStyle w:val="ListParagraph"/>
        <w:numPr>
          <w:ilvl w:val="0"/>
          <w:numId w:val="6"/>
        </w:numPr>
        <w:ind w:left="-284" w:firstLine="0"/>
        <w:jc w:val="both"/>
        <w:rPr>
          <w:rFonts w:ascii="Arial" w:hAnsi="Arial" w:cs="Arial"/>
          <w:sz w:val="24"/>
          <w:szCs w:val="24"/>
          <w:lang w:val="bs-Latn-BA"/>
        </w:rPr>
      </w:pPr>
      <w:r w:rsidRPr="0002270B">
        <w:rPr>
          <w:rFonts w:ascii="Arial" w:hAnsi="Arial" w:cs="Arial"/>
          <w:sz w:val="24"/>
          <w:szCs w:val="24"/>
          <w:lang w:val="bs-Latn-BA"/>
        </w:rPr>
        <w:t>Federalno ministarstvo kulture i sporta, Zavod za zaštitu spomenika</w:t>
      </w:r>
    </w:p>
    <w:p w:rsidR="00F76503" w:rsidRPr="0002270B" w:rsidRDefault="00F76503" w:rsidP="00BA175B">
      <w:pPr>
        <w:pStyle w:val="ListParagraph"/>
        <w:ind w:left="-284"/>
        <w:jc w:val="both"/>
        <w:rPr>
          <w:rFonts w:ascii="Arial" w:hAnsi="Arial" w:cs="Arial"/>
          <w:sz w:val="24"/>
          <w:szCs w:val="24"/>
          <w:lang w:val="bs-Latn-BA"/>
        </w:rPr>
      </w:pPr>
      <w:r w:rsidRPr="0002270B">
        <w:rPr>
          <w:rFonts w:ascii="Arial" w:hAnsi="Arial" w:cs="Arial"/>
          <w:sz w:val="24"/>
          <w:szCs w:val="24"/>
          <w:lang w:val="bs-Latn-BA"/>
        </w:rPr>
        <w:t>Obala Maka Dizdara 2, 71000 Sarajevo</w:t>
      </w:r>
    </w:p>
    <w:p w:rsidR="00F76503" w:rsidRPr="0002270B" w:rsidRDefault="00F76503" w:rsidP="00BA175B">
      <w:pPr>
        <w:pStyle w:val="ListParagraph"/>
        <w:numPr>
          <w:ilvl w:val="0"/>
          <w:numId w:val="6"/>
        </w:numPr>
        <w:ind w:left="-284" w:firstLine="0"/>
        <w:jc w:val="both"/>
        <w:rPr>
          <w:rFonts w:ascii="Arial" w:hAnsi="Arial" w:cs="Arial"/>
          <w:bCs/>
          <w:sz w:val="24"/>
          <w:szCs w:val="24"/>
        </w:rPr>
      </w:pPr>
      <w:r w:rsidRPr="0002270B">
        <w:rPr>
          <w:rFonts w:ascii="Arial" w:hAnsi="Arial" w:cs="Arial"/>
          <w:bCs/>
          <w:sz w:val="24"/>
          <w:szCs w:val="24"/>
        </w:rPr>
        <w:t>Federalno ministarstvo zdravstva</w:t>
      </w:r>
    </w:p>
    <w:p w:rsidR="00F76503" w:rsidRPr="0002270B" w:rsidRDefault="00F76503" w:rsidP="00BA175B">
      <w:pPr>
        <w:pStyle w:val="ListParagraph"/>
        <w:ind w:left="-284"/>
        <w:jc w:val="both"/>
        <w:rPr>
          <w:rFonts w:ascii="Arial" w:hAnsi="Arial" w:cs="Arial"/>
          <w:sz w:val="24"/>
          <w:szCs w:val="24"/>
          <w:lang w:val="it-IT"/>
        </w:rPr>
      </w:pPr>
      <w:r w:rsidRPr="0002270B">
        <w:rPr>
          <w:rFonts w:ascii="Arial" w:hAnsi="Arial" w:cs="Arial"/>
          <w:sz w:val="24"/>
          <w:szCs w:val="24"/>
          <w:lang w:val="it-IT"/>
        </w:rPr>
        <w:t>Titova 9, 71000 Sarajevo</w:t>
      </w:r>
    </w:p>
    <w:p w:rsidR="00DC535B" w:rsidRDefault="00DC535B" w:rsidP="00BA175B">
      <w:pPr>
        <w:pStyle w:val="ListParagraph"/>
        <w:numPr>
          <w:ilvl w:val="0"/>
          <w:numId w:val="6"/>
        </w:numPr>
        <w:ind w:left="-284" w:firstLine="0"/>
        <w:jc w:val="both"/>
        <w:rPr>
          <w:rFonts w:ascii="Arial" w:hAnsi="Arial" w:cs="Arial"/>
          <w:sz w:val="24"/>
          <w:szCs w:val="24"/>
          <w:lang w:val="bs-Latn-BA"/>
        </w:rPr>
      </w:pPr>
      <w:r>
        <w:rPr>
          <w:rFonts w:ascii="Arial" w:hAnsi="Arial" w:cs="Arial"/>
          <w:sz w:val="24"/>
          <w:szCs w:val="24"/>
          <w:lang w:val="bs-Latn-BA"/>
        </w:rPr>
        <w:t>Federalna uprava za inspekcijske poslove</w:t>
      </w:r>
    </w:p>
    <w:p w:rsidR="00DC535B" w:rsidRDefault="00DC535B" w:rsidP="00BA175B">
      <w:pPr>
        <w:pStyle w:val="ListParagraph"/>
        <w:ind w:left="-284"/>
        <w:jc w:val="both"/>
        <w:rPr>
          <w:rFonts w:ascii="Arial" w:hAnsi="Arial" w:cs="Arial"/>
          <w:sz w:val="24"/>
          <w:szCs w:val="24"/>
          <w:lang w:val="bs-Latn-BA"/>
        </w:rPr>
      </w:pPr>
      <w:r>
        <w:rPr>
          <w:rFonts w:ascii="Arial" w:hAnsi="Arial" w:cs="Arial"/>
          <w:sz w:val="24"/>
          <w:szCs w:val="24"/>
          <w:lang w:val="bs-Latn-BA"/>
        </w:rPr>
        <w:t>Fehima ef. Čurčića 6, 71000 Sarajevo</w:t>
      </w:r>
    </w:p>
    <w:p w:rsidR="00F76503" w:rsidRPr="0002270B" w:rsidRDefault="00F76503" w:rsidP="00BA175B">
      <w:pPr>
        <w:pStyle w:val="ListParagraph"/>
        <w:numPr>
          <w:ilvl w:val="0"/>
          <w:numId w:val="6"/>
        </w:numPr>
        <w:ind w:left="-284" w:firstLine="0"/>
        <w:jc w:val="both"/>
        <w:rPr>
          <w:rFonts w:ascii="Arial" w:hAnsi="Arial" w:cs="Arial"/>
          <w:sz w:val="24"/>
          <w:szCs w:val="24"/>
          <w:lang w:val="bs-Latn-BA"/>
        </w:rPr>
      </w:pPr>
      <w:r w:rsidRPr="0002270B">
        <w:rPr>
          <w:rFonts w:ascii="Arial" w:hAnsi="Arial" w:cs="Arial"/>
          <w:sz w:val="24"/>
          <w:szCs w:val="24"/>
          <w:lang w:val="bs-Latn-BA"/>
        </w:rPr>
        <w:t>Sektor okolišnih dozvola</w:t>
      </w:r>
    </w:p>
    <w:p w:rsidR="00F76503" w:rsidRPr="0002270B" w:rsidRDefault="00F76503" w:rsidP="00BA175B">
      <w:pPr>
        <w:pStyle w:val="ListParagraph"/>
        <w:numPr>
          <w:ilvl w:val="0"/>
          <w:numId w:val="6"/>
        </w:numPr>
        <w:ind w:left="-284" w:firstLine="0"/>
        <w:jc w:val="both"/>
        <w:rPr>
          <w:rFonts w:ascii="Arial" w:hAnsi="Arial" w:cs="Arial"/>
          <w:sz w:val="24"/>
          <w:szCs w:val="24"/>
          <w:lang w:val="bs-Latn-BA"/>
        </w:rPr>
      </w:pPr>
      <w:r w:rsidRPr="0002270B">
        <w:rPr>
          <w:rFonts w:ascii="Arial" w:hAnsi="Arial" w:cs="Arial"/>
          <w:sz w:val="24"/>
          <w:szCs w:val="24"/>
          <w:lang w:val="bs-Latn-BA"/>
        </w:rPr>
        <w:t>Arhiva</w:t>
      </w:r>
    </w:p>
    <w:p w:rsidR="00882E13" w:rsidRDefault="00882E13" w:rsidP="00BA175B">
      <w:pPr>
        <w:pStyle w:val="ListParagraph"/>
        <w:tabs>
          <w:tab w:val="left" w:pos="3465"/>
        </w:tabs>
        <w:ind w:left="-284"/>
        <w:jc w:val="both"/>
        <w:rPr>
          <w:rFonts w:ascii="Arial" w:hAnsi="Arial" w:cs="Arial"/>
          <w:sz w:val="24"/>
          <w:szCs w:val="24"/>
          <w:lang w:val="bs-Latn-BA"/>
        </w:rPr>
      </w:pPr>
    </w:p>
    <w:p w:rsidR="00BE1D25" w:rsidRPr="0002270B" w:rsidRDefault="0049097B" w:rsidP="00BA175B">
      <w:pPr>
        <w:pStyle w:val="ListParagraph"/>
        <w:tabs>
          <w:tab w:val="left" w:pos="3465"/>
        </w:tabs>
        <w:ind w:left="-284"/>
        <w:jc w:val="both"/>
        <w:rPr>
          <w:rFonts w:ascii="Arial" w:hAnsi="Arial" w:cs="Arial"/>
          <w:sz w:val="24"/>
          <w:szCs w:val="24"/>
          <w:lang w:val="bs-Latn-BA"/>
        </w:rPr>
      </w:pPr>
      <w:r>
        <w:rPr>
          <w:rFonts w:ascii="Arial" w:hAnsi="Arial" w:cs="Arial"/>
          <w:sz w:val="24"/>
          <w:szCs w:val="24"/>
          <w:lang w:val="bs-Latn-BA"/>
        </w:rPr>
        <w:tab/>
      </w:r>
    </w:p>
    <w:sectPr w:rsidR="00BE1D25" w:rsidRPr="0002270B" w:rsidSect="00E617DA">
      <w:headerReference w:type="default" r:id="rId8"/>
      <w:footerReference w:type="default" r:id="rId9"/>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3E5" w:rsidRDefault="004F53E5" w:rsidP="00046EDF">
      <w:pPr>
        <w:spacing w:after="0" w:line="240" w:lineRule="auto"/>
      </w:pPr>
      <w:r>
        <w:separator/>
      </w:r>
    </w:p>
  </w:endnote>
  <w:endnote w:type="continuationSeparator" w:id="0">
    <w:p w:rsidR="004F53E5" w:rsidRDefault="004F53E5" w:rsidP="00046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30012485"/>
      <w:docPartObj>
        <w:docPartGallery w:val="Page Numbers (Bottom of Page)"/>
        <w:docPartUnique/>
      </w:docPartObj>
    </w:sdtPr>
    <w:sdtEndPr>
      <w:rPr>
        <w:color w:val="7F7F7F"/>
        <w:spacing w:val="60"/>
      </w:rPr>
    </w:sdtEndPr>
    <w:sdtContent>
      <w:p w:rsidR="00046EDF" w:rsidRPr="0049097B" w:rsidRDefault="00046EDF" w:rsidP="00BA175B">
        <w:pPr>
          <w:pStyle w:val="Footer"/>
          <w:pBdr>
            <w:top w:val="single" w:sz="4" w:space="0" w:color="D9D9D9"/>
          </w:pBdr>
          <w:jc w:val="center"/>
          <w:rPr>
            <w:rFonts w:ascii="Arial" w:hAnsi="Arial" w:cs="Arial"/>
            <w:sz w:val="20"/>
            <w:szCs w:val="20"/>
          </w:rPr>
        </w:pPr>
      </w:p>
      <w:p w:rsidR="00046EDF" w:rsidRPr="00C2431A" w:rsidRDefault="00046EDF" w:rsidP="00BA175B">
        <w:pPr>
          <w:pStyle w:val="Footer"/>
          <w:pBdr>
            <w:top w:val="single" w:sz="4" w:space="0" w:color="D9D9D9"/>
          </w:pBdr>
          <w:jc w:val="center"/>
          <w:rPr>
            <w:rFonts w:ascii="Arial" w:hAnsi="Arial" w:cs="Arial"/>
            <w:i/>
            <w:sz w:val="20"/>
            <w:szCs w:val="20"/>
          </w:rPr>
        </w:pPr>
        <w:r w:rsidRPr="00C2431A">
          <w:rPr>
            <w:rFonts w:ascii="Arial" w:hAnsi="Arial" w:cs="Arial"/>
            <w:i/>
            <w:sz w:val="20"/>
            <w:szCs w:val="20"/>
          </w:rPr>
          <w:t>Ul. Hamdije Čemerlića br. 2, 71 000 Sarajevo, telefon  00 387 33 726 700, telefax 00 387 33 726 747,</w:t>
        </w:r>
      </w:p>
      <w:p w:rsidR="00046EDF" w:rsidRDefault="00046EDF" w:rsidP="00BA175B">
        <w:pPr>
          <w:pStyle w:val="Footer"/>
          <w:pBdr>
            <w:top w:val="single" w:sz="4" w:space="0" w:color="D9D9D9"/>
          </w:pBdr>
          <w:jc w:val="center"/>
          <w:rPr>
            <w:rFonts w:ascii="Arial" w:hAnsi="Arial" w:cs="Arial"/>
            <w:i/>
            <w:sz w:val="20"/>
            <w:szCs w:val="20"/>
          </w:rPr>
        </w:pPr>
        <w:r w:rsidRPr="00C2431A">
          <w:rPr>
            <w:rFonts w:ascii="Arial" w:hAnsi="Arial" w:cs="Arial"/>
            <w:i/>
            <w:sz w:val="20"/>
            <w:szCs w:val="20"/>
          </w:rPr>
          <w:t xml:space="preserve">e-mail: fmoits@bih.net.ba, </w:t>
        </w:r>
        <w:hyperlink r:id="rId1" w:history="1">
          <w:r w:rsidRPr="00C2431A">
            <w:rPr>
              <w:rStyle w:val="Hyperlink"/>
              <w:rFonts w:ascii="Arial" w:hAnsi="Arial" w:cs="Arial"/>
              <w:i/>
              <w:sz w:val="20"/>
              <w:szCs w:val="20"/>
            </w:rPr>
            <w:t>www.fmoit.gov.ba</w:t>
          </w:r>
        </w:hyperlink>
      </w:p>
      <w:p w:rsidR="00046EDF" w:rsidRPr="00C2431A" w:rsidRDefault="00046EDF" w:rsidP="00BA175B">
        <w:pPr>
          <w:pStyle w:val="Footer"/>
          <w:pBdr>
            <w:top w:val="single" w:sz="4" w:space="0" w:color="D9D9D9"/>
          </w:pBdr>
          <w:jc w:val="right"/>
          <w:rPr>
            <w:rFonts w:ascii="Arial" w:hAnsi="Arial" w:cs="Arial"/>
            <w:sz w:val="20"/>
            <w:szCs w:val="20"/>
          </w:rPr>
        </w:pPr>
        <w:r w:rsidRPr="00C2431A">
          <w:rPr>
            <w:rFonts w:ascii="Arial" w:hAnsi="Arial" w:cs="Arial"/>
            <w:i/>
            <w:sz w:val="20"/>
            <w:szCs w:val="20"/>
          </w:rPr>
          <w:t xml:space="preserve">                                       </w:t>
        </w:r>
        <w:r w:rsidRPr="00C2431A">
          <w:rPr>
            <w:rFonts w:ascii="Arial" w:hAnsi="Arial" w:cs="Arial"/>
            <w:sz w:val="20"/>
            <w:szCs w:val="20"/>
          </w:rPr>
          <w:fldChar w:fldCharType="begin"/>
        </w:r>
        <w:r w:rsidRPr="00C2431A">
          <w:rPr>
            <w:rFonts w:ascii="Arial" w:hAnsi="Arial" w:cs="Arial"/>
            <w:sz w:val="20"/>
            <w:szCs w:val="20"/>
          </w:rPr>
          <w:instrText xml:space="preserve"> PAGE   \* MERGEFORMAT </w:instrText>
        </w:r>
        <w:r w:rsidRPr="00C2431A">
          <w:rPr>
            <w:rFonts w:ascii="Arial" w:hAnsi="Arial" w:cs="Arial"/>
            <w:sz w:val="20"/>
            <w:szCs w:val="20"/>
          </w:rPr>
          <w:fldChar w:fldCharType="separate"/>
        </w:r>
        <w:r w:rsidR="00E617DA">
          <w:rPr>
            <w:rFonts w:ascii="Arial" w:hAnsi="Arial" w:cs="Arial"/>
            <w:sz w:val="20"/>
            <w:szCs w:val="20"/>
          </w:rPr>
          <w:t>8</w:t>
        </w:r>
        <w:r w:rsidRPr="00C2431A">
          <w:rPr>
            <w:rFonts w:ascii="Arial" w:hAnsi="Arial" w:cs="Arial"/>
            <w:sz w:val="20"/>
            <w:szCs w:val="20"/>
          </w:rPr>
          <w:fldChar w:fldCharType="end"/>
        </w:r>
        <w:r w:rsidR="009E61D6">
          <w:rPr>
            <w:rFonts w:ascii="Arial" w:hAnsi="Arial" w:cs="Arial"/>
            <w:sz w:val="20"/>
            <w:szCs w:val="20"/>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3E5" w:rsidRDefault="004F53E5" w:rsidP="00046EDF">
      <w:pPr>
        <w:spacing w:after="0" w:line="240" w:lineRule="auto"/>
      </w:pPr>
      <w:r>
        <w:separator/>
      </w:r>
    </w:p>
  </w:footnote>
  <w:footnote w:type="continuationSeparator" w:id="0">
    <w:p w:rsidR="004F53E5" w:rsidRDefault="004F53E5" w:rsidP="00046E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EDF" w:rsidRPr="00EE0BEE" w:rsidRDefault="00046EDF" w:rsidP="00046EDF">
    <w:pPr>
      <w:keepNext/>
      <w:spacing w:after="0" w:line="240" w:lineRule="auto"/>
      <w:ind w:right="-177"/>
      <w:jc w:val="right"/>
      <w:outlineLvl w:val="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B4981"/>
    <w:multiLevelType w:val="hybridMultilevel"/>
    <w:tmpl w:val="685290DE"/>
    <w:lvl w:ilvl="0" w:tplc="25E04530">
      <w:start w:val="1"/>
      <w:numFmt w:val="lowerLetter"/>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5B30F5"/>
    <w:multiLevelType w:val="hybridMultilevel"/>
    <w:tmpl w:val="02328E0A"/>
    <w:lvl w:ilvl="0" w:tplc="90C8E904">
      <w:start w:val="1"/>
      <w:numFmt w:val="decimal"/>
      <w:lvlText w:val="%1."/>
      <w:lvlJc w:val="left"/>
      <w:pPr>
        <w:ind w:left="1068" w:hanging="360"/>
      </w:pPr>
      <w:rPr>
        <w:rFonts w:hint="default"/>
      </w:rPr>
    </w:lvl>
    <w:lvl w:ilvl="1" w:tplc="141A0019" w:tentative="1">
      <w:start w:val="1"/>
      <w:numFmt w:val="lowerLetter"/>
      <w:lvlText w:val="%2."/>
      <w:lvlJc w:val="left"/>
      <w:pPr>
        <w:ind w:left="1788" w:hanging="360"/>
      </w:pPr>
    </w:lvl>
    <w:lvl w:ilvl="2" w:tplc="141A001B" w:tentative="1">
      <w:start w:val="1"/>
      <w:numFmt w:val="lowerRoman"/>
      <w:lvlText w:val="%3."/>
      <w:lvlJc w:val="right"/>
      <w:pPr>
        <w:ind w:left="2508" w:hanging="180"/>
      </w:pPr>
    </w:lvl>
    <w:lvl w:ilvl="3" w:tplc="141A000F" w:tentative="1">
      <w:start w:val="1"/>
      <w:numFmt w:val="decimal"/>
      <w:lvlText w:val="%4."/>
      <w:lvlJc w:val="left"/>
      <w:pPr>
        <w:ind w:left="3228" w:hanging="360"/>
      </w:pPr>
    </w:lvl>
    <w:lvl w:ilvl="4" w:tplc="141A0019" w:tentative="1">
      <w:start w:val="1"/>
      <w:numFmt w:val="lowerLetter"/>
      <w:lvlText w:val="%5."/>
      <w:lvlJc w:val="left"/>
      <w:pPr>
        <w:ind w:left="3948" w:hanging="360"/>
      </w:pPr>
    </w:lvl>
    <w:lvl w:ilvl="5" w:tplc="141A001B" w:tentative="1">
      <w:start w:val="1"/>
      <w:numFmt w:val="lowerRoman"/>
      <w:lvlText w:val="%6."/>
      <w:lvlJc w:val="right"/>
      <w:pPr>
        <w:ind w:left="4668" w:hanging="180"/>
      </w:pPr>
    </w:lvl>
    <w:lvl w:ilvl="6" w:tplc="141A000F" w:tentative="1">
      <w:start w:val="1"/>
      <w:numFmt w:val="decimal"/>
      <w:lvlText w:val="%7."/>
      <w:lvlJc w:val="left"/>
      <w:pPr>
        <w:ind w:left="5388" w:hanging="360"/>
      </w:pPr>
    </w:lvl>
    <w:lvl w:ilvl="7" w:tplc="141A0019" w:tentative="1">
      <w:start w:val="1"/>
      <w:numFmt w:val="lowerLetter"/>
      <w:lvlText w:val="%8."/>
      <w:lvlJc w:val="left"/>
      <w:pPr>
        <w:ind w:left="6108" w:hanging="360"/>
      </w:pPr>
    </w:lvl>
    <w:lvl w:ilvl="8" w:tplc="141A001B" w:tentative="1">
      <w:start w:val="1"/>
      <w:numFmt w:val="lowerRoman"/>
      <w:lvlText w:val="%9."/>
      <w:lvlJc w:val="right"/>
      <w:pPr>
        <w:ind w:left="6828" w:hanging="180"/>
      </w:pPr>
    </w:lvl>
  </w:abstractNum>
  <w:abstractNum w:abstractNumId="2" w15:restartNumberingAfterBreak="0">
    <w:nsid w:val="32397DA6"/>
    <w:multiLevelType w:val="hybridMultilevel"/>
    <w:tmpl w:val="ACF4A140"/>
    <w:lvl w:ilvl="0" w:tplc="141A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DE674E"/>
    <w:multiLevelType w:val="hybridMultilevel"/>
    <w:tmpl w:val="3F1ED788"/>
    <w:lvl w:ilvl="0" w:tplc="56DE035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431C5D"/>
    <w:multiLevelType w:val="hybridMultilevel"/>
    <w:tmpl w:val="3630479E"/>
    <w:lvl w:ilvl="0" w:tplc="141A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F62876"/>
    <w:multiLevelType w:val="hybridMultilevel"/>
    <w:tmpl w:val="65F02B78"/>
    <w:lvl w:ilvl="0" w:tplc="AC5856C0">
      <w:start w:val="1"/>
      <w:numFmt w:val="lowerLetter"/>
      <w:lvlText w:val="%1)"/>
      <w:lvlJc w:val="left"/>
      <w:pPr>
        <w:ind w:left="720" w:hanging="360"/>
      </w:pPr>
      <w:rPr>
        <w:rFonts w:hint="default"/>
        <w:color w:val="auto"/>
        <w:sz w:val="24"/>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15:restartNumberingAfterBreak="0">
    <w:nsid w:val="44023FFC"/>
    <w:multiLevelType w:val="hybridMultilevel"/>
    <w:tmpl w:val="02328E0A"/>
    <w:lvl w:ilvl="0" w:tplc="90C8E904">
      <w:start w:val="1"/>
      <w:numFmt w:val="decimal"/>
      <w:lvlText w:val="%1."/>
      <w:lvlJc w:val="left"/>
      <w:pPr>
        <w:ind w:left="1068" w:hanging="360"/>
      </w:pPr>
      <w:rPr>
        <w:rFonts w:hint="default"/>
      </w:rPr>
    </w:lvl>
    <w:lvl w:ilvl="1" w:tplc="141A0019" w:tentative="1">
      <w:start w:val="1"/>
      <w:numFmt w:val="lowerLetter"/>
      <w:lvlText w:val="%2."/>
      <w:lvlJc w:val="left"/>
      <w:pPr>
        <w:ind w:left="1788" w:hanging="360"/>
      </w:pPr>
    </w:lvl>
    <w:lvl w:ilvl="2" w:tplc="141A001B" w:tentative="1">
      <w:start w:val="1"/>
      <w:numFmt w:val="lowerRoman"/>
      <w:lvlText w:val="%3."/>
      <w:lvlJc w:val="right"/>
      <w:pPr>
        <w:ind w:left="2508" w:hanging="180"/>
      </w:pPr>
    </w:lvl>
    <w:lvl w:ilvl="3" w:tplc="141A000F" w:tentative="1">
      <w:start w:val="1"/>
      <w:numFmt w:val="decimal"/>
      <w:lvlText w:val="%4."/>
      <w:lvlJc w:val="left"/>
      <w:pPr>
        <w:ind w:left="3228" w:hanging="360"/>
      </w:pPr>
    </w:lvl>
    <w:lvl w:ilvl="4" w:tplc="141A0019" w:tentative="1">
      <w:start w:val="1"/>
      <w:numFmt w:val="lowerLetter"/>
      <w:lvlText w:val="%5."/>
      <w:lvlJc w:val="left"/>
      <w:pPr>
        <w:ind w:left="3948" w:hanging="360"/>
      </w:pPr>
    </w:lvl>
    <w:lvl w:ilvl="5" w:tplc="141A001B" w:tentative="1">
      <w:start w:val="1"/>
      <w:numFmt w:val="lowerRoman"/>
      <w:lvlText w:val="%6."/>
      <w:lvlJc w:val="right"/>
      <w:pPr>
        <w:ind w:left="4668" w:hanging="180"/>
      </w:pPr>
    </w:lvl>
    <w:lvl w:ilvl="6" w:tplc="141A000F" w:tentative="1">
      <w:start w:val="1"/>
      <w:numFmt w:val="decimal"/>
      <w:lvlText w:val="%7."/>
      <w:lvlJc w:val="left"/>
      <w:pPr>
        <w:ind w:left="5388" w:hanging="360"/>
      </w:pPr>
    </w:lvl>
    <w:lvl w:ilvl="7" w:tplc="141A0019" w:tentative="1">
      <w:start w:val="1"/>
      <w:numFmt w:val="lowerLetter"/>
      <w:lvlText w:val="%8."/>
      <w:lvlJc w:val="left"/>
      <w:pPr>
        <w:ind w:left="6108" w:hanging="360"/>
      </w:pPr>
    </w:lvl>
    <w:lvl w:ilvl="8" w:tplc="141A001B" w:tentative="1">
      <w:start w:val="1"/>
      <w:numFmt w:val="lowerRoman"/>
      <w:lvlText w:val="%9."/>
      <w:lvlJc w:val="right"/>
      <w:pPr>
        <w:ind w:left="6828" w:hanging="180"/>
      </w:pPr>
    </w:lvl>
  </w:abstractNum>
  <w:abstractNum w:abstractNumId="7" w15:restartNumberingAfterBreak="0">
    <w:nsid w:val="474261FA"/>
    <w:multiLevelType w:val="hybridMultilevel"/>
    <w:tmpl w:val="9C502586"/>
    <w:lvl w:ilvl="0" w:tplc="13CE19DE">
      <w:start w:val="1"/>
      <w:numFmt w:val="lowerLetter"/>
      <w:lvlText w:val="%1)"/>
      <w:lvlJc w:val="left"/>
      <w:pPr>
        <w:ind w:left="1068" w:hanging="360"/>
      </w:pPr>
      <w:rPr>
        <w:rFonts w:hint="default"/>
      </w:rPr>
    </w:lvl>
    <w:lvl w:ilvl="1" w:tplc="141A0019" w:tentative="1">
      <w:start w:val="1"/>
      <w:numFmt w:val="lowerLetter"/>
      <w:lvlText w:val="%2."/>
      <w:lvlJc w:val="left"/>
      <w:pPr>
        <w:ind w:left="1788" w:hanging="360"/>
      </w:pPr>
    </w:lvl>
    <w:lvl w:ilvl="2" w:tplc="141A001B" w:tentative="1">
      <w:start w:val="1"/>
      <w:numFmt w:val="lowerRoman"/>
      <w:lvlText w:val="%3."/>
      <w:lvlJc w:val="right"/>
      <w:pPr>
        <w:ind w:left="2508" w:hanging="180"/>
      </w:pPr>
    </w:lvl>
    <w:lvl w:ilvl="3" w:tplc="141A000F" w:tentative="1">
      <w:start w:val="1"/>
      <w:numFmt w:val="decimal"/>
      <w:lvlText w:val="%4."/>
      <w:lvlJc w:val="left"/>
      <w:pPr>
        <w:ind w:left="3228" w:hanging="360"/>
      </w:pPr>
    </w:lvl>
    <w:lvl w:ilvl="4" w:tplc="141A0019" w:tentative="1">
      <w:start w:val="1"/>
      <w:numFmt w:val="lowerLetter"/>
      <w:lvlText w:val="%5."/>
      <w:lvlJc w:val="left"/>
      <w:pPr>
        <w:ind w:left="3948" w:hanging="360"/>
      </w:pPr>
    </w:lvl>
    <w:lvl w:ilvl="5" w:tplc="141A001B" w:tentative="1">
      <w:start w:val="1"/>
      <w:numFmt w:val="lowerRoman"/>
      <w:lvlText w:val="%6."/>
      <w:lvlJc w:val="right"/>
      <w:pPr>
        <w:ind w:left="4668" w:hanging="180"/>
      </w:pPr>
    </w:lvl>
    <w:lvl w:ilvl="6" w:tplc="141A000F" w:tentative="1">
      <w:start w:val="1"/>
      <w:numFmt w:val="decimal"/>
      <w:lvlText w:val="%7."/>
      <w:lvlJc w:val="left"/>
      <w:pPr>
        <w:ind w:left="5388" w:hanging="360"/>
      </w:pPr>
    </w:lvl>
    <w:lvl w:ilvl="7" w:tplc="141A0019" w:tentative="1">
      <w:start w:val="1"/>
      <w:numFmt w:val="lowerLetter"/>
      <w:lvlText w:val="%8."/>
      <w:lvlJc w:val="left"/>
      <w:pPr>
        <w:ind w:left="6108" w:hanging="360"/>
      </w:pPr>
    </w:lvl>
    <w:lvl w:ilvl="8" w:tplc="141A001B" w:tentative="1">
      <w:start w:val="1"/>
      <w:numFmt w:val="lowerRoman"/>
      <w:lvlText w:val="%9."/>
      <w:lvlJc w:val="right"/>
      <w:pPr>
        <w:ind w:left="6828" w:hanging="180"/>
      </w:pPr>
    </w:lvl>
  </w:abstractNum>
  <w:abstractNum w:abstractNumId="8" w15:restartNumberingAfterBreak="0">
    <w:nsid w:val="4E6549D9"/>
    <w:multiLevelType w:val="hybridMultilevel"/>
    <w:tmpl w:val="DB8284B0"/>
    <w:lvl w:ilvl="0" w:tplc="141A0011">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15:restartNumberingAfterBreak="0">
    <w:nsid w:val="523335B8"/>
    <w:multiLevelType w:val="hybridMultilevel"/>
    <w:tmpl w:val="DB8284B0"/>
    <w:lvl w:ilvl="0" w:tplc="141A0011">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0" w15:restartNumberingAfterBreak="0">
    <w:nsid w:val="5AA40B85"/>
    <w:multiLevelType w:val="hybridMultilevel"/>
    <w:tmpl w:val="8EDACEA6"/>
    <w:lvl w:ilvl="0" w:tplc="622A83B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8F08EA"/>
    <w:multiLevelType w:val="hybridMultilevel"/>
    <w:tmpl w:val="28F25640"/>
    <w:lvl w:ilvl="0" w:tplc="49A6C320">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2" w15:restartNumberingAfterBreak="0">
    <w:nsid w:val="6AA33913"/>
    <w:multiLevelType w:val="hybridMultilevel"/>
    <w:tmpl w:val="4062731E"/>
    <w:lvl w:ilvl="0" w:tplc="D256A900">
      <w:start w:val="1"/>
      <w:numFmt w:val="decimal"/>
      <w:lvlText w:val="%1."/>
      <w:lvlJc w:val="left"/>
      <w:pPr>
        <w:tabs>
          <w:tab w:val="num" w:pos="720"/>
        </w:tabs>
        <w:ind w:left="720" w:hanging="360"/>
      </w:pPr>
      <w:rPr>
        <w:rFonts w:hint="default"/>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6DC26FD4"/>
    <w:multiLevelType w:val="hybridMultilevel"/>
    <w:tmpl w:val="9418D720"/>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15:restartNumberingAfterBreak="0">
    <w:nsid w:val="72C36A81"/>
    <w:multiLevelType w:val="hybridMultilevel"/>
    <w:tmpl w:val="E7B8453A"/>
    <w:lvl w:ilvl="0" w:tplc="8FA29F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675A03"/>
    <w:multiLevelType w:val="hybridMultilevel"/>
    <w:tmpl w:val="2048DA1A"/>
    <w:lvl w:ilvl="0" w:tplc="141A0011">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8"/>
  </w:num>
  <w:num w:numId="2">
    <w:abstractNumId w:val="15"/>
  </w:num>
  <w:num w:numId="3">
    <w:abstractNumId w:val="9"/>
  </w:num>
  <w:num w:numId="4">
    <w:abstractNumId w:val="3"/>
  </w:num>
  <w:num w:numId="5">
    <w:abstractNumId w:val="1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4"/>
  </w:num>
  <w:num w:numId="10">
    <w:abstractNumId w:val="12"/>
  </w:num>
  <w:num w:numId="11">
    <w:abstractNumId w:val="5"/>
  </w:num>
  <w:num w:numId="12">
    <w:abstractNumId w:val="6"/>
  </w:num>
  <w:num w:numId="13">
    <w:abstractNumId w:val="1"/>
  </w:num>
  <w:num w:numId="14">
    <w:abstractNumId w:val="13"/>
  </w:num>
  <w:num w:numId="15">
    <w:abstractNumId w:val="11"/>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FC5"/>
    <w:rsid w:val="00004CA4"/>
    <w:rsid w:val="00007FD2"/>
    <w:rsid w:val="00012054"/>
    <w:rsid w:val="0002270B"/>
    <w:rsid w:val="00022BD7"/>
    <w:rsid w:val="000267E7"/>
    <w:rsid w:val="00034838"/>
    <w:rsid w:val="000408CE"/>
    <w:rsid w:val="00046EDF"/>
    <w:rsid w:val="000613EF"/>
    <w:rsid w:val="00061B0C"/>
    <w:rsid w:val="00062D36"/>
    <w:rsid w:val="00080493"/>
    <w:rsid w:val="0008281D"/>
    <w:rsid w:val="00085FD5"/>
    <w:rsid w:val="0008639A"/>
    <w:rsid w:val="00087C1B"/>
    <w:rsid w:val="00091572"/>
    <w:rsid w:val="00092E98"/>
    <w:rsid w:val="00094964"/>
    <w:rsid w:val="000A7867"/>
    <w:rsid w:val="000A79E0"/>
    <w:rsid w:val="000C1931"/>
    <w:rsid w:val="000C552A"/>
    <w:rsid w:val="000D0785"/>
    <w:rsid w:val="000D31B2"/>
    <w:rsid w:val="000D4B75"/>
    <w:rsid w:val="000E0C17"/>
    <w:rsid w:val="000E1011"/>
    <w:rsid w:val="000E6A9C"/>
    <w:rsid w:val="000F1212"/>
    <w:rsid w:val="00100EA9"/>
    <w:rsid w:val="00101012"/>
    <w:rsid w:val="00116695"/>
    <w:rsid w:val="00122AD2"/>
    <w:rsid w:val="001237F4"/>
    <w:rsid w:val="0013117C"/>
    <w:rsid w:val="0013289C"/>
    <w:rsid w:val="00142EA3"/>
    <w:rsid w:val="00146736"/>
    <w:rsid w:val="0015271A"/>
    <w:rsid w:val="00154026"/>
    <w:rsid w:val="0016530A"/>
    <w:rsid w:val="00170653"/>
    <w:rsid w:val="0018502F"/>
    <w:rsid w:val="001859D3"/>
    <w:rsid w:val="001A7AB3"/>
    <w:rsid w:val="001B2346"/>
    <w:rsid w:val="001B3583"/>
    <w:rsid w:val="001B49A2"/>
    <w:rsid w:val="001C5D7D"/>
    <w:rsid w:val="001D1257"/>
    <w:rsid w:val="001D1F94"/>
    <w:rsid w:val="001D7B4F"/>
    <w:rsid w:val="001E4FA1"/>
    <w:rsid w:val="001F31D4"/>
    <w:rsid w:val="001F7784"/>
    <w:rsid w:val="00200284"/>
    <w:rsid w:val="00213650"/>
    <w:rsid w:val="00214E0C"/>
    <w:rsid w:val="002326B5"/>
    <w:rsid w:val="00234429"/>
    <w:rsid w:val="00234FB9"/>
    <w:rsid w:val="002474C0"/>
    <w:rsid w:val="00251586"/>
    <w:rsid w:val="0025325B"/>
    <w:rsid w:val="00253510"/>
    <w:rsid w:val="00254DAB"/>
    <w:rsid w:val="002665D3"/>
    <w:rsid w:val="00272F17"/>
    <w:rsid w:val="00277343"/>
    <w:rsid w:val="00281B60"/>
    <w:rsid w:val="00283EAA"/>
    <w:rsid w:val="002907B0"/>
    <w:rsid w:val="002A22D5"/>
    <w:rsid w:val="002A3366"/>
    <w:rsid w:val="002A652B"/>
    <w:rsid w:val="002B4D6D"/>
    <w:rsid w:val="002C7F1B"/>
    <w:rsid w:val="002D1153"/>
    <w:rsid w:val="002D7F0F"/>
    <w:rsid w:val="002E0970"/>
    <w:rsid w:val="002E1679"/>
    <w:rsid w:val="002E2D4A"/>
    <w:rsid w:val="002E51EA"/>
    <w:rsid w:val="00300115"/>
    <w:rsid w:val="003141EB"/>
    <w:rsid w:val="00331BA3"/>
    <w:rsid w:val="003365A2"/>
    <w:rsid w:val="003418BE"/>
    <w:rsid w:val="00354C2D"/>
    <w:rsid w:val="00356607"/>
    <w:rsid w:val="0036264F"/>
    <w:rsid w:val="00376BAC"/>
    <w:rsid w:val="0038014F"/>
    <w:rsid w:val="003811B6"/>
    <w:rsid w:val="003831AD"/>
    <w:rsid w:val="00390B22"/>
    <w:rsid w:val="0039315E"/>
    <w:rsid w:val="003A10DA"/>
    <w:rsid w:val="003A13AA"/>
    <w:rsid w:val="003A1617"/>
    <w:rsid w:val="003B02BD"/>
    <w:rsid w:val="003B2FE3"/>
    <w:rsid w:val="003B570D"/>
    <w:rsid w:val="003B60E9"/>
    <w:rsid w:val="003F490F"/>
    <w:rsid w:val="00400674"/>
    <w:rsid w:val="004033C6"/>
    <w:rsid w:val="00412221"/>
    <w:rsid w:val="0041274D"/>
    <w:rsid w:val="004211E8"/>
    <w:rsid w:val="00423762"/>
    <w:rsid w:val="004241E5"/>
    <w:rsid w:val="0043023A"/>
    <w:rsid w:val="00431EA1"/>
    <w:rsid w:val="00441899"/>
    <w:rsid w:val="00441F70"/>
    <w:rsid w:val="00443231"/>
    <w:rsid w:val="0045343C"/>
    <w:rsid w:val="00455383"/>
    <w:rsid w:val="00467B9F"/>
    <w:rsid w:val="00477903"/>
    <w:rsid w:val="0049097B"/>
    <w:rsid w:val="004A631A"/>
    <w:rsid w:val="004B58E0"/>
    <w:rsid w:val="004B7D91"/>
    <w:rsid w:val="004C5536"/>
    <w:rsid w:val="004D14EA"/>
    <w:rsid w:val="004D1FDE"/>
    <w:rsid w:val="004E0463"/>
    <w:rsid w:val="004E1AE7"/>
    <w:rsid w:val="004E1FC5"/>
    <w:rsid w:val="004E525D"/>
    <w:rsid w:val="004E5863"/>
    <w:rsid w:val="004F53E5"/>
    <w:rsid w:val="004F5D6C"/>
    <w:rsid w:val="004F6158"/>
    <w:rsid w:val="004F6271"/>
    <w:rsid w:val="00500B57"/>
    <w:rsid w:val="0052101A"/>
    <w:rsid w:val="00521EB3"/>
    <w:rsid w:val="00532473"/>
    <w:rsid w:val="005330C2"/>
    <w:rsid w:val="00536636"/>
    <w:rsid w:val="00546219"/>
    <w:rsid w:val="00557E17"/>
    <w:rsid w:val="005617A4"/>
    <w:rsid w:val="00562013"/>
    <w:rsid w:val="00567072"/>
    <w:rsid w:val="005740FF"/>
    <w:rsid w:val="005B0EB2"/>
    <w:rsid w:val="005C4BA4"/>
    <w:rsid w:val="005C632F"/>
    <w:rsid w:val="005D7CAE"/>
    <w:rsid w:val="005F3B21"/>
    <w:rsid w:val="00616982"/>
    <w:rsid w:val="00626ED7"/>
    <w:rsid w:val="00636DF7"/>
    <w:rsid w:val="00640917"/>
    <w:rsid w:val="00644418"/>
    <w:rsid w:val="006628D9"/>
    <w:rsid w:val="00670625"/>
    <w:rsid w:val="00670951"/>
    <w:rsid w:val="0067553A"/>
    <w:rsid w:val="00694D18"/>
    <w:rsid w:val="006A31B4"/>
    <w:rsid w:val="006A5EDF"/>
    <w:rsid w:val="006A65F8"/>
    <w:rsid w:val="006B2676"/>
    <w:rsid w:val="006B2A00"/>
    <w:rsid w:val="006B3061"/>
    <w:rsid w:val="006B6ED3"/>
    <w:rsid w:val="006C4ED5"/>
    <w:rsid w:val="006C5991"/>
    <w:rsid w:val="006C635E"/>
    <w:rsid w:val="006D1189"/>
    <w:rsid w:val="006D2980"/>
    <w:rsid w:val="006D2A89"/>
    <w:rsid w:val="006D584F"/>
    <w:rsid w:val="006E3394"/>
    <w:rsid w:val="006E5D8F"/>
    <w:rsid w:val="006F76E7"/>
    <w:rsid w:val="007054F4"/>
    <w:rsid w:val="00706401"/>
    <w:rsid w:val="007158A2"/>
    <w:rsid w:val="00716DA5"/>
    <w:rsid w:val="00716DE4"/>
    <w:rsid w:val="0074383D"/>
    <w:rsid w:val="00754BF4"/>
    <w:rsid w:val="00765071"/>
    <w:rsid w:val="00767455"/>
    <w:rsid w:val="0077174C"/>
    <w:rsid w:val="007725CB"/>
    <w:rsid w:val="007735A4"/>
    <w:rsid w:val="00774F76"/>
    <w:rsid w:val="00776182"/>
    <w:rsid w:val="00780A13"/>
    <w:rsid w:val="0078443E"/>
    <w:rsid w:val="007873B5"/>
    <w:rsid w:val="00793883"/>
    <w:rsid w:val="007A09DF"/>
    <w:rsid w:val="007A5174"/>
    <w:rsid w:val="007C167E"/>
    <w:rsid w:val="007C7F2A"/>
    <w:rsid w:val="007E73C1"/>
    <w:rsid w:val="008016FF"/>
    <w:rsid w:val="00804A06"/>
    <w:rsid w:val="00813EAC"/>
    <w:rsid w:val="00815EC8"/>
    <w:rsid w:val="00817EF9"/>
    <w:rsid w:val="008213BE"/>
    <w:rsid w:val="00824783"/>
    <w:rsid w:val="008379F6"/>
    <w:rsid w:val="00844993"/>
    <w:rsid w:val="00847BAC"/>
    <w:rsid w:val="00850629"/>
    <w:rsid w:val="008507FB"/>
    <w:rsid w:val="0085136F"/>
    <w:rsid w:val="008515B4"/>
    <w:rsid w:val="00852BF0"/>
    <w:rsid w:val="008650D3"/>
    <w:rsid w:val="00882E13"/>
    <w:rsid w:val="00892752"/>
    <w:rsid w:val="00893A12"/>
    <w:rsid w:val="00895C3A"/>
    <w:rsid w:val="00896A28"/>
    <w:rsid w:val="008A63FC"/>
    <w:rsid w:val="008A7B17"/>
    <w:rsid w:val="008D0223"/>
    <w:rsid w:val="008D5C56"/>
    <w:rsid w:val="008E01F3"/>
    <w:rsid w:val="008E1AB9"/>
    <w:rsid w:val="00905A03"/>
    <w:rsid w:val="009413DF"/>
    <w:rsid w:val="009450A8"/>
    <w:rsid w:val="0094577D"/>
    <w:rsid w:val="0094613C"/>
    <w:rsid w:val="00946859"/>
    <w:rsid w:val="00954EAA"/>
    <w:rsid w:val="0095514E"/>
    <w:rsid w:val="009618BA"/>
    <w:rsid w:val="009719BD"/>
    <w:rsid w:val="009725AA"/>
    <w:rsid w:val="0097741C"/>
    <w:rsid w:val="00981601"/>
    <w:rsid w:val="00987B5B"/>
    <w:rsid w:val="009907BD"/>
    <w:rsid w:val="00991A7B"/>
    <w:rsid w:val="0099632B"/>
    <w:rsid w:val="009B6165"/>
    <w:rsid w:val="009C2BEE"/>
    <w:rsid w:val="009C6455"/>
    <w:rsid w:val="009D4917"/>
    <w:rsid w:val="009D568E"/>
    <w:rsid w:val="009D59C3"/>
    <w:rsid w:val="009E61D6"/>
    <w:rsid w:val="009F07B9"/>
    <w:rsid w:val="009F0CAF"/>
    <w:rsid w:val="009F1D94"/>
    <w:rsid w:val="009F41E7"/>
    <w:rsid w:val="009F6FE6"/>
    <w:rsid w:val="009F7814"/>
    <w:rsid w:val="00A12DFC"/>
    <w:rsid w:val="00A162B9"/>
    <w:rsid w:val="00A172C8"/>
    <w:rsid w:val="00A17A2A"/>
    <w:rsid w:val="00A20FD8"/>
    <w:rsid w:val="00A252AE"/>
    <w:rsid w:val="00A27434"/>
    <w:rsid w:val="00A37BAF"/>
    <w:rsid w:val="00A404D7"/>
    <w:rsid w:val="00A42472"/>
    <w:rsid w:val="00A45ADD"/>
    <w:rsid w:val="00A46F36"/>
    <w:rsid w:val="00A50F76"/>
    <w:rsid w:val="00A621E3"/>
    <w:rsid w:val="00A66A2B"/>
    <w:rsid w:val="00A70C86"/>
    <w:rsid w:val="00A86032"/>
    <w:rsid w:val="00A903D2"/>
    <w:rsid w:val="00A91E41"/>
    <w:rsid w:val="00AA08D1"/>
    <w:rsid w:val="00AB0981"/>
    <w:rsid w:val="00AB3CFB"/>
    <w:rsid w:val="00AB7C52"/>
    <w:rsid w:val="00AC4B2F"/>
    <w:rsid w:val="00AE0C53"/>
    <w:rsid w:val="00AE20D0"/>
    <w:rsid w:val="00B0565A"/>
    <w:rsid w:val="00B05821"/>
    <w:rsid w:val="00B061FF"/>
    <w:rsid w:val="00B1050F"/>
    <w:rsid w:val="00B258B1"/>
    <w:rsid w:val="00B304E2"/>
    <w:rsid w:val="00B32A61"/>
    <w:rsid w:val="00B513E6"/>
    <w:rsid w:val="00B533B1"/>
    <w:rsid w:val="00B616EB"/>
    <w:rsid w:val="00B663A3"/>
    <w:rsid w:val="00B70DD5"/>
    <w:rsid w:val="00B71938"/>
    <w:rsid w:val="00B74263"/>
    <w:rsid w:val="00B84400"/>
    <w:rsid w:val="00B87EBB"/>
    <w:rsid w:val="00BA10E5"/>
    <w:rsid w:val="00BA175B"/>
    <w:rsid w:val="00BC0515"/>
    <w:rsid w:val="00BC0D8E"/>
    <w:rsid w:val="00BC12B1"/>
    <w:rsid w:val="00BC5416"/>
    <w:rsid w:val="00BE1D25"/>
    <w:rsid w:val="00BE5DA6"/>
    <w:rsid w:val="00BF4DA8"/>
    <w:rsid w:val="00BF56D6"/>
    <w:rsid w:val="00C03600"/>
    <w:rsid w:val="00C049A6"/>
    <w:rsid w:val="00C075FF"/>
    <w:rsid w:val="00C1030F"/>
    <w:rsid w:val="00C13C19"/>
    <w:rsid w:val="00C148D3"/>
    <w:rsid w:val="00C319B4"/>
    <w:rsid w:val="00C326BA"/>
    <w:rsid w:val="00C32828"/>
    <w:rsid w:val="00C369E4"/>
    <w:rsid w:val="00C42EBB"/>
    <w:rsid w:val="00C601E1"/>
    <w:rsid w:val="00C612AD"/>
    <w:rsid w:val="00C63A8F"/>
    <w:rsid w:val="00C6573C"/>
    <w:rsid w:val="00C77810"/>
    <w:rsid w:val="00C84523"/>
    <w:rsid w:val="00C93138"/>
    <w:rsid w:val="00CA1746"/>
    <w:rsid w:val="00CA3E23"/>
    <w:rsid w:val="00CA4EA5"/>
    <w:rsid w:val="00CA7F0F"/>
    <w:rsid w:val="00CB7A03"/>
    <w:rsid w:val="00CC07EA"/>
    <w:rsid w:val="00CC5B1A"/>
    <w:rsid w:val="00CC6F4D"/>
    <w:rsid w:val="00CD2CBE"/>
    <w:rsid w:val="00CD4EA8"/>
    <w:rsid w:val="00CF6819"/>
    <w:rsid w:val="00D007CD"/>
    <w:rsid w:val="00D02767"/>
    <w:rsid w:val="00D028D4"/>
    <w:rsid w:val="00D127C4"/>
    <w:rsid w:val="00D147CF"/>
    <w:rsid w:val="00D33B32"/>
    <w:rsid w:val="00D35BDD"/>
    <w:rsid w:val="00D36F0F"/>
    <w:rsid w:val="00D37332"/>
    <w:rsid w:val="00D53153"/>
    <w:rsid w:val="00D55641"/>
    <w:rsid w:val="00D56C88"/>
    <w:rsid w:val="00D6510A"/>
    <w:rsid w:val="00D65576"/>
    <w:rsid w:val="00D65E79"/>
    <w:rsid w:val="00D66E33"/>
    <w:rsid w:val="00D90025"/>
    <w:rsid w:val="00D95EBC"/>
    <w:rsid w:val="00D96165"/>
    <w:rsid w:val="00DB2868"/>
    <w:rsid w:val="00DC535B"/>
    <w:rsid w:val="00DD0AB8"/>
    <w:rsid w:val="00DE695E"/>
    <w:rsid w:val="00DF0B0E"/>
    <w:rsid w:val="00DF5025"/>
    <w:rsid w:val="00E30FF8"/>
    <w:rsid w:val="00E33E0C"/>
    <w:rsid w:val="00E400C7"/>
    <w:rsid w:val="00E41DD0"/>
    <w:rsid w:val="00E424D8"/>
    <w:rsid w:val="00E45B54"/>
    <w:rsid w:val="00E60746"/>
    <w:rsid w:val="00E617DA"/>
    <w:rsid w:val="00E65D4C"/>
    <w:rsid w:val="00E721C0"/>
    <w:rsid w:val="00E85B1C"/>
    <w:rsid w:val="00E95693"/>
    <w:rsid w:val="00EA6D7F"/>
    <w:rsid w:val="00EB131F"/>
    <w:rsid w:val="00EB46A1"/>
    <w:rsid w:val="00EC6ECE"/>
    <w:rsid w:val="00ED14C9"/>
    <w:rsid w:val="00EF138E"/>
    <w:rsid w:val="00F035B7"/>
    <w:rsid w:val="00F1336B"/>
    <w:rsid w:val="00F2095B"/>
    <w:rsid w:val="00F32ACE"/>
    <w:rsid w:val="00F41FDE"/>
    <w:rsid w:val="00F435A4"/>
    <w:rsid w:val="00F50ADD"/>
    <w:rsid w:val="00F76503"/>
    <w:rsid w:val="00F8428F"/>
    <w:rsid w:val="00F87F25"/>
    <w:rsid w:val="00F94783"/>
    <w:rsid w:val="00FA27EA"/>
    <w:rsid w:val="00FA47FF"/>
    <w:rsid w:val="00FB506B"/>
    <w:rsid w:val="00FB5BC6"/>
    <w:rsid w:val="00FB5CF8"/>
    <w:rsid w:val="00FD4E88"/>
    <w:rsid w:val="00FE0441"/>
    <w:rsid w:val="00FE2CDB"/>
    <w:rsid w:val="00FE53E0"/>
    <w:rsid w:val="00FF4D52"/>
    <w:rsid w:val="00FF5301"/>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EE81D"/>
  <w15:chartTrackingRefBased/>
  <w15:docId w15:val="{EA46C6A5-ABEF-4747-87DF-DF6137536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7DA"/>
    <w:rPr>
      <w:rFonts w:eastAsia="Times New Roman" w:cs="Times New Roman"/>
      <w:noProof/>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ndent Paragraph,Lettre d'introduction,Heading 2_sj,Dot pt,List Paragraph Char Char Char,Indicator Text,Numbered Para 1,List Paragraph12,Bullet Points,MAIN CONTENT,Bullet 1,List Paragraph (numbered (a)),Bullit,List Paragraph Aktis,ANNE,L"/>
    <w:basedOn w:val="Normal"/>
    <w:link w:val="ListParagraphChar"/>
    <w:uiPriority w:val="34"/>
    <w:qFormat/>
    <w:rsid w:val="00850629"/>
    <w:pPr>
      <w:ind w:left="720"/>
      <w:contextualSpacing/>
    </w:pPr>
    <w:rPr>
      <w:rFonts w:eastAsiaTheme="minorHAnsi" w:cstheme="minorBidi"/>
    </w:rPr>
  </w:style>
  <w:style w:type="paragraph" w:styleId="BalloonText">
    <w:name w:val="Balloon Text"/>
    <w:basedOn w:val="Normal"/>
    <w:link w:val="BalloonTextChar"/>
    <w:uiPriority w:val="99"/>
    <w:semiHidden/>
    <w:unhideWhenUsed/>
    <w:rsid w:val="00CC07EA"/>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CC07EA"/>
    <w:rPr>
      <w:rFonts w:ascii="Segoe UI" w:hAnsi="Segoe UI" w:cs="Segoe UI"/>
      <w:noProof/>
      <w:sz w:val="18"/>
      <w:szCs w:val="18"/>
      <w:lang w:val="en-GB"/>
    </w:rPr>
  </w:style>
  <w:style w:type="paragraph" w:styleId="Header">
    <w:name w:val="header"/>
    <w:basedOn w:val="Normal"/>
    <w:link w:val="HeaderChar"/>
    <w:uiPriority w:val="99"/>
    <w:unhideWhenUsed/>
    <w:rsid w:val="00046EDF"/>
    <w:pPr>
      <w:tabs>
        <w:tab w:val="center" w:pos="4536"/>
        <w:tab w:val="right" w:pos="9072"/>
      </w:tabs>
      <w:spacing w:after="0" w:line="240" w:lineRule="auto"/>
    </w:pPr>
    <w:rPr>
      <w:rFonts w:eastAsiaTheme="minorHAnsi" w:cstheme="minorBidi"/>
    </w:rPr>
  </w:style>
  <w:style w:type="character" w:customStyle="1" w:styleId="HeaderChar">
    <w:name w:val="Header Char"/>
    <w:basedOn w:val="DefaultParagraphFont"/>
    <w:link w:val="Header"/>
    <w:uiPriority w:val="99"/>
    <w:rsid w:val="00046EDF"/>
    <w:rPr>
      <w:noProof/>
      <w:lang w:val="en-GB"/>
    </w:rPr>
  </w:style>
  <w:style w:type="paragraph" w:styleId="Footer">
    <w:name w:val="footer"/>
    <w:basedOn w:val="Normal"/>
    <w:link w:val="FooterChar"/>
    <w:uiPriority w:val="99"/>
    <w:unhideWhenUsed/>
    <w:rsid w:val="00046EDF"/>
    <w:pPr>
      <w:tabs>
        <w:tab w:val="center" w:pos="4536"/>
        <w:tab w:val="right" w:pos="9072"/>
      </w:tabs>
      <w:spacing w:after="0" w:line="240" w:lineRule="auto"/>
    </w:pPr>
    <w:rPr>
      <w:rFonts w:eastAsiaTheme="minorHAnsi" w:cstheme="minorBidi"/>
    </w:rPr>
  </w:style>
  <w:style w:type="character" w:customStyle="1" w:styleId="FooterChar">
    <w:name w:val="Footer Char"/>
    <w:basedOn w:val="DefaultParagraphFont"/>
    <w:link w:val="Footer"/>
    <w:uiPriority w:val="99"/>
    <w:rsid w:val="00046EDF"/>
    <w:rPr>
      <w:noProof/>
      <w:lang w:val="en-GB"/>
    </w:rPr>
  </w:style>
  <w:style w:type="character" w:styleId="Hyperlink">
    <w:name w:val="Hyperlink"/>
    <w:basedOn w:val="DefaultParagraphFont"/>
    <w:uiPriority w:val="99"/>
    <w:unhideWhenUsed/>
    <w:rsid w:val="00046EDF"/>
    <w:rPr>
      <w:color w:val="0000FF" w:themeColor="hyperlink"/>
      <w:u w:val="single"/>
    </w:rPr>
  </w:style>
  <w:style w:type="paragraph" w:styleId="Quote">
    <w:name w:val="Quote"/>
    <w:basedOn w:val="Normal"/>
    <w:next w:val="Normal"/>
    <w:link w:val="QuoteChar"/>
    <w:uiPriority w:val="29"/>
    <w:qFormat/>
    <w:rsid w:val="00DB2868"/>
    <w:pPr>
      <w:spacing w:before="200" w:after="160"/>
      <w:ind w:left="864" w:right="864"/>
      <w:jc w:val="center"/>
    </w:pPr>
    <w:rPr>
      <w:rFonts w:eastAsiaTheme="minorHAnsi" w:cstheme="minorBidi"/>
      <w:i/>
      <w:iCs/>
      <w:color w:val="404040" w:themeColor="text1" w:themeTint="BF"/>
    </w:rPr>
  </w:style>
  <w:style w:type="character" w:customStyle="1" w:styleId="QuoteChar">
    <w:name w:val="Quote Char"/>
    <w:basedOn w:val="DefaultParagraphFont"/>
    <w:link w:val="Quote"/>
    <w:uiPriority w:val="29"/>
    <w:rsid w:val="00DB2868"/>
    <w:rPr>
      <w:i/>
      <w:iCs/>
      <w:noProof/>
      <w:color w:val="404040" w:themeColor="text1" w:themeTint="BF"/>
      <w:lang w:val="en-GB"/>
    </w:rPr>
  </w:style>
  <w:style w:type="character" w:customStyle="1" w:styleId="ListParagraphChar">
    <w:name w:val="List Paragraph Char"/>
    <w:aliases w:val="Indent Paragraph Char,Lettre d'introduction Char,Heading 2_sj Char,Dot pt Char,List Paragraph Char Char Char Char,Indicator Text Char,Numbered Para 1 Char,List Paragraph12 Char,Bullet Points Char,MAIN CONTENT Char,Bullet 1 Char"/>
    <w:link w:val="ListParagraph"/>
    <w:uiPriority w:val="34"/>
    <w:qFormat/>
    <w:locked/>
    <w:rsid w:val="001D1F94"/>
    <w:rPr>
      <w:noProof/>
      <w:lang w:val="en-GB"/>
    </w:rPr>
  </w:style>
  <w:style w:type="table" w:styleId="TableGrid">
    <w:name w:val="Table Grid"/>
    <w:basedOn w:val="TableNormal"/>
    <w:uiPriority w:val="39"/>
    <w:rsid w:val="00DF5025"/>
    <w:pPr>
      <w:spacing w:after="0" w:line="240" w:lineRule="auto"/>
    </w:pPr>
    <w:rPr>
      <w:rFonts w:eastAsiaTheme="minorEastAsia"/>
      <w:sz w:val="21"/>
      <w:szCs w:val="2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56C88"/>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48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moit.gov.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99837-A1C0-44E1-B945-C29FEB84A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3666</Words>
  <Characters>20901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Mito</dc:creator>
  <cp:keywords/>
  <dc:description/>
  <cp:lastModifiedBy>Maja Bevanda</cp:lastModifiedBy>
  <cp:revision>2</cp:revision>
  <cp:lastPrinted>2022-01-26T11:47:00Z</cp:lastPrinted>
  <dcterms:created xsi:type="dcterms:W3CDTF">2022-10-07T13:51:00Z</dcterms:created>
  <dcterms:modified xsi:type="dcterms:W3CDTF">2022-10-07T13:51:00Z</dcterms:modified>
</cp:coreProperties>
</file>