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581869" w14:textId="77777777" w:rsidR="00DE76C6" w:rsidRPr="00614E8F" w:rsidRDefault="00DE76C6" w:rsidP="00DE76C6">
      <w:pPr>
        <w:rPr>
          <w:rFonts w:asciiTheme="minorHAnsi" w:hAnsiTheme="minorHAnsi"/>
          <w:b/>
          <w:smallCaps/>
          <w:color w:val="000080"/>
          <w:sz w:val="44"/>
          <w:szCs w:val="44"/>
          <w:lang w:val="hr-HR"/>
        </w:rPr>
      </w:pPr>
      <w:bookmarkStart w:id="0" w:name="_Toc222540413"/>
      <w:r w:rsidRPr="00614E8F">
        <w:rPr>
          <w:rFonts w:asciiTheme="minorHAnsi" w:hAnsiTheme="minorHAnsi"/>
          <w:b/>
          <w:smallCaps/>
          <w:color w:val="000080"/>
          <w:sz w:val="44"/>
          <w:szCs w:val="44"/>
          <w:lang w:val="hr-HR"/>
        </w:rPr>
        <w:t xml:space="preserve">ZAHTJEV ZA IZDAVANJE OKOLINSKE DOZVOLE </w:t>
      </w:r>
    </w:p>
    <w:p w14:paraId="67AD7193" w14:textId="77777777" w:rsidR="00DE76C6" w:rsidRPr="00614E8F" w:rsidRDefault="00DE76C6" w:rsidP="00DE76C6">
      <w:pPr>
        <w:jc w:val="center"/>
        <w:rPr>
          <w:rFonts w:asciiTheme="minorHAnsi" w:hAnsiTheme="minorHAnsi" w:cs="Arial"/>
          <w:b/>
          <w:color w:val="000080"/>
          <w:sz w:val="28"/>
          <w:szCs w:val="22"/>
          <w:lang w:val="hr-HR"/>
        </w:rPr>
      </w:pPr>
    </w:p>
    <w:p w14:paraId="0BA73AA0" w14:textId="77777777" w:rsidR="00902ED1" w:rsidRPr="00614E8F" w:rsidRDefault="00902ED1" w:rsidP="00DE76C6">
      <w:pPr>
        <w:pStyle w:val="Glavninaslov"/>
        <w:jc w:val="both"/>
        <w:rPr>
          <w:rFonts w:asciiTheme="minorHAnsi" w:hAnsiTheme="minorHAnsi"/>
          <w:color w:val="000080"/>
          <w:sz w:val="24"/>
        </w:rPr>
      </w:pPr>
    </w:p>
    <w:p w14:paraId="03EAF0F1" w14:textId="5A33AE01" w:rsidR="00DE76C6" w:rsidRPr="00614E8F" w:rsidRDefault="0070512D" w:rsidP="00DE76C6">
      <w:pPr>
        <w:pStyle w:val="Glavninaslov"/>
        <w:jc w:val="both"/>
        <w:rPr>
          <w:rFonts w:asciiTheme="minorHAnsi" w:hAnsiTheme="minorHAnsi"/>
          <w:color w:val="000080"/>
          <w:sz w:val="24"/>
        </w:rPr>
      </w:pPr>
      <w:r w:rsidRPr="00614E8F">
        <w:rPr>
          <w:rFonts w:asciiTheme="minorHAnsi" w:hAnsiTheme="minorHAnsi"/>
          <w:color w:val="000080"/>
          <w:sz w:val="24"/>
        </w:rPr>
        <w:t>ZA IZGRADNJU VJETROPARKA „BALJCI“</w:t>
      </w:r>
    </w:p>
    <w:p w14:paraId="672A0D8A" w14:textId="77777777" w:rsidR="00DE76C6" w:rsidRPr="00614E8F" w:rsidRDefault="00DE76C6" w:rsidP="00DE76C6">
      <w:pPr>
        <w:jc w:val="center"/>
        <w:rPr>
          <w:rFonts w:asciiTheme="minorHAnsi" w:hAnsiTheme="minorHAnsi" w:cs="Arial"/>
          <w:b/>
          <w:color w:val="000080"/>
          <w:sz w:val="28"/>
          <w:szCs w:val="22"/>
          <w:lang w:val="hr-HR"/>
        </w:rPr>
      </w:pPr>
    </w:p>
    <w:p w14:paraId="5356459E" w14:textId="77777777" w:rsidR="00DE76C6" w:rsidRPr="00614E8F" w:rsidRDefault="00DE76C6" w:rsidP="00DE76C6">
      <w:pPr>
        <w:rPr>
          <w:rFonts w:asciiTheme="minorHAnsi" w:hAnsiTheme="minorHAnsi"/>
          <w:b/>
          <w:smallCaps/>
          <w:color w:val="000080"/>
          <w:lang w:val="hr-HR"/>
        </w:rPr>
      </w:pPr>
      <w:r w:rsidRPr="00614E8F">
        <w:rPr>
          <w:rFonts w:asciiTheme="minorHAnsi" w:hAnsiTheme="minorHAnsi"/>
          <w:b/>
          <w:smallCaps/>
          <w:color w:val="000080"/>
          <w:lang w:val="hr-HR"/>
        </w:rPr>
        <w:t xml:space="preserve">Podnosilac zahtjeva:   </w:t>
      </w:r>
    </w:p>
    <w:p w14:paraId="2FB99A1D" w14:textId="77777777" w:rsidR="00DE76C6" w:rsidRPr="00614E8F" w:rsidRDefault="002214BE" w:rsidP="00DE76C6">
      <w:pPr>
        <w:rPr>
          <w:rFonts w:asciiTheme="minorHAnsi" w:hAnsiTheme="minorHAnsi"/>
          <w:b/>
          <w:smallCaps/>
          <w:color w:val="000080"/>
          <w:lang w:val="hr-HR"/>
        </w:rPr>
      </w:pPr>
      <w:r w:rsidRPr="00614E8F">
        <w:rPr>
          <w:rFonts w:asciiTheme="minorHAnsi" w:hAnsiTheme="minorHAnsi"/>
          <w:b/>
          <w:smallCaps/>
          <w:color w:val="000080"/>
          <w:lang w:val="hr-HR"/>
        </w:rPr>
        <w:t>Tomislavgrad - Kupres</w:t>
      </w:r>
      <w:r w:rsidR="00DE76C6" w:rsidRPr="00614E8F">
        <w:rPr>
          <w:rFonts w:asciiTheme="minorHAnsi" w:hAnsiTheme="minorHAnsi"/>
          <w:b/>
          <w:smallCaps/>
          <w:color w:val="000080"/>
          <w:lang w:val="hr-HR"/>
        </w:rPr>
        <w:t xml:space="preserve"> d.o.o.</w:t>
      </w:r>
    </w:p>
    <w:p w14:paraId="7E5A0A98" w14:textId="77777777" w:rsidR="00DE76C6" w:rsidRPr="00614E8F" w:rsidRDefault="00DE76C6" w:rsidP="00DE76C6">
      <w:pPr>
        <w:rPr>
          <w:rFonts w:asciiTheme="minorHAnsi" w:hAnsiTheme="minorHAnsi"/>
          <w:b/>
          <w:smallCaps/>
          <w:color w:val="000080"/>
          <w:lang w:val="hr-HR"/>
        </w:rPr>
      </w:pPr>
      <w:r w:rsidRPr="00614E8F">
        <w:rPr>
          <w:rFonts w:asciiTheme="minorHAnsi" w:hAnsiTheme="minorHAnsi"/>
          <w:b/>
          <w:smallCaps/>
          <w:color w:val="000080"/>
          <w:lang w:val="hr-HR"/>
        </w:rPr>
        <w:t>80</w:t>
      </w:r>
      <w:r w:rsidR="002214BE" w:rsidRPr="00614E8F">
        <w:rPr>
          <w:rFonts w:asciiTheme="minorHAnsi" w:hAnsiTheme="minorHAnsi"/>
          <w:b/>
          <w:smallCaps/>
          <w:color w:val="000080"/>
          <w:lang w:val="hr-HR"/>
        </w:rPr>
        <w:t>240</w:t>
      </w:r>
      <w:r w:rsidRPr="00614E8F">
        <w:rPr>
          <w:rFonts w:asciiTheme="minorHAnsi" w:hAnsiTheme="minorHAnsi"/>
          <w:b/>
          <w:smallCaps/>
          <w:color w:val="000080"/>
          <w:lang w:val="hr-HR"/>
        </w:rPr>
        <w:t xml:space="preserve"> </w:t>
      </w:r>
      <w:r w:rsidR="002214BE" w:rsidRPr="00614E8F">
        <w:rPr>
          <w:rFonts w:asciiTheme="minorHAnsi" w:hAnsiTheme="minorHAnsi"/>
          <w:b/>
          <w:smallCaps/>
          <w:color w:val="000080"/>
          <w:lang w:val="hr-HR"/>
        </w:rPr>
        <w:t>Tomislavgrad</w:t>
      </w:r>
    </w:p>
    <w:p w14:paraId="5F557509" w14:textId="77777777" w:rsidR="00DE76C6" w:rsidRPr="00614E8F" w:rsidRDefault="00DE76C6" w:rsidP="00DE76C6">
      <w:pPr>
        <w:jc w:val="center"/>
        <w:rPr>
          <w:rFonts w:asciiTheme="minorHAnsi" w:hAnsiTheme="minorHAnsi" w:cs="Arial"/>
          <w:b/>
          <w:sz w:val="22"/>
          <w:szCs w:val="22"/>
          <w:lang w:val="hr-HR"/>
        </w:rPr>
      </w:pPr>
    </w:p>
    <w:p w14:paraId="6C77B202" w14:textId="77777777" w:rsidR="00DE76C6" w:rsidRPr="00614E8F" w:rsidRDefault="00DE76C6" w:rsidP="00DE76C6">
      <w:pPr>
        <w:rPr>
          <w:rFonts w:asciiTheme="minorHAnsi" w:hAnsiTheme="minorHAnsi" w:cs="Arial"/>
          <w:b/>
          <w:sz w:val="22"/>
          <w:szCs w:val="22"/>
          <w:lang w:val="hr-HR"/>
        </w:rPr>
      </w:pPr>
    </w:p>
    <w:p w14:paraId="46F4EB77" w14:textId="1B44E49A" w:rsidR="00DE76C6" w:rsidRPr="00614E8F" w:rsidRDefault="00DE76C6" w:rsidP="00DE76C6">
      <w:pPr>
        <w:jc w:val="center"/>
        <w:rPr>
          <w:rFonts w:asciiTheme="minorHAnsi" w:hAnsiTheme="minorHAnsi" w:cs="Arial"/>
          <w:b/>
          <w:sz w:val="22"/>
          <w:szCs w:val="22"/>
          <w:lang w:val="hr-HR"/>
        </w:rPr>
      </w:pPr>
    </w:p>
    <w:p w14:paraId="3CFA0E12" w14:textId="60ACCCD0" w:rsidR="00DE76C6" w:rsidRPr="00614E8F" w:rsidRDefault="00DE76C6" w:rsidP="00DE76C6">
      <w:pPr>
        <w:jc w:val="center"/>
        <w:rPr>
          <w:rFonts w:asciiTheme="minorHAnsi" w:hAnsiTheme="minorHAnsi" w:cs="Arial"/>
          <w:b/>
          <w:sz w:val="22"/>
          <w:szCs w:val="22"/>
          <w:lang w:val="hr-HR"/>
        </w:rPr>
      </w:pPr>
    </w:p>
    <w:p w14:paraId="5FFA9A36" w14:textId="3A5A5EAD" w:rsidR="00DE76C6" w:rsidRPr="00614E8F" w:rsidRDefault="00902ED1" w:rsidP="00DE76C6">
      <w:pPr>
        <w:jc w:val="center"/>
        <w:rPr>
          <w:rFonts w:asciiTheme="minorHAnsi" w:hAnsiTheme="minorHAnsi" w:cs="Arial"/>
          <w:b/>
          <w:sz w:val="22"/>
          <w:szCs w:val="22"/>
          <w:lang w:val="hr-HR"/>
        </w:rPr>
      </w:pPr>
      <w:r w:rsidRPr="00614E8F">
        <w:rPr>
          <w:noProof/>
          <w:lang w:val="en-GB" w:eastAsia="en-GB"/>
        </w:rPr>
        <w:drawing>
          <wp:inline distT="0" distB="0" distL="0" distR="0" wp14:anchorId="37EED2D6" wp14:editId="1FC16B07">
            <wp:extent cx="5650396" cy="36099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4415" t="11463" r="13684" b="18227"/>
                    <a:stretch/>
                  </pic:blipFill>
                  <pic:spPr bwMode="auto">
                    <a:xfrm>
                      <a:off x="0" y="0"/>
                      <a:ext cx="5652174" cy="3611111"/>
                    </a:xfrm>
                    <a:prstGeom prst="rect">
                      <a:avLst/>
                    </a:prstGeom>
                    <a:ln>
                      <a:noFill/>
                    </a:ln>
                    <a:extLst>
                      <a:ext uri="{53640926-AAD7-44D8-BBD7-CCE9431645EC}">
                        <a14:shadowObscured xmlns:a14="http://schemas.microsoft.com/office/drawing/2010/main"/>
                      </a:ext>
                    </a:extLst>
                  </pic:spPr>
                </pic:pic>
              </a:graphicData>
            </a:graphic>
          </wp:inline>
        </w:drawing>
      </w:r>
    </w:p>
    <w:p w14:paraId="2BFAE302" w14:textId="77777777" w:rsidR="00DE76C6" w:rsidRPr="00614E8F" w:rsidRDefault="00DE76C6" w:rsidP="00DE76C6">
      <w:pPr>
        <w:jc w:val="center"/>
        <w:rPr>
          <w:rFonts w:asciiTheme="minorHAnsi" w:hAnsiTheme="minorHAnsi" w:cs="Arial"/>
          <w:b/>
          <w:sz w:val="22"/>
          <w:szCs w:val="22"/>
          <w:lang w:val="hr-HR"/>
        </w:rPr>
      </w:pPr>
    </w:p>
    <w:p w14:paraId="4E28E740" w14:textId="77777777" w:rsidR="00902ED1" w:rsidRPr="00614E8F" w:rsidRDefault="00902ED1" w:rsidP="00DE76C6">
      <w:pPr>
        <w:spacing w:before="120" w:after="120"/>
        <w:jc w:val="both"/>
        <w:rPr>
          <w:rFonts w:asciiTheme="minorHAnsi" w:hAnsiTheme="minorHAnsi"/>
          <w:b/>
          <w:color w:val="000080"/>
          <w:lang w:val="hr-HR"/>
        </w:rPr>
      </w:pPr>
    </w:p>
    <w:p w14:paraId="32381DEC" w14:textId="77777777" w:rsidR="00902ED1" w:rsidRPr="00614E8F" w:rsidRDefault="00902ED1" w:rsidP="00DE76C6">
      <w:pPr>
        <w:spacing w:before="120" w:after="120"/>
        <w:jc w:val="both"/>
        <w:rPr>
          <w:rFonts w:asciiTheme="minorHAnsi" w:hAnsiTheme="minorHAnsi"/>
          <w:b/>
          <w:color w:val="000080"/>
          <w:lang w:val="hr-HR"/>
        </w:rPr>
      </w:pPr>
    </w:p>
    <w:p w14:paraId="52E391F3" w14:textId="691D8FB2" w:rsidR="00DE76C6" w:rsidRPr="00614E8F" w:rsidRDefault="0058457B" w:rsidP="00DE76C6">
      <w:pPr>
        <w:spacing w:before="120" w:after="120"/>
        <w:jc w:val="both"/>
        <w:rPr>
          <w:rFonts w:asciiTheme="minorHAnsi" w:hAnsiTheme="minorHAnsi"/>
          <w:b/>
          <w:color w:val="000080"/>
          <w:lang w:val="hr-HR"/>
        </w:rPr>
      </w:pPr>
      <w:r w:rsidRPr="00614E8F">
        <w:rPr>
          <w:rFonts w:asciiTheme="minorHAnsi" w:hAnsiTheme="minorHAnsi"/>
          <w:b/>
          <w:color w:val="000080"/>
          <w:lang w:val="hr-HR"/>
        </w:rPr>
        <w:t>Mart</w:t>
      </w:r>
      <w:r w:rsidR="00DE76C6" w:rsidRPr="00614E8F">
        <w:rPr>
          <w:rFonts w:asciiTheme="minorHAnsi" w:hAnsiTheme="minorHAnsi"/>
          <w:b/>
          <w:color w:val="000080"/>
          <w:lang w:val="hr-HR"/>
        </w:rPr>
        <w:t xml:space="preserve"> 20</w:t>
      </w:r>
      <w:r w:rsidR="00A92360" w:rsidRPr="00614E8F">
        <w:rPr>
          <w:rFonts w:asciiTheme="minorHAnsi" w:hAnsiTheme="minorHAnsi"/>
          <w:b/>
          <w:color w:val="000080"/>
          <w:lang w:val="hr-HR"/>
        </w:rPr>
        <w:t>21</w:t>
      </w:r>
      <w:r w:rsidR="00DE76C6" w:rsidRPr="00614E8F">
        <w:rPr>
          <w:rFonts w:asciiTheme="minorHAnsi" w:hAnsiTheme="minorHAnsi"/>
          <w:b/>
          <w:color w:val="000080"/>
          <w:lang w:val="hr-HR"/>
        </w:rPr>
        <w:t>.</w:t>
      </w:r>
    </w:p>
    <w:p w14:paraId="7F630964" w14:textId="77777777" w:rsidR="00DE76C6" w:rsidRPr="00614E8F" w:rsidRDefault="00DE76C6" w:rsidP="00DE76C6">
      <w:pPr>
        <w:spacing w:before="120" w:after="120"/>
        <w:jc w:val="both"/>
        <w:rPr>
          <w:rFonts w:asciiTheme="minorHAnsi" w:hAnsiTheme="minorHAnsi"/>
          <w:b/>
          <w:color w:val="000080"/>
          <w:lang w:val="hr-HR"/>
        </w:rPr>
        <w:sectPr w:rsidR="00DE76C6" w:rsidRPr="00614E8F" w:rsidSect="00E26777">
          <w:headerReference w:type="default" r:id="rId9"/>
          <w:footerReference w:type="even" r:id="rId10"/>
          <w:footerReference w:type="default" r:id="rId11"/>
          <w:pgSz w:w="11907" w:h="16840" w:code="9"/>
          <w:pgMar w:top="1701" w:right="1440" w:bottom="1440" w:left="1440" w:header="720" w:footer="720" w:gutter="0"/>
          <w:pgNumType w:fmt="lowerRoman" w:start="1"/>
          <w:cols w:space="720"/>
          <w:titlePg/>
        </w:sectPr>
      </w:pPr>
    </w:p>
    <w:p w14:paraId="61E30E57" w14:textId="77777777" w:rsidR="00F91080" w:rsidRPr="00614E8F" w:rsidRDefault="00F91080" w:rsidP="00DE76C6">
      <w:pPr>
        <w:jc w:val="center"/>
        <w:rPr>
          <w:rFonts w:asciiTheme="minorHAnsi" w:hAnsiTheme="minorHAnsi"/>
          <w:b/>
          <w:lang w:val="hr-HR"/>
        </w:rPr>
      </w:pPr>
    </w:p>
    <w:p w14:paraId="3A2C7814" w14:textId="77777777" w:rsidR="00F91080" w:rsidRPr="00614E8F" w:rsidRDefault="00F91080" w:rsidP="00DE76C6">
      <w:pPr>
        <w:jc w:val="center"/>
        <w:rPr>
          <w:rFonts w:asciiTheme="minorHAnsi" w:hAnsiTheme="minorHAnsi"/>
          <w:b/>
          <w:lang w:val="hr-HR"/>
        </w:rPr>
      </w:pPr>
    </w:p>
    <w:p w14:paraId="156C33AC" w14:textId="5EA9FBC4" w:rsidR="00DE76C6" w:rsidRPr="00614E8F" w:rsidRDefault="00DE76C6" w:rsidP="00DE76C6">
      <w:pPr>
        <w:jc w:val="center"/>
        <w:rPr>
          <w:rFonts w:asciiTheme="minorHAnsi" w:hAnsiTheme="minorHAnsi"/>
          <w:b/>
          <w:lang w:val="hr-HR"/>
        </w:rPr>
      </w:pPr>
      <w:r w:rsidRPr="00614E8F">
        <w:rPr>
          <w:rFonts w:asciiTheme="minorHAnsi" w:hAnsiTheme="minorHAnsi"/>
          <w:b/>
          <w:lang w:val="hr-HR"/>
        </w:rPr>
        <w:t>KONTROLNI LIST</w:t>
      </w:r>
    </w:p>
    <w:p w14:paraId="73070827" w14:textId="77777777" w:rsidR="009102B1" w:rsidRPr="00614E8F" w:rsidRDefault="009102B1" w:rsidP="00DE76C6">
      <w:pPr>
        <w:jc w:val="center"/>
        <w:rPr>
          <w:rFonts w:asciiTheme="minorHAnsi" w:hAnsiTheme="minorHAnsi"/>
          <w:b/>
          <w:lang w:val="hr-HR"/>
        </w:rPr>
      </w:pPr>
    </w:p>
    <w:tbl>
      <w:tblPr>
        <w:tblW w:w="5000" w:type="pct"/>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00" w:firstRow="0" w:lastRow="0" w:firstColumn="0" w:lastColumn="0" w:noHBand="0" w:noVBand="0"/>
      </w:tblPr>
      <w:tblGrid>
        <w:gridCol w:w="1825"/>
        <w:gridCol w:w="7235"/>
      </w:tblGrid>
      <w:tr w:rsidR="00DE76C6" w:rsidRPr="00614E8F" w14:paraId="111D6163" w14:textId="77777777">
        <w:tc>
          <w:tcPr>
            <w:tcW w:w="1007" w:type="pct"/>
            <w:vAlign w:val="center"/>
          </w:tcPr>
          <w:p w14:paraId="1D7643B0" w14:textId="77777777" w:rsidR="00DE76C6" w:rsidRPr="00614E8F" w:rsidRDefault="00DE76C6" w:rsidP="00E52EFA">
            <w:pPr>
              <w:rPr>
                <w:rFonts w:asciiTheme="minorHAnsi" w:hAnsiTheme="minorHAnsi"/>
                <w:b/>
                <w:sz w:val="22"/>
                <w:szCs w:val="22"/>
                <w:lang w:val="hr-HR"/>
              </w:rPr>
            </w:pPr>
            <w:r w:rsidRPr="00614E8F">
              <w:rPr>
                <w:rFonts w:asciiTheme="minorHAnsi" w:hAnsiTheme="minorHAnsi"/>
                <w:b/>
                <w:sz w:val="22"/>
                <w:szCs w:val="22"/>
                <w:lang w:val="hr-HR"/>
              </w:rPr>
              <w:t>Podnosilac Zahtjeva:</w:t>
            </w:r>
          </w:p>
        </w:tc>
        <w:tc>
          <w:tcPr>
            <w:tcW w:w="3993" w:type="pct"/>
          </w:tcPr>
          <w:p w14:paraId="5D0F889C" w14:textId="77777777" w:rsidR="00DE76C6" w:rsidRPr="00614E8F" w:rsidRDefault="002214BE" w:rsidP="00F91080">
            <w:pPr>
              <w:spacing w:before="120"/>
              <w:rPr>
                <w:rFonts w:asciiTheme="minorHAnsi" w:hAnsiTheme="minorHAnsi"/>
                <w:sz w:val="20"/>
                <w:szCs w:val="20"/>
                <w:lang w:val="hr-HR"/>
              </w:rPr>
            </w:pPr>
            <w:r w:rsidRPr="00614E8F">
              <w:rPr>
                <w:rFonts w:asciiTheme="minorHAnsi" w:hAnsiTheme="minorHAnsi"/>
                <w:sz w:val="20"/>
                <w:szCs w:val="20"/>
                <w:lang w:val="hr-HR"/>
              </w:rPr>
              <w:t>„Tomislavgrad – Kupres“</w:t>
            </w:r>
            <w:r w:rsidR="00DE76C6" w:rsidRPr="00614E8F">
              <w:rPr>
                <w:rFonts w:asciiTheme="minorHAnsi" w:hAnsiTheme="minorHAnsi"/>
                <w:sz w:val="20"/>
                <w:szCs w:val="20"/>
                <w:lang w:val="hr-HR"/>
              </w:rPr>
              <w:t xml:space="preserve"> d.o.o.</w:t>
            </w:r>
          </w:p>
          <w:p w14:paraId="37F8A210" w14:textId="77777777" w:rsidR="00DE76C6" w:rsidRPr="00614E8F" w:rsidRDefault="002214BE" w:rsidP="00F91080">
            <w:pPr>
              <w:spacing w:before="120" w:after="120"/>
              <w:contextualSpacing/>
              <w:rPr>
                <w:rFonts w:asciiTheme="minorHAnsi" w:hAnsiTheme="minorHAnsi"/>
                <w:sz w:val="20"/>
                <w:szCs w:val="20"/>
                <w:lang w:val="hr-HR"/>
              </w:rPr>
            </w:pPr>
            <w:r w:rsidRPr="00614E8F">
              <w:rPr>
                <w:rFonts w:asciiTheme="minorHAnsi" w:hAnsiTheme="minorHAnsi"/>
                <w:sz w:val="20"/>
                <w:szCs w:val="20"/>
                <w:lang w:val="hr-HR"/>
              </w:rPr>
              <w:t>Put kola 6</w:t>
            </w:r>
            <w:r w:rsidR="00DE76C6" w:rsidRPr="00614E8F">
              <w:rPr>
                <w:rFonts w:asciiTheme="minorHAnsi" w:hAnsiTheme="minorHAnsi"/>
                <w:sz w:val="20"/>
                <w:szCs w:val="20"/>
                <w:lang w:val="hr-HR"/>
              </w:rPr>
              <w:t>.</w:t>
            </w:r>
          </w:p>
          <w:p w14:paraId="586E0E09" w14:textId="77777777" w:rsidR="00DE76C6" w:rsidRPr="00614E8F" w:rsidRDefault="00DE76C6" w:rsidP="00F91080">
            <w:pPr>
              <w:spacing w:after="120"/>
              <w:rPr>
                <w:rFonts w:asciiTheme="minorHAnsi" w:hAnsiTheme="minorHAnsi"/>
                <w:sz w:val="20"/>
                <w:szCs w:val="20"/>
                <w:lang w:val="hr-HR"/>
              </w:rPr>
            </w:pPr>
            <w:r w:rsidRPr="00614E8F">
              <w:rPr>
                <w:rFonts w:asciiTheme="minorHAnsi" w:hAnsiTheme="minorHAnsi"/>
                <w:sz w:val="20"/>
                <w:szCs w:val="20"/>
                <w:lang w:val="hr-HR"/>
              </w:rPr>
              <w:t>80</w:t>
            </w:r>
            <w:r w:rsidR="002214BE" w:rsidRPr="00614E8F">
              <w:rPr>
                <w:rFonts w:asciiTheme="minorHAnsi" w:hAnsiTheme="minorHAnsi"/>
                <w:sz w:val="20"/>
                <w:szCs w:val="20"/>
                <w:lang w:val="hr-HR"/>
              </w:rPr>
              <w:t>240</w:t>
            </w:r>
            <w:r w:rsidRPr="00614E8F">
              <w:rPr>
                <w:rFonts w:asciiTheme="minorHAnsi" w:hAnsiTheme="minorHAnsi"/>
                <w:sz w:val="20"/>
                <w:szCs w:val="20"/>
                <w:lang w:val="hr-HR"/>
              </w:rPr>
              <w:t xml:space="preserve"> </w:t>
            </w:r>
            <w:r w:rsidR="002214BE" w:rsidRPr="00614E8F">
              <w:rPr>
                <w:rFonts w:asciiTheme="minorHAnsi" w:hAnsiTheme="minorHAnsi"/>
                <w:sz w:val="20"/>
                <w:szCs w:val="20"/>
                <w:lang w:val="hr-HR"/>
              </w:rPr>
              <w:t>Tomislavgrad</w:t>
            </w:r>
          </w:p>
        </w:tc>
      </w:tr>
      <w:tr w:rsidR="00DE76C6" w:rsidRPr="00614E8F" w14:paraId="54BDABCA" w14:textId="77777777">
        <w:tc>
          <w:tcPr>
            <w:tcW w:w="1007" w:type="pct"/>
            <w:vAlign w:val="center"/>
          </w:tcPr>
          <w:p w14:paraId="2F2DDEF2" w14:textId="77777777" w:rsidR="00DE76C6" w:rsidRPr="00614E8F" w:rsidRDefault="00DE76C6" w:rsidP="00E52EFA">
            <w:pPr>
              <w:rPr>
                <w:rFonts w:asciiTheme="minorHAnsi" w:hAnsiTheme="minorHAnsi"/>
                <w:b/>
                <w:sz w:val="22"/>
                <w:szCs w:val="22"/>
                <w:lang w:val="hr-HR"/>
              </w:rPr>
            </w:pPr>
            <w:r w:rsidRPr="00614E8F">
              <w:rPr>
                <w:rFonts w:asciiTheme="minorHAnsi" w:hAnsiTheme="minorHAnsi"/>
                <w:b/>
                <w:sz w:val="22"/>
                <w:szCs w:val="22"/>
                <w:lang w:val="hr-HR"/>
              </w:rPr>
              <w:t>Kontakt detalji:</w:t>
            </w:r>
          </w:p>
        </w:tc>
        <w:tc>
          <w:tcPr>
            <w:tcW w:w="3993" w:type="pct"/>
          </w:tcPr>
          <w:p w14:paraId="0DCEA470" w14:textId="77777777" w:rsidR="002214BE" w:rsidRPr="00614E8F" w:rsidRDefault="002214BE" w:rsidP="00F91080">
            <w:pPr>
              <w:spacing w:before="120"/>
              <w:rPr>
                <w:rFonts w:asciiTheme="minorHAnsi" w:hAnsiTheme="minorHAnsi"/>
                <w:sz w:val="20"/>
                <w:szCs w:val="20"/>
                <w:lang w:val="hr-HR"/>
              </w:rPr>
            </w:pPr>
            <w:r w:rsidRPr="00614E8F">
              <w:rPr>
                <w:rFonts w:asciiTheme="minorHAnsi" w:hAnsiTheme="minorHAnsi"/>
                <w:sz w:val="20"/>
                <w:szCs w:val="20"/>
                <w:lang w:val="hr-HR"/>
              </w:rPr>
              <w:t>Niko Babić</w:t>
            </w:r>
            <w:r w:rsidR="00DE76C6" w:rsidRPr="00614E8F">
              <w:rPr>
                <w:rFonts w:asciiTheme="minorHAnsi" w:hAnsiTheme="minorHAnsi"/>
                <w:sz w:val="20"/>
                <w:szCs w:val="20"/>
                <w:lang w:val="hr-HR"/>
              </w:rPr>
              <w:t xml:space="preserve">, direktor poduzeća </w:t>
            </w:r>
            <w:r w:rsidRPr="00614E8F">
              <w:rPr>
                <w:rFonts w:asciiTheme="minorHAnsi" w:hAnsiTheme="minorHAnsi"/>
                <w:sz w:val="20"/>
                <w:szCs w:val="20"/>
                <w:lang w:val="hr-HR"/>
              </w:rPr>
              <w:t>„Tomislavgrad – Kupres“ d.o.o.</w:t>
            </w:r>
          </w:p>
          <w:p w14:paraId="4B870AD8" w14:textId="03ED45E2" w:rsidR="004563C8" w:rsidRPr="00614E8F" w:rsidRDefault="004563C8" w:rsidP="00F91080">
            <w:pPr>
              <w:spacing w:before="120" w:after="120"/>
              <w:contextualSpacing/>
              <w:rPr>
                <w:rFonts w:asciiTheme="minorHAnsi" w:hAnsiTheme="minorHAnsi"/>
                <w:sz w:val="20"/>
                <w:szCs w:val="20"/>
                <w:lang w:val="hr-HR"/>
              </w:rPr>
            </w:pPr>
            <w:r w:rsidRPr="00614E8F">
              <w:rPr>
                <w:rFonts w:asciiTheme="minorHAnsi" w:hAnsiTheme="minorHAnsi"/>
                <w:sz w:val="20"/>
                <w:szCs w:val="20"/>
                <w:lang w:val="hr-HR"/>
              </w:rPr>
              <w:t xml:space="preserve">Tel: </w:t>
            </w:r>
            <w:r w:rsidR="00E52EFA" w:rsidRPr="00614E8F">
              <w:rPr>
                <w:rFonts w:asciiTheme="minorHAnsi" w:hAnsiTheme="minorHAnsi"/>
                <w:sz w:val="20"/>
                <w:szCs w:val="20"/>
                <w:lang w:val="hr-HR"/>
              </w:rPr>
              <w:t>+</w:t>
            </w:r>
            <w:r w:rsidRPr="00614E8F">
              <w:rPr>
                <w:rFonts w:asciiTheme="minorHAnsi" w:hAnsiTheme="minorHAnsi"/>
                <w:sz w:val="20"/>
                <w:szCs w:val="20"/>
                <w:lang w:val="hr-HR"/>
              </w:rPr>
              <w:t>387</w:t>
            </w:r>
            <w:r w:rsidR="00E52EFA" w:rsidRPr="00614E8F">
              <w:rPr>
                <w:rFonts w:asciiTheme="minorHAnsi" w:hAnsiTheme="minorHAnsi"/>
                <w:sz w:val="20"/>
                <w:szCs w:val="20"/>
                <w:lang w:val="hr-HR"/>
              </w:rPr>
              <w:t xml:space="preserve"> </w:t>
            </w:r>
            <w:r w:rsidRPr="00614E8F">
              <w:rPr>
                <w:rFonts w:asciiTheme="minorHAnsi" w:hAnsiTheme="minorHAnsi"/>
                <w:sz w:val="20"/>
                <w:szCs w:val="20"/>
                <w:lang w:val="hr-HR"/>
              </w:rPr>
              <w:t>63 371 187</w:t>
            </w:r>
          </w:p>
          <w:p w14:paraId="16B7D61D" w14:textId="115E5631" w:rsidR="00DE76C6" w:rsidRPr="00614E8F" w:rsidRDefault="00892BEC" w:rsidP="00F91080">
            <w:pPr>
              <w:spacing w:before="120" w:after="120"/>
              <w:contextualSpacing/>
              <w:rPr>
                <w:rFonts w:asciiTheme="minorHAnsi" w:hAnsiTheme="minorHAnsi"/>
                <w:sz w:val="20"/>
                <w:szCs w:val="20"/>
                <w:lang w:val="hr-HR"/>
              </w:rPr>
            </w:pPr>
            <w:r w:rsidRPr="00614E8F">
              <w:rPr>
                <w:rFonts w:asciiTheme="minorHAnsi" w:hAnsiTheme="minorHAnsi"/>
                <w:sz w:val="20"/>
                <w:szCs w:val="20"/>
                <w:lang w:val="hr-HR"/>
              </w:rPr>
              <w:t xml:space="preserve">Mob: </w:t>
            </w:r>
            <w:r w:rsidR="00E52EFA" w:rsidRPr="00614E8F">
              <w:rPr>
                <w:rFonts w:asciiTheme="minorHAnsi" w:hAnsiTheme="minorHAnsi"/>
                <w:sz w:val="20"/>
                <w:szCs w:val="20"/>
                <w:lang w:val="hr-HR"/>
              </w:rPr>
              <w:t>+</w:t>
            </w:r>
            <w:r w:rsidRPr="00614E8F">
              <w:rPr>
                <w:rFonts w:asciiTheme="minorHAnsi" w:hAnsiTheme="minorHAnsi"/>
                <w:sz w:val="20"/>
                <w:szCs w:val="20"/>
                <w:lang w:val="hr-HR"/>
              </w:rPr>
              <w:t>387</w:t>
            </w:r>
            <w:r w:rsidR="00E52EFA" w:rsidRPr="00614E8F">
              <w:rPr>
                <w:rFonts w:asciiTheme="minorHAnsi" w:hAnsiTheme="minorHAnsi"/>
                <w:sz w:val="20"/>
                <w:szCs w:val="20"/>
                <w:lang w:val="hr-HR"/>
              </w:rPr>
              <w:t xml:space="preserve"> </w:t>
            </w:r>
            <w:r w:rsidRPr="00614E8F">
              <w:rPr>
                <w:rFonts w:asciiTheme="minorHAnsi" w:hAnsiTheme="minorHAnsi"/>
                <w:sz w:val="20"/>
                <w:szCs w:val="20"/>
                <w:lang w:val="hr-HR"/>
              </w:rPr>
              <w:t xml:space="preserve">63 164 </w:t>
            </w:r>
            <w:r w:rsidR="002214BE" w:rsidRPr="00614E8F">
              <w:rPr>
                <w:rFonts w:asciiTheme="minorHAnsi" w:hAnsiTheme="minorHAnsi"/>
                <w:sz w:val="20"/>
                <w:szCs w:val="20"/>
                <w:lang w:val="hr-HR"/>
              </w:rPr>
              <w:t>460</w:t>
            </w:r>
          </w:p>
          <w:p w14:paraId="259DE19E" w14:textId="611D5199" w:rsidR="004563C8" w:rsidRPr="00614E8F" w:rsidRDefault="004563C8" w:rsidP="00F91080">
            <w:pPr>
              <w:spacing w:before="120" w:after="120"/>
              <w:contextualSpacing/>
              <w:rPr>
                <w:rFonts w:asciiTheme="minorHAnsi" w:hAnsiTheme="minorHAnsi"/>
                <w:sz w:val="20"/>
                <w:szCs w:val="20"/>
                <w:lang w:val="hr-HR"/>
              </w:rPr>
            </w:pPr>
            <w:r w:rsidRPr="00614E8F">
              <w:rPr>
                <w:rFonts w:asciiTheme="minorHAnsi" w:hAnsiTheme="minorHAnsi"/>
                <w:sz w:val="20"/>
                <w:szCs w:val="20"/>
                <w:lang w:val="hr-HR"/>
              </w:rPr>
              <w:t xml:space="preserve">Fax: </w:t>
            </w:r>
            <w:r w:rsidR="00E52EFA" w:rsidRPr="00614E8F">
              <w:rPr>
                <w:rFonts w:asciiTheme="minorHAnsi" w:hAnsiTheme="minorHAnsi"/>
                <w:sz w:val="20"/>
                <w:szCs w:val="20"/>
                <w:lang w:val="hr-HR"/>
              </w:rPr>
              <w:t>+</w:t>
            </w:r>
            <w:r w:rsidRPr="00614E8F">
              <w:rPr>
                <w:rFonts w:asciiTheme="minorHAnsi" w:hAnsiTheme="minorHAnsi"/>
                <w:sz w:val="20"/>
                <w:szCs w:val="20"/>
                <w:lang w:val="hr-HR"/>
              </w:rPr>
              <w:t>387</w:t>
            </w:r>
            <w:r w:rsidR="00E52EFA" w:rsidRPr="00614E8F">
              <w:rPr>
                <w:rFonts w:asciiTheme="minorHAnsi" w:hAnsiTheme="minorHAnsi"/>
                <w:sz w:val="20"/>
                <w:szCs w:val="20"/>
                <w:lang w:val="hr-HR"/>
              </w:rPr>
              <w:t xml:space="preserve"> </w:t>
            </w:r>
            <w:r w:rsidRPr="00614E8F">
              <w:rPr>
                <w:rFonts w:asciiTheme="minorHAnsi" w:hAnsiTheme="minorHAnsi"/>
                <w:sz w:val="20"/>
                <w:szCs w:val="20"/>
                <w:lang w:val="hr-HR"/>
              </w:rPr>
              <w:t>34 240 566</w:t>
            </w:r>
          </w:p>
          <w:p w14:paraId="34E51E06" w14:textId="77777777" w:rsidR="004563C8" w:rsidRPr="00614E8F" w:rsidRDefault="004563C8" w:rsidP="00F91080">
            <w:pPr>
              <w:spacing w:after="120"/>
              <w:rPr>
                <w:rFonts w:asciiTheme="minorHAnsi" w:hAnsiTheme="minorHAnsi"/>
                <w:sz w:val="20"/>
                <w:szCs w:val="20"/>
                <w:highlight w:val="yellow"/>
                <w:lang w:val="hr-HR"/>
              </w:rPr>
            </w:pPr>
            <w:r w:rsidRPr="00614E8F">
              <w:rPr>
                <w:rFonts w:asciiTheme="minorHAnsi" w:hAnsiTheme="minorHAnsi"/>
                <w:sz w:val="20"/>
                <w:szCs w:val="20"/>
                <w:lang w:val="hr-HR"/>
              </w:rPr>
              <w:t xml:space="preserve">E – mail: </w:t>
            </w:r>
            <w:hyperlink r:id="rId12" w:history="1">
              <w:r w:rsidRPr="00614E8F">
                <w:rPr>
                  <w:rStyle w:val="Hyperlink"/>
                  <w:rFonts w:asciiTheme="minorHAnsi" w:hAnsiTheme="minorHAnsi"/>
                  <w:sz w:val="20"/>
                  <w:szCs w:val="20"/>
                  <w:lang w:val="hr-HR"/>
                </w:rPr>
                <w:t>niko-babic@hotmail.com</w:t>
              </w:r>
            </w:hyperlink>
            <w:r w:rsidRPr="00614E8F">
              <w:rPr>
                <w:rFonts w:asciiTheme="minorHAnsi" w:hAnsiTheme="minorHAnsi"/>
                <w:sz w:val="20"/>
                <w:szCs w:val="20"/>
                <w:lang w:val="hr-HR"/>
              </w:rPr>
              <w:t xml:space="preserve"> </w:t>
            </w:r>
          </w:p>
        </w:tc>
      </w:tr>
      <w:tr w:rsidR="00DE76C6" w:rsidRPr="00614E8F" w14:paraId="37A88150" w14:textId="77777777">
        <w:tc>
          <w:tcPr>
            <w:tcW w:w="1007" w:type="pct"/>
            <w:vAlign w:val="center"/>
          </w:tcPr>
          <w:p w14:paraId="0B743589" w14:textId="02CB8F8D" w:rsidR="00DE76C6" w:rsidRPr="00614E8F" w:rsidRDefault="00DE76C6" w:rsidP="00E52EFA">
            <w:pPr>
              <w:suppressAutoHyphens/>
              <w:rPr>
                <w:rFonts w:asciiTheme="minorHAnsi" w:hAnsiTheme="minorHAnsi" w:cs="Arial"/>
                <w:b/>
                <w:spacing w:val="-2"/>
                <w:sz w:val="22"/>
                <w:szCs w:val="20"/>
                <w:lang w:val="hr-HR"/>
              </w:rPr>
            </w:pPr>
            <w:r w:rsidRPr="00614E8F">
              <w:rPr>
                <w:rFonts w:asciiTheme="minorHAnsi" w:hAnsiTheme="minorHAnsi" w:cs="Arial"/>
                <w:b/>
                <w:spacing w:val="-2"/>
                <w:sz w:val="22"/>
                <w:szCs w:val="20"/>
                <w:lang w:val="hr-HR"/>
              </w:rPr>
              <w:t xml:space="preserve">Naziv </w:t>
            </w:r>
            <w:r w:rsidR="00E52EFA" w:rsidRPr="00614E8F">
              <w:rPr>
                <w:rFonts w:ascii="Cambria" w:hAnsi="Cambria" w:cs="Arial"/>
                <w:b/>
                <w:spacing w:val="-2"/>
                <w:sz w:val="22"/>
                <w:szCs w:val="20"/>
                <w:lang w:val="hr-HR"/>
              </w:rPr>
              <w:t>dokumenta</w:t>
            </w:r>
            <w:r w:rsidRPr="00614E8F">
              <w:rPr>
                <w:rFonts w:asciiTheme="minorHAnsi" w:hAnsiTheme="minorHAnsi" w:cs="Arial"/>
                <w:b/>
                <w:spacing w:val="-2"/>
                <w:sz w:val="22"/>
                <w:szCs w:val="20"/>
                <w:lang w:val="hr-HR"/>
              </w:rPr>
              <w:t>:</w:t>
            </w:r>
          </w:p>
        </w:tc>
        <w:tc>
          <w:tcPr>
            <w:tcW w:w="3993" w:type="pct"/>
          </w:tcPr>
          <w:p w14:paraId="04367162" w14:textId="77777777" w:rsidR="00DE76C6" w:rsidRPr="00614E8F" w:rsidRDefault="00DE76C6" w:rsidP="00F91080">
            <w:pPr>
              <w:spacing w:before="120" w:after="120"/>
              <w:rPr>
                <w:rFonts w:asciiTheme="minorHAnsi" w:hAnsiTheme="minorHAnsi"/>
                <w:sz w:val="20"/>
                <w:szCs w:val="20"/>
                <w:lang w:val="hr-HR"/>
              </w:rPr>
            </w:pPr>
            <w:r w:rsidRPr="00614E8F">
              <w:rPr>
                <w:rFonts w:asciiTheme="minorHAnsi" w:hAnsiTheme="minorHAnsi"/>
                <w:sz w:val="20"/>
                <w:szCs w:val="20"/>
                <w:lang w:val="hr-HR"/>
              </w:rPr>
              <w:t xml:space="preserve">Zahtjev za izdavanje okolinske dozvole za izgradnju vjetroparka </w:t>
            </w:r>
            <w:r w:rsidR="002214BE" w:rsidRPr="00614E8F">
              <w:rPr>
                <w:rFonts w:asciiTheme="minorHAnsi" w:hAnsiTheme="minorHAnsi"/>
                <w:sz w:val="20"/>
                <w:szCs w:val="20"/>
                <w:lang w:val="hr-HR"/>
              </w:rPr>
              <w:t>Baljci</w:t>
            </w:r>
            <w:r w:rsidRPr="00614E8F">
              <w:rPr>
                <w:rFonts w:asciiTheme="minorHAnsi" w:hAnsiTheme="minorHAnsi"/>
                <w:sz w:val="20"/>
                <w:szCs w:val="20"/>
                <w:lang w:val="hr-HR"/>
              </w:rPr>
              <w:t xml:space="preserve"> </w:t>
            </w:r>
            <w:r w:rsidR="002214BE" w:rsidRPr="00614E8F">
              <w:rPr>
                <w:rFonts w:asciiTheme="minorHAnsi" w:hAnsiTheme="minorHAnsi"/>
                <w:sz w:val="20"/>
                <w:szCs w:val="20"/>
                <w:lang w:val="hr-HR"/>
              </w:rPr>
              <w:t>Tomislavgrad</w:t>
            </w:r>
          </w:p>
        </w:tc>
      </w:tr>
      <w:tr w:rsidR="00E52EFA" w:rsidRPr="00614E8F" w14:paraId="4B131AA0" w14:textId="77777777" w:rsidTr="00C0325A">
        <w:tc>
          <w:tcPr>
            <w:tcW w:w="1007" w:type="pct"/>
            <w:vAlign w:val="center"/>
          </w:tcPr>
          <w:p w14:paraId="5675A331" w14:textId="44CE99FB" w:rsidR="00E52EFA" w:rsidRPr="00614E8F" w:rsidRDefault="00E52EFA" w:rsidP="00E52EFA">
            <w:pPr>
              <w:rPr>
                <w:rFonts w:asciiTheme="minorHAnsi" w:hAnsiTheme="minorHAnsi"/>
                <w:b/>
                <w:sz w:val="22"/>
                <w:szCs w:val="22"/>
                <w:lang w:val="hr-HR"/>
              </w:rPr>
            </w:pPr>
            <w:r w:rsidRPr="00614E8F">
              <w:rPr>
                <w:rFonts w:ascii="Cambria" w:hAnsi="Cambria" w:cs="Arial"/>
                <w:b/>
                <w:sz w:val="22"/>
                <w:szCs w:val="20"/>
                <w:lang w:val="hr-HR"/>
              </w:rPr>
              <w:t>Izrađivač</w:t>
            </w:r>
            <w:r w:rsidRPr="00614E8F">
              <w:rPr>
                <w:rFonts w:asciiTheme="minorHAnsi" w:hAnsiTheme="minorHAnsi"/>
                <w:b/>
                <w:sz w:val="22"/>
                <w:szCs w:val="22"/>
                <w:lang w:val="hr-HR"/>
              </w:rPr>
              <w:t>:</w:t>
            </w:r>
          </w:p>
        </w:tc>
        <w:tc>
          <w:tcPr>
            <w:tcW w:w="3993" w:type="pct"/>
          </w:tcPr>
          <w:p w14:paraId="7A02736D" w14:textId="3FF4DDC7" w:rsidR="00E52EFA" w:rsidRPr="00614E8F" w:rsidRDefault="00E52EFA" w:rsidP="00E52EFA">
            <w:pPr>
              <w:spacing w:before="120" w:after="120"/>
              <w:rPr>
                <w:rFonts w:asciiTheme="minorHAnsi" w:hAnsiTheme="minorHAnsi"/>
                <w:sz w:val="20"/>
                <w:szCs w:val="20"/>
                <w:lang w:val="hr-HR"/>
              </w:rPr>
            </w:pPr>
            <w:r w:rsidRPr="00614E8F">
              <w:rPr>
                <w:rFonts w:ascii="Cambria" w:hAnsi="Cambria" w:cs="Arial"/>
                <w:sz w:val="20"/>
                <w:szCs w:val="20"/>
                <w:lang w:val="hr-HR"/>
              </w:rPr>
              <w:t xml:space="preserve">Institut za hidrotehniku d.d. Sarajevo </w:t>
            </w:r>
            <w:r w:rsidRPr="00614E8F">
              <w:rPr>
                <w:rFonts w:ascii="Cambria" w:hAnsi="Cambria" w:cs="Arial"/>
                <w:sz w:val="20"/>
                <w:szCs w:val="20"/>
                <w:lang w:val="hr-HR"/>
              </w:rPr>
              <w:br/>
              <w:t>Stjepana Tomića br. 1</w:t>
            </w:r>
            <w:r w:rsidRPr="00614E8F">
              <w:rPr>
                <w:rFonts w:ascii="Cambria" w:hAnsi="Cambria" w:cs="Arial"/>
                <w:sz w:val="20"/>
                <w:szCs w:val="20"/>
                <w:lang w:val="hr-HR"/>
              </w:rPr>
              <w:br/>
              <w:t>71000 Sarajevo</w:t>
            </w:r>
            <w:r w:rsidRPr="00614E8F">
              <w:rPr>
                <w:rFonts w:ascii="Cambria" w:hAnsi="Cambria" w:cs="Arial"/>
                <w:sz w:val="20"/>
                <w:szCs w:val="20"/>
                <w:lang w:val="hr-HR"/>
              </w:rPr>
              <w:br/>
              <w:t>Tel./fax: + 387 33 209 949</w:t>
            </w:r>
            <w:r w:rsidRPr="00614E8F">
              <w:rPr>
                <w:rFonts w:ascii="Cambria" w:hAnsi="Cambria" w:cs="Arial"/>
                <w:sz w:val="20"/>
                <w:szCs w:val="20"/>
                <w:lang w:val="hr-HR"/>
              </w:rPr>
              <w:br/>
              <w:t xml:space="preserve">E-mail: </w:t>
            </w:r>
            <w:hyperlink r:id="rId13" w:history="1">
              <w:r w:rsidRPr="00614E8F">
                <w:rPr>
                  <w:rStyle w:val="Hyperlink"/>
                  <w:rFonts w:ascii="Cambria" w:hAnsi="Cambria" w:cs="Arial"/>
                  <w:sz w:val="20"/>
                  <w:szCs w:val="20"/>
                  <w:lang w:val="hr-HR"/>
                </w:rPr>
                <w:t>heis@heis.ba</w:t>
              </w:r>
            </w:hyperlink>
            <w:r w:rsidRPr="00614E8F">
              <w:rPr>
                <w:rFonts w:ascii="Cambria" w:hAnsi="Cambria" w:cs="Arial"/>
                <w:sz w:val="20"/>
                <w:szCs w:val="20"/>
                <w:lang w:val="hr-HR"/>
              </w:rPr>
              <w:t xml:space="preserve">  </w:t>
            </w:r>
            <w:r w:rsidRPr="00614E8F">
              <w:rPr>
                <w:rFonts w:ascii="Cambria" w:hAnsi="Cambria" w:cs="Arial"/>
                <w:sz w:val="20"/>
                <w:szCs w:val="20"/>
                <w:lang w:val="hr-HR"/>
              </w:rPr>
              <w:br/>
              <w:t xml:space="preserve">Web: </w:t>
            </w:r>
            <w:hyperlink r:id="rId14" w:history="1">
              <w:r w:rsidRPr="00614E8F">
                <w:rPr>
                  <w:rStyle w:val="Hyperlink"/>
                  <w:rFonts w:ascii="Cambria" w:hAnsi="Cambria" w:cs="Arial"/>
                  <w:sz w:val="20"/>
                  <w:szCs w:val="20"/>
                  <w:lang w:val="hr-HR"/>
                </w:rPr>
                <w:t>http://www.heis.ba</w:t>
              </w:r>
            </w:hyperlink>
            <w:r w:rsidRPr="00614E8F">
              <w:rPr>
                <w:rFonts w:ascii="Cambria" w:hAnsi="Cambria" w:cs="Arial"/>
                <w:sz w:val="20"/>
                <w:szCs w:val="20"/>
                <w:lang w:val="hr-HR"/>
              </w:rPr>
              <w:t xml:space="preserve"> </w:t>
            </w:r>
          </w:p>
        </w:tc>
      </w:tr>
      <w:tr w:rsidR="00E52EFA" w:rsidRPr="00614E8F" w14:paraId="1947B6C4" w14:textId="77777777">
        <w:tc>
          <w:tcPr>
            <w:tcW w:w="1007" w:type="pct"/>
            <w:vAlign w:val="center"/>
          </w:tcPr>
          <w:p w14:paraId="36F15A0C" w14:textId="08006D82" w:rsidR="00E52EFA" w:rsidRPr="00614E8F" w:rsidRDefault="00E52EFA" w:rsidP="00E52EFA">
            <w:pPr>
              <w:rPr>
                <w:rFonts w:asciiTheme="minorHAnsi" w:hAnsiTheme="minorHAnsi"/>
                <w:b/>
                <w:spacing w:val="-2"/>
                <w:sz w:val="22"/>
                <w:szCs w:val="22"/>
                <w:lang w:val="hr-HR"/>
              </w:rPr>
            </w:pPr>
            <w:r w:rsidRPr="00614E8F">
              <w:rPr>
                <w:rFonts w:ascii="Cambria" w:hAnsi="Cambria" w:cs="Arial"/>
                <w:b/>
                <w:sz w:val="22"/>
                <w:szCs w:val="20"/>
                <w:lang w:val="hr-HR"/>
              </w:rPr>
              <w:t>Stručni tim</w:t>
            </w:r>
            <w:r w:rsidRPr="00614E8F">
              <w:rPr>
                <w:rFonts w:asciiTheme="minorHAnsi" w:hAnsiTheme="minorHAnsi"/>
                <w:b/>
                <w:sz w:val="22"/>
                <w:szCs w:val="22"/>
                <w:lang w:val="hr-HR"/>
              </w:rPr>
              <w:t>:</w:t>
            </w:r>
          </w:p>
        </w:tc>
        <w:tc>
          <w:tcPr>
            <w:tcW w:w="3993" w:type="pct"/>
          </w:tcPr>
          <w:p w14:paraId="7C309DB2" w14:textId="77777777" w:rsidR="00E52EFA" w:rsidRPr="00614E8F" w:rsidRDefault="00E52EFA" w:rsidP="00E52EFA">
            <w:pPr>
              <w:pStyle w:val="Izvrsilac"/>
              <w:spacing w:before="120"/>
              <w:rPr>
                <w:rFonts w:ascii="Cambria" w:hAnsi="Cambria" w:cs="Arial"/>
                <w:sz w:val="20"/>
                <w:szCs w:val="20"/>
              </w:rPr>
            </w:pPr>
            <w:r w:rsidRPr="00614E8F">
              <w:rPr>
                <w:rFonts w:ascii="Cambria" w:hAnsi="Cambria" w:cs="Arial"/>
                <w:sz w:val="20"/>
                <w:szCs w:val="20"/>
              </w:rPr>
              <w:t>Admir Aladžuz, MA ekologije, dipl.inž.biol.</w:t>
            </w:r>
          </w:p>
          <w:p w14:paraId="701EA082" w14:textId="77777777" w:rsidR="00E52EFA" w:rsidRPr="00614E8F" w:rsidRDefault="00E52EFA" w:rsidP="00E52EFA">
            <w:pPr>
              <w:pStyle w:val="Izvrsilac"/>
              <w:spacing w:before="0"/>
              <w:rPr>
                <w:rFonts w:ascii="Cambria" w:hAnsi="Cambria" w:cs="Arial"/>
                <w:sz w:val="20"/>
                <w:szCs w:val="20"/>
              </w:rPr>
            </w:pPr>
            <w:r w:rsidRPr="00614E8F">
              <w:rPr>
                <w:rFonts w:ascii="Cambria" w:hAnsi="Cambria" w:cs="Arial"/>
                <w:sz w:val="20"/>
                <w:szCs w:val="20"/>
              </w:rPr>
              <w:t>Erna Zildžović, dipl.ecc.</w:t>
            </w:r>
          </w:p>
          <w:p w14:paraId="62009C54" w14:textId="77777777" w:rsidR="00E52EFA" w:rsidRPr="00614E8F" w:rsidRDefault="00E52EFA" w:rsidP="00E52EFA">
            <w:pPr>
              <w:pStyle w:val="Izvrsilac"/>
              <w:spacing w:before="0"/>
              <w:rPr>
                <w:rFonts w:ascii="Cambria" w:hAnsi="Cambria" w:cs="Arial"/>
                <w:sz w:val="20"/>
                <w:szCs w:val="20"/>
              </w:rPr>
            </w:pPr>
            <w:r w:rsidRPr="00614E8F">
              <w:rPr>
                <w:rFonts w:ascii="Cambria" w:hAnsi="Cambria" w:cs="Arial"/>
                <w:sz w:val="20"/>
                <w:szCs w:val="20"/>
              </w:rPr>
              <w:t>Mr Vukašin Balta, dipl.inž.geol.</w:t>
            </w:r>
          </w:p>
          <w:p w14:paraId="4C7A1B28" w14:textId="77777777" w:rsidR="00E52EFA" w:rsidRPr="00614E8F" w:rsidRDefault="00E52EFA" w:rsidP="00E52EFA">
            <w:pPr>
              <w:pStyle w:val="Izvrsilac"/>
              <w:spacing w:before="0"/>
              <w:rPr>
                <w:rFonts w:ascii="Cambria" w:hAnsi="Cambria" w:cs="Arial"/>
                <w:sz w:val="20"/>
                <w:szCs w:val="20"/>
              </w:rPr>
            </w:pPr>
            <w:r w:rsidRPr="00614E8F">
              <w:rPr>
                <w:rFonts w:ascii="Cambria" w:hAnsi="Cambria" w:cs="Arial"/>
                <w:sz w:val="20"/>
                <w:szCs w:val="20"/>
              </w:rPr>
              <w:t>Mr Dragana Selmanagić, dipl.inž.građ.</w:t>
            </w:r>
          </w:p>
          <w:p w14:paraId="0370A2CE" w14:textId="77777777" w:rsidR="00E52EFA" w:rsidRPr="00614E8F" w:rsidRDefault="00E52EFA" w:rsidP="00E52EFA">
            <w:pPr>
              <w:pStyle w:val="Izvrsilac"/>
              <w:spacing w:before="0"/>
              <w:rPr>
                <w:rFonts w:ascii="Cambria" w:hAnsi="Cambria" w:cs="Arial"/>
                <w:sz w:val="20"/>
                <w:szCs w:val="20"/>
              </w:rPr>
            </w:pPr>
            <w:r w:rsidRPr="00614E8F">
              <w:rPr>
                <w:rFonts w:ascii="Cambria" w:hAnsi="Cambria" w:cs="Arial"/>
                <w:sz w:val="20"/>
                <w:szCs w:val="20"/>
              </w:rPr>
              <w:t>Sabina Hadžiahmetović, dipl. inž. građ.</w:t>
            </w:r>
          </w:p>
          <w:p w14:paraId="0DC6ABE0" w14:textId="77777777" w:rsidR="00E52EFA" w:rsidRPr="00614E8F" w:rsidRDefault="00E52EFA" w:rsidP="00E52EFA">
            <w:pPr>
              <w:pStyle w:val="Izvrsilac"/>
              <w:spacing w:before="120" w:after="120"/>
              <w:contextualSpacing/>
              <w:rPr>
                <w:rFonts w:ascii="Cambria" w:hAnsi="Cambria" w:cs="Arial"/>
                <w:sz w:val="20"/>
                <w:szCs w:val="20"/>
              </w:rPr>
            </w:pPr>
            <w:r w:rsidRPr="00614E8F">
              <w:rPr>
                <w:rFonts w:ascii="Cambria" w:hAnsi="Cambria" w:cs="Arial"/>
                <w:sz w:val="20"/>
                <w:szCs w:val="20"/>
              </w:rPr>
              <w:t>Senida Džajić-Rghei, dipl. inž. građ.</w:t>
            </w:r>
          </w:p>
          <w:p w14:paraId="7A0B2998" w14:textId="67F175EF" w:rsidR="00EA7E76" w:rsidRPr="00614E8F" w:rsidRDefault="00EA7E76" w:rsidP="00E52EFA">
            <w:pPr>
              <w:pStyle w:val="Izvrsilac"/>
              <w:spacing w:before="120" w:after="120"/>
              <w:contextualSpacing/>
              <w:rPr>
                <w:rFonts w:asciiTheme="minorHAnsi" w:hAnsiTheme="minorHAnsi" w:cs="Arial"/>
                <w:sz w:val="20"/>
                <w:szCs w:val="20"/>
              </w:rPr>
            </w:pPr>
            <w:r w:rsidRPr="00614E8F">
              <w:rPr>
                <w:rFonts w:ascii="Cambria" w:hAnsi="Cambria" w:cs="Arial"/>
                <w:sz w:val="20"/>
                <w:szCs w:val="20"/>
              </w:rPr>
              <w:t>Nijaz Zerem, inž., hidrolog</w:t>
            </w:r>
          </w:p>
        </w:tc>
      </w:tr>
    </w:tbl>
    <w:p w14:paraId="13B7EFFF" w14:textId="77777777" w:rsidR="00DE76C6" w:rsidRPr="00614E8F" w:rsidRDefault="00DE76C6" w:rsidP="00DE76C6">
      <w:pPr>
        <w:rPr>
          <w:rFonts w:asciiTheme="minorHAnsi" w:hAnsiTheme="minorHAnsi"/>
          <w:b/>
          <w:sz w:val="22"/>
          <w:lang w:val="hr-HR"/>
        </w:rPr>
      </w:pPr>
    </w:p>
    <w:p w14:paraId="127ECD73" w14:textId="77777777" w:rsidR="00DE76C6" w:rsidRPr="00614E8F" w:rsidRDefault="00DE76C6" w:rsidP="00DE76C6">
      <w:pPr>
        <w:rPr>
          <w:rFonts w:asciiTheme="minorHAnsi" w:hAnsiTheme="minorHAnsi"/>
          <w:b/>
          <w:sz w:val="22"/>
          <w:lang w:val="hr-HR"/>
        </w:rPr>
      </w:pPr>
    </w:p>
    <w:p w14:paraId="259C7704" w14:textId="77777777" w:rsidR="009102B1" w:rsidRPr="00614E8F" w:rsidRDefault="009102B1" w:rsidP="00DE76C6">
      <w:pPr>
        <w:rPr>
          <w:rFonts w:asciiTheme="minorHAnsi" w:hAnsiTheme="minorHAnsi"/>
          <w:b/>
          <w:sz w:val="22"/>
          <w:lang w:val="hr-HR"/>
        </w:rPr>
      </w:pPr>
    </w:p>
    <w:p w14:paraId="7E8E9DCE" w14:textId="77777777" w:rsidR="009102B1" w:rsidRPr="00614E8F" w:rsidRDefault="009102B1" w:rsidP="00DE76C6">
      <w:pPr>
        <w:rPr>
          <w:rFonts w:asciiTheme="minorHAnsi" w:hAnsiTheme="minorHAnsi"/>
          <w:b/>
          <w:sz w:val="22"/>
          <w:lang w:val="hr-HR"/>
        </w:rPr>
      </w:pPr>
    </w:p>
    <w:p w14:paraId="4048E15F" w14:textId="77777777" w:rsidR="00DE76C6" w:rsidRPr="00614E8F" w:rsidRDefault="00DE76C6" w:rsidP="00DE76C6">
      <w:pPr>
        <w:rPr>
          <w:rFonts w:asciiTheme="minorHAnsi" w:hAnsiTheme="minorHAnsi"/>
          <w:b/>
          <w:sz w:val="22"/>
          <w:lang w:val="hr-HR"/>
        </w:rPr>
      </w:pPr>
    </w:p>
    <w:p w14:paraId="0B7CB99C" w14:textId="77777777" w:rsidR="00654C35" w:rsidRPr="00614E8F" w:rsidRDefault="00654C35" w:rsidP="00DE76C6">
      <w:pPr>
        <w:jc w:val="both"/>
        <w:rPr>
          <w:rFonts w:asciiTheme="minorHAnsi" w:hAnsiTheme="minorHAnsi" w:cs="Arial"/>
          <w:b/>
          <w:sz w:val="22"/>
          <w:szCs w:val="22"/>
          <w:lang w:val="hr-HR"/>
        </w:rPr>
      </w:pPr>
    </w:p>
    <w:p w14:paraId="2577834E" w14:textId="77777777" w:rsidR="00E52EFA" w:rsidRPr="00614E8F" w:rsidRDefault="00E52EFA">
      <w:pPr>
        <w:rPr>
          <w:rFonts w:asciiTheme="minorHAnsi" w:hAnsiTheme="minorHAnsi" w:cs="Arial"/>
          <w:b/>
          <w:sz w:val="22"/>
          <w:szCs w:val="22"/>
          <w:lang w:val="hr-HR"/>
        </w:rPr>
      </w:pPr>
      <w:r w:rsidRPr="00614E8F">
        <w:rPr>
          <w:rFonts w:asciiTheme="minorHAnsi" w:hAnsiTheme="minorHAnsi" w:cs="Arial"/>
          <w:b/>
          <w:sz w:val="22"/>
          <w:szCs w:val="22"/>
          <w:lang w:val="hr-HR"/>
        </w:rPr>
        <w:br w:type="page"/>
      </w:r>
    </w:p>
    <w:p w14:paraId="78C1CDB9" w14:textId="77777777" w:rsidR="00E52EFA" w:rsidRPr="00614E8F" w:rsidRDefault="00E52EFA" w:rsidP="00E52EFA">
      <w:pPr>
        <w:rPr>
          <w:rFonts w:ascii="Cambria" w:hAnsi="Cambria"/>
          <w:sz w:val="28"/>
          <w:szCs w:val="28"/>
          <w:lang w:val="hr-HR"/>
        </w:rPr>
      </w:pPr>
      <w:r w:rsidRPr="00614E8F">
        <w:rPr>
          <w:rFonts w:ascii="Cambria" w:hAnsi="Cambria"/>
          <w:b/>
          <w:sz w:val="28"/>
          <w:szCs w:val="28"/>
          <w:lang w:val="hr-HR"/>
        </w:rPr>
        <w:lastRenderedPageBreak/>
        <w:t>Rješenje Federalnog ministarstva okoliša i turizma za izrađivača dokumenta</w:t>
      </w:r>
    </w:p>
    <w:p w14:paraId="3DFE3435" w14:textId="46974679" w:rsidR="00E52EFA" w:rsidRPr="00614E8F" w:rsidRDefault="00E52EFA" w:rsidP="00E52EFA">
      <w:pPr>
        <w:rPr>
          <w:rStyle w:val="apple-style-span"/>
          <w:rFonts w:ascii="Calibri" w:hAnsi="Calibri"/>
          <w:color w:val="000000"/>
          <w:sz w:val="22"/>
          <w:szCs w:val="22"/>
          <w:shd w:val="clear" w:color="auto" w:fill="FFFFFF"/>
          <w:lang w:val="hr-HR"/>
        </w:rPr>
      </w:pPr>
      <w:r w:rsidRPr="00614E8F">
        <w:rPr>
          <w:rStyle w:val="apple-style-span"/>
          <w:rFonts w:ascii="Calibri" w:hAnsi="Calibri"/>
          <w:color w:val="000000"/>
          <w:sz w:val="22"/>
          <w:szCs w:val="22"/>
          <w:shd w:val="clear" w:color="auto" w:fill="FFFFFF"/>
          <w:lang w:val="hr-HR"/>
        </w:rPr>
        <w:br w:type="page"/>
      </w:r>
      <w:r w:rsidRPr="00614E8F">
        <w:rPr>
          <w:rFonts w:ascii="Calibri" w:hAnsi="Calibri" w:cs="Calibri"/>
          <w:noProof/>
          <w:sz w:val="22"/>
          <w:szCs w:val="22"/>
          <w:lang w:val="en-GB" w:eastAsia="en-GB"/>
        </w:rPr>
        <w:lastRenderedPageBreak/>
        <w:drawing>
          <wp:inline distT="0" distB="0" distL="0" distR="0" wp14:anchorId="74F51961" wp14:editId="59D474F2">
            <wp:extent cx="5715000" cy="8373745"/>
            <wp:effectExtent l="0" t="0" r="0" b="825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a:extLst>
                        <a:ext uri="{28A0092B-C50C-407E-A947-70E740481C1C}">
                          <a14:useLocalDpi xmlns:a14="http://schemas.microsoft.com/office/drawing/2010/main" val="0"/>
                        </a:ext>
                      </a:extLst>
                    </a:blip>
                    <a:srcRect l="7285" t="4939" r="5298" b="4230"/>
                    <a:stretch>
                      <a:fillRect/>
                    </a:stretch>
                  </pic:blipFill>
                  <pic:spPr bwMode="auto">
                    <a:xfrm>
                      <a:off x="0" y="0"/>
                      <a:ext cx="5715000" cy="8373745"/>
                    </a:xfrm>
                    <a:prstGeom prst="rect">
                      <a:avLst/>
                    </a:prstGeom>
                    <a:noFill/>
                    <a:ln>
                      <a:noFill/>
                    </a:ln>
                  </pic:spPr>
                </pic:pic>
              </a:graphicData>
            </a:graphic>
          </wp:inline>
        </w:drawing>
      </w:r>
    </w:p>
    <w:p w14:paraId="5C25B4C9" w14:textId="77777777" w:rsidR="00E52EFA" w:rsidRPr="00614E8F" w:rsidRDefault="00E52EFA" w:rsidP="00E52EFA">
      <w:pPr>
        <w:rPr>
          <w:rStyle w:val="apple-style-span"/>
          <w:rFonts w:ascii="Calibri" w:hAnsi="Calibri"/>
          <w:color w:val="000000"/>
          <w:sz w:val="22"/>
          <w:szCs w:val="22"/>
          <w:shd w:val="clear" w:color="auto" w:fill="FFFFFF"/>
          <w:lang w:val="hr-HR"/>
        </w:rPr>
      </w:pPr>
    </w:p>
    <w:p w14:paraId="2D957390" w14:textId="5BDBDC62" w:rsidR="00E52EFA" w:rsidRPr="00614E8F" w:rsidRDefault="00E52EFA" w:rsidP="00E52EFA">
      <w:pPr>
        <w:rPr>
          <w:rFonts w:ascii="Calibri" w:hAnsi="Calibri"/>
          <w:color w:val="002060"/>
          <w:sz w:val="22"/>
          <w:szCs w:val="22"/>
          <w:lang w:val="hr-HR"/>
        </w:rPr>
      </w:pPr>
      <w:r w:rsidRPr="00614E8F">
        <w:rPr>
          <w:rFonts w:ascii="Calibri" w:hAnsi="Calibri" w:cs="Calibri"/>
          <w:noProof/>
          <w:sz w:val="22"/>
          <w:szCs w:val="22"/>
          <w:lang w:val="en-GB" w:eastAsia="en-GB"/>
        </w:rPr>
        <w:lastRenderedPageBreak/>
        <w:drawing>
          <wp:inline distT="0" distB="0" distL="0" distR="0" wp14:anchorId="79DB9A77" wp14:editId="6575B985">
            <wp:extent cx="5681345" cy="819594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6">
                      <a:extLst>
                        <a:ext uri="{28A0092B-C50C-407E-A947-70E740481C1C}">
                          <a14:useLocalDpi xmlns:a14="http://schemas.microsoft.com/office/drawing/2010/main" val="0"/>
                        </a:ext>
                      </a:extLst>
                    </a:blip>
                    <a:srcRect l="5165" t="5264" r="5563" b="3859"/>
                    <a:stretch/>
                  </pic:blipFill>
                  <pic:spPr bwMode="auto">
                    <a:xfrm>
                      <a:off x="0" y="0"/>
                      <a:ext cx="5681345" cy="8195945"/>
                    </a:xfrm>
                    <a:prstGeom prst="rect">
                      <a:avLst/>
                    </a:prstGeom>
                    <a:noFill/>
                    <a:ln>
                      <a:noFill/>
                    </a:ln>
                    <a:extLst>
                      <a:ext uri="{53640926-AAD7-44D8-BBD7-CCE9431645EC}">
                        <a14:shadowObscured xmlns:a14="http://schemas.microsoft.com/office/drawing/2010/main"/>
                      </a:ext>
                    </a:extLst>
                  </pic:spPr>
                </pic:pic>
              </a:graphicData>
            </a:graphic>
          </wp:inline>
        </w:drawing>
      </w:r>
    </w:p>
    <w:p w14:paraId="7CBA9A1D" w14:textId="77777777" w:rsidR="00E52EFA" w:rsidRPr="00614E8F" w:rsidRDefault="00E52EFA" w:rsidP="00E52EFA">
      <w:pPr>
        <w:rPr>
          <w:rFonts w:ascii="Calibri" w:hAnsi="Calibri" w:cs="Calibri"/>
          <w:noProof/>
          <w:sz w:val="22"/>
          <w:szCs w:val="22"/>
          <w:lang w:val="hr-HR" w:eastAsia="hr-HR"/>
        </w:rPr>
      </w:pPr>
    </w:p>
    <w:p w14:paraId="597F2E68" w14:textId="33025D1B" w:rsidR="00E52EFA" w:rsidRPr="00614E8F" w:rsidRDefault="00E52EFA" w:rsidP="00E52EFA">
      <w:pPr>
        <w:rPr>
          <w:rFonts w:ascii="Arial" w:hAnsi="Arial"/>
          <w:sz w:val="22"/>
          <w:szCs w:val="22"/>
          <w:lang w:val="hr-HR" w:eastAsia="hr-HR"/>
        </w:rPr>
        <w:sectPr w:rsidR="00E52EFA" w:rsidRPr="00614E8F" w:rsidSect="00C0325A">
          <w:footerReference w:type="default" r:id="rId17"/>
          <w:pgSz w:w="11906" w:h="16838" w:code="9"/>
          <w:pgMar w:top="1702" w:right="1418" w:bottom="1418" w:left="1418" w:header="709" w:footer="811" w:gutter="0"/>
          <w:pgNumType w:fmt="lowerRoman" w:start="1"/>
          <w:cols w:space="708"/>
          <w:docGrid w:linePitch="360"/>
        </w:sectPr>
      </w:pPr>
    </w:p>
    <w:p w14:paraId="4B068639" w14:textId="77777777" w:rsidR="00DE76C6" w:rsidRPr="00614E8F" w:rsidRDefault="00DE76C6" w:rsidP="00DE76C6">
      <w:pPr>
        <w:jc w:val="both"/>
        <w:rPr>
          <w:rFonts w:asciiTheme="minorHAnsi" w:hAnsiTheme="minorHAnsi" w:cs="Arial"/>
          <w:b/>
          <w:sz w:val="22"/>
          <w:szCs w:val="22"/>
          <w:lang w:val="hr-HR"/>
        </w:rPr>
      </w:pPr>
      <w:r w:rsidRPr="00614E8F">
        <w:rPr>
          <w:rFonts w:asciiTheme="minorHAnsi" w:hAnsiTheme="minorHAnsi" w:cs="Arial"/>
          <w:b/>
          <w:sz w:val="22"/>
          <w:szCs w:val="22"/>
          <w:lang w:val="hr-HR"/>
        </w:rPr>
        <w:lastRenderedPageBreak/>
        <w:t>SADRŽAJ</w:t>
      </w:r>
    </w:p>
    <w:p w14:paraId="545824D4" w14:textId="77777777" w:rsidR="00DE76C6" w:rsidRPr="00614E8F" w:rsidRDefault="00DE76C6" w:rsidP="00DE76C6">
      <w:pPr>
        <w:jc w:val="both"/>
        <w:rPr>
          <w:rFonts w:asciiTheme="minorHAnsi" w:hAnsiTheme="minorHAnsi" w:cs="Arial"/>
          <w:b/>
          <w:sz w:val="22"/>
          <w:szCs w:val="22"/>
          <w:lang w:val="hr-HR"/>
        </w:rPr>
      </w:pPr>
    </w:p>
    <w:p w14:paraId="70913945" w14:textId="0F5B9183" w:rsidR="00A07833" w:rsidRDefault="003A712D">
      <w:pPr>
        <w:pStyle w:val="TOC1"/>
        <w:rPr>
          <w:rFonts w:asciiTheme="minorHAnsi" w:eastAsiaTheme="minorEastAsia" w:hAnsiTheme="minorHAnsi" w:cstheme="minorBidi"/>
          <w:b w:val="0"/>
          <w:bCs w:val="0"/>
          <w:caps w:val="0"/>
          <w:noProof/>
          <w:sz w:val="22"/>
          <w:szCs w:val="22"/>
          <w:lang w:val="bs-Latn-BA" w:eastAsia="bs-Latn-BA"/>
        </w:rPr>
      </w:pPr>
      <w:r w:rsidRPr="00614E8F">
        <w:rPr>
          <w:rFonts w:asciiTheme="minorHAnsi" w:hAnsiTheme="minorHAnsi"/>
          <w:sz w:val="18"/>
          <w:szCs w:val="18"/>
          <w:lang w:val="hr-HR"/>
        </w:rPr>
        <w:fldChar w:fldCharType="begin"/>
      </w:r>
      <w:r w:rsidR="00DE76C6" w:rsidRPr="00614E8F">
        <w:rPr>
          <w:rFonts w:asciiTheme="minorHAnsi" w:hAnsiTheme="minorHAnsi"/>
          <w:sz w:val="18"/>
          <w:szCs w:val="18"/>
          <w:lang w:val="hr-HR"/>
        </w:rPr>
        <w:instrText xml:space="preserve"> TOC \o "1-3" \h \z \u </w:instrText>
      </w:r>
      <w:r w:rsidRPr="00614E8F">
        <w:rPr>
          <w:rFonts w:asciiTheme="minorHAnsi" w:hAnsiTheme="minorHAnsi"/>
          <w:sz w:val="18"/>
          <w:szCs w:val="18"/>
          <w:lang w:val="hr-HR"/>
        </w:rPr>
        <w:fldChar w:fldCharType="separate"/>
      </w:r>
      <w:hyperlink w:anchor="_Toc77761160" w:history="1">
        <w:r w:rsidR="00A07833" w:rsidRPr="00F1685F">
          <w:rPr>
            <w:rStyle w:val="Hyperlink"/>
            <w:noProof/>
          </w:rPr>
          <w:t>1.</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UVOD</w:t>
        </w:r>
        <w:r w:rsidR="00A07833">
          <w:rPr>
            <w:noProof/>
            <w:webHidden/>
          </w:rPr>
          <w:tab/>
        </w:r>
        <w:r w:rsidR="00A07833">
          <w:rPr>
            <w:noProof/>
            <w:webHidden/>
          </w:rPr>
          <w:fldChar w:fldCharType="begin"/>
        </w:r>
        <w:r w:rsidR="00A07833">
          <w:rPr>
            <w:noProof/>
            <w:webHidden/>
          </w:rPr>
          <w:instrText xml:space="preserve"> PAGEREF _Toc77761160 \h </w:instrText>
        </w:r>
        <w:r w:rsidR="00A07833">
          <w:rPr>
            <w:noProof/>
            <w:webHidden/>
          </w:rPr>
        </w:r>
        <w:r w:rsidR="00A07833">
          <w:rPr>
            <w:noProof/>
            <w:webHidden/>
          </w:rPr>
          <w:fldChar w:fldCharType="separate"/>
        </w:r>
        <w:r w:rsidR="00792842">
          <w:rPr>
            <w:noProof/>
            <w:webHidden/>
          </w:rPr>
          <w:t>1</w:t>
        </w:r>
        <w:r w:rsidR="00A07833">
          <w:rPr>
            <w:noProof/>
            <w:webHidden/>
          </w:rPr>
          <w:fldChar w:fldCharType="end"/>
        </w:r>
      </w:hyperlink>
    </w:p>
    <w:p w14:paraId="0E4EF9C4" w14:textId="69551538"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161" w:history="1">
        <w:r w:rsidR="00A07833" w:rsidRPr="00F1685F">
          <w:rPr>
            <w:rStyle w:val="Hyperlink"/>
            <w:noProof/>
          </w:rPr>
          <w:t>2.</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PODACI O PODNOSIOCU ZAHTJEVA</w:t>
        </w:r>
        <w:r w:rsidR="00A07833">
          <w:rPr>
            <w:noProof/>
            <w:webHidden/>
          </w:rPr>
          <w:tab/>
        </w:r>
        <w:r w:rsidR="00A07833">
          <w:rPr>
            <w:noProof/>
            <w:webHidden/>
          </w:rPr>
          <w:fldChar w:fldCharType="begin"/>
        </w:r>
        <w:r w:rsidR="00A07833">
          <w:rPr>
            <w:noProof/>
            <w:webHidden/>
          </w:rPr>
          <w:instrText xml:space="preserve"> PAGEREF _Toc77761161 \h </w:instrText>
        </w:r>
        <w:r w:rsidR="00A07833">
          <w:rPr>
            <w:noProof/>
            <w:webHidden/>
          </w:rPr>
        </w:r>
        <w:r w:rsidR="00A07833">
          <w:rPr>
            <w:noProof/>
            <w:webHidden/>
          </w:rPr>
          <w:fldChar w:fldCharType="separate"/>
        </w:r>
        <w:r w:rsidR="00792842">
          <w:rPr>
            <w:noProof/>
            <w:webHidden/>
          </w:rPr>
          <w:t>3</w:t>
        </w:r>
        <w:r w:rsidR="00A07833">
          <w:rPr>
            <w:noProof/>
            <w:webHidden/>
          </w:rPr>
          <w:fldChar w:fldCharType="end"/>
        </w:r>
      </w:hyperlink>
    </w:p>
    <w:p w14:paraId="06D084B0" w14:textId="4C69F06A"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162" w:history="1">
        <w:r w:rsidR="00A07833" w:rsidRPr="00F1685F">
          <w:rPr>
            <w:rStyle w:val="Hyperlink"/>
            <w:noProof/>
          </w:rPr>
          <w:t>3.</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LOKACIJA POGONA I POSTROJENJA</w:t>
        </w:r>
        <w:r w:rsidR="00A07833">
          <w:rPr>
            <w:noProof/>
            <w:webHidden/>
          </w:rPr>
          <w:tab/>
        </w:r>
        <w:r w:rsidR="00A07833">
          <w:rPr>
            <w:noProof/>
            <w:webHidden/>
          </w:rPr>
          <w:fldChar w:fldCharType="begin"/>
        </w:r>
        <w:r w:rsidR="00A07833">
          <w:rPr>
            <w:noProof/>
            <w:webHidden/>
          </w:rPr>
          <w:instrText xml:space="preserve"> PAGEREF _Toc77761162 \h </w:instrText>
        </w:r>
        <w:r w:rsidR="00A07833">
          <w:rPr>
            <w:noProof/>
            <w:webHidden/>
          </w:rPr>
        </w:r>
        <w:r w:rsidR="00A07833">
          <w:rPr>
            <w:noProof/>
            <w:webHidden/>
          </w:rPr>
          <w:fldChar w:fldCharType="separate"/>
        </w:r>
        <w:r w:rsidR="00792842">
          <w:rPr>
            <w:noProof/>
            <w:webHidden/>
          </w:rPr>
          <w:t>4</w:t>
        </w:r>
        <w:r w:rsidR="00A07833">
          <w:rPr>
            <w:noProof/>
            <w:webHidden/>
          </w:rPr>
          <w:fldChar w:fldCharType="end"/>
        </w:r>
      </w:hyperlink>
    </w:p>
    <w:p w14:paraId="087EF50F" w14:textId="7BED081D"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163" w:history="1">
        <w:r w:rsidR="00A07833" w:rsidRPr="00F1685F">
          <w:rPr>
            <w:rStyle w:val="Hyperlink"/>
            <w:noProof/>
          </w:rPr>
          <w:t>4.</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UVJERENJE NADLEŽNE POREZNE UPRAVE DA NEMA NEIZMIRENIH NOVČANIH OBAVEZA ZA KAZNE IZREČENE ZBOG UČINJENIH PREKRŠAJA U OBLASTI OKOLIŠA</w:t>
        </w:r>
        <w:r w:rsidR="00A07833">
          <w:rPr>
            <w:noProof/>
            <w:webHidden/>
          </w:rPr>
          <w:tab/>
        </w:r>
        <w:r w:rsidR="00A07833">
          <w:rPr>
            <w:noProof/>
            <w:webHidden/>
          </w:rPr>
          <w:fldChar w:fldCharType="begin"/>
        </w:r>
        <w:r w:rsidR="00A07833">
          <w:rPr>
            <w:noProof/>
            <w:webHidden/>
          </w:rPr>
          <w:instrText xml:space="preserve"> PAGEREF _Toc77761163 \h </w:instrText>
        </w:r>
        <w:r w:rsidR="00A07833">
          <w:rPr>
            <w:noProof/>
            <w:webHidden/>
          </w:rPr>
        </w:r>
        <w:r w:rsidR="00A07833">
          <w:rPr>
            <w:noProof/>
            <w:webHidden/>
          </w:rPr>
          <w:fldChar w:fldCharType="separate"/>
        </w:r>
        <w:r w:rsidR="00792842">
          <w:rPr>
            <w:noProof/>
            <w:webHidden/>
          </w:rPr>
          <w:t>7</w:t>
        </w:r>
        <w:r w:rsidR="00A07833">
          <w:rPr>
            <w:noProof/>
            <w:webHidden/>
          </w:rPr>
          <w:fldChar w:fldCharType="end"/>
        </w:r>
      </w:hyperlink>
    </w:p>
    <w:p w14:paraId="098BFEDE" w14:textId="47052A5B"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164" w:history="1">
        <w:r w:rsidR="00A07833" w:rsidRPr="00F1685F">
          <w:rPr>
            <w:rStyle w:val="Hyperlink"/>
            <w:noProof/>
          </w:rPr>
          <w:t>5.</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POGONA I POSTROJENJA I AKTIVNOSTI</w:t>
        </w:r>
        <w:r w:rsidR="00A07833">
          <w:rPr>
            <w:noProof/>
            <w:webHidden/>
          </w:rPr>
          <w:tab/>
        </w:r>
        <w:r w:rsidR="00A07833">
          <w:rPr>
            <w:noProof/>
            <w:webHidden/>
          </w:rPr>
          <w:fldChar w:fldCharType="begin"/>
        </w:r>
        <w:r w:rsidR="00A07833">
          <w:rPr>
            <w:noProof/>
            <w:webHidden/>
          </w:rPr>
          <w:instrText xml:space="preserve"> PAGEREF _Toc77761164 \h </w:instrText>
        </w:r>
        <w:r w:rsidR="00A07833">
          <w:rPr>
            <w:noProof/>
            <w:webHidden/>
          </w:rPr>
        </w:r>
        <w:r w:rsidR="00A07833">
          <w:rPr>
            <w:noProof/>
            <w:webHidden/>
          </w:rPr>
          <w:fldChar w:fldCharType="separate"/>
        </w:r>
        <w:r w:rsidR="00792842">
          <w:rPr>
            <w:noProof/>
            <w:webHidden/>
          </w:rPr>
          <w:t>9</w:t>
        </w:r>
        <w:r w:rsidR="00A07833">
          <w:rPr>
            <w:noProof/>
            <w:webHidden/>
          </w:rPr>
          <w:fldChar w:fldCharType="end"/>
        </w:r>
      </w:hyperlink>
    </w:p>
    <w:p w14:paraId="5ABD49E3" w14:textId="4BEA27DB"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65" w:history="1">
        <w:r w:rsidR="00A07833" w:rsidRPr="00F1685F">
          <w:rPr>
            <w:rStyle w:val="Hyperlink"/>
            <w:noProof/>
          </w:rPr>
          <w:t>5.1.</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Pogon i postrojenja za koje se izdaje dozvola</w:t>
        </w:r>
        <w:r w:rsidR="00A07833">
          <w:rPr>
            <w:noProof/>
            <w:webHidden/>
          </w:rPr>
          <w:tab/>
        </w:r>
        <w:r w:rsidR="00A07833">
          <w:rPr>
            <w:noProof/>
            <w:webHidden/>
          </w:rPr>
          <w:fldChar w:fldCharType="begin"/>
        </w:r>
        <w:r w:rsidR="00A07833">
          <w:rPr>
            <w:noProof/>
            <w:webHidden/>
          </w:rPr>
          <w:instrText xml:space="preserve"> PAGEREF _Toc77761165 \h </w:instrText>
        </w:r>
        <w:r w:rsidR="00A07833">
          <w:rPr>
            <w:noProof/>
            <w:webHidden/>
          </w:rPr>
        </w:r>
        <w:r w:rsidR="00A07833">
          <w:rPr>
            <w:noProof/>
            <w:webHidden/>
          </w:rPr>
          <w:fldChar w:fldCharType="separate"/>
        </w:r>
        <w:r w:rsidR="00792842">
          <w:rPr>
            <w:noProof/>
            <w:webHidden/>
          </w:rPr>
          <w:t>9</w:t>
        </w:r>
        <w:r w:rsidR="00A07833">
          <w:rPr>
            <w:noProof/>
            <w:webHidden/>
          </w:rPr>
          <w:fldChar w:fldCharType="end"/>
        </w:r>
      </w:hyperlink>
    </w:p>
    <w:p w14:paraId="2AC86EFF" w14:textId="53F281A6"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66" w:history="1">
        <w:r w:rsidR="00A07833" w:rsidRPr="00F1685F">
          <w:rPr>
            <w:rStyle w:val="Hyperlink"/>
            <w:noProof/>
          </w:rPr>
          <w:t>5.2.</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Opis postrojenja</w:t>
        </w:r>
        <w:r w:rsidR="00A07833">
          <w:rPr>
            <w:noProof/>
            <w:webHidden/>
          </w:rPr>
          <w:tab/>
        </w:r>
        <w:r w:rsidR="00A07833">
          <w:rPr>
            <w:noProof/>
            <w:webHidden/>
          </w:rPr>
          <w:fldChar w:fldCharType="begin"/>
        </w:r>
        <w:r w:rsidR="00A07833">
          <w:rPr>
            <w:noProof/>
            <w:webHidden/>
          </w:rPr>
          <w:instrText xml:space="preserve"> PAGEREF _Toc77761166 \h </w:instrText>
        </w:r>
        <w:r w:rsidR="00A07833">
          <w:rPr>
            <w:noProof/>
            <w:webHidden/>
          </w:rPr>
        </w:r>
        <w:r w:rsidR="00A07833">
          <w:rPr>
            <w:noProof/>
            <w:webHidden/>
          </w:rPr>
          <w:fldChar w:fldCharType="separate"/>
        </w:r>
        <w:r w:rsidR="00792842">
          <w:rPr>
            <w:noProof/>
            <w:webHidden/>
          </w:rPr>
          <w:t>9</w:t>
        </w:r>
        <w:r w:rsidR="00A07833">
          <w:rPr>
            <w:noProof/>
            <w:webHidden/>
          </w:rPr>
          <w:fldChar w:fldCharType="end"/>
        </w:r>
      </w:hyperlink>
    </w:p>
    <w:p w14:paraId="6656E4D5" w14:textId="45575D79"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67" w:history="1">
        <w:r w:rsidR="00A07833" w:rsidRPr="00F1685F">
          <w:rPr>
            <w:rStyle w:val="Hyperlink"/>
            <w:noProof/>
          </w:rPr>
          <w:t>5.3.</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Opis aktivnosti</w:t>
        </w:r>
        <w:r w:rsidR="00A07833">
          <w:rPr>
            <w:noProof/>
            <w:webHidden/>
          </w:rPr>
          <w:tab/>
        </w:r>
        <w:r w:rsidR="00A07833">
          <w:rPr>
            <w:noProof/>
            <w:webHidden/>
          </w:rPr>
          <w:fldChar w:fldCharType="begin"/>
        </w:r>
        <w:r w:rsidR="00A07833">
          <w:rPr>
            <w:noProof/>
            <w:webHidden/>
          </w:rPr>
          <w:instrText xml:space="preserve"> PAGEREF _Toc77761167 \h </w:instrText>
        </w:r>
        <w:r w:rsidR="00A07833">
          <w:rPr>
            <w:noProof/>
            <w:webHidden/>
          </w:rPr>
        </w:r>
        <w:r w:rsidR="00A07833">
          <w:rPr>
            <w:noProof/>
            <w:webHidden/>
          </w:rPr>
          <w:fldChar w:fldCharType="separate"/>
        </w:r>
        <w:r w:rsidR="00792842">
          <w:rPr>
            <w:noProof/>
            <w:webHidden/>
          </w:rPr>
          <w:t>11</w:t>
        </w:r>
        <w:r w:rsidR="00A07833">
          <w:rPr>
            <w:noProof/>
            <w:webHidden/>
          </w:rPr>
          <w:fldChar w:fldCharType="end"/>
        </w:r>
      </w:hyperlink>
    </w:p>
    <w:p w14:paraId="2E95A210" w14:textId="6220A117"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68" w:history="1">
        <w:r w:rsidR="00A07833" w:rsidRPr="00F1685F">
          <w:rPr>
            <w:rStyle w:val="Hyperlink"/>
            <w:noProof/>
          </w:rPr>
          <w:t>5.3.1</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Uvod</w:t>
        </w:r>
        <w:r w:rsidR="00A07833">
          <w:rPr>
            <w:noProof/>
            <w:webHidden/>
          </w:rPr>
          <w:tab/>
        </w:r>
        <w:r w:rsidR="00A07833">
          <w:rPr>
            <w:noProof/>
            <w:webHidden/>
          </w:rPr>
          <w:fldChar w:fldCharType="begin"/>
        </w:r>
        <w:r w:rsidR="00A07833">
          <w:rPr>
            <w:noProof/>
            <w:webHidden/>
          </w:rPr>
          <w:instrText xml:space="preserve"> PAGEREF _Toc77761168 \h </w:instrText>
        </w:r>
        <w:r w:rsidR="00A07833">
          <w:rPr>
            <w:noProof/>
            <w:webHidden/>
          </w:rPr>
        </w:r>
        <w:r w:rsidR="00A07833">
          <w:rPr>
            <w:noProof/>
            <w:webHidden/>
          </w:rPr>
          <w:fldChar w:fldCharType="separate"/>
        </w:r>
        <w:r w:rsidR="00792842">
          <w:rPr>
            <w:noProof/>
            <w:webHidden/>
          </w:rPr>
          <w:t>11</w:t>
        </w:r>
        <w:r w:rsidR="00A07833">
          <w:rPr>
            <w:noProof/>
            <w:webHidden/>
          </w:rPr>
          <w:fldChar w:fldCharType="end"/>
        </w:r>
      </w:hyperlink>
    </w:p>
    <w:p w14:paraId="3D76FBC1" w14:textId="20EAE4FD"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69" w:history="1">
        <w:r w:rsidR="00A07833" w:rsidRPr="00F1685F">
          <w:rPr>
            <w:rStyle w:val="Hyperlink"/>
            <w:noProof/>
          </w:rPr>
          <w:t>5.3.2</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Izgradnja gradilišnih cesti</w:t>
        </w:r>
        <w:r w:rsidR="00A07833">
          <w:rPr>
            <w:noProof/>
            <w:webHidden/>
          </w:rPr>
          <w:tab/>
        </w:r>
        <w:r w:rsidR="00A07833">
          <w:rPr>
            <w:noProof/>
            <w:webHidden/>
          </w:rPr>
          <w:fldChar w:fldCharType="begin"/>
        </w:r>
        <w:r w:rsidR="00A07833">
          <w:rPr>
            <w:noProof/>
            <w:webHidden/>
          </w:rPr>
          <w:instrText xml:space="preserve"> PAGEREF _Toc77761169 \h </w:instrText>
        </w:r>
        <w:r w:rsidR="00A07833">
          <w:rPr>
            <w:noProof/>
            <w:webHidden/>
          </w:rPr>
        </w:r>
        <w:r w:rsidR="00A07833">
          <w:rPr>
            <w:noProof/>
            <w:webHidden/>
          </w:rPr>
          <w:fldChar w:fldCharType="separate"/>
        </w:r>
        <w:r w:rsidR="00792842">
          <w:rPr>
            <w:noProof/>
            <w:webHidden/>
          </w:rPr>
          <w:t>11</w:t>
        </w:r>
        <w:r w:rsidR="00A07833">
          <w:rPr>
            <w:noProof/>
            <w:webHidden/>
          </w:rPr>
          <w:fldChar w:fldCharType="end"/>
        </w:r>
      </w:hyperlink>
    </w:p>
    <w:p w14:paraId="18A500F2" w14:textId="5FF22499"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70" w:history="1">
        <w:r w:rsidR="00A07833" w:rsidRPr="00F1685F">
          <w:rPr>
            <w:rStyle w:val="Hyperlink"/>
            <w:noProof/>
          </w:rPr>
          <w:t>5.3.3</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Izgradnja temelja vjetroturbina</w:t>
        </w:r>
        <w:r w:rsidR="00A07833">
          <w:rPr>
            <w:noProof/>
            <w:webHidden/>
          </w:rPr>
          <w:tab/>
        </w:r>
        <w:r w:rsidR="00A07833">
          <w:rPr>
            <w:noProof/>
            <w:webHidden/>
          </w:rPr>
          <w:fldChar w:fldCharType="begin"/>
        </w:r>
        <w:r w:rsidR="00A07833">
          <w:rPr>
            <w:noProof/>
            <w:webHidden/>
          </w:rPr>
          <w:instrText xml:space="preserve"> PAGEREF _Toc77761170 \h </w:instrText>
        </w:r>
        <w:r w:rsidR="00A07833">
          <w:rPr>
            <w:noProof/>
            <w:webHidden/>
          </w:rPr>
        </w:r>
        <w:r w:rsidR="00A07833">
          <w:rPr>
            <w:noProof/>
            <w:webHidden/>
          </w:rPr>
          <w:fldChar w:fldCharType="separate"/>
        </w:r>
        <w:r w:rsidR="00792842">
          <w:rPr>
            <w:noProof/>
            <w:webHidden/>
          </w:rPr>
          <w:t>13</w:t>
        </w:r>
        <w:r w:rsidR="00A07833">
          <w:rPr>
            <w:noProof/>
            <w:webHidden/>
          </w:rPr>
          <w:fldChar w:fldCharType="end"/>
        </w:r>
      </w:hyperlink>
    </w:p>
    <w:p w14:paraId="0D21F1A0" w14:textId="4035636B"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71" w:history="1">
        <w:r w:rsidR="00A07833" w:rsidRPr="00F1685F">
          <w:rPr>
            <w:rStyle w:val="Hyperlink"/>
            <w:noProof/>
          </w:rPr>
          <w:t>5.3.4</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Sklapanje i postavljenja vjetroturbina</w:t>
        </w:r>
        <w:r w:rsidR="00A07833">
          <w:rPr>
            <w:noProof/>
            <w:webHidden/>
          </w:rPr>
          <w:tab/>
        </w:r>
        <w:r w:rsidR="00A07833">
          <w:rPr>
            <w:noProof/>
            <w:webHidden/>
          </w:rPr>
          <w:fldChar w:fldCharType="begin"/>
        </w:r>
        <w:r w:rsidR="00A07833">
          <w:rPr>
            <w:noProof/>
            <w:webHidden/>
          </w:rPr>
          <w:instrText xml:space="preserve"> PAGEREF _Toc77761171 \h </w:instrText>
        </w:r>
        <w:r w:rsidR="00A07833">
          <w:rPr>
            <w:noProof/>
            <w:webHidden/>
          </w:rPr>
        </w:r>
        <w:r w:rsidR="00A07833">
          <w:rPr>
            <w:noProof/>
            <w:webHidden/>
          </w:rPr>
          <w:fldChar w:fldCharType="separate"/>
        </w:r>
        <w:r w:rsidR="00792842">
          <w:rPr>
            <w:noProof/>
            <w:webHidden/>
          </w:rPr>
          <w:t>13</w:t>
        </w:r>
        <w:r w:rsidR="00A07833">
          <w:rPr>
            <w:noProof/>
            <w:webHidden/>
          </w:rPr>
          <w:fldChar w:fldCharType="end"/>
        </w:r>
      </w:hyperlink>
    </w:p>
    <w:p w14:paraId="6A3F32F5" w14:textId="6F67AA75"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72" w:history="1">
        <w:r w:rsidR="00A07833" w:rsidRPr="00F1685F">
          <w:rPr>
            <w:rStyle w:val="Hyperlink"/>
            <w:noProof/>
          </w:rPr>
          <w:t>5.3.5</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Polaganje kablova, izgradnja transformatorske stanice i povezivanje na elektroenergetsku mrežu</w:t>
        </w:r>
        <w:r w:rsidR="00A07833">
          <w:rPr>
            <w:noProof/>
            <w:webHidden/>
          </w:rPr>
          <w:tab/>
        </w:r>
        <w:r w:rsidR="00A07833">
          <w:rPr>
            <w:noProof/>
            <w:webHidden/>
          </w:rPr>
          <w:fldChar w:fldCharType="begin"/>
        </w:r>
        <w:r w:rsidR="00A07833">
          <w:rPr>
            <w:noProof/>
            <w:webHidden/>
          </w:rPr>
          <w:instrText xml:space="preserve"> PAGEREF _Toc77761172 \h </w:instrText>
        </w:r>
        <w:r w:rsidR="00A07833">
          <w:rPr>
            <w:noProof/>
            <w:webHidden/>
          </w:rPr>
        </w:r>
        <w:r w:rsidR="00A07833">
          <w:rPr>
            <w:noProof/>
            <w:webHidden/>
          </w:rPr>
          <w:fldChar w:fldCharType="separate"/>
        </w:r>
        <w:r w:rsidR="00792842">
          <w:rPr>
            <w:noProof/>
            <w:webHidden/>
          </w:rPr>
          <w:t>13</w:t>
        </w:r>
        <w:r w:rsidR="00A07833">
          <w:rPr>
            <w:noProof/>
            <w:webHidden/>
          </w:rPr>
          <w:fldChar w:fldCharType="end"/>
        </w:r>
      </w:hyperlink>
    </w:p>
    <w:p w14:paraId="1592C4D0" w14:textId="54A64FE1"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173" w:history="1">
        <w:r w:rsidR="00A07833" w:rsidRPr="00F1685F">
          <w:rPr>
            <w:rStyle w:val="Hyperlink"/>
            <w:noProof/>
          </w:rPr>
          <w:t>6.</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OSNOVNIH I POMOĆNIH SIROVINA, OSTALIH SUPSTANCI I ENERGIJA KOJE SE KORISTE ILI KOJU PROIZVODI POGON I POSTROJENJE</w:t>
        </w:r>
        <w:r w:rsidR="00A07833">
          <w:rPr>
            <w:noProof/>
            <w:webHidden/>
          </w:rPr>
          <w:tab/>
        </w:r>
        <w:r w:rsidR="00A07833">
          <w:rPr>
            <w:noProof/>
            <w:webHidden/>
          </w:rPr>
          <w:fldChar w:fldCharType="begin"/>
        </w:r>
        <w:r w:rsidR="00A07833">
          <w:rPr>
            <w:noProof/>
            <w:webHidden/>
          </w:rPr>
          <w:instrText xml:space="preserve"> PAGEREF _Toc77761173 \h </w:instrText>
        </w:r>
        <w:r w:rsidR="00A07833">
          <w:rPr>
            <w:noProof/>
            <w:webHidden/>
          </w:rPr>
        </w:r>
        <w:r w:rsidR="00A07833">
          <w:rPr>
            <w:noProof/>
            <w:webHidden/>
          </w:rPr>
          <w:fldChar w:fldCharType="separate"/>
        </w:r>
        <w:r w:rsidR="00792842">
          <w:rPr>
            <w:noProof/>
            <w:webHidden/>
          </w:rPr>
          <w:t>15</w:t>
        </w:r>
        <w:r w:rsidR="00A07833">
          <w:rPr>
            <w:noProof/>
            <w:webHidden/>
          </w:rPr>
          <w:fldChar w:fldCharType="end"/>
        </w:r>
      </w:hyperlink>
    </w:p>
    <w:p w14:paraId="3A9510F1" w14:textId="156C2894"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74" w:history="1">
        <w:r w:rsidR="00A07833" w:rsidRPr="00F1685F">
          <w:rPr>
            <w:rStyle w:val="Hyperlink"/>
            <w:noProof/>
          </w:rPr>
          <w:t>6.1.</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Osnovne i pomoćne sirovine</w:t>
        </w:r>
        <w:r w:rsidR="00A07833">
          <w:rPr>
            <w:noProof/>
            <w:webHidden/>
          </w:rPr>
          <w:tab/>
        </w:r>
        <w:r w:rsidR="00A07833">
          <w:rPr>
            <w:noProof/>
            <w:webHidden/>
          </w:rPr>
          <w:fldChar w:fldCharType="begin"/>
        </w:r>
        <w:r w:rsidR="00A07833">
          <w:rPr>
            <w:noProof/>
            <w:webHidden/>
          </w:rPr>
          <w:instrText xml:space="preserve"> PAGEREF _Toc77761174 \h </w:instrText>
        </w:r>
        <w:r w:rsidR="00A07833">
          <w:rPr>
            <w:noProof/>
            <w:webHidden/>
          </w:rPr>
        </w:r>
        <w:r w:rsidR="00A07833">
          <w:rPr>
            <w:noProof/>
            <w:webHidden/>
          </w:rPr>
          <w:fldChar w:fldCharType="separate"/>
        </w:r>
        <w:r w:rsidR="00792842">
          <w:rPr>
            <w:noProof/>
            <w:webHidden/>
          </w:rPr>
          <w:t>15</w:t>
        </w:r>
        <w:r w:rsidR="00A07833">
          <w:rPr>
            <w:noProof/>
            <w:webHidden/>
          </w:rPr>
          <w:fldChar w:fldCharType="end"/>
        </w:r>
      </w:hyperlink>
    </w:p>
    <w:p w14:paraId="03B7BBEE" w14:textId="27678386"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75" w:history="1">
        <w:r w:rsidR="00A07833" w:rsidRPr="00F1685F">
          <w:rPr>
            <w:rStyle w:val="Hyperlink"/>
            <w:noProof/>
          </w:rPr>
          <w:t>6.2.</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Lista kemijskih supstanci, goriva i energije</w:t>
        </w:r>
        <w:r w:rsidR="00A07833">
          <w:rPr>
            <w:noProof/>
            <w:webHidden/>
          </w:rPr>
          <w:tab/>
        </w:r>
        <w:r w:rsidR="00A07833">
          <w:rPr>
            <w:noProof/>
            <w:webHidden/>
          </w:rPr>
          <w:fldChar w:fldCharType="begin"/>
        </w:r>
        <w:r w:rsidR="00A07833">
          <w:rPr>
            <w:noProof/>
            <w:webHidden/>
          </w:rPr>
          <w:instrText xml:space="preserve"> PAGEREF _Toc77761175 \h </w:instrText>
        </w:r>
        <w:r w:rsidR="00A07833">
          <w:rPr>
            <w:noProof/>
            <w:webHidden/>
          </w:rPr>
        </w:r>
        <w:r w:rsidR="00A07833">
          <w:rPr>
            <w:noProof/>
            <w:webHidden/>
          </w:rPr>
          <w:fldChar w:fldCharType="separate"/>
        </w:r>
        <w:r w:rsidR="00792842">
          <w:rPr>
            <w:noProof/>
            <w:webHidden/>
          </w:rPr>
          <w:t>15</w:t>
        </w:r>
        <w:r w:rsidR="00A07833">
          <w:rPr>
            <w:noProof/>
            <w:webHidden/>
          </w:rPr>
          <w:fldChar w:fldCharType="end"/>
        </w:r>
      </w:hyperlink>
    </w:p>
    <w:p w14:paraId="3AB14CCA" w14:textId="71F51629"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176" w:history="1">
        <w:r w:rsidR="00A07833" w:rsidRPr="00F1685F">
          <w:rPr>
            <w:rStyle w:val="Hyperlink"/>
            <w:noProof/>
          </w:rPr>
          <w:t>7.</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STANJA LOKACIJE POGONA I POSTROJENJA</w:t>
        </w:r>
        <w:r w:rsidR="00A07833">
          <w:rPr>
            <w:noProof/>
            <w:webHidden/>
          </w:rPr>
          <w:tab/>
        </w:r>
        <w:r w:rsidR="00A07833">
          <w:rPr>
            <w:noProof/>
            <w:webHidden/>
          </w:rPr>
          <w:fldChar w:fldCharType="begin"/>
        </w:r>
        <w:r w:rsidR="00A07833">
          <w:rPr>
            <w:noProof/>
            <w:webHidden/>
          </w:rPr>
          <w:instrText xml:space="preserve"> PAGEREF _Toc77761176 \h </w:instrText>
        </w:r>
        <w:r w:rsidR="00A07833">
          <w:rPr>
            <w:noProof/>
            <w:webHidden/>
          </w:rPr>
        </w:r>
        <w:r w:rsidR="00A07833">
          <w:rPr>
            <w:noProof/>
            <w:webHidden/>
          </w:rPr>
          <w:fldChar w:fldCharType="separate"/>
        </w:r>
        <w:r w:rsidR="00792842">
          <w:rPr>
            <w:noProof/>
            <w:webHidden/>
          </w:rPr>
          <w:t>16</w:t>
        </w:r>
        <w:r w:rsidR="00A07833">
          <w:rPr>
            <w:noProof/>
            <w:webHidden/>
          </w:rPr>
          <w:fldChar w:fldCharType="end"/>
        </w:r>
      </w:hyperlink>
    </w:p>
    <w:p w14:paraId="3EDBA51E" w14:textId="1913372A"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77" w:history="1">
        <w:r w:rsidR="00A07833" w:rsidRPr="00F1685F">
          <w:rPr>
            <w:rStyle w:val="Hyperlink"/>
            <w:noProof/>
          </w:rPr>
          <w:t>7.1.</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Klimatološke karakteristike područja</w:t>
        </w:r>
        <w:r w:rsidR="00A07833">
          <w:rPr>
            <w:noProof/>
            <w:webHidden/>
          </w:rPr>
          <w:tab/>
        </w:r>
        <w:r w:rsidR="00A07833">
          <w:rPr>
            <w:noProof/>
            <w:webHidden/>
          </w:rPr>
          <w:fldChar w:fldCharType="begin"/>
        </w:r>
        <w:r w:rsidR="00A07833">
          <w:rPr>
            <w:noProof/>
            <w:webHidden/>
          </w:rPr>
          <w:instrText xml:space="preserve"> PAGEREF _Toc77761177 \h </w:instrText>
        </w:r>
        <w:r w:rsidR="00A07833">
          <w:rPr>
            <w:noProof/>
            <w:webHidden/>
          </w:rPr>
        </w:r>
        <w:r w:rsidR="00A07833">
          <w:rPr>
            <w:noProof/>
            <w:webHidden/>
          </w:rPr>
          <w:fldChar w:fldCharType="separate"/>
        </w:r>
        <w:r w:rsidR="00792842">
          <w:rPr>
            <w:noProof/>
            <w:webHidden/>
          </w:rPr>
          <w:t>16</w:t>
        </w:r>
        <w:r w:rsidR="00A07833">
          <w:rPr>
            <w:noProof/>
            <w:webHidden/>
          </w:rPr>
          <w:fldChar w:fldCharType="end"/>
        </w:r>
      </w:hyperlink>
    </w:p>
    <w:p w14:paraId="0B5A5189" w14:textId="2E4032C5"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78" w:history="1">
        <w:r w:rsidR="00A07833" w:rsidRPr="00F1685F">
          <w:rPr>
            <w:rStyle w:val="Hyperlink"/>
            <w:noProof/>
          </w:rPr>
          <w:t>7.2.</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Kvaliteta zraka</w:t>
        </w:r>
        <w:r w:rsidR="00A07833">
          <w:rPr>
            <w:noProof/>
            <w:webHidden/>
          </w:rPr>
          <w:tab/>
        </w:r>
        <w:r w:rsidR="00A07833">
          <w:rPr>
            <w:noProof/>
            <w:webHidden/>
          </w:rPr>
          <w:fldChar w:fldCharType="begin"/>
        </w:r>
        <w:r w:rsidR="00A07833">
          <w:rPr>
            <w:noProof/>
            <w:webHidden/>
          </w:rPr>
          <w:instrText xml:space="preserve"> PAGEREF _Toc77761178 \h </w:instrText>
        </w:r>
        <w:r w:rsidR="00A07833">
          <w:rPr>
            <w:noProof/>
            <w:webHidden/>
          </w:rPr>
        </w:r>
        <w:r w:rsidR="00A07833">
          <w:rPr>
            <w:noProof/>
            <w:webHidden/>
          </w:rPr>
          <w:fldChar w:fldCharType="separate"/>
        </w:r>
        <w:r w:rsidR="00792842">
          <w:rPr>
            <w:noProof/>
            <w:webHidden/>
          </w:rPr>
          <w:t>17</w:t>
        </w:r>
        <w:r w:rsidR="00A07833">
          <w:rPr>
            <w:noProof/>
            <w:webHidden/>
          </w:rPr>
          <w:fldChar w:fldCharType="end"/>
        </w:r>
      </w:hyperlink>
    </w:p>
    <w:p w14:paraId="22F69BE2" w14:textId="428DFEC3"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79" w:history="1">
        <w:r w:rsidR="00A07833" w:rsidRPr="00F1685F">
          <w:rPr>
            <w:rStyle w:val="Hyperlink"/>
            <w:noProof/>
          </w:rPr>
          <w:t>7.3.</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Geološke i hidrogeološke karakteristike područja</w:t>
        </w:r>
        <w:r w:rsidR="00A07833">
          <w:rPr>
            <w:noProof/>
            <w:webHidden/>
          </w:rPr>
          <w:tab/>
        </w:r>
        <w:r w:rsidR="00A07833">
          <w:rPr>
            <w:noProof/>
            <w:webHidden/>
          </w:rPr>
          <w:fldChar w:fldCharType="begin"/>
        </w:r>
        <w:r w:rsidR="00A07833">
          <w:rPr>
            <w:noProof/>
            <w:webHidden/>
          </w:rPr>
          <w:instrText xml:space="preserve"> PAGEREF _Toc77761179 \h </w:instrText>
        </w:r>
        <w:r w:rsidR="00A07833">
          <w:rPr>
            <w:noProof/>
            <w:webHidden/>
          </w:rPr>
        </w:r>
        <w:r w:rsidR="00A07833">
          <w:rPr>
            <w:noProof/>
            <w:webHidden/>
          </w:rPr>
          <w:fldChar w:fldCharType="separate"/>
        </w:r>
        <w:r w:rsidR="00792842">
          <w:rPr>
            <w:noProof/>
            <w:webHidden/>
          </w:rPr>
          <w:t>18</w:t>
        </w:r>
        <w:r w:rsidR="00A07833">
          <w:rPr>
            <w:noProof/>
            <w:webHidden/>
          </w:rPr>
          <w:fldChar w:fldCharType="end"/>
        </w:r>
      </w:hyperlink>
    </w:p>
    <w:p w14:paraId="69C6FFE5" w14:textId="4ED62BA0"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83" w:history="1">
        <w:r w:rsidR="00A07833" w:rsidRPr="00F1685F">
          <w:rPr>
            <w:rStyle w:val="Hyperlink"/>
            <w:noProof/>
          </w:rPr>
          <w:t>7.3.1</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Morfološke i hidrografske karakteristike</w:t>
        </w:r>
        <w:r w:rsidR="00A07833">
          <w:rPr>
            <w:noProof/>
            <w:webHidden/>
          </w:rPr>
          <w:tab/>
        </w:r>
        <w:r w:rsidR="00A07833">
          <w:rPr>
            <w:noProof/>
            <w:webHidden/>
          </w:rPr>
          <w:fldChar w:fldCharType="begin"/>
        </w:r>
        <w:r w:rsidR="00A07833">
          <w:rPr>
            <w:noProof/>
            <w:webHidden/>
          </w:rPr>
          <w:instrText xml:space="preserve"> PAGEREF _Toc77761183 \h </w:instrText>
        </w:r>
        <w:r w:rsidR="00A07833">
          <w:rPr>
            <w:noProof/>
            <w:webHidden/>
          </w:rPr>
        </w:r>
        <w:r w:rsidR="00A07833">
          <w:rPr>
            <w:noProof/>
            <w:webHidden/>
          </w:rPr>
          <w:fldChar w:fldCharType="separate"/>
        </w:r>
        <w:r w:rsidR="00792842">
          <w:rPr>
            <w:noProof/>
            <w:webHidden/>
          </w:rPr>
          <w:t>18</w:t>
        </w:r>
        <w:r w:rsidR="00A07833">
          <w:rPr>
            <w:noProof/>
            <w:webHidden/>
          </w:rPr>
          <w:fldChar w:fldCharType="end"/>
        </w:r>
      </w:hyperlink>
    </w:p>
    <w:p w14:paraId="1253E962" w14:textId="09242FE3"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84" w:history="1">
        <w:r w:rsidR="00A07833" w:rsidRPr="00F1685F">
          <w:rPr>
            <w:rStyle w:val="Hyperlink"/>
            <w:noProof/>
          </w:rPr>
          <w:t>7.3.2</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Geološka građa šireg područja istraživanja</w:t>
        </w:r>
        <w:r w:rsidR="00A07833">
          <w:rPr>
            <w:noProof/>
            <w:webHidden/>
          </w:rPr>
          <w:tab/>
        </w:r>
        <w:r w:rsidR="00A07833">
          <w:rPr>
            <w:noProof/>
            <w:webHidden/>
          </w:rPr>
          <w:fldChar w:fldCharType="begin"/>
        </w:r>
        <w:r w:rsidR="00A07833">
          <w:rPr>
            <w:noProof/>
            <w:webHidden/>
          </w:rPr>
          <w:instrText xml:space="preserve"> PAGEREF _Toc77761184 \h </w:instrText>
        </w:r>
        <w:r w:rsidR="00A07833">
          <w:rPr>
            <w:noProof/>
            <w:webHidden/>
          </w:rPr>
        </w:r>
        <w:r w:rsidR="00A07833">
          <w:rPr>
            <w:noProof/>
            <w:webHidden/>
          </w:rPr>
          <w:fldChar w:fldCharType="separate"/>
        </w:r>
        <w:r w:rsidR="00792842">
          <w:rPr>
            <w:noProof/>
            <w:webHidden/>
          </w:rPr>
          <w:t>19</w:t>
        </w:r>
        <w:r w:rsidR="00A07833">
          <w:rPr>
            <w:noProof/>
            <w:webHidden/>
          </w:rPr>
          <w:fldChar w:fldCharType="end"/>
        </w:r>
      </w:hyperlink>
    </w:p>
    <w:p w14:paraId="382D0B60" w14:textId="5FFF0AC1"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85" w:history="1">
        <w:r w:rsidR="00A07833" w:rsidRPr="00F1685F">
          <w:rPr>
            <w:rStyle w:val="Hyperlink"/>
            <w:noProof/>
          </w:rPr>
          <w:t>7.3.3</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Tektonske karakteristike</w:t>
        </w:r>
        <w:r w:rsidR="00A07833">
          <w:rPr>
            <w:noProof/>
            <w:webHidden/>
          </w:rPr>
          <w:tab/>
        </w:r>
        <w:r w:rsidR="00A07833">
          <w:rPr>
            <w:noProof/>
            <w:webHidden/>
          </w:rPr>
          <w:fldChar w:fldCharType="begin"/>
        </w:r>
        <w:r w:rsidR="00A07833">
          <w:rPr>
            <w:noProof/>
            <w:webHidden/>
          </w:rPr>
          <w:instrText xml:space="preserve"> PAGEREF _Toc77761185 \h </w:instrText>
        </w:r>
        <w:r w:rsidR="00A07833">
          <w:rPr>
            <w:noProof/>
            <w:webHidden/>
          </w:rPr>
        </w:r>
        <w:r w:rsidR="00A07833">
          <w:rPr>
            <w:noProof/>
            <w:webHidden/>
          </w:rPr>
          <w:fldChar w:fldCharType="separate"/>
        </w:r>
        <w:r w:rsidR="00792842">
          <w:rPr>
            <w:noProof/>
            <w:webHidden/>
          </w:rPr>
          <w:t>21</w:t>
        </w:r>
        <w:r w:rsidR="00A07833">
          <w:rPr>
            <w:noProof/>
            <w:webHidden/>
          </w:rPr>
          <w:fldChar w:fldCharType="end"/>
        </w:r>
      </w:hyperlink>
    </w:p>
    <w:p w14:paraId="331A3340" w14:textId="4FC92472"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86" w:history="1">
        <w:r w:rsidR="00A07833" w:rsidRPr="00F1685F">
          <w:rPr>
            <w:rStyle w:val="Hyperlink"/>
            <w:noProof/>
          </w:rPr>
          <w:t>7.3.4</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Hidrogeološke karakteristike područja istraživanja</w:t>
        </w:r>
        <w:r w:rsidR="00A07833">
          <w:rPr>
            <w:noProof/>
            <w:webHidden/>
          </w:rPr>
          <w:tab/>
        </w:r>
        <w:r w:rsidR="00A07833">
          <w:rPr>
            <w:noProof/>
            <w:webHidden/>
          </w:rPr>
          <w:fldChar w:fldCharType="begin"/>
        </w:r>
        <w:r w:rsidR="00A07833">
          <w:rPr>
            <w:noProof/>
            <w:webHidden/>
          </w:rPr>
          <w:instrText xml:space="preserve"> PAGEREF _Toc77761186 \h </w:instrText>
        </w:r>
        <w:r w:rsidR="00A07833">
          <w:rPr>
            <w:noProof/>
            <w:webHidden/>
          </w:rPr>
        </w:r>
        <w:r w:rsidR="00A07833">
          <w:rPr>
            <w:noProof/>
            <w:webHidden/>
          </w:rPr>
          <w:fldChar w:fldCharType="separate"/>
        </w:r>
        <w:r w:rsidR="00792842">
          <w:rPr>
            <w:noProof/>
            <w:webHidden/>
          </w:rPr>
          <w:t>23</w:t>
        </w:r>
        <w:r w:rsidR="00A07833">
          <w:rPr>
            <w:noProof/>
            <w:webHidden/>
          </w:rPr>
          <w:fldChar w:fldCharType="end"/>
        </w:r>
      </w:hyperlink>
    </w:p>
    <w:p w14:paraId="0F2CDBC5" w14:textId="6730E370"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87" w:history="1">
        <w:r w:rsidR="00A07833" w:rsidRPr="00F1685F">
          <w:rPr>
            <w:rStyle w:val="Hyperlink"/>
            <w:noProof/>
          </w:rPr>
          <w:t>7.3.5</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Zaključak</w:t>
        </w:r>
        <w:r w:rsidR="00A07833">
          <w:rPr>
            <w:noProof/>
            <w:webHidden/>
          </w:rPr>
          <w:tab/>
        </w:r>
        <w:r w:rsidR="00A07833">
          <w:rPr>
            <w:noProof/>
            <w:webHidden/>
          </w:rPr>
          <w:fldChar w:fldCharType="begin"/>
        </w:r>
        <w:r w:rsidR="00A07833">
          <w:rPr>
            <w:noProof/>
            <w:webHidden/>
          </w:rPr>
          <w:instrText xml:space="preserve"> PAGEREF _Toc77761187 \h </w:instrText>
        </w:r>
        <w:r w:rsidR="00A07833">
          <w:rPr>
            <w:noProof/>
            <w:webHidden/>
          </w:rPr>
        </w:r>
        <w:r w:rsidR="00A07833">
          <w:rPr>
            <w:noProof/>
            <w:webHidden/>
          </w:rPr>
          <w:fldChar w:fldCharType="separate"/>
        </w:r>
        <w:r w:rsidR="00792842">
          <w:rPr>
            <w:noProof/>
            <w:webHidden/>
          </w:rPr>
          <w:t>23</w:t>
        </w:r>
        <w:r w:rsidR="00A07833">
          <w:rPr>
            <w:noProof/>
            <w:webHidden/>
          </w:rPr>
          <w:fldChar w:fldCharType="end"/>
        </w:r>
      </w:hyperlink>
    </w:p>
    <w:p w14:paraId="46F7CCEA" w14:textId="5881F854"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88" w:history="1">
        <w:r w:rsidR="00A07833" w:rsidRPr="00F1685F">
          <w:rPr>
            <w:rStyle w:val="Hyperlink"/>
            <w:noProof/>
          </w:rPr>
          <w:t>7.4.</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Hidrološke karakteristike područja</w:t>
        </w:r>
        <w:r w:rsidR="00A07833">
          <w:rPr>
            <w:noProof/>
            <w:webHidden/>
          </w:rPr>
          <w:tab/>
        </w:r>
        <w:r w:rsidR="00A07833">
          <w:rPr>
            <w:noProof/>
            <w:webHidden/>
          </w:rPr>
          <w:fldChar w:fldCharType="begin"/>
        </w:r>
        <w:r w:rsidR="00A07833">
          <w:rPr>
            <w:noProof/>
            <w:webHidden/>
          </w:rPr>
          <w:instrText xml:space="preserve"> PAGEREF _Toc77761188 \h </w:instrText>
        </w:r>
        <w:r w:rsidR="00A07833">
          <w:rPr>
            <w:noProof/>
            <w:webHidden/>
          </w:rPr>
        </w:r>
        <w:r w:rsidR="00A07833">
          <w:rPr>
            <w:noProof/>
            <w:webHidden/>
          </w:rPr>
          <w:fldChar w:fldCharType="separate"/>
        </w:r>
        <w:r w:rsidR="00792842">
          <w:rPr>
            <w:noProof/>
            <w:webHidden/>
          </w:rPr>
          <w:t>25</w:t>
        </w:r>
        <w:r w:rsidR="00A07833">
          <w:rPr>
            <w:noProof/>
            <w:webHidden/>
          </w:rPr>
          <w:fldChar w:fldCharType="end"/>
        </w:r>
      </w:hyperlink>
    </w:p>
    <w:p w14:paraId="2B7CF743" w14:textId="37A2741F"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191" w:history="1">
        <w:r w:rsidR="00A07833" w:rsidRPr="00F1685F">
          <w:rPr>
            <w:rStyle w:val="Hyperlink"/>
            <w:noProof/>
          </w:rPr>
          <w:t>7.4.1</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Produkcija nanosa na području vjetroparka u prirodnom stanju</w:t>
        </w:r>
        <w:r w:rsidR="00A07833">
          <w:rPr>
            <w:noProof/>
            <w:webHidden/>
          </w:rPr>
          <w:tab/>
        </w:r>
        <w:r w:rsidR="00A07833">
          <w:rPr>
            <w:noProof/>
            <w:webHidden/>
          </w:rPr>
          <w:fldChar w:fldCharType="begin"/>
        </w:r>
        <w:r w:rsidR="00A07833">
          <w:rPr>
            <w:noProof/>
            <w:webHidden/>
          </w:rPr>
          <w:instrText xml:space="preserve"> PAGEREF _Toc77761191 \h </w:instrText>
        </w:r>
        <w:r w:rsidR="00A07833">
          <w:rPr>
            <w:noProof/>
            <w:webHidden/>
          </w:rPr>
        </w:r>
        <w:r w:rsidR="00A07833">
          <w:rPr>
            <w:noProof/>
            <w:webHidden/>
          </w:rPr>
          <w:fldChar w:fldCharType="separate"/>
        </w:r>
        <w:r w:rsidR="00792842">
          <w:rPr>
            <w:noProof/>
            <w:webHidden/>
          </w:rPr>
          <w:t>26</w:t>
        </w:r>
        <w:r w:rsidR="00A07833">
          <w:rPr>
            <w:noProof/>
            <w:webHidden/>
          </w:rPr>
          <w:fldChar w:fldCharType="end"/>
        </w:r>
      </w:hyperlink>
    </w:p>
    <w:p w14:paraId="74269F67" w14:textId="34F25D0C"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92" w:history="1">
        <w:r w:rsidR="00A07833" w:rsidRPr="00F1685F">
          <w:rPr>
            <w:rStyle w:val="Hyperlink"/>
            <w:noProof/>
          </w:rPr>
          <w:t>7.5.</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Zemljište</w:t>
        </w:r>
        <w:r w:rsidR="00A07833">
          <w:rPr>
            <w:noProof/>
            <w:webHidden/>
          </w:rPr>
          <w:tab/>
        </w:r>
        <w:r w:rsidR="00A07833">
          <w:rPr>
            <w:noProof/>
            <w:webHidden/>
          </w:rPr>
          <w:fldChar w:fldCharType="begin"/>
        </w:r>
        <w:r w:rsidR="00A07833">
          <w:rPr>
            <w:noProof/>
            <w:webHidden/>
          </w:rPr>
          <w:instrText xml:space="preserve"> PAGEREF _Toc77761192 \h </w:instrText>
        </w:r>
        <w:r w:rsidR="00A07833">
          <w:rPr>
            <w:noProof/>
            <w:webHidden/>
          </w:rPr>
        </w:r>
        <w:r w:rsidR="00A07833">
          <w:rPr>
            <w:noProof/>
            <w:webHidden/>
          </w:rPr>
          <w:fldChar w:fldCharType="separate"/>
        </w:r>
        <w:r w:rsidR="00792842">
          <w:rPr>
            <w:noProof/>
            <w:webHidden/>
          </w:rPr>
          <w:t>28</w:t>
        </w:r>
        <w:r w:rsidR="00A07833">
          <w:rPr>
            <w:noProof/>
            <w:webHidden/>
          </w:rPr>
          <w:fldChar w:fldCharType="end"/>
        </w:r>
      </w:hyperlink>
    </w:p>
    <w:p w14:paraId="08BE1900" w14:textId="7EEAD59C"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93" w:history="1">
        <w:r w:rsidR="00A07833" w:rsidRPr="00F1685F">
          <w:rPr>
            <w:rStyle w:val="Hyperlink"/>
            <w:noProof/>
          </w:rPr>
          <w:t>7.6.</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Flora i fauna</w:t>
        </w:r>
        <w:r w:rsidR="00A07833">
          <w:rPr>
            <w:noProof/>
            <w:webHidden/>
          </w:rPr>
          <w:tab/>
        </w:r>
        <w:r w:rsidR="00A07833">
          <w:rPr>
            <w:noProof/>
            <w:webHidden/>
          </w:rPr>
          <w:fldChar w:fldCharType="begin"/>
        </w:r>
        <w:r w:rsidR="00A07833">
          <w:rPr>
            <w:noProof/>
            <w:webHidden/>
          </w:rPr>
          <w:instrText xml:space="preserve"> PAGEREF _Toc77761193 \h </w:instrText>
        </w:r>
        <w:r w:rsidR="00A07833">
          <w:rPr>
            <w:noProof/>
            <w:webHidden/>
          </w:rPr>
        </w:r>
        <w:r w:rsidR="00A07833">
          <w:rPr>
            <w:noProof/>
            <w:webHidden/>
          </w:rPr>
          <w:fldChar w:fldCharType="separate"/>
        </w:r>
        <w:r w:rsidR="00792842">
          <w:rPr>
            <w:noProof/>
            <w:webHidden/>
          </w:rPr>
          <w:t>28</w:t>
        </w:r>
        <w:r w:rsidR="00A07833">
          <w:rPr>
            <w:noProof/>
            <w:webHidden/>
          </w:rPr>
          <w:fldChar w:fldCharType="end"/>
        </w:r>
      </w:hyperlink>
    </w:p>
    <w:p w14:paraId="7FD1BBBC" w14:textId="50022C34"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94" w:history="1">
        <w:r w:rsidR="00A07833" w:rsidRPr="00F1685F">
          <w:rPr>
            <w:rStyle w:val="Hyperlink"/>
            <w:noProof/>
          </w:rPr>
          <w:t>7.7.</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Pejzaž</w:t>
        </w:r>
        <w:r w:rsidR="00A07833">
          <w:rPr>
            <w:noProof/>
            <w:webHidden/>
          </w:rPr>
          <w:tab/>
        </w:r>
        <w:r w:rsidR="00A07833">
          <w:rPr>
            <w:noProof/>
            <w:webHidden/>
          </w:rPr>
          <w:fldChar w:fldCharType="begin"/>
        </w:r>
        <w:r w:rsidR="00A07833">
          <w:rPr>
            <w:noProof/>
            <w:webHidden/>
          </w:rPr>
          <w:instrText xml:space="preserve"> PAGEREF _Toc77761194 \h </w:instrText>
        </w:r>
        <w:r w:rsidR="00A07833">
          <w:rPr>
            <w:noProof/>
            <w:webHidden/>
          </w:rPr>
        </w:r>
        <w:r w:rsidR="00A07833">
          <w:rPr>
            <w:noProof/>
            <w:webHidden/>
          </w:rPr>
          <w:fldChar w:fldCharType="separate"/>
        </w:r>
        <w:r w:rsidR="00792842">
          <w:rPr>
            <w:noProof/>
            <w:webHidden/>
          </w:rPr>
          <w:t>32</w:t>
        </w:r>
        <w:r w:rsidR="00A07833">
          <w:rPr>
            <w:noProof/>
            <w:webHidden/>
          </w:rPr>
          <w:fldChar w:fldCharType="end"/>
        </w:r>
      </w:hyperlink>
    </w:p>
    <w:p w14:paraId="2C1C17FB" w14:textId="45CBAE18"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95" w:history="1">
        <w:r w:rsidR="00A07833" w:rsidRPr="00F1685F">
          <w:rPr>
            <w:rStyle w:val="Hyperlink"/>
            <w:noProof/>
          </w:rPr>
          <w:t>7.8.</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Kulturno-historijsko nasljeđe</w:t>
        </w:r>
        <w:r w:rsidR="00A07833">
          <w:rPr>
            <w:noProof/>
            <w:webHidden/>
          </w:rPr>
          <w:tab/>
        </w:r>
        <w:r w:rsidR="00A07833">
          <w:rPr>
            <w:noProof/>
            <w:webHidden/>
          </w:rPr>
          <w:fldChar w:fldCharType="begin"/>
        </w:r>
        <w:r w:rsidR="00A07833">
          <w:rPr>
            <w:noProof/>
            <w:webHidden/>
          </w:rPr>
          <w:instrText xml:space="preserve"> PAGEREF _Toc77761195 \h </w:instrText>
        </w:r>
        <w:r w:rsidR="00A07833">
          <w:rPr>
            <w:noProof/>
            <w:webHidden/>
          </w:rPr>
        </w:r>
        <w:r w:rsidR="00A07833">
          <w:rPr>
            <w:noProof/>
            <w:webHidden/>
          </w:rPr>
          <w:fldChar w:fldCharType="separate"/>
        </w:r>
        <w:r w:rsidR="00792842">
          <w:rPr>
            <w:noProof/>
            <w:webHidden/>
          </w:rPr>
          <w:t>32</w:t>
        </w:r>
        <w:r w:rsidR="00A07833">
          <w:rPr>
            <w:noProof/>
            <w:webHidden/>
          </w:rPr>
          <w:fldChar w:fldCharType="end"/>
        </w:r>
      </w:hyperlink>
    </w:p>
    <w:p w14:paraId="4CD0B540" w14:textId="5C94E836"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96" w:history="1">
        <w:r w:rsidR="00A07833" w:rsidRPr="00F1685F">
          <w:rPr>
            <w:rStyle w:val="Hyperlink"/>
            <w:noProof/>
          </w:rPr>
          <w:t>7.9.</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Naseljenost i infrastruktura</w:t>
        </w:r>
        <w:r w:rsidR="00A07833">
          <w:rPr>
            <w:noProof/>
            <w:webHidden/>
          </w:rPr>
          <w:tab/>
        </w:r>
        <w:r w:rsidR="00A07833">
          <w:rPr>
            <w:noProof/>
            <w:webHidden/>
          </w:rPr>
          <w:fldChar w:fldCharType="begin"/>
        </w:r>
        <w:r w:rsidR="00A07833">
          <w:rPr>
            <w:noProof/>
            <w:webHidden/>
          </w:rPr>
          <w:instrText xml:space="preserve"> PAGEREF _Toc77761196 \h </w:instrText>
        </w:r>
        <w:r w:rsidR="00A07833">
          <w:rPr>
            <w:noProof/>
            <w:webHidden/>
          </w:rPr>
        </w:r>
        <w:r w:rsidR="00A07833">
          <w:rPr>
            <w:noProof/>
            <w:webHidden/>
          </w:rPr>
          <w:fldChar w:fldCharType="separate"/>
        </w:r>
        <w:r w:rsidR="00792842">
          <w:rPr>
            <w:noProof/>
            <w:webHidden/>
          </w:rPr>
          <w:t>32</w:t>
        </w:r>
        <w:r w:rsidR="00A07833">
          <w:rPr>
            <w:noProof/>
            <w:webHidden/>
          </w:rPr>
          <w:fldChar w:fldCharType="end"/>
        </w:r>
      </w:hyperlink>
    </w:p>
    <w:p w14:paraId="7DC63382" w14:textId="46084B4C"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197" w:history="1">
        <w:r w:rsidR="00A07833" w:rsidRPr="00F1685F">
          <w:rPr>
            <w:rStyle w:val="Hyperlink"/>
            <w:noProof/>
          </w:rPr>
          <w:t>7.10.</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Ostali podaci koji su potrebni za identificiranje i procjenu osnovnih uticaja na okoliš</w:t>
        </w:r>
        <w:r w:rsidR="00A07833">
          <w:rPr>
            <w:noProof/>
            <w:webHidden/>
          </w:rPr>
          <w:tab/>
        </w:r>
        <w:r w:rsidR="00A07833">
          <w:rPr>
            <w:noProof/>
            <w:webHidden/>
          </w:rPr>
          <w:fldChar w:fldCharType="begin"/>
        </w:r>
        <w:r w:rsidR="00A07833">
          <w:rPr>
            <w:noProof/>
            <w:webHidden/>
          </w:rPr>
          <w:instrText xml:space="preserve"> PAGEREF _Toc77761197 \h </w:instrText>
        </w:r>
        <w:r w:rsidR="00A07833">
          <w:rPr>
            <w:noProof/>
            <w:webHidden/>
          </w:rPr>
        </w:r>
        <w:r w:rsidR="00A07833">
          <w:rPr>
            <w:noProof/>
            <w:webHidden/>
          </w:rPr>
          <w:fldChar w:fldCharType="separate"/>
        </w:r>
        <w:r w:rsidR="00792842">
          <w:rPr>
            <w:noProof/>
            <w:webHidden/>
          </w:rPr>
          <w:t>34</w:t>
        </w:r>
        <w:r w:rsidR="00A07833">
          <w:rPr>
            <w:noProof/>
            <w:webHidden/>
          </w:rPr>
          <w:fldChar w:fldCharType="end"/>
        </w:r>
      </w:hyperlink>
    </w:p>
    <w:p w14:paraId="37B30B92" w14:textId="1B8328F9"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06" w:history="1">
        <w:r w:rsidR="00A07833" w:rsidRPr="00F1685F">
          <w:rPr>
            <w:rStyle w:val="Hyperlink"/>
            <w:noProof/>
          </w:rPr>
          <w:t>7.10.1</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nivoa buke</w:t>
        </w:r>
        <w:r w:rsidR="00A07833">
          <w:rPr>
            <w:noProof/>
            <w:webHidden/>
          </w:rPr>
          <w:tab/>
        </w:r>
        <w:r w:rsidR="00A07833">
          <w:rPr>
            <w:noProof/>
            <w:webHidden/>
          </w:rPr>
          <w:fldChar w:fldCharType="begin"/>
        </w:r>
        <w:r w:rsidR="00A07833">
          <w:rPr>
            <w:noProof/>
            <w:webHidden/>
          </w:rPr>
          <w:instrText xml:space="preserve"> PAGEREF _Toc77761206 \h </w:instrText>
        </w:r>
        <w:r w:rsidR="00A07833">
          <w:rPr>
            <w:noProof/>
            <w:webHidden/>
          </w:rPr>
        </w:r>
        <w:r w:rsidR="00A07833">
          <w:rPr>
            <w:noProof/>
            <w:webHidden/>
          </w:rPr>
          <w:fldChar w:fldCharType="separate"/>
        </w:r>
        <w:r w:rsidR="00792842">
          <w:rPr>
            <w:noProof/>
            <w:webHidden/>
          </w:rPr>
          <w:t>34</w:t>
        </w:r>
        <w:r w:rsidR="00A07833">
          <w:rPr>
            <w:noProof/>
            <w:webHidden/>
          </w:rPr>
          <w:fldChar w:fldCharType="end"/>
        </w:r>
      </w:hyperlink>
    </w:p>
    <w:p w14:paraId="6ACFB7ED" w14:textId="2E9DE984"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07" w:history="1">
        <w:r w:rsidR="00A07833" w:rsidRPr="00F1685F">
          <w:rPr>
            <w:rStyle w:val="Hyperlink"/>
            <w:noProof/>
          </w:rPr>
          <w:t>7.10.2</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Treperenja sjene</w:t>
        </w:r>
        <w:r w:rsidR="00A07833">
          <w:rPr>
            <w:noProof/>
            <w:webHidden/>
          </w:rPr>
          <w:tab/>
        </w:r>
        <w:r w:rsidR="00A07833">
          <w:rPr>
            <w:noProof/>
            <w:webHidden/>
          </w:rPr>
          <w:fldChar w:fldCharType="begin"/>
        </w:r>
        <w:r w:rsidR="00A07833">
          <w:rPr>
            <w:noProof/>
            <w:webHidden/>
          </w:rPr>
          <w:instrText xml:space="preserve"> PAGEREF _Toc77761207 \h </w:instrText>
        </w:r>
        <w:r w:rsidR="00A07833">
          <w:rPr>
            <w:noProof/>
            <w:webHidden/>
          </w:rPr>
        </w:r>
        <w:r w:rsidR="00A07833">
          <w:rPr>
            <w:noProof/>
            <w:webHidden/>
          </w:rPr>
          <w:fldChar w:fldCharType="separate"/>
        </w:r>
        <w:r w:rsidR="00792842">
          <w:rPr>
            <w:noProof/>
            <w:webHidden/>
          </w:rPr>
          <w:t>35</w:t>
        </w:r>
        <w:r w:rsidR="00A07833">
          <w:rPr>
            <w:noProof/>
            <w:webHidden/>
          </w:rPr>
          <w:fldChar w:fldCharType="end"/>
        </w:r>
      </w:hyperlink>
    </w:p>
    <w:p w14:paraId="3DD001C6" w14:textId="51E742B2"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08" w:history="1">
        <w:r w:rsidR="00A07833" w:rsidRPr="00F1685F">
          <w:rPr>
            <w:rStyle w:val="Hyperlink"/>
            <w:noProof/>
          </w:rPr>
          <w:t>8.</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IZVORA EMISIJA, PRIRODA I KOLIČINE EMISIJA IZ POGONA I POSTROJENJA U OKOLIŠ (ZRAK, VODA, TLO), KAO I IDENTIFIKACIJE ZNATNIH UTICAJA NA OKOLIŠ</w:t>
        </w:r>
        <w:r w:rsidR="00A07833">
          <w:rPr>
            <w:noProof/>
            <w:webHidden/>
          </w:rPr>
          <w:tab/>
        </w:r>
        <w:r w:rsidR="00A07833">
          <w:rPr>
            <w:noProof/>
            <w:webHidden/>
          </w:rPr>
          <w:fldChar w:fldCharType="begin"/>
        </w:r>
        <w:r w:rsidR="00A07833">
          <w:rPr>
            <w:noProof/>
            <w:webHidden/>
          </w:rPr>
          <w:instrText xml:space="preserve"> PAGEREF _Toc77761208 \h </w:instrText>
        </w:r>
        <w:r w:rsidR="00A07833">
          <w:rPr>
            <w:noProof/>
            <w:webHidden/>
          </w:rPr>
        </w:r>
        <w:r w:rsidR="00A07833">
          <w:rPr>
            <w:noProof/>
            <w:webHidden/>
          </w:rPr>
          <w:fldChar w:fldCharType="separate"/>
        </w:r>
        <w:r w:rsidR="00792842">
          <w:rPr>
            <w:noProof/>
            <w:webHidden/>
          </w:rPr>
          <w:t>36</w:t>
        </w:r>
        <w:r w:rsidR="00A07833">
          <w:rPr>
            <w:noProof/>
            <w:webHidden/>
          </w:rPr>
          <w:fldChar w:fldCharType="end"/>
        </w:r>
      </w:hyperlink>
    </w:p>
    <w:p w14:paraId="6FE0DA60" w14:textId="208F90D0"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09" w:history="1">
        <w:r w:rsidR="00A07833" w:rsidRPr="00F1685F">
          <w:rPr>
            <w:rStyle w:val="Hyperlink"/>
            <w:noProof/>
          </w:rPr>
          <w:t>8.1.</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Opis izvora emisija</w:t>
        </w:r>
        <w:r w:rsidR="00A07833">
          <w:rPr>
            <w:noProof/>
            <w:webHidden/>
          </w:rPr>
          <w:tab/>
        </w:r>
        <w:r w:rsidR="00A07833">
          <w:rPr>
            <w:noProof/>
            <w:webHidden/>
          </w:rPr>
          <w:fldChar w:fldCharType="begin"/>
        </w:r>
        <w:r w:rsidR="00A07833">
          <w:rPr>
            <w:noProof/>
            <w:webHidden/>
          </w:rPr>
          <w:instrText xml:space="preserve"> PAGEREF _Toc77761209 \h </w:instrText>
        </w:r>
        <w:r w:rsidR="00A07833">
          <w:rPr>
            <w:noProof/>
            <w:webHidden/>
          </w:rPr>
        </w:r>
        <w:r w:rsidR="00A07833">
          <w:rPr>
            <w:noProof/>
            <w:webHidden/>
          </w:rPr>
          <w:fldChar w:fldCharType="separate"/>
        </w:r>
        <w:r w:rsidR="00792842">
          <w:rPr>
            <w:noProof/>
            <w:webHidden/>
          </w:rPr>
          <w:t>36</w:t>
        </w:r>
        <w:r w:rsidR="00A07833">
          <w:rPr>
            <w:noProof/>
            <w:webHidden/>
          </w:rPr>
          <w:fldChar w:fldCharType="end"/>
        </w:r>
      </w:hyperlink>
    </w:p>
    <w:p w14:paraId="20267FBA" w14:textId="7ACA282E"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10" w:history="1">
        <w:r w:rsidR="00A07833" w:rsidRPr="00F1685F">
          <w:rPr>
            <w:rStyle w:val="Hyperlink"/>
            <w:noProof/>
          </w:rPr>
          <w:t>8.2.</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Opis prirode i količine predviđenih emisija u okoliš</w:t>
        </w:r>
        <w:r w:rsidR="00A07833">
          <w:rPr>
            <w:noProof/>
            <w:webHidden/>
          </w:rPr>
          <w:tab/>
        </w:r>
        <w:r w:rsidR="00A07833">
          <w:rPr>
            <w:noProof/>
            <w:webHidden/>
          </w:rPr>
          <w:fldChar w:fldCharType="begin"/>
        </w:r>
        <w:r w:rsidR="00A07833">
          <w:rPr>
            <w:noProof/>
            <w:webHidden/>
          </w:rPr>
          <w:instrText xml:space="preserve"> PAGEREF _Toc77761210 \h </w:instrText>
        </w:r>
        <w:r w:rsidR="00A07833">
          <w:rPr>
            <w:noProof/>
            <w:webHidden/>
          </w:rPr>
        </w:r>
        <w:r w:rsidR="00A07833">
          <w:rPr>
            <w:noProof/>
            <w:webHidden/>
          </w:rPr>
          <w:fldChar w:fldCharType="separate"/>
        </w:r>
        <w:r w:rsidR="00792842">
          <w:rPr>
            <w:noProof/>
            <w:webHidden/>
          </w:rPr>
          <w:t>37</w:t>
        </w:r>
        <w:r w:rsidR="00A07833">
          <w:rPr>
            <w:noProof/>
            <w:webHidden/>
          </w:rPr>
          <w:fldChar w:fldCharType="end"/>
        </w:r>
      </w:hyperlink>
    </w:p>
    <w:p w14:paraId="7FFEB6F1" w14:textId="66B990C9"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11" w:history="1">
        <w:r w:rsidR="00A07833" w:rsidRPr="00F1685F">
          <w:rPr>
            <w:rStyle w:val="Hyperlink"/>
            <w:noProof/>
          </w:rPr>
          <w:t>8.3.</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Identifikacija značajnih utjecaja na okoliš</w:t>
        </w:r>
        <w:r w:rsidR="00A07833">
          <w:rPr>
            <w:noProof/>
            <w:webHidden/>
          </w:rPr>
          <w:tab/>
        </w:r>
        <w:r w:rsidR="00A07833">
          <w:rPr>
            <w:noProof/>
            <w:webHidden/>
          </w:rPr>
          <w:fldChar w:fldCharType="begin"/>
        </w:r>
        <w:r w:rsidR="00A07833">
          <w:rPr>
            <w:noProof/>
            <w:webHidden/>
          </w:rPr>
          <w:instrText xml:space="preserve"> PAGEREF _Toc77761211 \h </w:instrText>
        </w:r>
        <w:r w:rsidR="00A07833">
          <w:rPr>
            <w:noProof/>
            <w:webHidden/>
          </w:rPr>
        </w:r>
        <w:r w:rsidR="00A07833">
          <w:rPr>
            <w:noProof/>
            <w:webHidden/>
          </w:rPr>
          <w:fldChar w:fldCharType="separate"/>
        </w:r>
        <w:r w:rsidR="00792842">
          <w:rPr>
            <w:noProof/>
            <w:webHidden/>
          </w:rPr>
          <w:t>37</w:t>
        </w:r>
        <w:r w:rsidR="00A07833">
          <w:rPr>
            <w:noProof/>
            <w:webHidden/>
          </w:rPr>
          <w:fldChar w:fldCharType="end"/>
        </w:r>
      </w:hyperlink>
    </w:p>
    <w:p w14:paraId="69BD3A7A" w14:textId="74E06BF5"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14" w:history="1">
        <w:r w:rsidR="00A07833" w:rsidRPr="00F1685F">
          <w:rPr>
            <w:rStyle w:val="Hyperlink"/>
            <w:noProof/>
          </w:rPr>
          <w:t>8.3.1</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vjetroparka na klimatološke karakteristike područja</w:t>
        </w:r>
        <w:r w:rsidR="00A07833">
          <w:rPr>
            <w:noProof/>
            <w:webHidden/>
          </w:rPr>
          <w:tab/>
        </w:r>
        <w:r w:rsidR="00A07833">
          <w:rPr>
            <w:noProof/>
            <w:webHidden/>
          </w:rPr>
          <w:fldChar w:fldCharType="begin"/>
        </w:r>
        <w:r w:rsidR="00A07833">
          <w:rPr>
            <w:noProof/>
            <w:webHidden/>
          </w:rPr>
          <w:instrText xml:space="preserve"> PAGEREF _Toc77761214 \h </w:instrText>
        </w:r>
        <w:r w:rsidR="00A07833">
          <w:rPr>
            <w:noProof/>
            <w:webHidden/>
          </w:rPr>
        </w:r>
        <w:r w:rsidR="00A07833">
          <w:rPr>
            <w:noProof/>
            <w:webHidden/>
          </w:rPr>
          <w:fldChar w:fldCharType="separate"/>
        </w:r>
        <w:r w:rsidR="00792842">
          <w:rPr>
            <w:noProof/>
            <w:webHidden/>
          </w:rPr>
          <w:t>38</w:t>
        </w:r>
        <w:r w:rsidR="00A07833">
          <w:rPr>
            <w:noProof/>
            <w:webHidden/>
          </w:rPr>
          <w:fldChar w:fldCharType="end"/>
        </w:r>
      </w:hyperlink>
    </w:p>
    <w:p w14:paraId="1B794F23" w14:textId="23F492DA"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15" w:history="1">
        <w:r w:rsidR="00A07833" w:rsidRPr="00F1685F">
          <w:rPr>
            <w:rStyle w:val="Hyperlink"/>
            <w:noProof/>
          </w:rPr>
          <w:t>8.3.2</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vjetroparka na kvalitetu zraka</w:t>
        </w:r>
        <w:r w:rsidR="00A07833">
          <w:rPr>
            <w:noProof/>
            <w:webHidden/>
          </w:rPr>
          <w:tab/>
        </w:r>
        <w:r w:rsidR="00A07833">
          <w:rPr>
            <w:noProof/>
            <w:webHidden/>
          </w:rPr>
          <w:fldChar w:fldCharType="begin"/>
        </w:r>
        <w:r w:rsidR="00A07833">
          <w:rPr>
            <w:noProof/>
            <w:webHidden/>
          </w:rPr>
          <w:instrText xml:space="preserve"> PAGEREF _Toc77761215 \h </w:instrText>
        </w:r>
        <w:r w:rsidR="00A07833">
          <w:rPr>
            <w:noProof/>
            <w:webHidden/>
          </w:rPr>
        </w:r>
        <w:r w:rsidR="00A07833">
          <w:rPr>
            <w:noProof/>
            <w:webHidden/>
          </w:rPr>
          <w:fldChar w:fldCharType="separate"/>
        </w:r>
        <w:r w:rsidR="00792842">
          <w:rPr>
            <w:noProof/>
            <w:webHidden/>
          </w:rPr>
          <w:t>38</w:t>
        </w:r>
        <w:r w:rsidR="00A07833">
          <w:rPr>
            <w:noProof/>
            <w:webHidden/>
          </w:rPr>
          <w:fldChar w:fldCharType="end"/>
        </w:r>
      </w:hyperlink>
    </w:p>
    <w:p w14:paraId="17DDAC03" w14:textId="6F5DC08B"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16" w:history="1">
        <w:r w:rsidR="00A07833" w:rsidRPr="00F1685F">
          <w:rPr>
            <w:rStyle w:val="Hyperlink"/>
            <w:noProof/>
          </w:rPr>
          <w:t>8.3.3</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vjetroparka na vode</w:t>
        </w:r>
        <w:r w:rsidR="00A07833">
          <w:rPr>
            <w:noProof/>
            <w:webHidden/>
          </w:rPr>
          <w:tab/>
        </w:r>
        <w:r w:rsidR="00A07833">
          <w:rPr>
            <w:noProof/>
            <w:webHidden/>
          </w:rPr>
          <w:fldChar w:fldCharType="begin"/>
        </w:r>
        <w:r w:rsidR="00A07833">
          <w:rPr>
            <w:noProof/>
            <w:webHidden/>
          </w:rPr>
          <w:instrText xml:space="preserve"> PAGEREF _Toc77761216 \h </w:instrText>
        </w:r>
        <w:r w:rsidR="00A07833">
          <w:rPr>
            <w:noProof/>
            <w:webHidden/>
          </w:rPr>
        </w:r>
        <w:r w:rsidR="00A07833">
          <w:rPr>
            <w:noProof/>
            <w:webHidden/>
          </w:rPr>
          <w:fldChar w:fldCharType="separate"/>
        </w:r>
        <w:r w:rsidR="00792842">
          <w:rPr>
            <w:noProof/>
            <w:webHidden/>
          </w:rPr>
          <w:t>38</w:t>
        </w:r>
        <w:r w:rsidR="00A07833">
          <w:rPr>
            <w:noProof/>
            <w:webHidden/>
          </w:rPr>
          <w:fldChar w:fldCharType="end"/>
        </w:r>
      </w:hyperlink>
    </w:p>
    <w:p w14:paraId="2E1CAEB5" w14:textId="5F51964C"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17" w:history="1">
        <w:r w:rsidR="00A07833" w:rsidRPr="00F1685F">
          <w:rPr>
            <w:rStyle w:val="Hyperlink"/>
            <w:noProof/>
          </w:rPr>
          <w:t>8.3.4</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vjetroparka na tlo</w:t>
        </w:r>
        <w:r w:rsidR="00A07833">
          <w:rPr>
            <w:noProof/>
            <w:webHidden/>
          </w:rPr>
          <w:tab/>
        </w:r>
        <w:r w:rsidR="00A07833">
          <w:rPr>
            <w:noProof/>
            <w:webHidden/>
          </w:rPr>
          <w:fldChar w:fldCharType="begin"/>
        </w:r>
        <w:r w:rsidR="00A07833">
          <w:rPr>
            <w:noProof/>
            <w:webHidden/>
          </w:rPr>
          <w:instrText xml:space="preserve"> PAGEREF _Toc77761217 \h </w:instrText>
        </w:r>
        <w:r w:rsidR="00A07833">
          <w:rPr>
            <w:noProof/>
            <w:webHidden/>
          </w:rPr>
        </w:r>
        <w:r w:rsidR="00A07833">
          <w:rPr>
            <w:noProof/>
            <w:webHidden/>
          </w:rPr>
          <w:fldChar w:fldCharType="separate"/>
        </w:r>
        <w:r w:rsidR="00792842">
          <w:rPr>
            <w:noProof/>
            <w:webHidden/>
          </w:rPr>
          <w:t>39</w:t>
        </w:r>
        <w:r w:rsidR="00A07833">
          <w:rPr>
            <w:noProof/>
            <w:webHidden/>
          </w:rPr>
          <w:fldChar w:fldCharType="end"/>
        </w:r>
      </w:hyperlink>
    </w:p>
    <w:p w14:paraId="1D671166" w14:textId="08AFFD7D"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18" w:history="1">
        <w:r w:rsidR="00A07833" w:rsidRPr="00F1685F">
          <w:rPr>
            <w:rStyle w:val="Hyperlink"/>
            <w:noProof/>
          </w:rPr>
          <w:t>8.3.5</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na floru i faunu</w:t>
        </w:r>
        <w:r w:rsidR="00A07833">
          <w:rPr>
            <w:noProof/>
            <w:webHidden/>
          </w:rPr>
          <w:tab/>
        </w:r>
        <w:r w:rsidR="00A07833">
          <w:rPr>
            <w:noProof/>
            <w:webHidden/>
          </w:rPr>
          <w:fldChar w:fldCharType="begin"/>
        </w:r>
        <w:r w:rsidR="00A07833">
          <w:rPr>
            <w:noProof/>
            <w:webHidden/>
          </w:rPr>
          <w:instrText xml:space="preserve"> PAGEREF _Toc77761218 \h </w:instrText>
        </w:r>
        <w:r w:rsidR="00A07833">
          <w:rPr>
            <w:noProof/>
            <w:webHidden/>
          </w:rPr>
        </w:r>
        <w:r w:rsidR="00A07833">
          <w:rPr>
            <w:noProof/>
            <w:webHidden/>
          </w:rPr>
          <w:fldChar w:fldCharType="separate"/>
        </w:r>
        <w:r w:rsidR="00792842">
          <w:rPr>
            <w:noProof/>
            <w:webHidden/>
          </w:rPr>
          <w:t>40</w:t>
        </w:r>
        <w:r w:rsidR="00A07833">
          <w:rPr>
            <w:noProof/>
            <w:webHidden/>
          </w:rPr>
          <w:fldChar w:fldCharType="end"/>
        </w:r>
      </w:hyperlink>
    </w:p>
    <w:p w14:paraId="16134003" w14:textId="22043B3A"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19" w:history="1">
        <w:r w:rsidR="00A07833" w:rsidRPr="00F1685F">
          <w:rPr>
            <w:rStyle w:val="Hyperlink"/>
            <w:noProof/>
          </w:rPr>
          <w:t>8.3.6</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na pejzaž</w:t>
        </w:r>
        <w:r w:rsidR="00A07833">
          <w:rPr>
            <w:noProof/>
            <w:webHidden/>
          </w:rPr>
          <w:tab/>
        </w:r>
        <w:r w:rsidR="00A07833">
          <w:rPr>
            <w:noProof/>
            <w:webHidden/>
          </w:rPr>
          <w:fldChar w:fldCharType="begin"/>
        </w:r>
        <w:r w:rsidR="00A07833">
          <w:rPr>
            <w:noProof/>
            <w:webHidden/>
          </w:rPr>
          <w:instrText xml:space="preserve"> PAGEREF _Toc77761219 \h </w:instrText>
        </w:r>
        <w:r w:rsidR="00A07833">
          <w:rPr>
            <w:noProof/>
            <w:webHidden/>
          </w:rPr>
        </w:r>
        <w:r w:rsidR="00A07833">
          <w:rPr>
            <w:noProof/>
            <w:webHidden/>
          </w:rPr>
          <w:fldChar w:fldCharType="separate"/>
        </w:r>
        <w:r w:rsidR="00792842">
          <w:rPr>
            <w:noProof/>
            <w:webHidden/>
          </w:rPr>
          <w:t>41</w:t>
        </w:r>
        <w:r w:rsidR="00A07833">
          <w:rPr>
            <w:noProof/>
            <w:webHidden/>
          </w:rPr>
          <w:fldChar w:fldCharType="end"/>
        </w:r>
      </w:hyperlink>
    </w:p>
    <w:p w14:paraId="7B8B7147" w14:textId="7ABCDB37"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20" w:history="1">
        <w:r w:rsidR="00A07833" w:rsidRPr="00F1685F">
          <w:rPr>
            <w:rStyle w:val="Hyperlink"/>
            <w:noProof/>
          </w:rPr>
          <w:t>8.3.7</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na stanovništvo i infrastrukturu</w:t>
        </w:r>
        <w:r w:rsidR="00A07833">
          <w:rPr>
            <w:noProof/>
            <w:webHidden/>
          </w:rPr>
          <w:tab/>
        </w:r>
        <w:r w:rsidR="00A07833">
          <w:rPr>
            <w:noProof/>
            <w:webHidden/>
          </w:rPr>
          <w:fldChar w:fldCharType="begin"/>
        </w:r>
        <w:r w:rsidR="00A07833">
          <w:rPr>
            <w:noProof/>
            <w:webHidden/>
          </w:rPr>
          <w:instrText xml:space="preserve"> PAGEREF _Toc77761220 \h </w:instrText>
        </w:r>
        <w:r w:rsidR="00A07833">
          <w:rPr>
            <w:noProof/>
            <w:webHidden/>
          </w:rPr>
        </w:r>
        <w:r w:rsidR="00A07833">
          <w:rPr>
            <w:noProof/>
            <w:webHidden/>
          </w:rPr>
          <w:fldChar w:fldCharType="separate"/>
        </w:r>
        <w:r w:rsidR="00792842">
          <w:rPr>
            <w:noProof/>
            <w:webHidden/>
          </w:rPr>
          <w:t>42</w:t>
        </w:r>
        <w:r w:rsidR="00A07833">
          <w:rPr>
            <w:noProof/>
            <w:webHidden/>
          </w:rPr>
          <w:fldChar w:fldCharType="end"/>
        </w:r>
      </w:hyperlink>
    </w:p>
    <w:p w14:paraId="2F85A7DB" w14:textId="48C5A388"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21" w:history="1">
        <w:r w:rsidR="00A07833" w:rsidRPr="00F1685F">
          <w:rPr>
            <w:rStyle w:val="Hyperlink"/>
            <w:noProof/>
          </w:rPr>
          <w:t>8.3.8</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buke</w:t>
        </w:r>
        <w:r w:rsidR="00A07833">
          <w:rPr>
            <w:noProof/>
            <w:webHidden/>
          </w:rPr>
          <w:tab/>
        </w:r>
        <w:r w:rsidR="00A07833">
          <w:rPr>
            <w:noProof/>
            <w:webHidden/>
          </w:rPr>
          <w:fldChar w:fldCharType="begin"/>
        </w:r>
        <w:r w:rsidR="00A07833">
          <w:rPr>
            <w:noProof/>
            <w:webHidden/>
          </w:rPr>
          <w:instrText xml:space="preserve"> PAGEREF _Toc77761221 \h </w:instrText>
        </w:r>
        <w:r w:rsidR="00A07833">
          <w:rPr>
            <w:noProof/>
            <w:webHidden/>
          </w:rPr>
        </w:r>
        <w:r w:rsidR="00A07833">
          <w:rPr>
            <w:noProof/>
            <w:webHidden/>
          </w:rPr>
          <w:fldChar w:fldCharType="separate"/>
        </w:r>
        <w:r w:rsidR="00792842">
          <w:rPr>
            <w:noProof/>
            <w:webHidden/>
          </w:rPr>
          <w:t>43</w:t>
        </w:r>
        <w:r w:rsidR="00A07833">
          <w:rPr>
            <w:noProof/>
            <w:webHidden/>
          </w:rPr>
          <w:fldChar w:fldCharType="end"/>
        </w:r>
      </w:hyperlink>
    </w:p>
    <w:p w14:paraId="3585482A" w14:textId="0BE229EB" w:rsidR="00A07833" w:rsidRDefault="003D20EB">
      <w:pPr>
        <w:pStyle w:val="TOC3"/>
        <w:rPr>
          <w:rFonts w:asciiTheme="minorHAnsi" w:eastAsiaTheme="minorEastAsia" w:hAnsiTheme="minorHAnsi" w:cstheme="minorBidi"/>
          <w:i w:val="0"/>
          <w:iCs w:val="0"/>
          <w:noProof/>
          <w:sz w:val="22"/>
          <w:szCs w:val="22"/>
          <w:lang w:val="bs-Latn-BA" w:eastAsia="bs-Latn-BA"/>
        </w:rPr>
      </w:pPr>
      <w:hyperlink w:anchor="_Toc77761222" w:history="1">
        <w:r w:rsidR="00A07833" w:rsidRPr="00F1685F">
          <w:rPr>
            <w:rStyle w:val="Hyperlink"/>
            <w:noProof/>
          </w:rPr>
          <w:t>8.3.9</w:t>
        </w:r>
        <w:r w:rsidR="00A07833">
          <w:rPr>
            <w:rFonts w:asciiTheme="minorHAnsi" w:eastAsiaTheme="minorEastAsia" w:hAnsiTheme="minorHAnsi" w:cstheme="minorBidi"/>
            <w:i w:val="0"/>
            <w:iCs w:val="0"/>
            <w:noProof/>
            <w:sz w:val="22"/>
            <w:szCs w:val="22"/>
            <w:lang w:val="bs-Latn-BA" w:eastAsia="bs-Latn-BA"/>
          </w:rPr>
          <w:tab/>
        </w:r>
        <w:r w:rsidR="00A07833" w:rsidRPr="00F1685F">
          <w:rPr>
            <w:rStyle w:val="Hyperlink"/>
            <w:noProof/>
          </w:rPr>
          <w:t>Procjena utjecaja treperenja sjene</w:t>
        </w:r>
        <w:r w:rsidR="00A07833">
          <w:rPr>
            <w:noProof/>
            <w:webHidden/>
          </w:rPr>
          <w:tab/>
        </w:r>
        <w:r w:rsidR="00A07833">
          <w:rPr>
            <w:noProof/>
            <w:webHidden/>
          </w:rPr>
          <w:fldChar w:fldCharType="begin"/>
        </w:r>
        <w:r w:rsidR="00A07833">
          <w:rPr>
            <w:noProof/>
            <w:webHidden/>
          </w:rPr>
          <w:instrText xml:space="preserve"> PAGEREF _Toc77761222 \h </w:instrText>
        </w:r>
        <w:r w:rsidR="00A07833">
          <w:rPr>
            <w:noProof/>
            <w:webHidden/>
          </w:rPr>
        </w:r>
        <w:r w:rsidR="00A07833">
          <w:rPr>
            <w:noProof/>
            <w:webHidden/>
          </w:rPr>
          <w:fldChar w:fldCharType="separate"/>
        </w:r>
        <w:r w:rsidR="00792842">
          <w:rPr>
            <w:noProof/>
            <w:webHidden/>
          </w:rPr>
          <w:t>43</w:t>
        </w:r>
        <w:r w:rsidR="00A07833">
          <w:rPr>
            <w:noProof/>
            <w:webHidden/>
          </w:rPr>
          <w:fldChar w:fldCharType="end"/>
        </w:r>
      </w:hyperlink>
    </w:p>
    <w:p w14:paraId="552E314C" w14:textId="7E4D90CD"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23" w:history="1">
        <w:r w:rsidR="00A07833" w:rsidRPr="00F1685F">
          <w:rPr>
            <w:rStyle w:val="Hyperlink"/>
            <w:noProof/>
          </w:rPr>
          <w:t>8.4.</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Tabelarni prikaz identificiranih značajnih utjecaja</w:t>
        </w:r>
        <w:r w:rsidR="00A07833">
          <w:rPr>
            <w:noProof/>
            <w:webHidden/>
          </w:rPr>
          <w:tab/>
        </w:r>
        <w:r w:rsidR="00A07833">
          <w:rPr>
            <w:noProof/>
            <w:webHidden/>
          </w:rPr>
          <w:fldChar w:fldCharType="begin"/>
        </w:r>
        <w:r w:rsidR="00A07833">
          <w:rPr>
            <w:noProof/>
            <w:webHidden/>
          </w:rPr>
          <w:instrText xml:space="preserve"> PAGEREF _Toc77761223 \h </w:instrText>
        </w:r>
        <w:r w:rsidR="00A07833">
          <w:rPr>
            <w:noProof/>
            <w:webHidden/>
          </w:rPr>
        </w:r>
        <w:r w:rsidR="00A07833">
          <w:rPr>
            <w:noProof/>
            <w:webHidden/>
          </w:rPr>
          <w:fldChar w:fldCharType="separate"/>
        </w:r>
        <w:r w:rsidR="00792842">
          <w:rPr>
            <w:noProof/>
            <w:webHidden/>
          </w:rPr>
          <w:t>44</w:t>
        </w:r>
        <w:r w:rsidR="00A07833">
          <w:rPr>
            <w:noProof/>
            <w:webHidden/>
          </w:rPr>
          <w:fldChar w:fldCharType="end"/>
        </w:r>
      </w:hyperlink>
    </w:p>
    <w:p w14:paraId="682619BB" w14:textId="52868983"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24" w:history="1">
        <w:r w:rsidR="00A07833" w:rsidRPr="00F1685F">
          <w:rPr>
            <w:rStyle w:val="Hyperlink"/>
            <w:noProof/>
          </w:rPr>
          <w:t>9.</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PREDLOŽENIH MJERA, TEHNOLOGIJA I DRUGIH TEHNIKA ZA SPRJEČAVANJE ILI UKOLIKO TO NIJE MOGUĆE SMANJENJA EMISIJA IZ POSTROJENJA</w:t>
        </w:r>
        <w:r w:rsidR="00A07833">
          <w:rPr>
            <w:noProof/>
            <w:webHidden/>
          </w:rPr>
          <w:tab/>
        </w:r>
        <w:r w:rsidR="00A07833">
          <w:rPr>
            <w:noProof/>
            <w:webHidden/>
          </w:rPr>
          <w:fldChar w:fldCharType="begin"/>
        </w:r>
        <w:r w:rsidR="00A07833">
          <w:rPr>
            <w:noProof/>
            <w:webHidden/>
          </w:rPr>
          <w:instrText xml:space="preserve"> PAGEREF _Toc77761224 \h </w:instrText>
        </w:r>
        <w:r w:rsidR="00A07833">
          <w:rPr>
            <w:noProof/>
            <w:webHidden/>
          </w:rPr>
        </w:r>
        <w:r w:rsidR="00A07833">
          <w:rPr>
            <w:noProof/>
            <w:webHidden/>
          </w:rPr>
          <w:fldChar w:fldCharType="separate"/>
        </w:r>
        <w:r w:rsidR="00792842">
          <w:rPr>
            <w:noProof/>
            <w:webHidden/>
          </w:rPr>
          <w:t>45</w:t>
        </w:r>
        <w:r w:rsidR="00A07833">
          <w:rPr>
            <w:noProof/>
            <w:webHidden/>
          </w:rPr>
          <w:fldChar w:fldCharType="end"/>
        </w:r>
      </w:hyperlink>
    </w:p>
    <w:p w14:paraId="18B61512" w14:textId="1EF26D97"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25" w:history="1">
        <w:r w:rsidR="00A07833" w:rsidRPr="00F1685F">
          <w:rPr>
            <w:rStyle w:val="Hyperlink"/>
            <w:noProof/>
          </w:rPr>
          <w:t>9.1.</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Mjere za sprječavanje odnosno minimiziranje negativnih utjecaja na vode i tlo</w:t>
        </w:r>
        <w:r w:rsidR="00A07833">
          <w:rPr>
            <w:noProof/>
            <w:webHidden/>
          </w:rPr>
          <w:tab/>
        </w:r>
        <w:r w:rsidR="00A07833">
          <w:rPr>
            <w:noProof/>
            <w:webHidden/>
          </w:rPr>
          <w:fldChar w:fldCharType="begin"/>
        </w:r>
        <w:r w:rsidR="00A07833">
          <w:rPr>
            <w:noProof/>
            <w:webHidden/>
          </w:rPr>
          <w:instrText xml:space="preserve"> PAGEREF _Toc77761225 \h </w:instrText>
        </w:r>
        <w:r w:rsidR="00A07833">
          <w:rPr>
            <w:noProof/>
            <w:webHidden/>
          </w:rPr>
        </w:r>
        <w:r w:rsidR="00A07833">
          <w:rPr>
            <w:noProof/>
            <w:webHidden/>
          </w:rPr>
          <w:fldChar w:fldCharType="separate"/>
        </w:r>
        <w:r w:rsidR="00792842">
          <w:rPr>
            <w:noProof/>
            <w:webHidden/>
          </w:rPr>
          <w:t>45</w:t>
        </w:r>
        <w:r w:rsidR="00A07833">
          <w:rPr>
            <w:noProof/>
            <w:webHidden/>
          </w:rPr>
          <w:fldChar w:fldCharType="end"/>
        </w:r>
      </w:hyperlink>
    </w:p>
    <w:p w14:paraId="1C5309DD" w14:textId="50799911"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26" w:history="1">
        <w:r w:rsidR="00A07833" w:rsidRPr="00F1685F">
          <w:rPr>
            <w:rStyle w:val="Hyperlink"/>
            <w:noProof/>
          </w:rPr>
          <w:t>9.2.</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Mjere za sprječavanje odnosno minimiziranje negativnih utjecaja na zrak</w:t>
        </w:r>
        <w:r w:rsidR="00A07833">
          <w:rPr>
            <w:noProof/>
            <w:webHidden/>
          </w:rPr>
          <w:tab/>
        </w:r>
        <w:r w:rsidR="00A07833">
          <w:rPr>
            <w:noProof/>
            <w:webHidden/>
          </w:rPr>
          <w:fldChar w:fldCharType="begin"/>
        </w:r>
        <w:r w:rsidR="00A07833">
          <w:rPr>
            <w:noProof/>
            <w:webHidden/>
          </w:rPr>
          <w:instrText xml:space="preserve"> PAGEREF _Toc77761226 \h </w:instrText>
        </w:r>
        <w:r w:rsidR="00A07833">
          <w:rPr>
            <w:noProof/>
            <w:webHidden/>
          </w:rPr>
        </w:r>
        <w:r w:rsidR="00A07833">
          <w:rPr>
            <w:noProof/>
            <w:webHidden/>
          </w:rPr>
          <w:fldChar w:fldCharType="separate"/>
        </w:r>
        <w:r w:rsidR="00792842">
          <w:rPr>
            <w:noProof/>
            <w:webHidden/>
          </w:rPr>
          <w:t>46</w:t>
        </w:r>
        <w:r w:rsidR="00A07833">
          <w:rPr>
            <w:noProof/>
            <w:webHidden/>
          </w:rPr>
          <w:fldChar w:fldCharType="end"/>
        </w:r>
      </w:hyperlink>
    </w:p>
    <w:p w14:paraId="38AE3136" w14:textId="54F85CF8"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27" w:history="1">
        <w:r w:rsidR="00A07833" w:rsidRPr="00F1685F">
          <w:rPr>
            <w:rStyle w:val="Hyperlink"/>
            <w:noProof/>
          </w:rPr>
          <w:t>9.3.</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Mjere za sprječavanje odnosno minimiziranje negativnih utjecaja na floru i faunu</w:t>
        </w:r>
        <w:r w:rsidR="00A07833">
          <w:rPr>
            <w:noProof/>
            <w:webHidden/>
          </w:rPr>
          <w:tab/>
        </w:r>
        <w:r w:rsidR="00A07833">
          <w:rPr>
            <w:noProof/>
            <w:webHidden/>
          </w:rPr>
          <w:fldChar w:fldCharType="begin"/>
        </w:r>
        <w:r w:rsidR="00A07833">
          <w:rPr>
            <w:noProof/>
            <w:webHidden/>
          </w:rPr>
          <w:instrText xml:space="preserve"> PAGEREF _Toc77761227 \h </w:instrText>
        </w:r>
        <w:r w:rsidR="00A07833">
          <w:rPr>
            <w:noProof/>
            <w:webHidden/>
          </w:rPr>
        </w:r>
        <w:r w:rsidR="00A07833">
          <w:rPr>
            <w:noProof/>
            <w:webHidden/>
          </w:rPr>
          <w:fldChar w:fldCharType="separate"/>
        </w:r>
        <w:r w:rsidR="00792842">
          <w:rPr>
            <w:noProof/>
            <w:webHidden/>
          </w:rPr>
          <w:t>46</w:t>
        </w:r>
        <w:r w:rsidR="00A07833">
          <w:rPr>
            <w:noProof/>
            <w:webHidden/>
          </w:rPr>
          <w:fldChar w:fldCharType="end"/>
        </w:r>
      </w:hyperlink>
    </w:p>
    <w:p w14:paraId="0DA2BADD" w14:textId="21BF5E38"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28" w:history="1">
        <w:r w:rsidR="00A07833" w:rsidRPr="00F1685F">
          <w:rPr>
            <w:rStyle w:val="Hyperlink"/>
            <w:noProof/>
          </w:rPr>
          <w:t>10.</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MJERA ZA SPRJEČAVANJE PRODUKCIJE OTPADA KAO I ZA POVRAT KORISNOG MATERIJALA IZ OTPADA KOJI PRODUCIRA POSTROJENJE</w:t>
        </w:r>
        <w:r w:rsidR="00A07833">
          <w:rPr>
            <w:noProof/>
            <w:webHidden/>
          </w:rPr>
          <w:tab/>
        </w:r>
        <w:r w:rsidR="00A07833">
          <w:rPr>
            <w:noProof/>
            <w:webHidden/>
          </w:rPr>
          <w:fldChar w:fldCharType="begin"/>
        </w:r>
        <w:r w:rsidR="00A07833">
          <w:rPr>
            <w:noProof/>
            <w:webHidden/>
          </w:rPr>
          <w:instrText xml:space="preserve"> PAGEREF _Toc77761228 \h </w:instrText>
        </w:r>
        <w:r w:rsidR="00A07833">
          <w:rPr>
            <w:noProof/>
            <w:webHidden/>
          </w:rPr>
        </w:r>
        <w:r w:rsidR="00A07833">
          <w:rPr>
            <w:noProof/>
            <w:webHidden/>
          </w:rPr>
          <w:fldChar w:fldCharType="separate"/>
        </w:r>
        <w:r w:rsidR="00792842">
          <w:rPr>
            <w:noProof/>
            <w:webHidden/>
          </w:rPr>
          <w:t>47</w:t>
        </w:r>
        <w:r w:rsidR="00A07833">
          <w:rPr>
            <w:noProof/>
            <w:webHidden/>
          </w:rPr>
          <w:fldChar w:fldCharType="end"/>
        </w:r>
      </w:hyperlink>
    </w:p>
    <w:p w14:paraId="36E76662" w14:textId="00A687C5"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29" w:history="1">
        <w:r w:rsidR="00A07833" w:rsidRPr="00F1685F">
          <w:rPr>
            <w:rStyle w:val="Hyperlink"/>
            <w:noProof/>
          </w:rPr>
          <w:t>11.</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OSTALIH MJERA RADI USKLAĐIVANJA SA OSNOVNIM OBAVEZAMA OPERATORA POSEBNO MJERA NAKON ZATVARANJA POSTROJENJA</w:t>
        </w:r>
        <w:r w:rsidR="00A07833">
          <w:rPr>
            <w:noProof/>
            <w:webHidden/>
          </w:rPr>
          <w:tab/>
        </w:r>
        <w:r w:rsidR="00A07833">
          <w:rPr>
            <w:noProof/>
            <w:webHidden/>
          </w:rPr>
          <w:fldChar w:fldCharType="begin"/>
        </w:r>
        <w:r w:rsidR="00A07833">
          <w:rPr>
            <w:noProof/>
            <w:webHidden/>
          </w:rPr>
          <w:instrText xml:space="preserve"> PAGEREF _Toc77761229 \h </w:instrText>
        </w:r>
        <w:r w:rsidR="00A07833">
          <w:rPr>
            <w:noProof/>
            <w:webHidden/>
          </w:rPr>
        </w:r>
        <w:r w:rsidR="00A07833">
          <w:rPr>
            <w:noProof/>
            <w:webHidden/>
          </w:rPr>
          <w:fldChar w:fldCharType="separate"/>
        </w:r>
        <w:r w:rsidR="00792842">
          <w:rPr>
            <w:noProof/>
            <w:webHidden/>
          </w:rPr>
          <w:t>48</w:t>
        </w:r>
        <w:r w:rsidR="00A07833">
          <w:rPr>
            <w:noProof/>
            <w:webHidden/>
          </w:rPr>
          <w:fldChar w:fldCharType="end"/>
        </w:r>
      </w:hyperlink>
    </w:p>
    <w:p w14:paraId="664F9CFC" w14:textId="6BE7246D"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30" w:history="1">
        <w:r w:rsidR="00A07833" w:rsidRPr="00F1685F">
          <w:rPr>
            <w:rStyle w:val="Hyperlink"/>
            <w:noProof/>
          </w:rPr>
          <w:t>12.</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OPIS MJERA PLANIRANIH ZA MONITORING</w:t>
        </w:r>
        <w:r w:rsidR="00A07833">
          <w:rPr>
            <w:noProof/>
            <w:webHidden/>
          </w:rPr>
          <w:tab/>
        </w:r>
        <w:r w:rsidR="00A07833">
          <w:rPr>
            <w:noProof/>
            <w:webHidden/>
          </w:rPr>
          <w:fldChar w:fldCharType="begin"/>
        </w:r>
        <w:r w:rsidR="00A07833">
          <w:rPr>
            <w:noProof/>
            <w:webHidden/>
          </w:rPr>
          <w:instrText xml:space="preserve"> PAGEREF _Toc77761230 \h </w:instrText>
        </w:r>
        <w:r w:rsidR="00A07833">
          <w:rPr>
            <w:noProof/>
            <w:webHidden/>
          </w:rPr>
        </w:r>
        <w:r w:rsidR="00A07833">
          <w:rPr>
            <w:noProof/>
            <w:webHidden/>
          </w:rPr>
          <w:fldChar w:fldCharType="separate"/>
        </w:r>
        <w:r w:rsidR="00792842">
          <w:rPr>
            <w:noProof/>
            <w:webHidden/>
          </w:rPr>
          <w:t>49</w:t>
        </w:r>
        <w:r w:rsidR="00A07833">
          <w:rPr>
            <w:noProof/>
            <w:webHidden/>
          </w:rPr>
          <w:fldChar w:fldCharType="end"/>
        </w:r>
      </w:hyperlink>
    </w:p>
    <w:p w14:paraId="17465228" w14:textId="0551EF6F"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31" w:history="1">
        <w:r w:rsidR="00A07833" w:rsidRPr="00F1685F">
          <w:rPr>
            <w:rStyle w:val="Hyperlink"/>
            <w:noProof/>
          </w:rPr>
          <w:t>13.</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IZVOD IZ PLANSKOG AKTA</w:t>
        </w:r>
        <w:r w:rsidR="00A07833">
          <w:rPr>
            <w:noProof/>
            <w:webHidden/>
          </w:rPr>
          <w:tab/>
        </w:r>
        <w:r w:rsidR="00A07833">
          <w:rPr>
            <w:noProof/>
            <w:webHidden/>
          </w:rPr>
          <w:fldChar w:fldCharType="begin"/>
        </w:r>
        <w:r w:rsidR="00A07833">
          <w:rPr>
            <w:noProof/>
            <w:webHidden/>
          </w:rPr>
          <w:instrText xml:space="preserve"> PAGEREF _Toc77761231 \h </w:instrText>
        </w:r>
        <w:r w:rsidR="00A07833">
          <w:rPr>
            <w:noProof/>
            <w:webHidden/>
          </w:rPr>
        </w:r>
        <w:r w:rsidR="00A07833">
          <w:rPr>
            <w:noProof/>
            <w:webHidden/>
          </w:rPr>
          <w:fldChar w:fldCharType="separate"/>
        </w:r>
        <w:r w:rsidR="00792842">
          <w:rPr>
            <w:noProof/>
            <w:webHidden/>
          </w:rPr>
          <w:t>51</w:t>
        </w:r>
        <w:r w:rsidR="00A07833">
          <w:rPr>
            <w:noProof/>
            <w:webHidden/>
          </w:rPr>
          <w:fldChar w:fldCharType="end"/>
        </w:r>
      </w:hyperlink>
    </w:p>
    <w:p w14:paraId="7FCA7D81" w14:textId="4CCE5FE9"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32" w:history="1">
        <w:r w:rsidR="00A07833" w:rsidRPr="00F1685F">
          <w:rPr>
            <w:rStyle w:val="Hyperlink"/>
            <w:noProof/>
          </w:rPr>
          <w:t>14.</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PRAVOMOĆNI VODNI AKT</w:t>
        </w:r>
        <w:r w:rsidR="00A07833">
          <w:rPr>
            <w:noProof/>
            <w:webHidden/>
          </w:rPr>
          <w:tab/>
        </w:r>
        <w:r w:rsidR="00A07833">
          <w:rPr>
            <w:noProof/>
            <w:webHidden/>
          </w:rPr>
          <w:fldChar w:fldCharType="begin"/>
        </w:r>
        <w:r w:rsidR="00A07833">
          <w:rPr>
            <w:noProof/>
            <w:webHidden/>
          </w:rPr>
          <w:instrText xml:space="preserve"> PAGEREF _Toc77761232 \h </w:instrText>
        </w:r>
        <w:r w:rsidR="00A07833">
          <w:rPr>
            <w:noProof/>
            <w:webHidden/>
          </w:rPr>
        </w:r>
        <w:r w:rsidR="00A07833">
          <w:rPr>
            <w:noProof/>
            <w:webHidden/>
          </w:rPr>
          <w:fldChar w:fldCharType="separate"/>
        </w:r>
        <w:r w:rsidR="00792842">
          <w:rPr>
            <w:noProof/>
            <w:webHidden/>
          </w:rPr>
          <w:t>52</w:t>
        </w:r>
        <w:r w:rsidR="00A07833">
          <w:rPr>
            <w:noProof/>
            <w:webHidden/>
          </w:rPr>
          <w:fldChar w:fldCharType="end"/>
        </w:r>
      </w:hyperlink>
    </w:p>
    <w:p w14:paraId="163DA7D1" w14:textId="1CD45C32"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33" w:history="1">
        <w:r w:rsidR="00A07833" w:rsidRPr="00F1685F">
          <w:rPr>
            <w:rStyle w:val="Hyperlink"/>
            <w:noProof/>
          </w:rPr>
          <w:t>15.</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NETEHNIČKI REZIME</w:t>
        </w:r>
        <w:r w:rsidR="00A07833">
          <w:rPr>
            <w:noProof/>
            <w:webHidden/>
          </w:rPr>
          <w:tab/>
        </w:r>
        <w:r w:rsidR="00A07833">
          <w:rPr>
            <w:noProof/>
            <w:webHidden/>
          </w:rPr>
          <w:fldChar w:fldCharType="begin"/>
        </w:r>
        <w:r w:rsidR="00A07833">
          <w:rPr>
            <w:noProof/>
            <w:webHidden/>
          </w:rPr>
          <w:instrText xml:space="preserve"> PAGEREF _Toc77761233 \h </w:instrText>
        </w:r>
        <w:r w:rsidR="00A07833">
          <w:rPr>
            <w:noProof/>
            <w:webHidden/>
          </w:rPr>
        </w:r>
        <w:r w:rsidR="00A07833">
          <w:rPr>
            <w:noProof/>
            <w:webHidden/>
          </w:rPr>
          <w:fldChar w:fldCharType="separate"/>
        </w:r>
        <w:r w:rsidR="00792842">
          <w:rPr>
            <w:noProof/>
            <w:webHidden/>
          </w:rPr>
          <w:t>53</w:t>
        </w:r>
        <w:r w:rsidR="00A07833">
          <w:rPr>
            <w:noProof/>
            <w:webHidden/>
          </w:rPr>
          <w:fldChar w:fldCharType="end"/>
        </w:r>
      </w:hyperlink>
    </w:p>
    <w:p w14:paraId="565BAA68" w14:textId="0360209A" w:rsidR="00A07833" w:rsidRDefault="003D20EB">
      <w:pPr>
        <w:pStyle w:val="TOC1"/>
        <w:rPr>
          <w:rFonts w:asciiTheme="minorHAnsi" w:eastAsiaTheme="minorEastAsia" w:hAnsiTheme="minorHAnsi" w:cstheme="minorBidi"/>
          <w:b w:val="0"/>
          <w:bCs w:val="0"/>
          <w:caps w:val="0"/>
          <w:noProof/>
          <w:sz w:val="22"/>
          <w:szCs w:val="22"/>
          <w:lang w:val="bs-Latn-BA" w:eastAsia="bs-Latn-BA"/>
        </w:rPr>
      </w:pPr>
      <w:hyperlink w:anchor="_Toc77761234" w:history="1">
        <w:r w:rsidR="00A07833" w:rsidRPr="00F1685F">
          <w:rPr>
            <w:rStyle w:val="Hyperlink"/>
            <w:noProof/>
          </w:rPr>
          <w:t>16.</w:t>
        </w:r>
        <w:r w:rsidR="00A07833">
          <w:rPr>
            <w:rFonts w:asciiTheme="minorHAnsi" w:eastAsiaTheme="minorEastAsia" w:hAnsiTheme="minorHAnsi" w:cstheme="minorBidi"/>
            <w:b w:val="0"/>
            <w:bCs w:val="0"/>
            <w:caps w:val="0"/>
            <w:noProof/>
            <w:sz w:val="22"/>
            <w:szCs w:val="22"/>
            <w:lang w:val="bs-Latn-BA" w:eastAsia="bs-Latn-BA"/>
          </w:rPr>
          <w:tab/>
        </w:r>
        <w:r w:rsidR="00A07833" w:rsidRPr="00F1685F">
          <w:rPr>
            <w:rStyle w:val="Hyperlink"/>
            <w:noProof/>
          </w:rPr>
          <w:t>PLAN UPRAVLJANJA OTPADOM</w:t>
        </w:r>
        <w:r w:rsidR="00A07833">
          <w:rPr>
            <w:noProof/>
            <w:webHidden/>
          </w:rPr>
          <w:tab/>
        </w:r>
        <w:r w:rsidR="00A07833">
          <w:rPr>
            <w:noProof/>
            <w:webHidden/>
          </w:rPr>
          <w:fldChar w:fldCharType="begin"/>
        </w:r>
        <w:r w:rsidR="00A07833">
          <w:rPr>
            <w:noProof/>
            <w:webHidden/>
          </w:rPr>
          <w:instrText xml:space="preserve"> PAGEREF _Toc77761234 \h </w:instrText>
        </w:r>
        <w:r w:rsidR="00A07833">
          <w:rPr>
            <w:noProof/>
            <w:webHidden/>
          </w:rPr>
        </w:r>
        <w:r w:rsidR="00A07833">
          <w:rPr>
            <w:noProof/>
            <w:webHidden/>
          </w:rPr>
          <w:fldChar w:fldCharType="separate"/>
        </w:r>
        <w:r w:rsidR="00792842">
          <w:rPr>
            <w:noProof/>
            <w:webHidden/>
          </w:rPr>
          <w:t>63</w:t>
        </w:r>
        <w:r w:rsidR="00A07833">
          <w:rPr>
            <w:noProof/>
            <w:webHidden/>
          </w:rPr>
          <w:fldChar w:fldCharType="end"/>
        </w:r>
      </w:hyperlink>
    </w:p>
    <w:p w14:paraId="15A53B70" w14:textId="45240761"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35" w:history="1">
        <w:r w:rsidR="00A07833" w:rsidRPr="00F1685F">
          <w:rPr>
            <w:rStyle w:val="Hyperlink"/>
            <w:noProof/>
          </w:rPr>
          <w:t>16.1.</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Uvod</w:t>
        </w:r>
        <w:r w:rsidR="00A07833">
          <w:rPr>
            <w:noProof/>
            <w:webHidden/>
          </w:rPr>
          <w:tab/>
        </w:r>
        <w:r w:rsidR="00A07833">
          <w:rPr>
            <w:noProof/>
            <w:webHidden/>
          </w:rPr>
          <w:fldChar w:fldCharType="begin"/>
        </w:r>
        <w:r w:rsidR="00A07833">
          <w:rPr>
            <w:noProof/>
            <w:webHidden/>
          </w:rPr>
          <w:instrText xml:space="preserve"> PAGEREF _Toc77761235 \h </w:instrText>
        </w:r>
        <w:r w:rsidR="00A07833">
          <w:rPr>
            <w:noProof/>
            <w:webHidden/>
          </w:rPr>
        </w:r>
        <w:r w:rsidR="00A07833">
          <w:rPr>
            <w:noProof/>
            <w:webHidden/>
          </w:rPr>
          <w:fldChar w:fldCharType="separate"/>
        </w:r>
        <w:r w:rsidR="00792842">
          <w:rPr>
            <w:noProof/>
            <w:webHidden/>
          </w:rPr>
          <w:t>63</w:t>
        </w:r>
        <w:r w:rsidR="00A07833">
          <w:rPr>
            <w:noProof/>
            <w:webHidden/>
          </w:rPr>
          <w:fldChar w:fldCharType="end"/>
        </w:r>
      </w:hyperlink>
    </w:p>
    <w:p w14:paraId="7EE6017D" w14:textId="217997CF"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36" w:history="1">
        <w:r w:rsidR="00A07833" w:rsidRPr="00F1685F">
          <w:rPr>
            <w:rStyle w:val="Hyperlink"/>
            <w:noProof/>
          </w:rPr>
          <w:t>16.2.</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Klasifikacija otpada koji se javlja u fazi izgradnje vjetroparka</w:t>
        </w:r>
        <w:r w:rsidR="00A07833">
          <w:rPr>
            <w:noProof/>
            <w:webHidden/>
          </w:rPr>
          <w:tab/>
        </w:r>
        <w:r w:rsidR="00A07833">
          <w:rPr>
            <w:noProof/>
            <w:webHidden/>
          </w:rPr>
          <w:fldChar w:fldCharType="begin"/>
        </w:r>
        <w:r w:rsidR="00A07833">
          <w:rPr>
            <w:noProof/>
            <w:webHidden/>
          </w:rPr>
          <w:instrText xml:space="preserve"> PAGEREF _Toc77761236 \h </w:instrText>
        </w:r>
        <w:r w:rsidR="00A07833">
          <w:rPr>
            <w:noProof/>
            <w:webHidden/>
          </w:rPr>
        </w:r>
        <w:r w:rsidR="00A07833">
          <w:rPr>
            <w:noProof/>
            <w:webHidden/>
          </w:rPr>
          <w:fldChar w:fldCharType="separate"/>
        </w:r>
        <w:r w:rsidR="00792842">
          <w:rPr>
            <w:noProof/>
            <w:webHidden/>
          </w:rPr>
          <w:t>64</w:t>
        </w:r>
        <w:r w:rsidR="00A07833">
          <w:rPr>
            <w:noProof/>
            <w:webHidden/>
          </w:rPr>
          <w:fldChar w:fldCharType="end"/>
        </w:r>
      </w:hyperlink>
    </w:p>
    <w:p w14:paraId="58D41564" w14:textId="2FB529B7"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37" w:history="1">
        <w:r w:rsidR="00A07833" w:rsidRPr="00F1685F">
          <w:rPr>
            <w:rStyle w:val="Hyperlink"/>
            <w:noProof/>
          </w:rPr>
          <w:t>16.3.</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Plan upravljanja otpadom u fazi izgradnje vjetroparka</w:t>
        </w:r>
        <w:r w:rsidR="00A07833">
          <w:rPr>
            <w:noProof/>
            <w:webHidden/>
          </w:rPr>
          <w:tab/>
        </w:r>
        <w:r w:rsidR="00A07833">
          <w:rPr>
            <w:noProof/>
            <w:webHidden/>
          </w:rPr>
          <w:fldChar w:fldCharType="begin"/>
        </w:r>
        <w:r w:rsidR="00A07833">
          <w:rPr>
            <w:noProof/>
            <w:webHidden/>
          </w:rPr>
          <w:instrText xml:space="preserve"> PAGEREF _Toc77761237 \h </w:instrText>
        </w:r>
        <w:r w:rsidR="00A07833">
          <w:rPr>
            <w:noProof/>
            <w:webHidden/>
          </w:rPr>
        </w:r>
        <w:r w:rsidR="00A07833">
          <w:rPr>
            <w:noProof/>
            <w:webHidden/>
          </w:rPr>
          <w:fldChar w:fldCharType="separate"/>
        </w:r>
        <w:r w:rsidR="00792842">
          <w:rPr>
            <w:noProof/>
            <w:webHidden/>
          </w:rPr>
          <w:t>65</w:t>
        </w:r>
        <w:r w:rsidR="00A07833">
          <w:rPr>
            <w:noProof/>
            <w:webHidden/>
          </w:rPr>
          <w:fldChar w:fldCharType="end"/>
        </w:r>
      </w:hyperlink>
    </w:p>
    <w:p w14:paraId="5B457644" w14:textId="3E02A193"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38" w:history="1">
        <w:r w:rsidR="00A07833" w:rsidRPr="00F1685F">
          <w:rPr>
            <w:rStyle w:val="Hyperlink"/>
            <w:noProof/>
          </w:rPr>
          <w:t>16.4.</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Klasifikacija otpada koji se javlja u fazi korištenja vjetroparka</w:t>
        </w:r>
        <w:r w:rsidR="00A07833">
          <w:rPr>
            <w:noProof/>
            <w:webHidden/>
          </w:rPr>
          <w:tab/>
        </w:r>
        <w:r w:rsidR="00A07833">
          <w:rPr>
            <w:noProof/>
            <w:webHidden/>
          </w:rPr>
          <w:fldChar w:fldCharType="begin"/>
        </w:r>
        <w:r w:rsidR="00A07833">
          <w:rPr>
            <w:noProof/>
            <w:webHidden/>
          </w:rPr>
          <w:instrText xml:space="preserve"> PAGEREF _Toc77761238 \h </w:instrText>
        </w:r>
        <w:r w:rsidR="00A07833">
          <w:rPr>
            <w:noProof/>
            <w:webHidden/>
          </w:rPr>
        </w:r>
        <w:r w:rsidR="00A07833">
          <w:rPr>
            <w:noProof/>
            <w:webHidden/>
          </w:rPr>
          <w:fldChar w:fldCharType="separate"/>
        </w:r>
        <w:r w:rsidR="00792842">
          <w:rPr>
            <w:noProof/>
            <w:webHidden/>
          </w:rPr>
          <w:t>67</w:t>
        </w:r>
        <w:r w:rsidR="00A07833">
          <w:rPr>
            <w:noProof/>
            <w:webHidden/>
          </w:rPr>
          <w:fldChar w:fldCharType="end"/>
        </w:r>
      </w:hyperlink>
    </w:p>
    <w:p w14:paraId="12D6FFD9" w14:textId="637CE90C"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39" w:history="1">
        <w:r w:rsidR="00A07833" w:rsidRPr="00F1685F">
          <w:rPr>
            <w:rStyle w:val="Hyperlink"/>
            <w:noProof/>
          </w:rPr>
          <w:t>16.5.</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Upravljanje otpadom u fazi korištenja vjetroparka</w:t>
        </w:r>
        <w:r w:rsidR="00A07833">
          <w:rPr>
            <w:noProof/>
            <w:webHidden/>
          </w:rPr>
          <w:tab/>
        </w:r>
        <w:r w:rsidR="00A07833">
          <w:rPr>
            <w:noProof/>
            <w:webHidden/>
          </w:rPr>
          <w:fldChar w:fldCharType="begin"/>
        </w:r>
        <w:r w:rsidR="00A07833">
          <w:rPr>
            <w:noProof/>
            <w:webHidden/>
          </w:rPr>
          <w:instrText xml:space="preserve"> PAGEREF _Toc77761239 \h </w:instrText>
        </w:r>
        <w:r w:rsidR="00A07833">
          <w:rPr>
            <w:noProof/>
            <w:webHidden/>
          </w:rPr>
        </w:r>
        <w:r w:rsidR="00A07833">
          <w:rPr>
            <w:noProof/>
            <w:webHidden/>
          </w:rPr>
          <w:fldChar w:fldCharType="separate"/>
        </w:r>
        <w:r w:rsidR="00792842">
          <w:rPr>
            <w:noProof/>
            <w:webHidden/>
          </w:rPr>
          <w:t>68</w:t>
        </w:r>
        <w:r w:rsidR="00A07833">
          <w:rPr>
            <w:noProof/>
            <w:webHidden/>
          </w:rPr>
          <w:fldChar w:fldCharType="end"/>
        </w:r>
      </w:hyperlink>
    </w:p>
    <w:p w14:paraId="5D21E5F2" w14:textId="4C0DE810"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40" w:history="1">
        <w:r w:rsidR="00A07833" w:rsidRPr="00F1685F">
          <w:rPr>
            <w:rStyle w:val="Hyperlink"/>
            <w:noProof/>
          </w:rPr>
          <w:t>16.6.</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Klasifikacija otpada koji se javlja u fazi demontiranja vjetroparka</w:t>
        </w:r>
        <w:r w:rsidR="00A07833">
          <w:rPr>
            <w:noProof/>
            <w:webHidden/>
          </w:rPr>
          <w:tab/>
        </w:r>
        <w:r w:rsidR="00A07833">
          <w:rPr>
            <w:noProof/>
            <w:webHidden/>
          </w:rPr>
          <w:fldChar w:fldCharType="begin"/>
        </w:r>
        <w:r w:rsidR="00A07833">
          <w:rPr>
            <w:noProof/>
            <w:webHidden/>
          </w:rPr>
          <w:instrText xml:space="preserve"> PAGEREF _Toc77761240 \h </w:instrText>
        </w:r>
        <w:r w:rsidR="00A07833">
          <w:rPr>
            <w:noProof/>
            <w:webHidden/>
          </w:rPr>
        </w:r>
        <w:r w:rsidR="00A07833">
          <w:rPr>
            <w:noProof/>
            <w:webHidden/>
          </w:rPr>
          <w:fldChar w:fldCharType="separate"/>
        </w:r>
        <w:r w:rsidR="00792842">
          <w:rPr>
            <w:noProof/>
            <w:webHidden/>
          </w:rPr>
          <w:t>69</w:t>
        </w:r>
        <w:r w:rsidR="00A07833">
          <w:rPr>
            <w:noProof/>
            <w:webHidden/>
          </w:rPr>
          <w:fldChar w:fldCharType="end"/>
        </w:r>
      </w:hyperlink>
    </w:p>
    <w:p w14:paraId="787F6501" w14:textId="4919E25D" w:rsidR="00A07833" w:rsidRDefault="003D20EB">
      <w:pPr>
        <w:pStyle w:val="TOC2"/>
        <w:rPr>
          <w:rFonts w:asciiTheme="minorHAnsi" w:eastAsiaTheme="minorEastAsia" w:hAnsiTheme="minorHAnsi" w:cstheme="minorBidi"/>
          <w:smallCaps w:val="0"/>
          <w:noProof/>
          <w:sz w:val="22"/>
          <w:szCs w:val="22"/>
          <w:lang w:val="bs-Latn-BA" w:eastAsia="bs-Latn-BA"/>
        </w:rPr>
      </w:pPr>
      <w:hyperlink w:anchor="_Toc77761241" w:history="1">
        <w:r w:rsidR="00A07833" w:rsidRPr="00F1685F">
          <w:rPr>
            <w:rStyle w:val="Hyperlink"/>
            <w:noProof/>
          </w:rPr>
          <w:t>16.7.</w:t>
        </w:r>
        <w:r w:rsidR="00A07833">
          <w:rPr>
            <w:rFonts w:asciiTheme="minorHAnsi" w:eastAsiaTheme="minorEastAsia" w:hAnsiTheme="minorHAnsi" w:cstheme="minorBidi"/>
            <w:smallCaps w:val="0"/>
            <w:noProof/>
            <w:sz w:val="22"/>
            <w:szCs w:val="22"/>
            <w:lang w:val="bs-Latn-BA" w:eastAsia="bs-Latn-BA"/>
          </w:rPr>
          <w:tab/>
        </w:r>
        <w:r w:rsidR="00A07833" w:rsidRPr="00F1685F">
          <w:rPr>
            <w:rStyle w:val="Hyperlink"/>
            <w:noProof/>
          </w:rPr>
          <w:t>Upravljanje otpadom u fazi demontiranja vjetroparka</w:t>
        </w:r>
        <w:r w:rsidR="00A07833">
          <w:rPr>
            <w:noProof/>
            <w:webHidden/>
          </w:rPr>
          <w:tab/>
        </w:r>
        <w:r w:rsidR="00A07833">
          <w:rPr>
            <w:noProof/>
            <w:webHidden/>
          </w:rPr>
          <w:fldChar w:fldCharType="begin"/>
        </w:r>
        <w:r w:rsidR="00A07833">
          <w:rPr>
            <w:noProof/>
            <w:webHidden/>
          </w:rPr>
          <w:instrText xml:space="preserve"> PAGEREF _Toc77761241 \h </w:instrText>
        </w:r>
        <w:r w:rsidR="00A07833">
          <w:rPr>
            <w:noProof/>
            <w:webHidden/>
          </w:rPr>
        </w:r>
        <w:r w:rsidR="00A07833">
          <w:rPr>
            <w:noProof/>
            <w:webHidden/>
          </w:rPr>
          <w:fldChar w:fldCharType="separate"/>
        </w:r>
        <w:r w:rsidR="00792842">
          <w:rPr>
            <w:noProof/>
            <w:webHidden/>
          </w:rPr>
          <w:t>69</w:t>
        </w:r>
        <w:r w:rsidR="00A07833">
          <w:rPr>
            <w:noProof/>
            <w:webHidden/>
          </w:rPr>
          <w:fldChar w:fldCharType="end"/>
        </w:r>
      </w:hyperlink>
    </w:p>
    <w:p w14:paraId="7C6C2BB2" w14:textId="35893687" w:rsidR="00DE76C6" w:rsidRPr="00614E8F" w:rsidRDefault="003A712D" w:rsidP="00DE76C6">
      <w:pPr>
        <w:jc w:val="both"/>
        <w:rPr>
          <w:rFonts w:asciiTheme="minorHAnsi" w:hAnsiTheme="minorHAnsi"/>
          <w:b/>
          <w:bCs/>
          <w:caps/>
          <w:sz w:val="18"/>
          <w:szCs w:val="18"/>
          <w:lang w:val="hr-HR"/>
        </w:rPr>
      </w:pPr>
      <w:r w:rsidRPr="00614E8F">
        <w:rPr>
          <w:rFonts w:asciiTheme="minorHAnsi" w:hAnsiTheme="minorHAnsi"/>
          <w:b/>
          <w:sz w:val="18"/>
          <w:szCs w:val="18"/>
          <w:lang w:val="hr-HR"/>
        </w:rPr>
        <w:fldChar w:fldCharType="end"/>
      </w:r>
    </w:p>
    <w:p w14:paraId="5CD53F94" w14:textId="77777777" w:rsidR="00894613" w:rsidRPr="00614E8F" w:rsidRDefault="00894613">
      <w:pPr>
        <w:rPr>
          <w:rFonts w:asciiTheme="minorHAnsi" w:hAnsiTheme="minorHAnsi"/>
          <w:b/>
          <w:sz w:val="22"/>
          <w:szCs w:val="18"/>
          <w:lang w:val="hr-HR" w:eastAsia="hr-HR"/>
        </w:rPr>
      </w:pPr>
      <w:bookmarkStart w:id="1" w:name="_Toc222540411"/>
      <w:bookmarkStart w:id="2" w:name="_Toc244966989"/>
      <w:r w:rsidRPr="00614E8F">
        <w:rPr>
          <w:sz w:val="22"/>
          <w:szCs w:val="22"/>
          <w:lang w:val="hr-HR"/>
        </w:rPr>
        <w:br w:type="page"/>
      </w:r>
    </w:p>
    <w:p w14:paraId="7BF4EA9A" w14:textId="77777777" w:rsidR="00894613" w:rsidRPr="00614E8F" w:rsidRDefault="00894613" w:rsidP="00FD54AD">
      <w:pPr>
        <w:pStyle w:val="Heading1"/>
        <w:numPr>
          <w:ilvl w:val="0"/>
          <w:numId w:val="0"/>
        </w:numPr>
        <w:ind w:left="284" w:hanging="284"/>
        <w:rPr>
          <w:sz w:val="22"/>
          <w:szCs w:val="18"/>
        </w:rPr>
      </w:pPr>
    </w:p>
    <w:p w14:paraId="7DD90DFA" w14:textId="77777777" w:rsidR="00DE76C6" w:rsidRPr="003C20DC" w:rsidRDefault="00DE76C6" w:rsidP="003C20DC">
      <w:pPr>
        <w:jc w:val="both"/>
        <w:rPr>
          <w:rFonts w:asciiTheme="minorHAnsi" w:hAnsiTheme="minorHAnsi" w:cs="Arial"/>
          <w:b/>
          <w:sz w:val="22"/>
          <w:szCs w:val="22"/>
          <w:lang w:val="hr-HR"/>
        </w:rPr>
      </w:pPr>
      <w:r w:rsidRPr="003C20DC">
        <w:rPr>
          <w:rFonts w:asciiTheme="minorHAnsi" w:hAnsiTheme="minorHAnsi" w:cs="Arial"/>
          <w:b/>
          <w:sz w:val="22"/>
          <w:szCs w:val="22"/>
          <w:lang w:val="hr-HR"/>
        </w:rPr>
        <w:t>POPIS SLIKA</w:t>
      </w:r>
      <w:bookmarkEnd w:id="1"/>
      <w:bookmarkEnd w:id="2"/>
    </w:p>
    <w:p w14:paraId="0AFA2FBA" w14:textId="77777777" w:rsidR="00DE76C6" w:rsidRPr="00614E8F" w:rsidRDefault="00DE76C6" w:rsidP="00DE76C6">
      <w:pPr>
        <w:rPr>
          <w:rFonts w:asciiTheme="minorHAnsi" w:hAnsiTheme="minorHAnsi"/>
          <w:sz w:val="22"/>
          <w:szCs w:val="22"/>
          <w:lang w:val="hr-HR"/>
        </w:rPr>
      </w:pPr>
    </w:p>
    <w:p w14:paraId="40C3040B" w14:textId="75A994B6" w:rsidR="002A2D96" w:rsidRPr="002A2D96" w:rsidRDefault="003A712D">
      <w:pPr>
        <w:pStyle w:val="TableofFigures"/>
        <w:tabs>
          <w:tab w:val="right" w:leader="dot" w:pos="9017"/>
        </w:tabs>
        <w:rPr>
          <w:rFonts w:asciiTheme="minorHAnsi" w:eastAsiaTheme="minorEastAsia" w:hAnsiTheme="minorHAnsi" w:cstheme="minorBidi"/>
          <w:noProof/>
          <w:sz w:val="20"/>
          <w:szCs w:val="20"/>
          <w:lang w:val="bs-Latn-BA" w:eastAsia="bs-Latn-BA"/>
        </w:rPr>
      </w:pPr>
      <w:r w:rsidRPr="002A2D96">
        <w:rPr>
          <w:rFonts w:asciiTheme="minorHAnsi" w:hAnsiTheme="minorHAnsi"/>
          <w:sz w:val="18"/>
          <w:szCs w:val="18"/>
        </w:rPr>
        <w:fldChar w:fldCharType="begin"/>
      </w:r>
      <w:r w:rsidR="00DE76C6" w:rsidRPr="002A2D96">
        <w:rPr>
          <w:rFonts w:asciiTheme="minorHAnsi" w:hAnsiTheme="minorHAnsi"/>
          <w:sz w:val="18"/>
          <w:szCs w:val="18"/>
        </w:rPr>
        <w:instrText xml:space="preserve"> TOC \h \z \c "Slika" </w:instrText>
      </w:r>
      <w:r w:rsidRPr="002A2D96">
        <w:rPr>
          <w:rFonts w:asciiTheme="minorHAnsi" w:hAnsiTheme="minorHAnsi"/>
          <w:sz w:val="18"/>
          <w:szCs w:val="18"/>
        </w:rPr>
        <w:fldChar w:fldCharType="separate"/>
      </w:r>
      <w:hyperlink w:anchor="_Toc76995596" w:history="1">
        <w:r w:rsidR="002A2D96" w:rsidRPr="002A2D96">
          <w:rPr>
            <w:rStyle w:val="Hyperlink"/>
            <w:rFonts w:asciiTheme="minorHAnsi" w:hAnsiTheme="minorHAnsi"/>
            <w:noProof/>
            <w:sz w:val="20"/>
            <w:szCs w:val="22"/>
          </w:rPr>
          <w:t>Slika 1 Topografska karta sa granicom VE Baljci i ucrtanim položajima vjetroturbina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_Toc76995596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5</w:t>
        </w:r>
        <w:r w:rsidR="002A2D96" w:rsidRPr="002A2D96">
          <w:rPr>
            <w:rFonts w:asciiTheme="minorHAnsi" w:hAnsiTheme="minorHAnsi"/>
            <w:noProof/>
            <w:webHidden/>
            <w:sz w:val="20"/>
            <w:szCs w:val="22"/>
          </w:rPr>
          <w:fldChar w:fldCharType="end"/>
        </w:r>
      </w:hyperlink>
    </w:p>
    <w:p w14:paraId="147EF556" w14:textId="711AD978"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597" w:history="1">
        <w:r w:rsidR="002A2D96" w:rsidRPr="002A2D96">
          <w:rPr>
            <w:rStyle w:val="Hyperlink"/>
            <w:rFonts w:asciiTheme="minorHAnsi" w:hAnsiTheme="minorHAnsi"/>
            <w:noProof/>
            <w:sz w:val="20"/>
            <w:szCs w:val="22"/>
          </w:rPr>
          <w:t>Slika 2 Granica obuhvata VE Baljci sa ucrtanim položajima vjetroturbina i pristupnim putevima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_Toc76995597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6</w:t>
        </w:r>
        <w:r w:rsidR="002A2D96" w:rsidRPr="002A2D96">
          <w:rPr>
            <w:rFonts w:asciiTheme="minorHAnsi" w:hAnsiTheme="minorHAnsi"/>
            <w:noProof/>
            <w:webHidden/>
            <w:sz w:val="20"/>
            <w:szCs w:val="22"/>
          </w:rPr>
          <w:fldChar w:fldCharType="end"/>
        </w:r>
      </w:hyperlink>
    </w:p>
    <w:p w14:paraId="6596A7D3" w14:textId="125D3D73"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598" w:history="1">
        <w:r w:rsidR="002A2D96" w:rsidRPr="002A2D96">
          <w:rPr>
            <w:rStyle w:val="Hyperlink"/>
            <w:rFonts w:asciiTheme="minorHAnsi" w:hAnsiTheme="minorHAnsi"/>
            <w:noProof/>
            <w:sz w:val="20"/>
            <w:szCs w:val="22"/>
          </w:rPr>
          <w:t>Slika 3 Ruža vjetrova i učestalost vjetrova za referentni mjerni period za MS Tomislavgrad</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_Toc76995598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10</w:t>
        </w:r>
        <w:r w:rsidR="002A2D96" w:rsidRPr="002A2D96">
          <w:rPr>
            <w:rFonts w:asciiTheme="minorHAnsi" w:hAnsiTheme="minorHAnsi"/>
            <w:noProof/>
            <w:webHidden/>
            <w:sz w:val="20"/>
            <w:szCs w:val="22"/>
          </w:rPr>
          <w:fldChar w:fldCharType="end"/>
        </w:r>
      </w:hyperlink>
    </w:p>
    <w:p w14:paraId="5FB143B5" w14:textId="29B9F248"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599" w:history="1">
        <w:r w:rsidR="002A2D96" w:rsidRPr="002A2D96">
          <w:rPr>
            <w:rStyle w:val="Hyperlink"/>
            <w:rFonts w:asciiTheme="minorHAnsi" w:hAnsiTheme="minorHAnsi"/>
            <w:noProof/>
            <w:sz w:val="20"/>
            <w:szCs w:val="22"/>
          </w:rPr>
          <w:t>Slika 4 Ruža vjetrova i učestalost vjetrova za referentni mjerni period za MS Šuica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_Toc76995599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10</w:t>
        </w:r>
        <w:r w:rsidR="002A2D96" w:rsidRPr="002A2D96">
          <w:rPr>
            <w:rFonts w:asciiTheme="minorHAnsi" w:hAnsiTheme="minorHAnsi"/>
            <w:noProof/>
            <w:webHidden/>
            <w:sz w:val="20"/>
            <w:szCs w:val="22"/>
          </w:rPr>
          <w:fldChar w:fldCharType="end"/>
        </w:r>
      </w:hyperlink>
    </w:p>
    <w:p w14:paraId="2E7F72D6" w14:textId="0893DBA3"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0" w:history="1">
        <w:r w:rsidR="002A2D96" w:rsidRPr="002A2D96">
          <w:rPr>
            <w:rStyle w:val="Hyperlink"/>
            <w:rFonts w:asciiTheme="minorHAnsi" w:hAnsiTheme="minorHAnsi"/>
            <w:noProof/>
            <w:sz w:val="20"/>
            <w:szCs w:val="22"/>
          </w:rPr>
          <w:t>Slika 5 Cestovni transport propelera vjetroturbine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_Toc76995600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12</w:t>
        </w:r>
        <w:r w:rsidR="002A2D96" w:rsidRPr="002A2D96">
          <w:rPr>
            <w:rFonts w:asciiTheme="minorHAnsi" w:hAnsiTheme="minorHAnsi"/>
            <w:noProof/>
            <w:webHidden/>
            <w:sz w:val="20"/>
            <w:szCs w:val="22"/>
          </w:rPr>
          <w:fldChar w:fldCharType="end"/>
        </w:r>
      </w:hyperlink>
    </w:p>
    <w:p w14:paraId="6A654DC9" w14:textId="46AAEE22"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1" w:history="1">
        <w:r w:rsidR="002A2D96" w:rsidRPr="002A2D96">
          <w:rPr>
            <w:rStyle w:val="Hyperlink"/>
            <w:rFonts w:asciiTheme="minorHAnsi" w:hAnsiTheme="minorHAnsi"/>
            <w:noProof/>
            <w:sz w:val="20"/>
            <w:szCs w:val="22"/>
          </w:rPr>
          <w:t>Slika 6 Cestovni transport dijela tornja vjetroturbine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_Toc76995601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12</w:t>
        </w:r>
        <w:r w:rsidR="002A2D96" w:rsidRPr="002A2D96">
          <w:rPr>
            <w:rFonts w:asciiTheme="minorHAnsi" w:hAnsiTheme="minorHAnsi"/>
            <w:noProof/>
            <w:webHidden/>
            <w:sz w:val="20"/>
            <w:szCs w:val="22"/>
          </w:rPr>
          <w:fldChar w:fldCharType="end"/>
        </w:r>
      </w:hyperlink>
    </w:p>
    <w:p w14:paraId="4B661440" w14:textId="5AA0CF46"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2" w:history="1">
        <w:r w:rsidR="002A2D96" w:rsidRPr="002A2D96">
          <w:rPr>
            <w:rStyle w:val="Hyperlink"/>
            <w:rFonts w:asciiTheme="minorHAnsi" w:hAnsiTheme="minorHAnsi"/>
            <w:noProof/>
            <w:sz w:val="20"/>
            <w:szCs w:val="22"/>
          </w:rPr>
          <w:t>Slika 7 Dizanje dijela tornja na postojeće temelje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_Toc76995602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13</w:t>
        </w:r>
        <w:r w:rsidR="002A2D96" w:rsidRPr="002A2D96">
          <w:rPr>
            <w:rFonts w:asciiTheme="minorHAnsi" w:hAnsiTheme="minorHAnsi"/>
            <w:noProof/>
            <w:webHidden/>
            <w:sz w:val="20"/>
            <w:szCs w:val="22"/>
          </w:rPr>
          <w:fldChar w:fldCharType="end"/>
        </w:r>
      </w:hyperlink>
    </w:p>
    <w:p w14:paraId="2623BB3C" w14:textId="3C7FE001"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3" w:history="1">
        <w:r w:rsidR="002A2D96" w:rsidRPr="002A2D96">
          <w:rPr>
            <w:rStyle w:val="Hyperlink"/>
            <w:rFonts w:asciiTheme="minorHAnsi" w:hAnsiTheme="minorHAnsi"/>
            <w:noProof/>
            <w:sz w:val="20"/>
            <w:szCs w:val="22"/>
          </w:rPr>
          <w:t>Slika 8 Montiranje propelera na stup vjetroelektrane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_Toc76995603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13</w:t>
        </w:r>
        <w:r w:rsidR="002A2D96" w:rsidRPr="002A2D96">
          <w:rPr>
            <w:rFonts w:asciiTheme="minorHAnsi" w:hAnsiTheme="minorHAnsi"/>
            <w:noProof/>
            <w:webHidden/>
            <w:sz w:val="20"/>
            <w:szCs w:val="22"/>
          </w:rPr>
          <w:fldChar w:fldCharType="end"/>
        </w:r>
      </w:hyperlink>
    </w:p>
    <w:p w14:paraId="43D2BA6C" w14:textId="65FED7C7"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4" w:history="1">
        <w:r w:rsidR="002A2D96" w:rsidRPr="002A2D96">
          <w:rPr>
            <w:rStyle w:val="Hyperlink"/>
            <w:rFonts w:asciiTheme="minorHAnsi" w:hAnsiTheme="minorHAnsi"/>
            <w:noProof/>
            <w:sz w:val="20"/>
            <w:szCs w:val="22"/>
          </w:rPr>
          <w:t>Slika 9 Prosječna mjesečna brzina vjetra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_Toc76995604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17</w:t>
        </w:r>
        <w:r w:rsidR="002A2D96" w:rsidRPr="002A2D96">
          <w:rPr>
            <w:rFonts w:asciiTheme="minorHAnsi" w:hAnsiTheme="minorHAnsi"/>
            <w:noProof/>
            <w:webHidden/>
            <w:sz w:val="20"/>
            <w:szCs w:val="22"/>
          </w:rPr>
          <w:fldChar w:fldCharType="end"/>
        </w:r>
      </w:hyperlink>
    </w:p>
    <w:p w14:paraId="0646A1F8" w14:textId="7200541E"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5" w:history="1">
        <w:r w:rsidR="002A2D96" w:rsidRPr="002A2D96">
          <w:rPr>
            <w:rStyle w:val="Hyperlink"/>
            <w:rFonts w:asciiTheme="minorHAnsi" w:hAnsiTheme="minorHAnsi"/>
            <w:noProof/>
            <w:sz w:val="20"/>
            <w:szCs w:val="22"/>
          </w:rPr>
          <w:t>Slika 10 Ruža vjetrova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_Toc76995605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17</w:t>
        </w:r>
        <w:r w:rsidR="002A2D96" w:rsidRPr="002A2D96">
          <w:rPr>
            <w:rFonts w:asciiTheme="minorHAnsi" w:hAnsiTheme="minorHAnsi"/>
            <w:noProof/>
            <w:webHidden/>
            <w:sz w:val="20"/>
            <w:szCs w:val="22"/>
          </w:rPr>
          <w:fldChar w:fldCharType="end"/>
        </w:r>
      </w:hyperlink>
    </w:p>
    <w:p w14:paraId="5EC06DAD" w14:textId="712AC0A0"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6" w:history="1">
        <w:r w:rsidR="002A2D96" w:rsidRPr="002A2D96">
          <w:rPr>
            <w:rStyle w:val="Hyperlink"/>
            <w:rFonts w:asciiTheme="minorHAnsi" w:hAnsiTheme="minorHAnsi"/>
            <w:noProof/>
            <w:sz w:val="20"/>
            <w:szCs w:val="22"/>
          </w:rPr>
          <w:t>Slika 11 Geološka karta šireg okruženja vjetroelektrane na lokalitetu Baljci</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_Toc76995606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21</w:t>
        </w:r>
        <w:r w:rsidR="002A2D96" w:rsidRPr="002A2D96">
          <w:rPr>
            <w:rFonts w:asciiTheme="minorHAnsi" w:hAnsiTheme="minorHAnsi"/>
            <w:noProof/>
            <w:webHidden/>
            <w:sz w:val="20"/>
            <w:szCs w:val="22"/>
          </w:rPr>
          <w:fldChar w:fldCharType="end"/>
        </w:r>
      </w:hyperlink>
    </w:p>
    <w:p w14:paraId="173C63BC" w14:textId="1F53D5EC"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7" w:history="1">
        <w:r w:rsidR="002A2D96" w:rsidRPr="002A2D96">
          <w:rPr>
            <w:rStyle w:val="Hyperlink"/>
            <w:rFonts w:asciiTheme="minorHAnsi" w:hAnsiTheme="minorHAnsi"/>
            <w:noProof/>
            <w:sz w:val="20"/>
            <w:szCs w:val="22"/>
          </w:rPr>
          <w:t>Slika 12 Elementi rasjedne tektonike u prostoru istraživanja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_Toc76995607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22</w:t>
        </w:r>
        <w:r w:rsidR="002A2D96" w:rsidRPr="002A2D96">
          <w:rPr>
            <w:rFonts w:asciiTheme="minorHAnsi" w:hAnsiTheme="minorHAnsi"/>
            <w:noProof/>
            <w:webHidden/>
            <w:sz w:val="20"/>
            <w:szCs w:val="22"/>
          </w:rPr>
          <w:fldChar w:fldCharType="end"/>
        </w:r>
      </w:hyperlink>
    </w:p>
    <w:p w14:paraId="02CAEDA1" w14:textId="08B0D5F0"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8" w:history="1">
        <w:r w:rsidR="002A2D96" w:rsidRPr="002A2D96">
          <w:rPr>
            <w:rStyle w:val="Hyperlink"/>
            <w:rFonts w:asciiTheme="minorHAnsi" w:hAnsiTheme="minorHAnsi"/>
            <w:noProof/>
            <w:sz w:val="20"/>
            <w:szCs w:val="22"/>
          </w:rPr>
          <w:t>Slika 13 Pogled na Livanjsko Polje (odnos plikativne i tangencijalne tektonike)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_Toc76995608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22</w:t>
        </w:r>
        <w:r w:rsidR="002A2D96" w:rsidRPr="002A2D96">
          <w:rPr>
            <w:rFonts w:asciiTheme="minorHAnsi" w:hAnsiTheme="minorHAnsi"/>
            <w:noProof/>
            <w:webHidden/>
            <w:sz w:val="20"/>
            <w:szCs w:val="22"/>
          </w:rPr>
          <w:fldChar w:fldCharType="end"/>
        </w:r>
      </w:hyperlink>
    </w:p>
    <w:p w14:paraId="3E0AF428" w14:textId="7DE3A48D"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09" w:history="1">
        <w:r w:rsidR="002A2D96" w:rsidRPr="002A2D96">
          <w:rPr>
            <w:rStyle w:val="Hyperlink"/>
            <w:rFonts w:asciiTheme="minorHAnsi" w:hAnsiTheme="minorHAnsi"/>
            <w:noProof/>
            <w:sz w:val="20"/>
            <w:szCs w:val="22"/>
          </w:rPr>
          <w:t>Slika 14 Kraški reljef (vrtače), nastao aktivnošću vode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_Toc76995609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25</w:t>
        </w:r>
        <w:r w:rsidR="002A2D96" w:rsidRPr="002A2D96">
          <w:rPr>
            <w:rFonts w:asciiTheme="minorHAnsi" w:hAnsiTheme="minorHAnsi"/>
            <w:noProof/>
            <w:webHidden/>
            <w:sz w:val="20"/>
            <w:szCs w:val="22"/>
          </w:rPr>
          <w:fldChar w:fldCharType="end"/>
        </w:r>
      </w:hyperlink>
    </w:p>
    <w:p w14:paraId="454584FD" w14:textId="496D13F7"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0" w:history="1">
        <w:r w:rsidR="002A2D96" w:rsidRPr="002A2D96">
          <w:rPr>
            <w:rStyle w:val="Hyperlink"/>
            <w:rFonts w:asciiTheme="minorHAnsi" w:hAnsiTheme="minorHAnsi"/>
            <w:noProof/>
            <w:sz w:val="20"/>
            <w:szCs w:val="22"/>
          </w:rPr>
          <w:t>Slika 15 Korito rijeke Šujice uz magistralnu cestu (crvena linija) u području sela Galečić</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_Toc76995610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25</w:t>
        </w:r>
        <w:r w:rsidR="002A2D96" w:rsidRPr="002A2D96">
          <w:rPr>
            <w:rFonts w:asciiTheme="minorHAnsi" w:hAnsiTheme="minorHAnsi"/>
            <w:noProof/>
            <w:webHidden/>
            <w:sz w:val="20"/>
            <w:szCs w:val="22"/>
          </w:rPr>
          <w:fldChar w:fldCharType="end"/>
        </w:r>
      </w:hyperlink>
    </w:p>
    <w:p w14:paraId="170BC251" w14:textId="3D5FCAB8"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1" w:history="1">
        <w:r w:rsidR="002A2D96" w:rsidRPr="002A2D96">
          <w:rPr>
            <w:rStyle w:val="Hyperlink"/>
            <w:rFonts w:asciiTheme="minorHAnsi" w:hAnsiTheme="minorHAnsi"/>
            <w:noProof/>
            <w:sz w:val="20"/>
            <w:szCs w:val="22"/>
          </w:rPr>
          <w:t>Slika 16 Lokacija vrela M. Stržanj i V. Stržanj koji formiraju rijeku Šujicu (2,4 km)</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_Toc76995611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26</w:t>
        </w:r>
        <w:r w:rsidR="002A2D96" w:rsidRPr="002A2D96">
          <w:rPr>
            <w:rFonts w:asciiTheme="minorHAnsi" w:hAnsiTheme="minorHAnsi"/>
            <w:noProof/>
            <w:webHidden/>
            <w:sz w:val="20"/>
            <w:szCs w:val="22"/>
          </w:rPr>
          <w:fldChar w:fldCharType="end"/>
        </w:r>
      </w:hyperlink>
    </w:p>
    <w:p w14:paraId="392A6030" w14:textId="190D4C0A"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2" w:history="1">
        <w:r w:rsidR="002A2D96" w:rsidRPr="002A2D96">
          <w:rPr>
            <w:rStyle w:val="Hyperlink"/>
            <w:rFonts w:asciiTheme="minorHAnsi" w:hAnsiTheme="minorHAnsi"/>
            <w:noProof/>
            <w:sz w:val="20"/>
            <w:szCs w:val="22"/>
          </w:rPr>
          <w:t>Slika 17 Karta tla lokacije VE Baljci. Izvor: Google earth; podloga: Stevanović et all. 1983</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_Toc76995612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28</w:t>
        </w:r>
        <w:r w:rsidR="002A2D96" w:rsidRPr="002A2D96">
          <w:rPr>
            <w:rFonts w:asciiTheme="minorHAnsi" w:hAnsiTheme="minorHAnsi"/>
            <w:noProof/>
            <w:webHidden/>
            <w:sz w:val="20"/>
            <w:szCs w:val="22"/>
          </w:rPr>
          <w:fldChar w:fldCharType="end"/>
        </w:r>
      </w:hyperlink>
    </w:p>
    <w:p w14:paraId="29B8E536" w14:textId="3D7A5E46"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3" w:history="1">
        <w:r w:rsidR="002A2D96" w:rsidRPr="002A2D96">
          <w:rPr>
            <w:rStyle w:val="Hyperlink"/>
            <w:rFonts w:asciiTheme="minorHAnsi" w:hAnsiTheme="minorHAnsi"/>
            <w:noProof/>
            <w:sz w:val="20"/>
            <w:szCs w:val="22"/>
          </w:rPr>
          <w:t>Slika 18 Ugaženi putevi na lokaciji</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_Toc76995613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29</w:t>
        </w:r>
        <w:r w:rsidR="002A2D96" w:rsidRPr="002A2D96">
          <w:rPr>
            <w:rFonts w:asciiTheme="minorHAnsi" w:hAnsiTheme="minorHAnsi"/>
            <w:noProof/>
            <w:webHidden/>
            <w:sz w:val="20"/>
            <w:szCs w:val="22"/>
          </w:rPr>
          <w:fldChar w:fldCharType="end"/>
        </w:r>
      </w:hyperlink>
    </w:p>
    <w:p w14:paraId="353DFEF1" w14:textId="2588ADAD"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4" w:history="1">
        <w:r w:rsidR="002A2D96" w:rsidRPr="002A2D96">
          <w:rPr>
            <w:rStyle w:val="Hyperlink"/>
            <w:rFonts w:asciiTheme="minorHAnsi" w:hAnsiTheme="minorHAnsi"/>
            <w:noProof/>
            <w:sz w:val="20"/>
            <w:szCs w:val="22"/>
          </w:rPr>
          <w:t>Slika 19 Selo Baljci (danas napušteno)</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_Toc76995614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29</w:t>
        </w:r>
        <w:r w:rsidR="002A2D96" w:rsidRPr="002A2D96">
          <w:rPr>
            <w:rFonts w:asciiTheme="minorHAnsi" w:hAnsiTheme="minorHAnsi"/>
            <w:noProof/>
            <w:webHidden/>
            <w:sz w:val="20"/>
            <w:szCs w:val="22"/>
          </w:rPr>
          <w:fldChar w:fldCharType="end"/>
        </w:r>
      </w:hyperlink>
    </w:p>
    <w:p w14:paraId="266A317A" w14:textId="2803EA27"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5" w:history="1">
        <w:r w:rsidR="002A2D96" w:rsidRPr="002A2D96">
          <w:rPr>
            <w:rStyle w:val="Hyperlink"/>
            <w:rFonts w:asciiTheme="minorHAnsi" w:hAnsiTheme="minorHAnsi"/>
            <w:noProof/>
            <w:sz w:val="20"/>
            <w:szCs w:val="22"/>
          </w:rPr>
          <w:t>Slika 20 Jedan od mnogobrojnih predstavnika entomofaune lokaliteta  iz roda Poecilimon Fischer, 1853</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_Toc76995615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30</w:t>
        </w:r>
        <w:r w:rsidR="002A2D96" w:rsidRPr="002A2D96">
          <w:rPr>
            <w:rFonts w:asciiTheme="minorHAnsi" w:hAnsiTheme="minorHAnsi"/>
            <w:noProof/>
            <w:webHidden/>
            <w:sz w:val="20"/>
            <w:szCs w:val="22"/>
          </w:rPr>
          <w:fldChar w:fldCharType="end"/>
        </w:r>
      </w:hyperlink>
    </w:p>
    <w:p w14:paraId="52F8EB90" w14:textId="18FF2618"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6" w:history="1">
        <w:r w:rsidR="002A2D96" w:rsidRPr="002A2D96">
          <w:rPr>
            <w:rStyle w:val="Hyperlink"/>
            <w:rFonts w:asciiTheme="minorHAnsi" w:hAnsiTheme="minorHAnsi"/>
            <w:noProof/>
            <w:sz w:val="20"/>
            <w:szCs w:val="22"/>
          </w:rPr>
          <w:t>Slika 21 Vrsta Cichorium intybus L. – vodopija, na ugaženom staništu</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_Toc76995616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30</w:t>
        </w:r>
        <w:r w:rsidR="002A2D96" w:rsidRPr="002A2D96">
          <w:rPr>
            <w:rFonts w:asciiTheme="minorHAnsi" w:hAnsiTheme="minorHAnsi"/>
            <w:noProof/>
            <w:webHidden/>
            <w:sz w:val="20"/>
            <w:szCs w:val="22"/>
          </w:rPr>
          <w:fldChar w:fldCharType="end"/>
        </w:r>
      </w:hyperlink>
    </w:p>
    <w:p w14:paraId="3271CFC6" w14:textId="3853D7AD"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7" w:history="1">
        <w:r w:rsidR="002A2D96" w:rsidRPr="002A2D96">
          <w:rPr>
            <w:rStyle w:val="Hyperlink"/>
            <w:rFonts w:asciiTheme="minorHAnsi" w:hAnsiTheme="minorHAnsi"/>
            <w:noProof/>
            <w:sz w:val="20"/>
            <w:szCs w:val="22"/>
          </w:rPr>
          <w:t>Slika 22 Pozicija vjetroparka u odnosu na Livanjsko polje i Buško jezero</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_Toc76995617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31</w:t>
        </w:r>
        <w:r w:rsidR="002A2D96" w:rsidRPr="002A2D96">
          <w:rPr>
            <w:rFonts w:asciiTheme="minorHAnsi" w:hAnsiTheme="minorHAnsi"/>
            <w:noProof/>
            <w:webHidden/>
            <w:sz w:val="20"/>
            <w:szCs w:val="22"/>
          </w:rPr>
          <w:fldChar w:fldCharType="end"/>
        </w:r>
      </w:hyperlink>
    </w:p>
    <w:p w14:paraId="533CBE50" w14:textId="4201F0AE"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8" w:history="1">
        <w:r w:rsidR="002A2D96" w:rsidRPr="002A2D96">
          <w:rPr>
            <w:rStyle w:val="Hyperlink"/>
            <w:rFonts w:asciiTheme="minorHAnsi" w:hAnsiTheme="minorHAnsi"/>
            <w:noProof/>
            <w:sz w:val="20"/>
            <w:szCs w:val="22"/>
          </w:rPr>
          <w:t>Slika 23 Pejzaž lokaliteta Baljci – pogled prema zapadnoj strani</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_Toc76995618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32</w:t>
        </w:r>
        <w:r w:rsidR="002A2D96" w:rsidRPr="002A2D96">
          <w:rPr>
            <w:rFonts w:asciiTheme="minorHAnsi" w:hAnsiTheme="minorHAnsi"/>
            <w:noProof/>
            <w:webHidden/>
            <w:sz w:val="20"/>
            <w:szCs w:val="22"/>
          </w:rPr>
          <w:fldChar w:fldCharType="end"/>
        </w:r>
      </w:hyperlink>
    </w:p>
    <w:p w14:paraId="5C5DE5AB" w14:textId="0F6720CC"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19" w:history="1">
        <w:r w:rsidR="002A2D96" w:rsidRPr="002A2D96">
          <w:rPr>
            <w:rStyle w:val="Hyperlink"/>
            <w:rFonts w:asciiTheme="minorHAnsi" w:hAnsiTheme="minorHAnsi"/>
            <w:noProof/>
            <w:sz w:val="20"/>
            <w:szCs w:val="22"/>
          </w:rPr>
          <w:t>Slika 24 Pejzaž lokaliteta Baljci – pogled ka sjeveroistočnoj strani</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_Toc76995619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32</w:t>
        </w:r>
        <w:r w:rsidR="002A2D96" w:rsidRPr="002A2D96">
          <w:rPr>
            <w:rFonts w:asciiTheme="minorHAnsi" w:hAnsiTheme="minorHAnsi"/>
            <w:noProof/>
            <w:webHidden/>
            <w:sz w:val="20"/>
            <w:szCs w:val="22"/>
          </w:rPr>
          <w:fldChar w:fldCharType="end"/>
        </w:r>
      </w:hyperlink>
    </w:p>
    <w:p w14:paraId="1940AC76" w14:textId="0146F671"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20" w:history="1">
        <w:r w:rsidR="002A2D96" w:rsidRPr="002A2D96">
          <w:rPr>
            <w:rStyle w:val="Hyperlink"/>
            <w:rFonts w:asciiTheme="minorHAnsi" w:hAnsiTheme="minorHAnsi"/>
            <w:noProof/>
            <w:sz w:val="20"/>
            <w:szCs w:val="22"/>
          </w:rPr>
          <w:t>Slika 25 Udaljenost vjetroturbine od najbližih kuća u naseljima Gluščevine i Šujica (Brdina)</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_Toc76995620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33</w:t>
        </w:r>
        <w:r w:rsidR="002A2D96" w:rsidRPr="002A2D96">
          <w:rPr>
            <w:rFonts w:asciiTheme="minorHAnsi" w:hAnsiTheme="minorHAnsi"/>
            <w:noProof/>
            <w:webHidden/>
            <w:sz w:val="20"/>
            <w:szCs w:val="22"/>
          </w:rPr>
          <w:fldChar w:fldCharType="end"/>
        </w:r>
      </w:hyperlink>
    </w:p>
    <w:p w14:paraId="6124EE73" w14:textId="4B964912"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21" w:history="1">
        <w:r w:rsidR="002A2D96" w:rsidRPr="002A2D96">
          <w:rPr>
            <w:rStyle w:val="Hyperlink"/>
            <w:rFonts w:asciiTheme="minorHAnsi" w:hAnsiTheme="minorHAnsi"/>
            <w:noProof/>
            <w:sz w:val="20"/>
            <w:szCs w:val="22"/>
          </w:rPr>
          <w:t>Slika 26 Pozicija repetirora mobilne telefonije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_Toc76995621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33</w:t>
        </w:r>
        <w:r w:rsidR="002A2D96" w:rsidRPr="002A2D96">
          <w:rPr>
            <w:rFonts w:asciiTheme="minorHAnsi" w:hAnsiTheme="minorHAnsi"/>
            <w:noProof/>
            <w:webHidden/>
            <w:sz w:val="20"/>
            <w:szCs w:val="22"/>
          </w:rPr>
          <w:fldChar w:fldCharType="end"/>
        </w:r>
      </w:hyperlink>
    </w:p>
    <w:p w14:paraId="60DCABD5" w14:textId="0324C7B0" w:rsidR="002A2D96" w:rsidRPr="002A2D9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622" w:history="1">
        <w:r w:rsidR="002A2D96" w:rsidRPr="002A2D96">
          <w:rPr>
            <w:rStyle w:val="Hyperlink"/>
            <w:rFonts w:asciiTheme="minorHAnsi" w:hAnsiTheme="minorHAnsi"/>
            <w:noProof/>
            <w:sz w:val="20"/>
            <w:szCs w:val="22"/>
          </w:rPr>
          <w:t>Slika 27 Intenzitet zvuka vjetroturbine na raznim udaljenostima od vjetroturbine</w:t>
        </w:r>
        <w:r w:rsidR="002A2D96" w:rsidRPr="002A2D96">
          <w:rPr>
            <w:rFonts w:asciiTheme="minorHAnsi" w:hAnsiTheme="minorHAnsi"/>
            <w:noProof/>
            <w:webHidden/>
            <w:sz w:val="20"/>
            <w:szCs w:val="22"/>
          </w:rPr>
          <w:tab/>
        </w:r>
        <w:r w:rsidR="002A2D96" w:rsidRPr="002A2D96">
          <w:rPr>
            <w:rFonts w:asciiTheme="minorHAnsi" w:hAnsiTheme="minorHAnsi"/>
            <w:noProof/>
            <w:webHidden/>
            <w:sz w:val="20"/>
            <w:szCs w:val="22"/>
          </w:rPr>
          <w:fldChar w:fldCharType="begin"/>
        </w:r>
        <w:r w:rsidR="002A2D96" w:rsidRPr="002A2D96">
          <w:rPr>
            <w:rFonts w:asciiTheme="minorHAnsi" w:hAnsiTheme="minorHAnsi"/>
            <w:noProof/>
            <w:webHidden/>
            <w:sz w:val="20"/>
            <w:szCs w:val="22"/>
          </w:rPr>
          <w:instrText xml:space="preserve"> PAGEREF _Toc76995622 \h </w:instrText>
        </w:r>
        <w:r w:rsidR="002A2D96" w:rsidRPr="002A2D96">
          <w:rPr>
            <w:rFonts w:asciiTheme="minorHAnsi" w:hAnsiTheme="minorHAnsi"/>
            <w:noProof/>
            <w:webHidden/>
            <w:sz w:val="20"/>
            <w:szCs w:val="22"/>
          </w:rPr>
        </w:r>
        <w:r w:rsidR="002A2D96" w:rsidRPr="002A2D96">
          <w:rPr>
            <w:rFonts w:asciiTheme="minorHAnsi" w:hAnsiTheme="minorHAnsi"/>
            <w:noProof/>
            <w:webHidden/>
            <w:sz w:val="20"/>
            <w:szCs w:val="22"/>
          </w:rPr>
          <w:fldChar w:fldCharType="separate"/>
        </w:r>
        <w:r w:rsidR="00792842">
          <w:rPr>
            <w:rFonts w:asciiTheme="minorHAnsi" w:hAnsiTheme="minorHAnsi"/>
            <w:noProof/>
            <w:webHidden/>
            <w:sz w:val="20"/>
            <w:szCs w:val="22"/>
          </w:rPr>
          <w:t>34</w:t>
        </w:r>
        <w:r w:rsidR="002A2D96" w:rsidRPr="002A2D96">
          <w:rPr>
            <w:rFonts w:asciiTheme="minorHAnsi" w:hAnsiTheme="minorHAnsi"/>
            <w:noProof/>
            <w:webHidden/>
            <w:sz w:val="20"/>
            <w:szCs w:val="22"/>
          </w:rPr>
          <w:fldChar w:fldCharType="end"/>
        </w:r>
      </w:hyperlink>
    </w:p>
    <w:p w14:paraId="534493B4" w14:textId="0CB90677" w:rsidR="001F6A02" w:rsidRPr="00614E8F" w:rsidRDefault="003A712D" w:rsidP="00DE76C6">
      <w:pPr>
        <w:rPr>
          <w:rFonts w:asciiTheme="minorHAnsi" w:hAnsiTheme="minorHAnsi"/>
          <w:sz w:val="22"/>
          <w:szCs w:val="22"/>
          <w:lang w:val="hr-HR"/>
        </w:rPr>
      </w:pPr>
      <w:r w:rsidRPr="002A2D96">
        <w:rPr>
          <w:rFonts w:asciiTheme="minorHAnsi" w:hAnsiTheme="minorHAnsi"/>
          <w:sz w:val="18"/>
          <w:szCs w:val="18"/>
          <w:lang w:val="hr-HR"/>
        </w:rPr>
        <w:fldChar w:fldCharType="end"/>
      </w:r>
    </w:p>
    <w:p w14:paraId="0F54E596" w14:textId="77777777" w:rsidR="00DE76C6" w:rsidRPr="00614E8F" w:rsidRDefault="00DE76C6" w:rsidP="00DE76C6">
      <w:pPr>
        <w:rPr>
          <w:rFonts w:asciiTheme="minorHAnsi" w:hAnsiTheme="minorHAnsi"/>
          <w:sz w:val="22"/>
          <w:szCs w:val="22"/>
          <w:lang w:val="hr-HR"/>
        </w:rPr>
      </w:pPr>
    </w:p>
    <w:p w14:paraId="46F8530E" w14:textId="77777777" w:rsidR="00DE76C6" w:rsidRPr="00614E8F" w:rsidRDefault="00DE76C6" w:rsidP="00DE76C6">
      <w:pPr>
        <w:rPr>
          <w:rFonts w:asciiTheme="minorHAnsi" w:hAnsiTheme="minorHAnsi"/>
          <w:sz w:val="22"/>
          <w:szCs w:val="22"/>
          <w:lang w:val="hr-HR"/>
        </w:rPr>
      </w:pPr>
    </w:p>
    <w:p w14:paraId="3F971654" w14:textId="77777777" w:rsidR="00DE76C6" w:rsidRPr="003C20DC" w:rsidRDefault="00DE76C6" w:rsidP="003C20DC">
      <w:pPr>
        <w:jc w:val="both"/>
        <w:rPr>
          <w:rFonts w:asciiTheme="minorHAnsi" w:hAnsiTheme="minorHAnsi" w:cs="Arial"/>
          <w:b/>
          <w:sz w:val="22"/>
          <w:szCs w:val="22"/>
          <w:lang w:val="hr-HR"/>
        </w:rPr>
      </w:pPr>
      <w:bookmarkStart w:id="3" w:name="_Toc222540412"/>
      <w:bookmarkStart w:id="4" w:name="_Toc244966990"/>
      <w:r w:rsidRPr="003C20DC">
        <w:rPr>
          <w:rFonts w:asciiTheme="minorHAnsi" w:hAnsiTheme="minorHAnsi" w:cs="Arial"/>
          <w:b/>
          <w:sz w:val="22"/>
          <w:szCs w:val="22"/>
          <w:lang w:val="hr-HR"/>
        </w:rPr>
        <w:t>POPIS TABELA</w:t>
      </w:r>
      <w:bookmarkEnd w:id="3"/>
      <w:bookmarkEnd w:id="4"/>
    </w:p>
    <w:p w14:paraId="224070FB" w14:textId="77777777" w:rsidR="00DE76C6" w:rsidRPr="00614E8F" w:rsidRDefault="00DE76C6" w:rsidP="00DE76C6">
      <w:pPr>
        <w:rPr>
          <w:rFonts w:asciiTheme="minorHAnsi" w:hAnsiTheme="minorHAnsi"/>
          <w:sz w:val="22"/>
          <w:szCs w:val="22"/>
          <w:lang w:val="hr-HR"/>
        </w:rPr>
      </w:pPr>
    </w:p>
    <w:p w14:paraId="1B23814F" w14:textId="5DFCEDE5" w:rsidR="00641D86" w:rsidRPr="00641D86" w:rsidRDefault="003A712D">
      <w:pPr>
        <w:pStyle w:val="TableofFigures"/>
        <w:tabs>
          <w:tab w:val="right" w:leader="dot" w:pos="9017"/>
        </w:tabs>
        <w:rPr>
          <w:rFonts w:asciiTheme="minorHAnsi" w:eastAsiaTheme="minorEastAsia" w:hAnsiTheme="minorHAnsi" w:cstheme="minorBidi"/>
          <w:noProof/>
          <w:sz w:val="20"/>
          <w:szCs w:val="20"/>
          <w:lang w:val="bs-Latn-BA" w:eastAsia="bs-Latn-BA"/>
        </w:rPr>
      </w:pPr>
      <w:r w:rsidRPr="00641D86">
        <w:rPr>
          <w:rFonts w:asciiTheme="minorHAnsi" w:hAnsiTheme="minorHAnsi"/>
          <w:sz w:val="16"/>
          <w:szCs w:val="16"/>
        </w:rPr>
        <w:fldChar w:fldCharType="begin"/>
      </w:r>
      <w:r w:rsidR="00DE76C6" w:rsidRPr="00641D86">
        <w:rPr>
          <w:rFonts w:asciiTheme="minorHAnsi" w:hAnsiTheme="minorHAnsi"/>
          <w:sz w:val="16"/>
          <w:szCs w:val="16"/>
        </w:rPr>
        <w:instrText xml:space="preserve"> TOC \h \z \c "Tabela" </w:instrText>
      </w:r>
      <w:r w:rsidRPr="00641D86">
        <w:rPr>
          <w:rFonts w:asciiTheme="minorHAnsi" w:hAnsiTheme="minorHAnsi"/>
          <w:sz w:val="16"/>
          <w:szCs w:val="16"/>
        </w:rPr>
        <w:fldChar w:fldCharType="separate"/>
      </w:r>
      <w:hyperlink w:anchor="_Toc76995714" w:history="1">
        <w:r w:rsidR="00641D86" w:rsidRPr="00641D86">
          <w:rPr>
            <w:rStyle w:val="Hyperlink"/>
            <w:rFonts w:asciiTheme="minorHAnsi" w:hAnsiTheme="minorHAnsi"/>
            <w:noProof/>
            <w:sz w:val="20"/>
            <w:szCs w:val="22"/>
          </w:rPr>
          <w:t>Tabela 1. Koordinate obuhvata koncesije planiranog vjetroparka Baljci</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_Toc76995714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4</w:t>
        </w:r>
        <w:r w:rsidR="00641D86" w:rsidRPr="00641D86">
          <w:rPr>
            <w:rFonts w:asciiTheme="minorHAnsi" w:hAnsiTheme="minorHAnsi"/>
            <w:noProof/>
            <w:webHidden/>
            <w:sz w:val="20"/>
            <w:szCs w:val="22"/>
          </w:rPr>
          <w:fldChar w:fldCharType="end"/>
        </w:r>
      </w:hyperlink>
    </w:p>
    <w:p w14:paraId="3C2470EB" w14:textId="57551F3B"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15" w:history="1">
        <w:r w:rsidR="00641D86" w:rsidRPr="00641D86">
          <w:rPr>
            <w:rStyle w:val="Hyperlink"/>
            <w:rFonts w:asciiTheme="minorHAnsi" w:hAnsiTheme="minorHAnsi"/>
            <w:noProof/>
            <w:sz w:val="20"/>
            <w:szCs w:val="22"/>
          </w:rPr>
          <w:t>Tabela 2. Koordinate pozicija vjetroturbina VE Baljci</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_Toc76995715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4</w:t>
        </w:r>
        <w:r w:rsidR="00641D86" w:rsidRPr="00641D86">
          <w:rPr>
            <w:rFonts w:asciiTheme="minorHAnsi" w:hAnsiTheme="minorHAnsi"/>
            <w:noProof/>
            <w:webHidden/>
            <w:sz w:val="20"/>
            <w:szCs w:val="22"/>
          </w:rPr>
          <w:fldChar w:fldCharType="end"/>
        </w:r>
      </w:hyperlink>
    </w:p>
    <w:p w14:paraId="5D0CAA35" w14:textId="34953780"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16" w:history="1">
        <w:r w:rsidR="00641D86" w:rsidRPr="00641D86">
          <w:rPr>
            <w:rStyle w:val="Hyperlink"/>
            <w:rFonts w:asciiTheme="minorHAnsi" w:hAnsiTheme="minorHAnsi"/>
            <w:noProof/>
            <w:sz w:val="20"/>
            <w:szCs w:val="22"/>
          </w:rPr>
          <w:t>Tabela 3. Osnovni podaci o vjetroturbini Siemens SWT-3.2-113</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_Toc76995716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9</w:t>
        </w:r>
        <w:r w:rsidR="00641D86" w:rsidRPr="00641D86">
          <w:rPr>
            <w:rFonts w:asciiTheme="minorHAnsi" w:hAnsiTheme="minorHAnsi"/>
            <w:noProof/>
            <w:webHidden/>
            <w:sz w:val="20"/>
            <w:szCs w:val="22"/>
          </w:rPr>
          <w:fldChar w:fldCharType="end"/>
        </w:r>
      </w:hyperlink>
    </w:p>
    <w:p w14:paraId="49EA8DFE" w14:textId="309F0A13"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17" w:history="1">
        <w:r w:rsidR="00641D86" w:rsidRPr="00641D86">
          <w:rPr>
            <w:rStyle w:val="Hyperlink"/>
            <w:rFonts w:asciiTheme="minorHAnsi" w:hAnsiTheme="minorHAnsi"/>
            <w:noProof/>
            <w:sz w:val="20"/>
            <w:szCs w:val="22"/>
          </w:rPr>
          <w:t>Tabela 4 Godišnja proizvodnja energije za svaku turbinu VE Baljci</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_Toc76995717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11</w:t>
        </w:r>
        <w:r w:rsidR="00641D86" w:rsidRPr="00641D86">
          <w:rPr>
            <w:rFonts w:asciiTheme="minorHAnsi" w:hAnsiTheme="minorHAnsi"/>
            <w:noProof/>
            <w:webHidden/>
            <w:sz w:val="20"/>
            <w:szCs w:val="22"/>
          </w:rPr>
          <w:fldChar w:fldCharType="end"/>
        </w:r>
      </w:hyperlink>
    </w:p>
    <w:p w14:paraId="465621D7" w14:textId="501F9EFD"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18" w:history="1">
        <w:r w:rsidR="00641D86" w:rsidRPr="00641D86">
          <w:rPr>
            <w:rStyle w:val="Hyperlink"/>
            <w:rFonts w:asciiTheme="minorHAnsi" w:hAnsiTheme="minorHAnsi"/>
            <w:noProof/>
            <w:sz w:val="20"/>
            <w:szCs w:val="22"/>
          </w:rPr>
          <w:t>Tabela 5 Klimatski uvjeti u općini Tomislavgrad</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_Toc76995718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16</w:t>
        </w:r>
        <w:r w:rsidR="00641D86" w:rsidRPr="00641D86">
          <w:rPr>
            <w:rFonts w:asciiTheme="minorHAnsi" w:hAnsiTheme="minorHAnsi"/>
            <w:noProof/>
            <w:webHidden/>
            <w:sz w:val="20"/>
            <w:szCs w:val="22"/>
          </w:rPr>
          <w:fldChar w:fldCharType="end"/>
        </w:r>
      </w:hyperlink>
    </w:p>
    <w:p w14:paraId="715D0367" w14:textId="2B07D9C4"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19" w:history="1">
        <w:r w:rsidR="00641D86" w:rsidRPr="00641D86">
          <w:rPr>
            <w:rStyle w:val="Hyperlink"/>
            <w:rFonts w:asciiTheme="minorHAnsi" w:hAnsiTheme="minorHAnsi"/>
            <w:noProof/>
            <w:sz w:val="20"/>
            <w:szCs w:val="22"/>
          </w:rPr>
          <w:t>Tabela 6 Rezultati proračuna produkcije nanosa u prirodnim uvjetima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_Toc76995719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27</w:t>
        </w:r>
        <w:r w:rsidR="00641D86" w:rsidRPr="00641D86">
          <w:rPr>
            <w:rFonts w:asciiTheme="minorHAnsi" w:hAnsiTheme="minorHAnsi"/>
            <w:noProof/>
            <w:webHidden/>
            <w:sz w:val="20"/>
            <w:szCs w:val="22"/>
          </w:rPr>
          <w:fldChar w:fldCharType="end"/>
        </w:r>
      </w:hyperlink>
    </w:p>
    <w:p w14:paraId="18587F81" w14:textId="349F02B1"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0" w:history="1">
        <w:r w:rsidR="00641D86" w:rsidRPr="00641D86">
          <w:rPr>
            <w:rStyle w:val="Hyperlink"/>
            <w:rFonts w:asciiTheme="minorHAnsi" w:hAnsiTheme="minorHAnsi"/>
            <w:noProof/>
            <w:sz w:val="20"/>
            <w:szCs w:val="22"/>
          </w:rPr>
          <w:t>Tabela 7 Povećanje buke u odnosu na broj izvora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_Toc76995720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34</w:t>
        </w:r>
        <w:r w:rsidR="00641D86" w:rsidRPr="00641D86">
          <w:rPr>
            <w:rFonts w:asciiTheme="minorHAnsi" w:hAnsiTheme="minorHAnsi"/>
            <w:noProof/>
            <w:webHidden/>
            <w:sz w:val="20"/>
            <w:szCs w:val="22"/>
          </w:rPr>
          <w:fldChar w:fldCharType="end"/>
        </w:r>
      </w:hyperlink>
    </w:p>
    <w:p w14:paraId="16203FB9" w14:textId="0420A6AF"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1" w:history="1">
        <w:r w:rsidR="00641D86" w:rsidRPr="00641D86">
          <w:rPr>
            <w:rStyle w:val="Hyperlink"/>
            <w:rFonts w:asciiTheme="minorHAnsi" w:hAnsiTheme="minorHAnsi"/>
            <w:noProof/>
            <w:sz w:val="20"/>
            <w:szCs w:val="22"/>
          </w:rPr>
          <w:t>Tabela 8 Moguće emisije u okoliš i njihovi izvori</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_Toc76995721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36</w:t>
        </w:r>
        <w:r w:rsidR="00641D86" w:rsidRPr="00641D86">
          <w:rPr>
            <w:rFonts w:asciiTheme="minorHAnsi" w:hAnsiTheme="minorHAnsi"/>
            <w:noProof/>
            <w:webHidden/>
            <w:sz w:val="20"/>
            <w:szCs w:val="22"/>
          </w:rPr>
          <w:fldChar w:fldCharType="end"/>
        </w:r>
      </w:hyperlink>
    </w:p>
    <w:p w14:paraId="6E395719" w14:textId="731DE18B"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2" w:history="1">
        <w:r w:rsidR="00641D86" w:rsidRPr="00641D86">
          <w:rPr>
            <w:rStyle w:val="Hyperlink"/>
            <w:rFonts w:asciiTheme="minorHAnsi" w:hAnsiTheme="minorHAnsi"/>
            <w:noProof/>
            <w:sz w:val="20"/>
            <w:szCs w:val="22"/>
          </w:rPr>
          <w:t>Tabela 9 Rezultati proračuna produkcije nanosa za vrijeme izvođenja radova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_Toc76995722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39</w:t>
        </w:r>
        <w:r w:rsidR="00641D86" w:rsidRPr="00641D86">
          <w:rPr>
            <w:rFonts w:asciiTheme="minorHAnsi" w:hAnsiTheme="minorHAnsi"/>
            <w:noProof/>
            <w:webHidden/>
            <w:sz w:val="20"/>
            <w:szCs w:val="22"/>
          </w:rPr>
          <w:fldChar w:fldCharType="end"/>
        </w:r>
      </w:hyperlink>
    </w:p>
    <w:p w14:paraId="28CF5172" w14:textId="4D6DC6E9"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3" w:history="1">
        <w:r w:rsidR="00641D86" w:rsidRPr="00641D86">
          <w:rPr>
            <w:rStyle w:val="Hyperlink"/>
            <w:rFonts w:asciiTheme="minorHAnsi" w:hAnsiTheme="minorHAnsi"/>
            <w:noProof/>
            <w:sz w:val="20"/>
            <w:szCs w:val="22"/>
          </w:rPr>
          <w:t>Tabela 10 Prijedlog plana monitoringa stanja okoliša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_Toc76995723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50</w:t>
        </w:r>
        <w:r w:rsidR="00641D86" w:rsidRPr="00641D86">
          <w:rPr>
            <w:rFonts w:asciiTheme="minorHAnsi" w:hAnsiTheme="minorHAnsi"/>
            <w:noProof/>
            <w:webHidden/>
            <w:sz w:val="20"/>
            <w:szCs w:val="22"/>
          </w:rPr>
          <w:fldChar w:fldCharType="end"/>
        </w:r>
      </w:hyperlink>
    </w:p>
    <w:p w14:paraId="34744387" w14:textId="23C7A705"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4" w:history="1">
        <w:r w:rsidR="00641D86" w:rsidRPr="00641D86">
          <w:rPr>
            <w:rStyle w:val="Hyperlink"/>
            <w:rFonts w:asciiTheme="minorHAnsi" w:hAnsiTheme="minorHAnsi"/>
            <w:noProof/>
            <w:sz w:val="20"/>
            <w:szCs w:val="22"/>
          </w:rPr>
          <w:t>Tabela 11 Klasifikacija otpada koji se javlja tokom izgradnje vjetroparka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_Toc76995724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64</w:t>
        </w:r>
        <w:r w:rsidR="00641D86" w:rsidRPr="00641D86">
          <w:rPr>
            <w:rFonts w:asciiTheme="minorHAnsi" w:hAnsiTheme="minorHAnsi"/>
            <w:noProof/>
            <w:webHidden/>
            <w:sz w:val="20"/>
            <w:szCs w:val="22"/>
          </w:rPr>
          <w:fldChar w:fldCharType="end"/>
        </w:r>
      </w:hyperlink>
    </w:p>
    <w:p w14:paraId="6B4F65F6" w14:textId="0A75173C"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5" w:history="1">
        <w:r w:rsidR="00641D86" w:rsidRPr="00641D86">
          <w:rPr>
            <w:rStyle w:val="Hyperlink"/>
            <w:rFonts w:asciiTheme="minorHAnsi" w:hAnsiTheme="minorHAnsi"/>
            <w:noProof/>
            <w:sz w:val="20"/>
            <w:szCs w:val="22"/>
          </w:rPr>
          <w:t>Tabela 12 Upravljanje otpadom u fazi gradnje vjetroparka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_Toc76995725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66</w:t>
        </w:r>
        <w:r w:rsidR="00641D86" w:rsidRPr="00641D86">
          <w:rPr>
            <w:rFonts w:asciiTheme="minorHAnsi" w:hAnsiTheme="minorHAnsi"/>
            <w:noProof/>
            <w:webHidden/>
            <w:sz w:val="20"/>
            <w:szCs w:val="22"/>
          </w:rPr>
          <w:fldChar w:fldCharType="end"/>
        </w:r>
      </w:hyperlink>
    </w:p>
    <w:p w14:paraId="600778FD" w14:textId="79B5DBC8"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6" w:history="1">
        <w:r w:rsidR="00641D86" w:rsidRPr="00641D86">
          <w:rPr>
            <w:rStyle w:val="Hyperlink"/>
            <w:rFonts w:asciiTheme="minorHAnsi" w:hAnsiTheme="minorHAnsi"/>
            <w:noProof/>
            <w:sz w:val="20"/>
            <w:szCs w:val="22"/>
          </w:rPr>
          <w:t>Tabela 13 Klasifikacija i mjesto nastanka otpada koji se javlja u toku održavanja vjetroparka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_Toc76995726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67</w:t>
        </w:r>
        <w:r w:rsidR="00641D86" w:rsidRPr="00641D86">
          <w:rPr>
            <w:rFonts w:asciiTheme="minorHAnsi" w:hAnsiTheme="minorHAnsi"/>
            <w:noProof/>
            <w:webHidden/>
            <w:sz w:val="20"/>
            <w:szCs w:val="22"/>
          </w:rPr>
          <w:fldChar w:fldCharType="end"/>
        </w:r>
      </w:hyperlink>
    </w:p>
    <w:p w14:paraId="19B96E09" w14:textId="112EBED0"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7" w:history="1">
        <w:r w:rsidR="00641D86" w:rsidRPr="00641D86">
          <w:rPr>
            <w:rStyle w:val="Hyperlink"/>
            <w:rFonts w:asciiTheme="minorHAnsi" w:hAnsiTheme="minorHAnsi"/>
            <w:noProof/>
            <w:sz w:val="20"/>
            <w:szCs w:val="22"/>
          </w:rPr>
          <w:t>Tabela 14 Upravljanje otpadom u fazi korištenja vjetroparka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_Toc76995727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68</w:t>
        </w:r>
        <w:r w:rsidR="00641D86" w:rsidRPr="00641D86">
          <w:rPr>
            <w:rFonts w:asciiTheme="minorHAnsi" w:hAnsiTheme="minorHAnsi"/>
            <w:noProof/>
            <w:webHidden/>
            <w:sz w:val="20"/>
            <w:szCs w:val="22"/>
          </w:rPr>
          <w:fldChar w:fldCharType="end"/>
        </w:r>
      </w:hyperlink>
    </w:p>
    <w:p w14:paraId="79BF06DD" w14:textId="41CC02E1"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8" w:history="1">
        <w:r w:rsidR="00641D86" w:rsidRPr="00641D86">
          <w:rPr>
            <w:rStyle w:val="Hyperlink"/>
            <w:rFonts w:asciiTheme="minorHAnsi" w:hAnsiTheme="minorHAnsi"/>
            <w:noProof/>
            <w:sz w:val="20"/>
            <w:szCs w:val="22"/>
          </w:rPr>
          <w:t>Tabela 15 Klasifikacija i mjesto nastanka otpada koji se javlja u fazi demontiranja vjetroparka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_Toc76995728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69</w:t>
        </w:r>
        <w:r w:rsidR="00641D86" w:rsidRPr="00641D86">
          <w:rPr>
            <w:rFonts w:asciiTheme="minorHAnsi" w:hAnsiTheme="minorHAnsi"/>
            <w:noProof/>
            <w:webHidden/>
            <w:sz w:val="20"/>
            <w:szCs w:val="22"/>
          </w:rPr>
          <w:fldChar w:fldCharType="end"/>
        </w:r>
      </w:hyperlink>
    </w:p>
    <w:p w14:paraId="307743F2" w14:textId="2891A612" w:rsidR="00641D86" w:rsidRPr="00641D86" w:rsidRDefault="003D20EB">
      <w:pPr>
        <w:pStyle w:val="TableofFigures"/>
        <w:tabs>
          <w:tab w:val="right" w:leader="dot" w:pos="9017"/>
        </w:tabs>
        <w:rPr>
          <w:rFonts w:asciiTheme="minorHAnsi" w:eastAsiaTheme="minorEastAsia" w:hAnsiTheme="minorHAnsi" w:cstheme="minorBidi"/>
          <w:noProof/>
          <w:sz w:val="20"/>
          <w:szCs w:val="20"/>
          <w:lang w:val="bs-Latn-BA" w:eastAsia="bs-Latn-BA"/>
        </w:rPr>
      </w:pPr>
      <w:hyperlink w:anchor="_Toc76995729" w:history="1">
        <w:r w:rsidR="00641D86" w:rsidRPr="00641D86">
          <w:rPr>
            <w:rStyle w:val="Hyperlink"/>
            <w:rFonts w:asciiTheme="minorHAnsi" w:hAnsiTheme="minorHAnsi"/>
            <w:noProof/>
            <w:sz w:val="20"/>
            <w:szCs w:val="22"/>
          </w:rPr>
          <w:t>Tabela 16 Upravljanje otpadom u fazi demontiranja vjetroparka</w:t>
        </w:r>
        <w:r w:rsidR="00641D86" w:rsidRPr="00641D86">
          <w:rPr>
            <w:rFonts w:asciiTheme="minorHAnsi" w:hAnsiTheme="minorHAnsi"/>
            <w:noProof/>
            <w:webHidden/>
            <w:sz w:val="20"/>
            <w:szCs w:val="22"/>
          </w:rPr>
          <w:tab/>
        </w:r>
        <w:r w:rsidR="00641D86" w:rsidRPr="00641D86">
          <w:rPr>
            <w:rFonts w:asciiTheme="minorHAnsi" w:hAnsiTheme="minorHAnsi"/>
            <w:noProof/>
            <w:webHidden/>
            <w:sz w:val="20"/>
            <w:szCs w:val="22"/>
          </w:rPr>
          <w:fldChar w:fldCharType="begin"/>
        </w:r>
        <w:r w:rsidR="00641D86" w:rsidRPr="00641D86">
          <w:rPr>
            <w:rFonts w:asciiTheme="minorHAnsi" w:hAnsiTheme="minorHAnsi"/>
            <w:noProof/>
            <w:webHidden/>
            <w:sz w:val="20"/>
            <w:szCs w:val="22"/>
          </w:rPr>
          <w:instrText xml:space="preserve"> PAGEREF _Toc76995729 \h </w:instrText>
        </w:r>
        <w:r w:rsidR="00641D86" w:rsidRPr="00641D86">
          <w:rPr>
            <w:rFonts w:asciiTheme="minorHAnsi" w:hAnsiTheme="minorHAnsi"/>
            <w:noProof/>
            <w:webHidden/>
            <w:sz w:val="20"/>
            <w:szCs w:val="22"/>
          </w:rPr>
        </w:r>
        <w:r w:rsidR="00641D86" w:rsidRPr="00641D86">
          <w:rPr>
            <w:rFonts w:asciiTheme="minorHAnsi" w:hAnsiTheme="minorHAnsi"/>
            <w:noProof/>
            <w:webHidden/>
            <w:sz w:val="20"/>
            <w:szCs w:val="22"/>
          </w:rPr>
          <w:fldChar w:fldCharType="separate"/>
        </w:r>
        <w:r w:rsidR="00792842">
          <w:rPr>
            <w:rFonts w:asciiTheme="minorHAnsi" w:hAnsiTheme="minorHAnsi"/>
            <w:noProof/>
            <w:webHidden/>
            <w:sz w:val="20"/>
            <w:szCs w:val="22"/>
          </w:rPr>
          <w:t>69</w:t>
        </w:r>
        <w:r w:rsidR="00641D86" w:rsidRPr="00641D86">
          <w:rPr>
            <w:rFonts w:asciiTheme="minorHAnsi" w:hAnsiTheme="minorHAnsi"/>
            <w:noProof/>
            <w:webHidden/>
            <w:sz w:val="20"/>
            <w:szCs w:val="22"/>
          </w:rPr>
          <w:fldChar w:fldCharType="end"/>
        </w:r>
      </w:hyperlink>
    </w:p>
    <w:p w14:paraId="703109E0" w14:textId="6A7677E6" w:rsidR="00DE76C6" w:rsidRPr="00614E8F" w:rsidRDefault="003A712D" w:rsidP="00DE76C6">
      <w:pPr>
        <w:rPr>
          <w:rFonts w:asciiTheme="minorHAnsi" w:hAnsiTheme="minorHAnsi"/>
          <w:sz w:val="22"/>
          <w:szCs w:val="22"/>
          <w:lang w:val="hr-HR"/>
        </w:rPr>
      </w:pPr>
      <w:r w:rsidRPr="00641D86">
        <w:rPr>
          <w:rFonts w:asciiTheme="minorHAnsi" w:hAnsiTheme="minorHAnsi"/>
          <w:sz w:val="16"/>
          <w:szCs w:val="16"/>
          <w:lang w:val="hr-HR"/>
        </w:rPr>
        <w:fldChar w:fldCharType="end"/>
      </w:r>
    </w:p>
    <w:p w14:paraId="189CA46E" w14:textId="77777777" w:rsidR="00B92099" w:rsidRPr="00614E8F" w:rsidRDefault="00B92099">
      <w:pPr>
        <w:rPr>
          <w:sz w:val="22"/>
          <w:szCs w:val="22"/>
          <w:lang w:val="hr-HR"/>
        </w:rPr>
      </w:pPr>
      <w:r w:rsidRPr="00614E8F">
        <w:rPr>
          <w:sz w:val="22"/>
          <w:szCs w:val="22"/>
          <w:lang w:val="hr-HR"/>
        </w:rPr>
        <w:br w:type="page"/>
      </w:r>
    </w:p>
    <w:p w14:paraId="6BADF271" w14:textId="77777777" w:rsidR="00B92099" w:rsidRPr="00614E8F" w:rsidRDefault="00B92099" w:rsidP="00B92099">
      <w:pPr>
        <w:rPr>
          <w:rFonts w:ascii="Cambria" w:hAnsi="Cambria"/>
          <w:b/>
          <w:bCs/>
          <w:sz w:val="22"/>
          <w:szCs w:val="22"/>
          <w:lang w:val="hr-HR"/>
        </w:rPr>
      </w:pPr>
      <w:r w:rsidRPr="00614E8F">
        <w:rPr>
          <w:rFonts w:ascii="Cambria" w:hAnsi="Cambria"/>
          <w:b/>
          <w:bCs/>
          <w:sz w:val="22"/>
          <w:szCs w:val="22"/>
          <w:lang w:val="hr-HR"/>
        </w:rPr>
        <w:lastRenderedPageBreak/>
        <w:t>POPIS PRILOGA</w:t>
      </w:r>
    </w:p>
    <w:p w14:paraId="0B3AC267" w14:textId="77777777" w:rsidR="00B92099" w:rsidRPr="00614E8F" w:rsidRDefault="00B92099" w:rsidP="00B92099">
      <w:pPr>
        <w:rPr>
          <w:rFonts w:ascii="Cambria" w:hAnsi="Cambria"/>
          <w:sz w:val="20"/>
          <w:szCs w:val="20"/>
          <w:lang w:val="hr-HR"/>
        </w:rPr>
      </w:pPr>
    </w:p>
    <w:p w14:paraId="6840ABE1" w14:textId="77777777" w:rsidR="00B92099" w:rsidRPr="00614E8F" w:rsidRDefault="00B92099" w:rsidP="00B92099">
      <w:pPr>
        <w:rPr>
          <w:rFonts w:ascii="Cambria" w:hAnsi="Cambria"/>
          <w:sz w:val="20"/>
          <w:szCs w:val="20"/>
          <w:lang w:val="hr-HR"/>
        </w:rPr>
      </w:pPr>
      <w:r w:rsidRPr="00614E8F">
        <w:rPr>
          <w:rFonts w:ascii="Cambria" w:hAnsi="Cambria"/>
          <w:sz w:val="20"/>
          <w:szCs w:val="20"/>
          <w:lang w:val="hr-HR"/>
        </w:rPr>
        <w:t>Prilog 1: Ugovor o koncesiji sa aneksima</w:t>
      </w:r>
    </w:p>
    <w:p w14:paraId="140EB500" w14:textId="77777777" w:rsidR="00B92099" w:rsidRPr="00614E8F" w:rsidRDefault="00B92099" w:rsidP="00B92099">
      <w:pPr>
        <w:rPr>
          <w:rFonts w:ascii="Cambria" w:hAnsi="Cambria"/>
          <w:sz w:val="20"/>
          <w:szCs w:val="20"/>
          <w:lang w:val="hr-HR"/>
        </w:rPr>
      </w:pPr>
      <w:r w:rsidRPr="00614E8F">
        <w:rPr>
          <w:rFonts w:ascii="Cambria" w:hAnsi="Cambria"/>
          <w:sz w:val="20"/>
          <w:szCs w:val="20"/>
          <w:lang w:val="hr-HR"/>
        </w:rPr>
        <w:t xml:space="preserve">Prilog 2: Lokacijska dozvola za postavljanje mjernog stupa </w:t>
      </w:r>
    </w:p>
    <w:p w14:paraId="134287CF" w14:textId="77777777" w:rsidR="00B92099" w:rsidRPr="00614E8F" w:rsidRDefault="00B92099" w:rsidP="00B92099">
      <w:pPr>
        <w:rPr>
          <w:rFonts w:ascii="Cambria" w:hAnsi="Cambria"/>
          <w:sz w:val="20"/>
          <w:szCs w:val="20"/>
          <w:lang w:val="hr-HR"/>
        </w:rPr>
      </w:pPr>
      <w:r w:rsidRPr="00614E8F">
        <w:rPr>
          <w:rFonts w:ascii="Cambria" w:hAnsi="Cambria"/>
          <w:sz w:val="20"/>
          <w:szCs w:val="20"/>
          <w:lang w:val="hr-HR"/>
        </w:rPr>
        <w:t>Prilog 3: Izvod iz sudskog registra za operatera/investitora</w:t>
      </w:r>
    </w:p>
    <w:p w14:paraId="7A60DC9F" w14:textId="1730BFD4" w:rsidR="00B92099" w:rsidRPr="00614E8F" w:rsidRDefault="00B92099" w:rsidP="00B92099">
      <w:pPr>
        <w:rPr>
          <w:rFonts w:ascii="Cambria" w:hAnsi="Cambria"/>
          <w:sz w:val="20"/>
          <w:szCs w:val="20"/>
          <w:lang w:val="hr-HR"/>
        </w:rPr>
      </w:pPr>
      <w:r w:rsidRPr="00614E8F">
        <w:rPr>
          <w:rFonts w:ascii="Cambria" w:hAnsi="Cambria"/>
          <w:sz w:val="20"/>
          <w:szCs w:val="20"/>
          <w:lang w:val="hr-HR"/>
        </w:rPr>
        <w:t xml:space="preserve">Prilog 4: Izvod iz prostorno-planske dokumentacije Općine </w:t>
      </w:r>
      <w:r w:rsidR="00231B74" w:rsidRPr="00614E8F">
        <w:rPr>
          <w:rFonts w:ascii="Cambria" w:hAnsi="Cambria"/>
          <w:sz w:val="20"/>
          <w:szCs w:val="20"/>
          <w:lang w:val="hr-HR"/>
        </w:rPr>
        <w:t>Tomislavgrad</w:t>
      </w:r>
    </w:p>
    <w:p w14:paraId="70FCCA74" w14:textId="77777777" w:rsidR="00B92099" w:rsidRPr="00614E8F" w:rsidRDefault="00B92099" w:rsidP="00B92099">
      <w:pPr>
        <w:rPr>
          <w:rFonts w:ascii="Cambria" w:hAnsi="Cambria"/>
          <w:sz w:val="20"/>
          <w:szCs w:val="20"/>
          <w:lang w:val="hr-HR"/>
        </w:rPr>
      </w:pPr>
      <w:r w:rsidRPr="00614E8F">
        <w:rPr>
          <w:rFonts w:ascii="Cambria" w:hAnsi="Cambria"/>
          <w:sz w:val="20"/>
          <w:szCs w:val="20"/>
          <w:lang w:val="hr-HR"/>
        </w:rPr>
        <w:t>Prilog 5: Smjernice o obavezama izvođača u fazi izvođenja radova/demontaže vjetroparka</w:t>
      </w:r>
    </w:p>
    <w:p w14:paraId="2CEFA660" w14:textId="0610F92F" w:rsidR="00B92099" w:rsidRDefault="00B92099" w:rsidP="00B92099">
      <w:pPr>
        <w:rPr>
          <w:rFonts w:ascii="Cambria" w:hAnsi="Cambria"/>
          <w:sz w:val="20"/>
          <w:szCs w:val="20"/>
          <w:lang w:val="hr-HR"/>
        </w:rPr>
      </w:pPr>
      <w:r w:rsidRPr="00614E8F">
        <w:rPr>
          <w:rFonts w:ascii="Cambria" w:hAnsi="Cambria"/>
          <w:sz w:val="20"/>
          <w:szCs w:val="20"/>
          <w:lang w:val="hr-HR"/>
        </w:rPr>
        <w:t>Prilog 6: Modeliranje utjecaja buke i treperenja sjene</w:t>
      </w:r>
    </w:p>
    <w:p w14:paraId="54342384" w14:textId="319239EC" w:rsidR="00641D86" w:rsidRPr="00614E8F" w:rsidRDefault="00641D86" w:rsidP="00B92099">
      <w:pPr>
        <w:rPr>
          <w:rFonts w:ascii="Cambria" w:hAnsi="Cambria"/>
          <w:sz w:val="20"/>
          <w:szCs w:val="20"/>
          <w:lang w:val="hr-HR"/>
        </w:rPr>
      </w:pPr>
      <w:r w:rsidRPr="00A07833">
        <w:rPr>
          <w:rFonts w:ascii="Cambria" w:hAnsi="Cambria"/>
          <w:sz w:val="20"/>
          <w:szCs w:val="20"/>
          <w:lang w:val="hr-HR"/>
        </w:rPr>
        <w:t>Prilog 7: Idejni projekat</w:t>
      </w:r>
    </w:p>
    <w:p w14:paraId="21BC0395" w14:textId="77777777" w:rsidR="00B92099" w:rsidRPr="00614E8F" w:rsidRDefault="00B92099" w:rsidP="00FC18FA">
      <w:pPr>
        <w:rPr>
          <w:sz w:val="20"/>
          <w:szCs w:val="20"/>
          <w:lang w:val="hr-HR"/>
        </w:rPr>
      </w:pPr>
    </w:p>
    <w:p w14:paraId="31837491" w14:textId="77777777" w:rsidR="00B92099" w:rsidRPr="00614E8F" w:rsidRDefault="00B92099" w:rsidP="00FC18FA">
      <w:pPr>
        <w:rPr>
          <w:sz w:val="20"/>
          <w:szCs w:val="20"/>
          <w:lang w:val="hr-HR"/>
        </w:rPr>
      </w:pPr>
    </w:p>
    <w:p w14:paraId="124BA893" w14:textId="77777777" w:rsidR="00B92099" w:rsidRPr="00614E8F" w:rsidRDefault="00B92099" w:rsidP="00FC18FA">
      <w:pPr>
        <w:rPr>
          <w:sz w:val="20"/>
          <w:szCs w:val="20"/>
          <w:lang w:val="hr-HR"/>
        </w:rPr>
      </w:pPr>
    </w:p>
    <w:p w14:paraId="3188E460" w14:textId="77777777" w:rsidR="00B92099" w:rsidRPr="00614E8F" w:rsidRDefault="00B92099" w:rsidP="00FC18FA">
      <w:pPr>
        <w:rPr>
          <w:sz w:val="20"/>
          <w:szCs w:val="20"/>
          <w:lang w:val="hr-HR"/>
        </w:rPr>
      </w:pPr>
    </w:p>
    <w:p w14:paraId="2454D6CE" w14:textId="7B8ED4DC" w:rsidR="00A003FF" w:rsidRPr="00614E8F" w:rsidRDefault="00DE76C6" w:rsidP="00FC18FA">
      <w:pPr>
        <w:rPr>
          <w:sz w:val="22"/>
          <w:szCs w:val="22"/>
          <w:lang w:val="hr-HR"/>
        </w:rPr>
        <w:sectPr w:rsidR="00A003FF" w:rsidRPr="00614E8F" w:rsidSect="00154D0F">
          <w:footerReference w:type="default" r:id="rId18"/>
          <w:pgSz w:w="11907" w:h="16840"/>
          <w:pgMar w:top="1701" w:right="1440" w:bottom="1440" w:left="1440" w:header="708" w:footer="708" w:gutter="0"/>
          <w:pgNumType w:fmt="lowerRoman"/>
          <w:cols w:space="708"/>
          <w:docGrid w:linePitch="360"/>
        </w:sectPr>
      </w:pPr>
      <w:r w:rsidRPr="00614E8F">
        <w:rPr>
          <w:sz w:val="22"/>
          <w:szCs w:val="22"/>
          <w:lang w:val="hr-HR"/>
        </w:rPr>
        <w:t xml:space="preserve"> </w:t>
      </w:r>
    </w:p>
    <w:p w14:paraId="65C15D33" w14:textId="77777777" w:rsidR="00865995" w:rsidRPr="00614E8F" w:rsidRDefault="00865995" w:rsidP="00FD54AD">
      <w:pPr>
        <w:pStyle w:val="Heading1"/>
        <w:rPr>
          <w:sz w:val="22"/>
          <w:szCs w:val="18"/>
        </w:rPr>
      </w:pPr>
      <w:bookmarkStart w:id="5" w:name="_Toc77761160"/>
      <w:r w:rsidRPr="00614E8F">
        <w:rPr>
          <w:sz w:val="22"/>
          <w:szCs w:val="18"/>
        </w:rPr>
        <w:lastRenderedPageBreak/>
        <w:t>UVOD</w:t>
      </w:r>
      <w:bookmarkEnd w:id="0"/>
      <w:bookmarkEnd w:id="5"/>
    </w:p>
    <w:p w14:paraId="4621487E" w14:textId="77777777" w:rsidR="00865995" w:rsidRPr="00614E8F" w:rsidRDefault="00865995" w:rsidP="00FC18FA">
      <w:pPr>
        <w:rPr>
          <w:sz w:val="22"/>
          <w:szCs w:val="22"/>
          <w:lang w:val="hr-HR"/>
        </w:rPr>
      </w:pPr>
    </w:p>
    <w:p w14:paraId="4ED7F872" w14:textId="602A2C37" w:rsidR="00E52EFA" w:rsidRPr="00614E8F" w:rsidRDefault="00E52EFA" w:rsidP="00E52EFA">
      <w:pPr>
        <w:jc w:val="both"/>
        <w:rPr>
          <w:rFonts w:ascii="Cambria" w:hAnsi="Cambria"/>
          <w:sz w:val="20"/>
          <w:szCs w:val="20"/>
          <w:lang w:val="hr-HR"/>
        </w:rPr>
      </w:pPr>
      <w:r w:rsidRPr="00614E8F">
        <w:rPr>
          <w:rFonts w:ascii="Cambria" w:hAnsi="Cambria"/>
          <w:sz w:val="20"/>
          <w:szCs w:val="20"/>
          <w:lang w:val="hr-HR"/>
        </w:rPr>
        <w:t xml:space="preserve">Budući da je istekao rok važenja okolinske dozvole za VE </w:t>
      </w:r>
      <w:r w:rsidR="00A73BD1" w:rsidRPr="00614E8F">
        <w:rPr>
          <w:rFonts w:ascii="Cambria" w:hAnsi="Cambria"/>
          <w:sz w:val="20"/>
          <w:szCs w:val="20"/>
          <w:lang w:val="hr-HR"/>
        </w:rPr>
        <w:t>Baljci</w:t>
      </w:r>
      <w:r w:rsidRPr="00614E8F">
        <w:rPr>
          <w:rFonts w:ascii="Cambria" w:hAnsi="Cambria"/>
          <w:sz w:val="20"/>
          <w:szCs w:val="20"/>
          <w:lang w:val="hr-HR"/>
        </w:rPr>
        <w:t xml:space="preserve">, </w:t>
      </w:r>
      <w:r w:rsidR="0036769E" w:rsidRPr="00614E8F">
        <w:rPr>
          <w:rFonts w:ascii="Cambria" w:hAnsi="Cambria"/>
          <w:sz w:val="20"/>
          <w:szCs w:val="20"/>
          <w:lang w:val="hr-HR"/>
        </w:rPr>
        <w:t>o</w:t>
      </w:r>
      <w:r w:rsidRPr="00614E8F">
        <w:rPr>
          <w:rFonts w:ascii="Cambria" w:hAnsi="Cambria"/>
          <w:sz w:val="20"/>
          <w:szCs w:val="20"/>
          <w:lang w:val="hr-HR"/>
        </w:rPr>
        <w:t>pćin</w:t>
      </w:r>
      <w:r w:rsidR="00A73BD1" w:rsidRPr="00614E8F">
        <w:rPr>
          <w:rFonts w:ascii="Cambria" w:hAnsi="Cambria"/>
          <w:sz w:val="20"/>
          <w:szCs w:val="20"/>
          <w:lang w:val="hr-HR"/>
        </w:rPr>
        <w:t>a</w:t>
      </w:r>
      <w:r w:rsidRPr="00614E8F">
        <w:rPr>
          <w:rFonts w:ascii="Cambria" w:hAnsi="Cambria"/>
          <w:sz w:val="20"/>
          <w:szCs w:val="20"/>
          <w:lang w:val="hr-HR"/>
        </w:rPr>
        <w:t xml:space="preserve"> Tomislavgrad, potrebno je uraditi novi Zahtjev za izdavanje okolinske dozvole za planiranu vjetroelektranu u kojem će biti prikazane i obrađene sve izmjene do kojih je u međuvremenu došlo, a odnose se na novi odabir </w:t>
      </w:r>
      <w:r w:rsidR="001D0910" w:rsidRPr="00614E8F">
        <w:rPr>
          <w:rFonts w:ascii="Cambria" w:hAnsi="Cambria"/>
          <w:sz w:val="20"/>
          <w:szCs w:val="20"/>
          <w:lang w:val="hr-HR"/>
        </w:rPr>
        <w:t xml:space="preserve">pozicija i </w:t>
      </w:r>
      <w:r w:rsidRPr="00614E8F">
        <w:rPr>
          <w:rFonts w:ascii="Cambria" w:hAnsi="Cambria"/>
          <w:sz w:val="20"/>
          <w:szCs w:val="20"/>
          <w:lang w:val="hr-HR"/>
        </w:rPr>
        <w:t>tipa vjetroturbina</w:t>
      </w:r>
      <w:r w:rsidR="001D0910" w:rsidRPr="00614E8F">
        <w:rPr>
          <w:rFonts w:ascii="Cambria" w:hAnsi="Cambria"/>
          <w:sz w:val="20"/>
          <w:szCs w:val="20"/>
          <w:lang w:val="hr-HR"/>
        </w:rPr>
        <w:t xml:space="preserve"> što je direktno utjecalo na promjenu ukupne instalirane snage vjetroparka</w:t>
      </w:r>
      <w:r w:rsidRPr="00614E8F">
        <w:rPr>
          <w:rFonts w:ascii="Cambria" w:hAnsi="Cambria"/>
          <w:sz w:val="20"/>
          <w:szCs w:val="20"/>
          <w:lang w:val="hr-HR"/>
        </w:rPr>
        <w:t>.</w:t>
      </w:r>
    </w:p>
    <w:p w14:paraId="5A912191" w14:textId="77777777" w:rsidR="00E52EFA" w:rsidRPr="00614E8F" w:rsidRDefault="00E52EFA" w:rsidP="00E01373">
      <w:pPr>
        <w:jc w:val="both"/>
        <w:rPr>
          <w:rFonts w:asciiTheme="minorHAnsi" w:hAnsiTheme="minorHAnsi"/>
          <w:sz w:val="20"/>
          <w:szCs w:val="20"/>
          <w:lang w:val="hr-HR"/>
        </w:rPr>
      </w:pPr>
    </w:p>
    <w:p w14:paraId="0FAD38C4" w14:textId="77777777" w:rsidR="003A7FD1" w:rsidRPr="00614E8F" w:rsidRDefault="00A73BD1" w:rsidP="00E01373">
      <w:pPr>
        <w:jc w:val="both"/>
        <w:rPr>
          <w:rFonts w:asciiTheme="minorHAnsi" w:hAnsiTheme="minorHAnsi"/>
          <w:sz w:val="20"/>
          <w:szCs w:val="20"/>
          <w:lang w:val="hr-HR"/>
        </w:rPr>
      </w:pPr>
      <w:bookmarkStart w:id="6" w:name="_Hlk63254260"/>
      <w:r w:rsidRPr="00614E8F">
        <w:rPr>
          <w:rFonts w:asciiTheme="minorHAnsi" w:hAnsiTheme="minorHAnsi"/>
          <w:sz w:val="20"/>
          <w:szCs w:val="20"/>
          <w:lang w:val="hr-HR"/>
        </w:rPr>
        <w:t xml:space="preserve">Investitor „Tomislavgrad – Kupres“ d.o.o. Tomislavgrad je dana </w:t>
      </w:r>
      <w:r w:rsidR="00E01373" w:rsidRPr="00614E8F">
        <w:rPr>
          <w:rFonts w:asciiTheme="minorHAnsi" w:hAnsiTheme="minorHAnsi"/>
          <w:sz w:val="20"/>
          <w:szCs w:val="20"/>
          <w:lang w:val="hr-HR"/>
        </w:rPr>
        <w:t>19.04.2011. godine</w:t>
      </w:r>
      <w:r w:rsidR="00817F7E" w:rsidRPr="00614E8F">
        <w:rPr>
          <w:rFonts w:asciiTheme="minorHAnsi" w:hAnsiTheme="minorHAnsi"/>
          <w:sz w:val="20"/>
          <w:szCs w:val="20"/>
          <w:lang w:val="hr-HR"/>
        </w:rPr>
        <w:t xml:space="preserve"> </w:t>
      </w:r>
      <w:r w:rsidRPr="00614E8F">
        <w:rPr>
          <w:rFonts w:asciiTheme="minorHAnsi" w:hAnsiTheme="minorHAnsi"/>
          <w:sz w:val="20"/>
          <w:szCs w:val="20"/>
          <w:lang w:val="hr-HR"/>
        </w:rPr>
        <w:t>zaključio</w:t>
      </w:r>
      <w:r w:rsidR="00E01373" w:rsidRPr="00614E8F">
        <w:rPr>
          <w:rFonts w:asciiTheme="minorHAnsi" w:hAnsiTheme="minorHAnsi"/>
          <w:sz w:val="20"/>
          <w:szCs w:val="20"/>
          <w:lang w:val="hr-HR"/>
        </w:rPr>
        <w:t xml:space="preserve"> Ugovor o koncesiji sa Ministarstvom gospodarstva Hercegbosanske županije na temelju članka 13. Zakona o koncesijama (</w:t>
      </w:r>
      <w:r w:rsidR="003A7FD1" w:rsidRPr="00614E8F">
        <w:rPr>
          <w:rFonts w:asciiTheme="minorHAnsi" w:hAnsiTheme="minorHAnsi"/>
          <w:sz w:val="20"/>
          <w:szCs w:val="20"/>
          <w:lang w:val="hr-HR"/>
        </w:rPr>
        <w:t>„</w:t>
      </w:r>
      <w:r w:rsidR="00E01373" w:rsidRPr="00614E8F">
        <w:rPr>
          <w:rFonts w:asciiTheme="minorHAnsi" w:hAnsiTheme="minorHAnsi"/>
          <w:sz w:val="20"/>
          <w:szCs w:val="20"/>
          <w:lang w:val="hr-HR"/>
        </w:rPr>
        <w:t>Narodne novine Hercegbosanske županije</w:t>
      </w:r>
      <w:r w:rsidR="003A7FD1" w:rsidRPr="00614E8F">
        <w:rPr>
          <w:rFonts w:asciiTheme="minorHAnsi" w:hAnsiTheme="minorHAnsi"/>
          <w:sz w:val="20"/>
          <w:szCs w:val="20"/>
          <w:lang w:val="hr-HR"/>
        </w:rPr>
        <w:t>“,</w:t>
      </w:r>
      <w:r w:rsidR="00E01373" w:rsidRPr="00614E8F">
        <w:rPr>
          <w:rFonts w:asciiTheme="minorHAnsi" w:hAnsiTheme="minorHAnsi"/>
          <w:sz w:val="20"/>
          <w:szCs w:val="20"/>
          <w:lang w:val="hr-HR"/>
        </w:rPr>
        <w:t xml:space="preserve"> br. 14/03</w:t>
      </w:r>
      <w:r w:rsidR="003A7FD1" w:rsidRPr="00614E8F">
        <w:rPr>
          <w:rFonts w:asciiTheme="minorHAnsi" w:hAnsiTheme="minorHAnsi"/>
          <w:sz w:val="20"/>
          <w:szCs w:val="20"/>
          <w:lang w:val="hr-HR"/>
        </w:rPr>
        <w:t>)</w:t>
      </w:r>
      <w:r w:rsidR="00E01373" w:rsidRPr="00614E8F">
        <w:rPr>
          <w:rFonts w:asciiTheme="minorHAnsi" w:hAnsiTheme="minorHAnsi"/>
          <w:sz w:val="20"/>
          <w:szCs w:val="20"/>
          <w:lang w:val="hr-HR"/>
        </w:rPr>
        <w:t xml:space="preserve"> i Odluke vlade Hercegbosanske županije broj 0</w:t>
      </w:r>
      <w:r w:rsidR="004563C8" w:rsidRPr="00614E8F">
        <w:rPr>
          <w:rFonts w:asciiTheme="minorHAnsi" w:hAnsiTheme="minorHAnsi"/>
          <w:sz w:val="20"/>
          <w:szCs w:val="20"/>
          <w:lang w:val="hr-HR"/>
        </w:rPr>
        <w:t>5</w:t>
      </w:r>
      <w:r w:rsidR="00E01373" w:rsidRPr="00614E8F">
        <w:rPr>
          <w:rFonts w:asciiTheme="minorHAnsi" w:hAnsiTheme="minorHAnsi"/>
          <w:sz w:val="20"/>
          <w:szCs w:val="20"/>
          <w:lang w:val="hr-HR"/>
        </w:rPr>
        <w:t>-0</w:t>
      </w:r>
      <w:r w:rsidR="004563C8" w:rsidRPr="00614E8F">
        <w:rPr>
          <w:rFonts w:asciiTheme="minorHAnsi" w:hAnsiTheme="minorHAnsi"/>
          <w:sz w:val="20"/>
          <w:szCs w:val="20"/>
          <w:lang w:val="hr-HR"/>
        </w:rPr>
        <w:t>4</w:t>
      </w:r>
      <w:r w:rsidR="00E01373" w:rsidRPr="00614E8F">
        <w:rPr>
          <w:rFonts w:asciiTheme="minorHAnsi" w:hAnsiTheme="minorHAnsi"/>
          <w:sz w:val="20"/>
          <w:szCs w:val="20"/>
          <w:lang w:val="hr-HR"/>
        </w:rPr>
        <w:t>-</w:t>
      </w:r>
      <w:r w:rsidR="004563C8" w:rsidRPr="00614E8F">
        <w:rPr>
          <w:rFonts w:asciiTheme="minorHAnsi" w:hAnsiTheme="minorHAnsi"/>
          <w:sz w:val="20"/>
          <w:szCs w:val="20"/>
          <w:lang w:val="hr-HR"/>
        </w:rPr>
        <w:t>2</w:t>
      </w:r>
      <w:r w:rsidR="00E01373" w:rsidRPr="00614E8F">
        <w:rPr>
          <w:rFonts w:asciiTheme="minorHAnsi" w:hAnsiTheme="minorHAnsi"/>
          <w:sz w:val="20"/>
          <w:szCs w:val="20"/>
          <w:lang w:val="hr-HR"/>
        </w:rPr>
        <w:t>-</w:t>
      </w:r>
      <w:r w:rsidR="004563C8" w:rsidRPr="00614E8F">
        <w:rPr>
          <w:rFonts w:asciiTheme="minorHAnsi" w:hAnsiTheme="minorHAnsi"/>
          <w:sz w:val="20"/>
          <w:szCs w:val="20"/>
          <w:lang w:val="hr-HR"/>
        </w:rPr>
        <w:t>17-23</w:t>
      </w:r>
      <w:r w:rsidR="00E01373" w:rsidRPr="00614E8F">
        <w:rPr>
          <w:rFonts w:asciiTheme="minorHAnsi" w:hAnsiTheme="minorHAnsi"/>
          <w:sz w:val="20"/>
          <w:szCs w:val="20"/>
          <w:lang w:val="hr-HR"/>
        </w:rPr>
        <w:t>/11 od 1</w:t>
      </w:r>
      <w:r w:rsidR="004563C8" w:rsidRPr="00614E8F">
        <w:rPr>
          <w:rFonts w:asciiTheme="minorHAnsi" w:hAnsiTheme="minorHAnsi"/>
          <w:sz w:val="20"/>
          <w:szCs w:val="20"/>
          <w:lang w:val="hr-HR"/>
        </w:rPr>
        <w:t>9</w:t>
      </w:r>
      <w:r w:rsidR="00E01373" w:rsidRPr="00614E8F">
        <w:rPr>
          <w:rFonts w:asciiTheme="minorHAnsi" w:hAnsiTheme="minorHAnsi"/>
          <w:sz w:val="20"/>
          <w:szCs w:val="20"/>
          <w:lang w:val="hr-HR"/>
        </w:rPr>
        <w:t>.0</w:t>
      </w:r>
      <w:r w:rsidR="004563C8" w:rsidRPr="00614E8F">
        <w:rPr>
          <w:rFonts w:asciiTheme="minorHAnsi" w:hAnsiTheme="minorHAnsi"/>
          <w:sz w:val="20"/>
          <w:szCs w:val="20"/>
          <w:lang w:val="hr-HR"/>
        </w:rPr>
        <w:t>4</w:t>
      </w:r>
      <w:r w:rsidR="00E01373" w:rsidRPr="00614E8F">
        <w:rPr>
          <w:rFonts w:asciiTheme="minorHAnsi" w:hAnsiTheme="minorHAnsi"/>
          <w:sz w:val="20"/>
          <w:szCs w:val="20"/>
          <w:lang w:val="hr-HR"/>
        </w:rPr>
        <w:t>.2011. godine o davanju s</w:t>
      </w:r>
      <w:r w:rsidR="00A7598E" w:rsidRPr="00614E8F">
        <w:rPr>
          <w:rFonts w:asciiTheme="minorHAnsi" w:hAnsiTheme="minorHAnsi"/>
          <w:sz w:val="20"/>
          <w:szCs w:val="20"/>
          <w:lang w:val="hr-HR"/>
        </w:rPr>
        <w:t>u</w:t>
      </w:r>
      <w:r w:rsidR="00E01373" w:rsidRPr="00614E8F">
        <w:rPr>
          <w:rFonts w:asciiTheme="minorHAnsi" w:hAnsiTheme="minorHAnsi"/>
          <w:sz w:val="20"/>
          <w:szCs w:val="20"/>
          <w:lang w:val="hr-HR"/>
        </w:rPr>
        <w:t>glasnosti na prijedlog ugovora, određenju i ovlaštenju mjerodavnog ministarstva za potpisivanje ugovora o koncesiji za izgradnju vjetroparka u cilju korištenja vjetropotencijala za proizvodnju električne energije na lokalitetu Baljci</w:t>
      </w:r>
      <w:bookmarkEnd w:id="6"/>
      <w:r w:rsidR="00E01373" w:rsidRPr="00614E8F">
        <w:rPr>
          <w:rFonts w:asciiTheme="minorHAnsi" w:hAnsiTheme="minorHAnsi"/>
          <w:sz w:val="20"/>
          <w:szCs w:val="20"/>
          <w:lang w:val="hr-HR"/>
        </w:rPr>
        <w:t xml:space="preserve">. </w:t>
      </w:r>
    </w:p>
    <w:p w14:paraId="32D3171B" w14:textId="77777777" w:rsidR="003A7FD1" w:rsidRPr="00614E8F" w:rsidRDefault="003A7FD1" w:rsidP="00E01373">
      <w:pPr>
        <w:jc w:val="both"/>
        <w:rPr>
          <w:rFonts w:asciiTheme="minorHAnsi" w:hAnsiTheme="minorHAnsi"/>
          <w:sz w:val="20"/>
          <w:szCs w:val="20"/>
          <w:lang w:val="hr-HR"/>
        </w:rPr>
      </w:pPr>
    </w:p>
    <w:p w14:paraId="448F1B0A" w14:textId="193025AB" w:rsidR="00E01373" w:rsidRPr="00614E8F" w:rsidRDefault="00E01373" w:rsidP="00E01373">
      <w:pPr>
        <w:jc w:val="both"/>
        <w:rPr>
          <w:rFonts w:asciiTheme="minorHAnsi" w:hAnsiTheme="minorHAnsi"/>
          <w:sz w:val="20"/>
          <w:szCs w:val="20"/>
          <w:lang w:val="hr-HR"/>
        </w:rPr>
      </w:pPr>
      <w:r w:rsidRPr="00614E8F">
        <w:rPr>
          <w:rFonts w:asciiTheme="minorHAnsi" w:hAnsiTheme="minorHAnsi"/>
          <w:sz w:val="20"/>
          <w:szCs w:val="20"/>
          <w:lang w:val="hr-HR"/>
        </w:rPr>
        <w:t>Poduzeće „Tomislavgrad – Kupres“ d.o.o. Tomislavgrad je vlast</w:t>
      </w:r>
      <w:r w:rsidR="00A7598E" w:rsidRPr="00614E8F">
        <w:rPr>
          <w:rFonts w:asciiTheme="minorHAnsi" w:hAnsiTheme="minorHAnsi"/>
          <w:sz w:val="20"/>
          <w:szCs w:val="20"/>
          <w:lang w:val="hr-HR"/>
        </w:rPr>
        <w:t>itim resursima pokrenulo Projek</w:t>
      </w:r>
      <w:r w:rsidRPr="00614E8F">
        <w:rPr>
          <w:rFonts w:asciiTheme="minorHAnsi" w:hAnsiTheme="minorHAnsi"/>
          <w:sz w:val="20"/>
          <w:szCs w:val="20"/>
          <w:lang w:val="hr-HR"/>
        </w:rPr>
        <w:t xml:space="preserve">t  praćenja </w:t>
      </w:r>
      <w:r w:rsidR="003830F3" w:rsidRPr="00614E8F">
        <w:rPr>
          <w:rFonts w:asciiTheme="minorHAnsi" w:hAnsiTheme="minorHAnsi"/>
          <w:sz w:val="20"/>
          <w:szCs w:val="20"/>
          <w:lang w:val="hr-HR"/>
        </w:rPr>
        <w:t>i mjerenja</w:t>
      </w:r>
      <w:r w:rsidRPr="00614E8F">
        <w:rPr>
          <w:rFonts w:asciiTheme="minorHAnsi" w:hAnsiTheme="minorHAnsi"/>
          <w:sz w:val="20"/>
          <w:szCs w:val="20"/>
          <w:lang w:val="hr-HR"/>
        </w:rPr>
        <w:t xml:space="preserve"> potencijala energije vjetra na lokalitetu Baljci na području općine Tomislavgrad. </w:t>
      </w:r>
      <w:r w:rsidR="00963968" w:rsidRPr="00614E8F">
        <w:rPr>
          <w:rFonts w:asciiTheme="minorHAnsi" w:hAnsiTheme="minorHAnsi"/>
          <w:sz w:val="20"/>
          <w:szCs w:val="20"/>
          <w:lang w:val="hr-HR"/>
        </w:rPr>
        <w:t>Poduzeće „VALALTA“ iz Rovinja</w:t>
      </w:r>
      <w:r w:rsidR="003A7FD1" w:rsidRPr="00614E8F">
        <w:rPr>
          <w:rFonts w:asciiTheme="minorHAnsi" w:hAnsiTheme="minorHAnsi"/>
          <w:sz w:val="20"/>
          <w:szCs w:val="20"/>
          <w:lang w:val="hr-HR"/>
        </w:rPr>
        <w:t>, Republika Hrvatska,</w:t>
      </w:r>
      <w:r w:rsidR="00963968" w:rsidRPr="00614E8F">
        <w:rPr>
          <w:rFonts w:asciiTheme="minorHAnsi" w:hAnsiTheme="minorHAnsi"/>
          <w:sz w:val="20"/>
          <w:szCs w:val="20"/>
          <w:lang w:val="hr-HR"/>
        </w:rPr>
        <w:t xml:space="preserve"> koju je angaž</w:t>
      </w:r>
      <w:r w:rsidR="00A7598E" w:rsidRPr="00614E8F">
        <w:rPr>
          <w:rFonts w:asciiTheme="minorHAnsi" w:hAnsiTheme="minorHAnsi"/>
          <w:sz w:val="20"/>
          <w:szCs w:val="20"/>
          <w:lang w:val="hr-HR"/>
        </w:rPr>
        <w:t>irao</w:t>
      </w:r>
      <w:r w:rsidR="00963968" w:rsidRPr="00614E8F">
        <w:rPr>
          <w:rFonts w:asciiTheme="minorHAnsi" w:hAnsiTheme="minorHAnsi"/>
          <w:sz w:val="20"/>
          <w:szCs w:val="20"/>
          <w:lang w:val="hr-HR"/>
        </w:rPr>
        <w:t xml:space="preserve"> investitor ovog projekta </w:t>
      </w:r>
      <w:r w:rsidRPr="00614E8F">
        <w:rPr>
          <w:rFonts w:asciiTheme="minorHAnsi" w:hAnsiTheme="minorHAnsi"/>
          <w:sz w:val="20"/>
          <w:szCs w:val="20"/>
          <w:lang w:val="hr-HR"/>
        </w:rPr>
        <w:t>je podni</w:t>
      </w:r>
      <w:r w:rsidR="00963968" w:rsidRPr="00614E8F">
        <w:rPr>
          <w:rFonts w:asciiTheme="minorHAnsi" w:hAnsiTheme="minorHAnsi"/>
          <w:sz w:val="20"/>
          <w:szCs w:val="20"/>
          <w:lang w:val="hr-HR"/>
        </w:rPr>
        <w:t xml:space="preserve">jela </w:t>
      </w:r>
      <w:r w:rsidR="003A7FD1" w:rsidRPr="00614E8F">
        <w:rPr>
          <w:rFonts w:asciiTheme="minorHAnsi" w:hAnsiTheme="minorHAnsi"/>
          <w:sz w:val="20"/>
          <w:szCs w:val="20"/>
          <w:lang w:val="hr-HR"/>
        </w:rPr>
        <w:t>zahtjev za izdavanje</w:t>
      </w:r>
      <w:r w:rsidRPr="00614E8F">
        <w:rPr>
          <w:rFonts w:asciiTheme="minorHAnsi" w:hAnsiTheme="minorHAnsi"/>
          <w:sz w:val="20"/>
          <w:szCs w:val="20"/>
          <w:lang w:val="hr-HR"/>
        </w:rPr>
        <w:t xml:space="preserve"> lokacijsk</w:t>
      </w:r>
      <w:r w:rsidR="003A7FD1" w:rsidRPr="00614E8F">
        <w:rPr>
          <w:rFonts w:asciiTheme="minorHAnsi" w:hAnsiTheme="minorHAnsi"/>
          <w:sz w:val="20"/>
          <w:szCs w:val="20"/>
          <w:lang w:val="hr-HR"/>
        </w:rPr>
        <w:t>e</w:t>
      </w:r>
      <w:r w:rsidRPr="00614E8F">
        <w:rPr>
          <w:rFonts w:asciiTheme="minorHAnsi" w:hAnsiTheme="minorHAnsi"/>
          <w:sz w:val="20"/>
          <w:szCs w:val="20"/>
          <w:lang w:val="hr-HR"/>
        </w:rPr>
        <w:t xml:space="preserve"> dozvol</w:t>
      </w:r>
      <w:r w:rsidR="003A7FD1" w:rsidRPr="00614E8F">
        <w:rPr>
          <w:rFonts w:asciiTheme="minorHAnsi" w:hAnsiTheme="minorHAnsi"/>
          <w:sz w:val="20"/>
          <w:szCs w:val="20"/>
          <w:lang w:val="hr-HR"/>
        </w:rPr>
        <w:t>e</w:t>
      </w:r>
      <w:r w:rsidRPr="00614E8F">
        <w:rPr>
          <w:rFonts w:asciiTheme="minorHAnsi" w:hAnsiTheme="minorHAnsi"/>
          <w:sz w:val="20"/>
          <w:szCs w:val="20"/>
          <w:lang w:val="hr-HR"/>
        </w:rPr>
        <w:t xml:space="preserve"> za postavljanje stupa za mjerenje potencijala vjetra. Lokacijska dozvola </w:t>
      </w:r>
      <w:r w:rsidR="003A7FD1" w:rsidRPr="00614E8F">
        <w:rPr>
          <w:rFonts w:asciiTheme="minorHAnsi" w:hAnsiTheme="minorHAnsi"/>
          <w:sz w:val="20"/>
          <w:szCs w:val="20"/>
          <w:lang w:val="hr-HR"/>
        </w:rPr>
        <w:t xml:space="preserve">broj: 07-23-3-1356/08 </w:t>
      </w:r>
      <w:r w:rsidR="00BC20F4" w:rsidRPr="00614E8F">
        <w:rPr>
          <w:rFonts w:asciiTheme="minorHAnsi" w:hAnsiTheme="minorHAnsi"/>
          <w:sz w:val="20"/>
          <w:szCs w:val="20"/>
          <w:lang w:val="hr-HR"/>
        </w:rPr>
        <w:t xml:space="preserve">je </w:t>
      </w:r>
      <w:r w:rsidRPr="00614E8F">
        <w:rPr>
          <w:rFonts w:asciiTheme="minorHAnsi" w:hAnsiTheme="minorHAnsi"/>
          <w:sz w:val="20"/>
          <w:szCs w:val="20"/>
          <w:lang w:val="hr-HR"/>
        </w:rPr>
        <w:t>izda</w:t>
      </w:r>
      <w:r w:rsidR="00A7598E" w:rsidRPr="00614E8F">
        <w:rPr>
          <w:rFonts w:asciiTheme="minorHAnsi" w:hAnsiTheme="minorHAnsi"/>
          <w:sz w:val="20"/>
          <w:szCs w:val="20"/>
          <w:lang w:val="hr-HR"/>
        </w:rPr>
        <w:t>n</w:t>
      </w:r>
      <w:r w:rsidRPr="00614E8F">
        <w:rPr>
          <w:rFonts w:asciiTheme="minorHAnsi" w:hAnsiTheme="minorHAnsi"/>
          <w:sz w:val="20"/>
          <w:szCs w:val="20"/>
          <w:lang w:val="hr-HR"/>
        </w:rPr>
        <w:t xml:space="preserve">a </w:t>
      </w:r>
      <w:r w:rsidR="00BC20F4" w:rsidRPr="00614E8F">
        <w:rPr>
          <w:rFonts w:asciiTheme="minorHAnsi" w:hAnsiTheme="minorHAnsi"/>
          <w:sz w:val="20"/>
          <w:szCs w:val="20"/>
          <w:lang w:val="hr-HR"/>
        </w:rPr>
        <w:t>dana 13.05.2009</w:t>
      </w:r>
      <w:r w:rsidR="003A7FD1" w:rsidRPr="00614E8F">
        <w:rPr>
          <w:rFonts w:asciiTheme="minorHAnsi" w:hAnsiTheme="minorHAnsi"/>
          <w:sz w:val="20"/>
          <w:szCs w:val="20"/>
          <w:lang w:val="hr-HR"/>
        </w:rPr>
        <w:t>. godine</w:t>
      </w:r>
      <w:r w:rsidR="00BC20F4" w:rsidRPr="00614E8F">
        <w:rPr>
          <w:rFonts w:asciiTheme="minorHAnsi" w:hAnsiTheme="minorHAnsi"/>
          <w:sz w:val="20"/>
          <w:szCs w:val="20"/>
          <w:lang w:val="hr-HR"/>
        </w:rPr>
        <w:t xml:space="preserve"> </w:t>
      </w:r>
      <w:r w:rsidRPr="00614E8F">
        <w:rPr>
          <w:rFonts w:asciiTheme="minorHAnsi" w:hAnsiTheme="minorHAnsi"/>
          <w:sz w:val="20"/>
          <w:szCs w:val="20"/>
          <w:lang w:val="hr-HR"/>
        </w:rPr>
        <w:t>od strane Službe za graditeljstvo, prostorno uređenje i stambeno</w:t>
      </w:r>
      <w:r w:rsidR="003A7FD1" w:rsidRPr="00614E8F">
        <w:rPr>
          <w:rFonts w:asciiTheme="minorHAnsi" w:hAnsiTheme="minorHAnsi"/>
          <w:sz w:val="20"/>
          <w:szCs w:val="20"/>
          <w:lang w:val="hr-HR"/>
        </w:rPr>
        <w:t>-</w:t>
      </w:r>
      <w:r w:rsidRPr="00614E8F">
        <w:rPr>
          <w:rFonts w:asciiTheme="minorHAnsi" w:hAnsiTheme="minorHAnsi"/>
          <w:sz w:val="20"/>
          <w:szCs w:val="20"/>
          <w:lang w:val="hr-HR"/>
        </w:rPr>
        <w:t>komunalne poslove</w:t>
      </w:r>
      <w:r w:rsidR="00963968" w:rsidRPr="00614E8F">
        <w:rPr>
          <w:rFonts w:asciiTheme="minorHAnsi" w:hAnsiTheme="minorHAnsi"/>
          <w:sz w:val="20"/>
          <w:szCs w:val="20"/>
          <w:lang w:val="hr-HR"/>
        </w:rPr>
        <w:t xml:space="preserve"> Općine Tomislavgrad </w:t>
      </w:r>
      <w:r w:rsidRPr="00614E8F">
        <w:rPr>
          <w:rFonts w:asciiTheme="minorHAnsi" w:hAnsiTheme="minorHAnsi"/>
          <w:sz w:val="20"/>
          <w:szCs w:val="20"/>
          <w:lang w:val="hr-HR"/>
        </w:rPr>
        <w:t xml:space="preserve">za mjerenje potencijala vjetra </w:t>
      </w:r>
      <w:r w:rsidR="00B86D8F" w:rsidRPr="00614E8F">
        <w:rPr>
          <w:rFonts w:asciiTheme="minorHAnsi" w:hAnsiTheme="minorHAnsi"/>
          <w:sz w:val="20"/>
          <w:szCs w:val="20"/>
          <w:lang w:val="hr-HR"/>
        </w:rPr>
        <w:t>na lokalitetu „</w:t>
      </w:r>
      <w:r w:rsidR="00963968" w:rsidRPr="00614E8F">
        <w:rPr>
          <w:rFonts w:asciiTheme="minorHAnsi" w:hAnsiTheme="minorHAnsi"/>
          <w:sz w:val="20"/>
          <w:szCs w:val="20"/>
          <w:lang w:val="hr-HR"/>
        </w:rPr>
        <w:t>Bukov dolac</w:t>
      </w:r>
      <w:r w:rsidR="00B86D8F" w:rsidRPr="00614E8F">
        <w:rPr>
          <w:rFonts w:asciiTheme="minorHAnsi" w:hAnsiTheme="minorHAnsi"/>
          <w:sz w:val="20"/>
          <w:szCs w:val="20"/>
          <w:lang w:val="hr-HR"/>
        </w:rPr>
        <w:t>“ (</w:t>
      </w:r>
      <w:r w:rsidR="00BC20F4" w:rsidRPr="00614E8F">
        <w:rPr>
          <w:rFonts w:asciiTheme="minorHAnsi" w:hAnsiTheme="minorHAnsi"/>
          <w:sz w:val="20"/>
          <w:szCs w:val="20"/>
          <w:lang w:val="hr-HR"/>
        </w:rPr>
        <w:t>koordinat</w:t>
      </w:r>
      <w:r w:rsidR="00B86D8F" w:rsidRPr="00614E8F">
        <w:rPr>
          <w:rFonts w:asciiTheme="minorHAnsi" w:hAnsiTheme="minorHAnsi"/>
          <w:sz w:val="20"/>
          <w:szCs w:val="20"/>
          <w:lang w:val="hr-HR"/>
        </w:rPr>
        <w:t>e</w:t>
      </w:r>
      <w:r w:rsidR="00BC20F4" w:rsidRPr="00614E8F">
        <w:rPr>
          <w:rFonts w:asciiTheme="minorHAnsi" w:hAnsiTheme="minorHAnsi"/>
          <w:sz w:val="20"/>
          <w:szCs w:val="20"/>
          <w:lang w:val="hr-HR"/>
        </w:rPr>
        <w:t xml:space="preserve"> </w:t>
      </w:r>
      <w:r w:rsidR="003014A3" w:rsidRPr="00614E8F">
        <w:rPr>
          <w:rFonts w:asciiTheme="minorHAnsi" w:hAnsiTheme="minorHAnsi"/>
          <w:sz w:val="20"/>
          <w:szCs w:val="20"/>
          <w:lang w:val="hr-HR"/>
        </w:rPr>
        <w:t>X</w:t>
      </w:r>
      <w:r w:rsidR="00BC20F4" w:rsidRPr="00614E8F">
        <w:rPr>
          <w:rFonts w:asciiTheme="minorHAnsi" w:hAnsiTheme="minorHAnsi"/>
          <w:sz w:val="20"/>
          <w:szCs w:val="20"/>
          <w:lang w:val="hr-HR"/>
        </w:rPr>
        <w:t xml:space="preserve">=6437029, </w:t>
      </w:r>
      <w:r w:rsidR="003014A3" w:rsidRPr="00614E8F">
        <w:rPr>
          <w:rFonts w:asciiTheme="minorHAnsi" w:hAnsiTheme="minorHAnsi"/>
          <w:sz w:val="20"/>
          <w:szCs w:val="20"/>
          <w:lang w:val="hr-HR"/>
        </w:rPr>
        <w:t>Y</w:t>
      </w:r>
      <w:r w:rsidR="00BC20F4" w:rsidRPr="00614E8F">
        <w:rPr>
          <w:rFonts w:asciiTheme="minorHAnsi" w:hAnsiTheme="minorHAnsi"/>
          <w:sz w:val="20"/>
          <w:szCs w:val="20"/>
          <w:lang w:val="hr-HR"/>
        </w:rPr>
        <w:t>=4853501</w:t>
      </w:r>
      <w:r w:rsidR="00B86D8F" w:rsidRPr="00614E8F">
        <w:rPr>
          <w:rFonts w:asciiTheme="minorHAnsi" w:hAnsiTheme="minorHAnsi"/>
          <w:sz w:val="20"/>
          <w:szCs w:val="20"/>
          <w:lang w:val="hr-HR"/>
        </w:rPr>
        <w:t>)</w:t>
      </w:r>
      <w:r w:rsidR="00963968" w:rsidRPr="00614E8F">
        <w:rPr>
          <w:rFonts w:asciiTheme="minorHAnsi" w:hAnsiTheme="minorHAnsi"/>
          <w:sz w:val="20"/>
          <w:szCs w:val="20"/>
          <w:lang w:val="hr-HR"/>
        </w:rPr>
        <w:t xml:space="preserve"> na k.č.</w:t>
      </w:r>
      <w:r w:rsidR="003A7FD1" w:rsidRPr="00614E8F">
        <w:rPr>
          <w:rFonts w:asciiTheme="minorHAnsi" w:hAnsiTheme="minorHAnsi"/>
          <w:sz w:val="20"/>
          <w:szCs w:val="20"/>
          <w:lang w:val="hr-HR"/>
        </w:rPr>
        <w:t xml:space="preserve"> </w:t>
      </w:r>
      <w:r w:rsidR="00963968" w:rsidRPr="00614E8F">
        <w:rPr>
          <w:rFonts w:asciiTheme="minorHAnsi" w:hAnsiTheme="minorHAnsi"/>
          <w:sz w:val="20"/>
          <w:szCs w:val="20"/>
          <w:lang w:val="hr-HR"/>
        </w:rPr>
        <w:t xml:space="preserve">broj 146 u K.O. Baljci. </w:t>
      </w:r>
    </w:p>
    <w:p w14:paraId="410D2866" w14:textId="77777777" w:rsidR="00E01373" w:rsidRPr="00614E8F" w:rsidRDefault="00E01373" w:rsidP="00E01373">
      <w:pPr>
        <w:jc w:val="both"/>
        <w:rPr>
          <w:rFonts w:asciiTheme="minorHAnsi" w:hAnsiTheme="minorHAnsi"/>
          <w:sz w:val="20"/>
          <w:szCs w:val="20"/>
          <w:lang w:val="hr-HR"/>
        </w:rPr>
      </w:pPr>
    </w:p>
    <w:p w14:paraId="30D39BC2" w14:textId="1696C6B6" w:rsidR="00E01373" w:rsidRPr="00614E8F" w:rsidRDefault="00E01373" w:rsidP="00E01373">
      <w:pPr>
        <w:jc w:val="both"/>
        <w:rPr>
          <w:rFonts w:asciiTheme="minorHAnsi" w:hAnsiTheme="minorHAnsi"/>
          <w:sz w:val="20"/>
          <w:szCs w:val="20"/>
          <w:lang w:val="hr-HR"/>
        </w:rPr>
      </w:pPr>
      <w:r w:rsidRPr="00614E8F">
        <w:rPr>
          <w:rFonts w:asciiTheme="minorHAnsi" w:hAnsiTheme="minorHAnsi"/>
          <w:sz w:val="20"/>
          <w:szCs w:val="20"/>
          <w:lang w:val="hr-HR"/>
        </w:rPr>
        <w:t xml:space="preserve">U </w:t>
      </w:r>
      <w:r w:rsidR="004C65E2" w:rsidRPr="00614E8F">
        <w:rPr>
          <w:rFonts w:asciiTheme="minorHAnsi" w:hAnsiTheme="minorHAnsi"/>
          <w:sz w:val="20"/>
          <w:szCs w:val="20"/>
          <w:lang w:val="hr-HR"/>
        </w:rPr>
        <w:t>februaru</w:t>
      </w:r>
      <w:r w:rsidRPr="00614E8F">
        <w:rPr>
          <w:rFonts w:asciiTheme="minorHAnsi" w:hAnsiTheme="minorHAnsi"/>
          <w:sz w:val="20"/>
          <w:szCs w:val="20"/>
          <w:lang w:val="hr-HR"/>
        </w:rPr>
        <w:t xml:space="preserve"> 2011. godine Investitor je uradio Studiju ekonomske opravdanosti izgradnje VE </w:t>
      </w:r>
      <w:r w:rsidR="004C65E2" w:rsidRPr="00614E8F">
        <w:rPr>
          <w:rFonts w:asciiTheme="minorHAnsi" w:hAnsiTheme="minorHAnsi"/>
          <w:sz w:val="20"/>
          <w:szCs w:val="20"/>
          <w:lang w:val="hr-HR"/>
        </w:rPr>
        <w:t>Baljci</w:t>
      </w:r>
      <w:r w:rsidRPr="00614E8F">
        <w:rPr>
          <w:rFonts w:asciiTheme="minorHAnsi" w:hAnsiTheme="minorHAnsi"/>
          <w:sz w:val="20"/>
          <w:szCs w:val="20"/>
          <w:lang w:val="hr-HR"/>
        </w:rPr>
        <w:t xml:space="preserve"> sa tehničkim parametrima u kojoj su navedene mogućnosti korištenja energije vjetra u proizvodnji električne energije</w:t>
      </w:r>
      <w:r w:rsidR="00A7598E" w:rsidRPr="00614E8F">
        <w:rPr>
          <w:rFonts w:asciiTheme="minorHAnsi" w:hAnsiTheme="minorHAnsi"/>
          <w:sz w:val="20"/>
          <w:szCs w:val="20"/>
          <w:lang w:val="hr-HR"/>
        </w:rPr>
        <w:t xml:space="preserve"> na mikrolokalitetu planiranog vjetroparka</w:t>
      </w:r>
      <w:r w:rsidRPr="00614E8F">
        <w:rPr>
          <w:rFonts w:asciiTheme="minorHAnsi" w:hAnsiTheme="minorHAnsi"/>
          <w:sz w:val="20"/>
          <w:szCs w:val="20"/>
          <w:lang w:val="hr-HR"/>
        </w:rPr>
        <w:t xml:space="preserve"> </w:t>
      </w:r>
      <w:r w:rsidR="004C65E2" w:rsidRPr="00614E8F">
        <w:rPr>
          <w:rFonts w:asciiTheme="minorHAnsi" w:hAnsiTheme="minorHAnsi"/>
          <w:sz w:val="20"/>
          <w:szCs w:val="20"/>
          <w:lang w:val="hr-HR"/>
        </w:rPr>
        <w:t>Baljci</w:t>
      </w:r>
      <w:r w:rsidRPr="00614E8F">
        <w:rPr>
          <w:rFonts w:asciiTheme="minorHAnsi" w:hAnsiTheme="minorHAnsi"/>
          <w:sz w:val="20"/>
          <w:szCs w:val="20"/>
          <w:lang w:val="hr-HR"/>
        </w:rPr>
        <w:t xml:space="preserve">. Na lokaciji </w:t>
      </w:r>
      <w:r w:rsidR="004C65E2" w:rsidRPr="00614E8F">
        <w:rPr>
          <w:rFonts w:asciiTheme="minorHAnsi" w:hAnsiTheme="minorHAnsi"/>
          <w:sz w:val="20"/>
          <w:szCs w:val="20"/>
          <w:lang w:val="hr-HR"/>
        </w:rPr>
        <w:t>Baljci</w:t>
      </w:r>
      <w:r w:rsidRPr="00614E8F">
        <w:rPr>
          <w:rFonts w:asciiTheme="minorHAnsi" w:hAnsiTheme="minorHAnsi"/>
          <w:sz w:val="20"/>
          <w:szCs w:val="20"/>
          <w:lang w:val="hr-HR"/>
        </w:rPr>
        <w:t xml:space="preserve"> instaliran je mjerni sup visine </w:t>
      </w:r>
      <w:r w:rsidR="00C13806" w:rsidRPr="00614E8F">
        <w:rPr>
          <w:rFonts w:asciiTheme="minorHAnsi" w:hAnsiTheme="minorHAnsi"/>
          <w:sz w:val="20"/>
          <w:szCs w:val="20"/>
          <w:lang w:val="hr-HR"/>
        </w:rPr>
        <w:t xml:space="preserve">50 </w:t>
      </w:r>
      <w:r w:rsidRPr="00614E8F">
        <w:rPr>
          <w:rFonts w:asciiTheme="minorHAnsi" w:hAnsiTheme="minorHAnsi"/>
          <w:sz w:val="20"/>
          <w:szCs w:val="20"/>
          <w:lang w:val="hr-HR"/>
        </w:rPr>
        <w:t xml:space="preserve">m. Odabir </w:t>
      </w:r>
      <w:r w:rsidR="003830F3" w:rsidRPr="00614E8F">
        <w:rPr>
          <w:rFonts w:asciiTheme="minorHAnsi" w:hAnsiTheme="minorHAnsi"/>
          <w:sz w:val="20"/>
          <w:szCs w:val="20"/>
          <w:lang w:val="hr-HR"/>
        </w:rPr>
        <w:t>mjernog</w:t>
      </w:r>
      <w:r w:rsidRPr="00614E8F">
        <w:rPr>
          <w:rFonts w:asciiTheme="minorHAnsi" w:hAnsiTheme="minorHAnsi"/>
          <w:sz w:val="20"/>
          <w:szCs w:val="20"/>
          <w:lang w:val="hr-HR"/>
        </w:rPr>
        <w:t xml:space="preserve"> mjesta i instalaciju </w:t>
      </w:r>
      <w:r w:rsidR="003830F3" w:rsidRPr="00614E8F">
        <w:rPr>
          <w:rFonts w:asciiTheme="minorHAnsi" w:hAnsiTheme="minorHAnsi"/>
          <w:sz w:val="20"/>
          <w:szCs w:val="20"/>
          <w:lang w:val="hr-HR"/>
        </w:rPr>
        <w:t>mjernog</w:t>
      </w:r>
      <w:r w:rsidRPr="00614E8F">
        <w:rPr>
          <w:rFonts w:asciiTheme="minorHAnsi" w:hAnsiTheme="minorHAnsi"/>
          <w:sz w:val="20"/>
          <w:szCs w:val="20"/>
          <w:lang w:val="hr-HR"/>
        </w:rPr>
        <w:t xml:space="preserve"> stupa izvršila je firma </w:t>
      </w:r>
      <w:r w:rsidR="009102B1" w:rsidRPr="00614E8F">
        <w:rPr>
          <w:rFonts w:asciiTheme="minorHAnsi" w:hAnsiTheme="minorHAnsi"/>
          <w:sz w:val="20"/>
          <w:szCs w:val="20"/>
          <w:lang w:val="hr-HR"/>
        </w:rPr>
        <w:t>„</w:t>
      </w:r>
      <w:r w:rsidR="00A003FF" w:rsidRPr="00614E8F">
        <w:rPr>
          <w:rFonts w:asciiTheme="minorHAnsi" w:hAnsiTheme="minorHAnsi"/>
          <w:sz w:val="20"/>
          <w:szCs w:val="20"/>
          <w:lang w:val="hr-HR"/>
        </w:rPr>
        <w:t>VALALTA</w:t>
      </w:r>
      <w:r w:rsidR="009102B1" w:rsidRPr="00614E8F">
        <w:rPr>
          <w:rFonts w:asciiTheme="minorHAnsi" w:hAnsiTheme="minorHAnsi"/>
          <w:sz w:val="20"/>
          <w:szCs w:val="20"/>
          <w:lang w:val="hr-HR"/>
        </w:rPr>
        <w:t>“</w:t>
      </w:r>
      <w:r w:rsidRPr="00614E8F">
        <w:rPr>
          <w:rFonts w:asciiTheme="minorHAnsi" w:hAnsiTheme="minorHAnsi"/>
          <w:sz w:val="20"/>
          <w:szCs w:val="20"/>
          <w:lang w:val="hr-HR"/>
        </w:rPr>
        <w:t xml:space="preserve"> d.o.o. </w:t>
      </w:r>
      <w:r w:rsidR="00A003FF" w:rsidRPr="00614E8F">
        <w:rPr>
          <w:rFonts w:asciiTheme="minorHAnsi" w:hAnsiTheme="minorHAnsi"/>
          <w:sz w:val="20"/>
          <w:szCs w:val="20"/>
          <w:lang w:val="hr-HR"/>
        </w:rPr>
        <w:t>Rovinj</w:t>
      </w:r>
      <w:r w:rsidRPr="00614E8F">
        <w:rPr>
          <w:rFonts w:asciiTheme="minorHAnsi" w:hAnsiTheme="minorHAnsi"/>
          <w:sz w:val="20"/>
          <w:szCs w:val="20"/>
          <w:lang w:val="hr-HR"/>
        </w:rPr>
        <w:t xml:space="preserve"> koja je uz</w:t>
      </w:r>
      <w:r w:rsidR="00C15A38" w:rsidRPr="00614E8F">
        <w:rPr>
          <w:rFonts w:asciiTheme="minorHAnsi" w:hAnsiTheme="minorHAnsi"/>
          <w:sz w:val="20"/>
          <w:szCs w:val="20"/>
          <w:lang w:val="hr-HR"/>
        </w:rPr>
        <w:t xml:space="preserve"> pomoć mjernih instrumenata (NRG Systems) i softvera</w:t>
      </w:r>
      <w:r w:rsidRPr="00614E8F">
        <w:rPr>
          <w:rFonts w:asciiTheme="minorHAnsi" w:hAnsiTheme="minorHAnsi"/>
          <w:sz w:val="20"/>
          <w:szCs w:val="20"/>
          <w:lang w:val="hr-HR"/>
        </w:rPr>
        <w:t xml:space="preserve"> izradil</w:t>
      </w:r>
      <w:r w:rsidR="00817F7E" w:rsidRPr="00614E8F">
        <w:rPr>
          <w:rFonts w:asciiTheme="minorHAnsi" w:hAnsiTheme="minorHAnsi"/>
          <w:sz w:val="20"/>
          <w:szCs w:val="20"/>
          <w:lang w:val="hr-HR"/>
        </w:rPr>
        <w:t>a</w:t>
      </w:r>
      <w:r w:rsidRPr="00614E8F">
        <w:rPr>
          <w:rFonts w:asciiTheme="minorHAnsi" w:hAnsiTheme="minorHAnsi"/>
          <w:sz w:val="20"/>
          <w:szCs w:val="20"/>
          <w:lang w:val="hr-HR"/>
        </w:rPr>
        <w:t xml:space="preserve"> preliminarnu analizu podataka vjetropotencijala za ovaj lokalitet.</w:t>
      </w:r>
    </w:p>
    <w:p w14:paraId="410B3EFD" w14:textId="77777777" w:rsidR="00E01373" w:rsidRPr="00614E8F" w:rsidRDefault="00E01373" w:rsidP="00E01373">
      <w:pPr>
        <w:jc w:val="both"/>
        <w:rPr>
          <w:rFonts w:asciiTheme="minorHAnsi" w:hAnsiTheme="minorHAnsi"/>
          <w:sz w:val="20"/>
          <w:szCs w:val="20"/>
          <w:lang w:val="hr-HR"/>
        </w:rPr>
      </w:pPr>
    </w:p>
    <w:p w14:paraId="08F92394" w14:textId="6BAD7402" w:rsidR="007457D1" w:rsidRDefault="007457D1" w:rsidP="007457D1">
      <w:pPr>
        <w:jc w:val="both"/>
        <w:rPr>
          <w:rFonts w:asciiTheme="minorHAnsi" w:hAnsiTheme="minorHAnsi"/>
          <w:sz w:val="20"/>
          <w:szCs w:val="20"/>
          <w:lang w:val="hr-HR"/>
        </w:rPr>
      </w:pPr>
      <w:bookmarkStart w:id="7" w:name="_Hlk63254343"/>
      <w:r>
        <w:rPr>
          <w:rFonts w:asciiTheme="minorHAnsi" w:hAnsiTheme="minorHAnsi"/>
          <w:sz w:val="20"/>
          <w:szCs w:val="20"/>
          <w:lang w:val="hr-HR"/>
        </w:rPr>
        <w:t xml:space="preserve">Ovaj </w:t>
      </w:r>
      <w:r w:rsidRPr="007457D1">
        <w:rPr>
          <w:rFonts w:asciiTheme="minorHAnsi" w:hAnsiTheme="minorHAnsi"/>
          <w:sz w:val="20"/>
          <w:szCs w:val="20"/>
          <w:lang w:val="hr-HR"/>
        </w:rPr>
        <w:t xml:space="preserve">Zahtjev za izdavanje okolinske dozvole za </w:t>
      </w:r>
      <w:r>
        <w:rPr>
          <w:rFonts w:asciiTheme="minorHAnsi" w:hAnsiTheme="minorHAnsi"/>
          <w:sz w:val="20"/>
          <w:szCs w:val="20"/>
          <w:lang w:val="hr-HR"/>
        </w:rPr>
        <w:t>VE Baljci</w:t>
      </w:r>
      <w:r w:rsidRPr="007457D1">
        <w:rPr>
          <w:rFonts w:asciiTheme="minorHAnsi" w:hAnsiTheme="minorHAnsi"/>
          <w:sz w:val="20"/>
          <w:szCs w:val="20"/>
          <w:lang w:val="hr-HR"/>
        </w:rPr>
        <w:t xml:space="preserve"> (u daljem tekstu Zahtjev) urađen je prama Zakonu o zaštiti okoliša FBiH (</w:t>
      </w:r>
      <w:r>
        <w:rPr>
          <w:rFonts w:asciiTheme="minorHAnsi" w:hAnsiTheme="minorHAnsi"/>
          <w:sz w:val="20"/>
          <w:szCs w:val="20"/>
          <w:lang w:val="hr-HR"/>
        </w:rPr>
        <w:t>„</w:t>
      </w:r>
      <w:r w:rsidRPr="007457D1">
        <w:rPr>
          <w:rFonts w:asciiTheme="minorHAnsi" w:hAnsiTheme="minorHAnsi"/>
          <w:sz w:val="20"/>
          <w:szCs w:val="20"/>
          <w:lang w:val="hr-HR"/>
        </w:rPr>
        <w:t>Službene novine FBiH</w:t>
      </w:r>
      <w:r>
        <w:rPr>
          <w:rFonts w:asciiTheme="minorHAnsi" w:hAnsiTheme="minorHAnsi"/>
          <w:sz w:val="20"/>
          <w:szCs w:val="20"/>
          <w:lang w:val="hr-HR"/>
        </w:rPr>
        <w:t>“</w:t>
      </w:r>
      <w:r w:rsidRPr="007457D1">
        <w:rPr>
          <w:rFonts w:asciiTheme="minorHAnsi" w:hAnsiTheme="minorHAnsi"/>
          <w:sz w:val="20"/>
          <w:szCs w:val="20"/>
          <w:lang w:val="hr-HR"/>
        </w:rPr>
        <w:t>, broj: 15/21)</w:t>
      </w:r>
      <w:r>
        <w:rPr>
          <w:rFonts w:asciiTheme="minorHAnsi" w:hAnsiTheme="minorHAnsi"/>
          <w:sz w:val="20"/>
          <w:szCs w:val="20"/>
          <w:lang w:val="hr-HR"/>
        </w:rPr>
        <w:t>,</w:t>
      </w:r>
      <w:r w:rsidRPr="007457D1">
        <w:rPr>
          <w:rFonts w:asciiTheme="minorHAnsi" w:hAnsiTheme="minorHAnsi"/>
          <w:sz w:val="20"/>
          <w:szCs w:val="20"/>
          <w:lang w:val="hr-HR"/>
        </w:rPr>
        <w:t xml:space="preserve"> Član 93. (Obnova okolinske dozvole) i Član 86. (Zahtjev za izdavanje okolinske dozvole).</w:t>
      </w:r>
    </w:p>
    <w:p w14:paraId="4D488587" w14:textId="77777777" w:rsidR="007457D1" w:rsidRPr="007457D1" w:rsidRDefault="007457D1" w:rsidP="007457D1">
      <w:pPr>
        <w:jc w:val="both"/>
        <w:rPr>
          <w:rFonts w:asciiTheme="minorHAnsi" w:hAnsiTheme="minorHAnsi"/>
          <w:sz w:val="20"/>
          <w:szCs w:val="20"/>
          <w:lang w:val="hr-HR"/>
        </w:rPr>
      </w:pPr>
    </w:p>
    <w:bookmarkEnd w:id="7"/>
    <w:p w14:paraId="11F22969" w14:textId="0E6CE745" w:rsidR="00E01373" w:rsidRPr="00614E8F" w:rsidRDefault="007457D1" w:rsidP="00E01373">
      <w:pPr>
        <w:jc w:val="both"/>
        <w:rPr>
          <w:rFonts w:asciiTheme="minorHAnsi" w:hAnsiTheme="minorHAnsi"/>
          <w:sz w:val="20"/>
          <w:szCs w:val="20"/>
          <w:lang w:val="hr-HR"/>
        </w:rPr>
      </w:pPr>
      <w:r>
        <w:rPr>
          <w:rFonts w:asciiTheme="minorHAnsi" w:hAnsiTheme="minorHAnsi"/>
          <w:sz w:val="20"/>
          <w:szCs w:val="20"/>
          <w:lang w:val="hr-HR"/>
        </w:rPr>
        <w:t>Za potrebe izrade ovog Zahtjeva, s</w:t>
      </w:r>
      <w:r w:rsidR="00E01373" w:rsidRPr="00614E8F">
        <w:rPr>
          <w:rFonts w:asciiTheme="minorHAnsi" w:hAnsiTheme="minorHAnsi"/>
          <w:sz w:val="20"/>
          <w:szCs w:val="20"/>
          <w:lang w:val="hr-HR"/>
        </w:rPr>
        <w:t>tručni tim</w:t>
      </w:r>
      <w:r w:rsidR="0036769E" w:rsidRPr="00614E8F">
        <w:rPr>
          <w:rFonts w:asciiTheme="minorHAnsi" w:hAnsiTheme="minorHAnsi"/>
          <w:sz w:val="20"/>
          <w:szCs w:val="20"/>
          <w:lang w:val="hr-HR"/>
        </w:rPr>
        <w:t xml:space="preserve"> </w:t>
      </w:r>
      <w:r w:rsidR="0036769E" w:rsidRPr="00614E8F">
        <w:rPr>
          <w:rFonts w:ascii="Cambria" w:hAnsi="Cambria"/>
          <w:sz w:val="20"/>
          <w:szCs w:val="20"/>
          <w:lang w:val="hr-HR"/>
        </w:rPr>
        <w:t>Izrađivača je</w:t>
      </w:r>
      <w:r w:rsidR="00E01373" w:rsidRPr="00614E8F">
        <w:rPr>
          <w:rFonts w:asciiTheme="minorHAnsi" w:hAnsiTheme="minorHAnsi"/>
          <w:sz w:val="20"/>
          <w:szCs w:val="20"/>
          <w:lang w:val="hr-HR"/>
        </w:rPr>
        <w:t xml:space="preserve"> izvršio uvid u svu raspoloživu dokumentaciju, </w:t>
      </w:r>
      <w:r w:rsidR="0036769E" w:rsidRPr="00614E8F">
        <w:rPr>
          <w:rFonts w:ascii="Cambria" w:hAnsi="Cambria"/>
          <w:sz w:val="20"/>
          <w:szCs w:val="20"/>
          <w:lang w:val="hr-HR"/>
        </w:rPr>
        <w:t xml:space="preserve">obišao lokaciju izgradnje, </w:t>
      </w:r>
      <w:r w:rsidR="00E01373" w:rsidRPr="00614E8F">
        <w:rPr>
          <w:rFonts w:asciiTheme="minorHAnsi" w:hAnsiTheme="minorHAnsi"/>
          <w:sz w:val="20"/>
          <w:szCs w:val="20"/>
          <w:lang w:val="hr-HR"/>
        </w:rPr>
        <w:t>te na osnovu raspoloživih indikatora izvršio identifikaciju utjecaja, njihovu analizu usporedbom sa najboljom raspoloživom praksom i preporučio mjere zaštite okoliša koje trebaju biti sadržane u okolinskoj dozvoli.</w:t>
      </w:r>
    </w:p>
    <w:p w14:paraId="122B6ABA" w14:textId="77777777" w:rsidR="00E01373" w:rsidRPr="00614E8F" w:rsidRDefault="00E01373" w:rsidP="00E01373">
      <w:pPr>
        <w:jc w:val="both"/>
        <w:rPr>
          <w:rFonts w:asciiTheme="minorHAnsi" w:hAnsiTheme="minorHAnsi"/>
          <w:sz w:val="20"/>
          <w:szCs w:val="20"/>
          <w:lang w:val="hr-HR"/>
        </w:rPr>
      </w:pPr>
    </w:p>
    <w:p w14:paraId="26AA2349" w14:textId="7F77E0E1" w:rsidR="00E01373" w:rsidRPr="00614E8F" w:rsidRDefault="00E01373" w:rsidP="00E01373">
      <w:pPr>
        <w:jc w:val="both"/>
        <w:rPr>
          <w:rFonts w:asciiTheme="minorHAnsi" w:hAnsiTheme="minorHAnsi"/>
          <w:sz w:val="20"/>
          <w:szCs w:val="20"/>
          <w:lang w:val="hr-HR"/>
        </w:rPr>
      </w:pPr>
      <w:r w:rsidRPr="00614E8F">
        <w:rPr>
          <w:rFonts w:asciiTheme="minorHAnsi" w:hAnsiTheme="minorHAnsi"/>
          <w:sz w:val="20"/>
          <w:szCs w:val="20"/>
          <w:lang w:val="hr-HR"/>
        </w:rPr>
        <w:t>Timu obrađivača dostavljena je na uvid sljedeća dokumentacija:</w:t>
      </w:r>
    </w:p>
    <w:p w14:paraId="68186675" w14:textId="10F2C971" w:rsidR="00E01373" w:rsidRPr="00614E8F" w:rsidRDefault="006231B8" w:rsidP="006231B8">
      <w:pPr>
        <w:numPr>
          <w:ilvl w:val="0"/>
          <w:numId w:val="14"/>
        </w:numPr>
        <w:jc w:val="both"/>
        <w:rPr>
          <w:rFonts w:asciiTheme="minorHAnsi" w:hAnsiTheme="minorHAnsi"/>
          <w:sz w:val="20"/>
          <w:szCs w:val="20"/>
          <w:lang w:val="hr-HR"/>
        </w:rPr>
      </w:pPr>
      <w:r w:rsidRPr="00614E8F">
        <w:rPr>
          <w:rFonts w:asciiTheme="minorHAnsi" w:hAnsiTheme="minorHAnsi"/>
          <w:sz w:val="20"/>
          <w:szCs w:val="20"/>
          <w:lang w:val="hr-HR"/>
        </w:rPr>
        <w:t>Studija izvodljivosti i ekonomsko – financijske opravdanosti izgradnje s preliminarnom procjenom utjecaja na okoliš za vjetroelektranu Baljci</w:t>
      </w:r>
      <w:r w:rsidR="00E01373" w:rsidRPr="00614E8F">
        <w:rPr>
          <w:rFonts w:asciiTheme="minorHAnsi" w:hAnsiTheme="minorHAnsi"/>
          <w:sz w:val="20"/>
          <w:szCs w:val="20"/>
          <w:lang w:val="hr-HR"/>
        </w:rPr>
        <w:t xml:space="preserve">, </w:t>
      </w:r>
      <w:r w:rsidR="00C42DEA" w:rsidRPr="00614E8F">
        <w:rPr>
          <w:rFonts w:asciiTheme="minorHAnsi" w:hAnsiTheme="minorHAnsi"/>
          <w:sz w:val="20"/>
          <w:szCs w:val="20"/>
          <w:lang w:val="hr-HR"/>
        </w:rPr>
        <w:t>„</w:t>
      </w:r>
      <w:r w:rsidR="00E01373" w:rsidRPr="00614E8F">
        <w:rPr>
          <w:rFonts w:asciiTheme="minorHAnsi" w:hAnsiTheme="minorHAnsi"/>
          <w:sz w:val="20"/>
          <w:szCs w:val="20"/>
          <w:lang w:val="hr-HR"/>
        </w:rPr>
        <w:t>FRACTAL</w:t>
      </w:r>
      <w:r w:rsidR="00C42DEA" w:rsidRPr="00614E8F">
        <w:rPr>
          <w:rFonts w:asciiTheme="minorHAnsi" w:hAnsiTheme="minorHAnsi"/>
          <w:sz w:val="20"/>
          <w:szCs w:val="20"/>
          <w:lang w:val="hr-HR"/>
        </w:rPr>
        <w:t>“</w:t>
      </w:r>
      <w:r w:rsidR="00E01373" w:rsidRPr="00614E8F">
        <w:rPr>
          <w:rFonts w:asciiTheme="minorHAnsi" w:hAnsiTheme="minorHAnsi"/>
          <w:sz w:val="20"/>
          <w:szCs w:val="20"/>
          <w:lang w:val="hr-HR"/>
        </w:rPr>
        <w:t xml:space="preserve">, d.o.o. Split, </w:t>
      </w:r>
      <w:r w:rsidR="00C13806" w:rsidRPr="00614E8F">
        <w:rPr>
          <w:rFonts w:asciiTheme="minorHAnsi" w:hAnsiTheme="minorHAnsi"/>
          <w:sz w:val="20"/>
          <w:szCs w:val="20"/>
          <w:lang w:val="hr-HR"/>
        </w:rPr>
        <w:t>februar</w:t>
      </w:r>
      <w:r w:rsidR="00E01373" w:rsidRPr="00614E8F">
        <w:rPr>
          <w:rFonts w:asciiTheme="minorHAnsi" w:hAnsiTheme="minorHAnsi"/>
          <w:sz w:val="20"/>
          <w:szCs w:val="20"/>
          <w:lang w:val="hr-HR"/>
        </w:rPr>
        <w:t xml:space="preserve"> 2011. godine.</w:t>
      </w:r>
    </w:p>
    <w:p w14:paraId="0B1F8686" w14:textId="1C550AB3" w:rsidR="00E01373" w:rsidRPr="00614E8F" w:rsidRDefault="006231B8" w:rsidP="006231B8">
      <w:pPr>
        <w:numPr>
          <w:ilvl w:val="0"/>
          <w:numId w:val="14"/>
        </w:numPr>
        <w:jc w:val="both"/>
        <w:rPr>
          <w:rFonts w:asciiTheme="minorHAnsi" w:hAnsiTheme="minorHAnsi"/>
          <w:sz w:val="20"/>
          <w:szCs w:val="20"/>
          <w:lang w:val="hr-HR"/>
        </w:rPr>
      </w:pPr>
      <w:r w:rsidRPr="00614E8F">
        <w:rPr>
          <w:rFonts w:asciiTheme="minorHAnsi" w:hAnsiTheme="minorHAnsi"/>
          <w:sz w:val="20"/>
          <w:szCs w:val="20"/>
          <w:lang w:val="hr-HR"/>
        </w:rPr>
        <w:t>Elaborat o izvršenim mjerenjima i preliminarna analiza vjetropotencijala na lokaciji Baljci</w:t>
      </w:r>
      <w:r w:rsidR="00E01373" w:rsidRPr="00614E8F">
        <w:rPr>
          <w:rFonts w:asciiTheme="minorHAnsi" w:hAnsiTheme="minorHAnsi"/>
          <w:sz w:val="20"/>
          <w:szCs w:val="20"/>
          <w:lang w:val="hr-HR"/>
        </w:rPr>
        <w:t xml:space="preserve">, </w:t>
      </w:r>
      <w:r w:rsidR="00C42DEA" w:rsidRPr="00614E8F">
        <w:rPr>
          <w:rFonts w:asciiTheme="minorHAnsi" w:hAnsiTheme="minorHAnsi"/>
          <w:sz w:val="20"/>
          <w:szCs w:val="20"/>
          <w:lang w:val="hr-HR"/>
        </w:rPr>
        <w:t>„</w:t>
      </w:r>
      <w:r w:rsidR="00E01373" w:rsidRPr="00614E8F">
        <w:rPr>
          <w:rFonts w:asciiTheme="minorHAnsi" w:hAnsiTheme="minorHAnsi"/>
          <w:sz w:val="20"/>
          <w:szCs w:val="20"/>
          <w:lang w:val="hr-HR"/>
        </w:rPr>
        <w:t>FRACTAL</w:t>
      </w:r>
      <w:r w:rsidR="00C42DEA" w:rsidRPr="00614E8F">
        <w:rPr>
          <w:rFonts w:asciiTheme="minorHAnsi" w:hAnsiTheme="minorHAnsi"/>
          <w:sz w:val="20"/>
          <w:szCs w:val="20"/>
          <w:lang w:val="hr-HR"/>
        </w:rPr>
        <w:t>“</w:t>
      </w:r>
      <w:r w:rsidR="00E01373" w:rsidRPr="00614E8F">
        <w:rPr>
          <w:rFonts w:asciiTheme="minorHAnsi" w:hAnsiTheme="minorHAnsi"/>
          <w:sz w:val="20"/>
          <w:szCs w:val="20"/>
          <w:lang w:val="hr-HR"/>
        </w:rPr>
        <w:t xml:space="preserve">, d.o.o. Split, </w:t>
      </w:r>
      <w:r w:rsidR="00C13806" w:rsidRPr="00614E8F">
        <w:rPr>
          <w:rFonts w:asciiTheme="minorHAnsi" w:hAnsiTheme="minorHAnsi"/>
          <w:sz w:val="20"/>
          <w:szCs w:val="20"/>
          <w:lang w:val="hr-HR"/>
        </w:rPr>
        <w:t>februar</w:t>
      </w:r>
      <w:r w:rsidR="00E01373" w:rsidRPr="00614E8F">
        <w:rPr>
          <w:rFonts w:asciiTheme="minorHAnsi" w:hAnsiTheme="minorHAnsi"/>
          <w:sz w:val="20"/>
          <w:szCs w:val="20"/>
          <w:lang w:val="hr-HR"/>
        </w:rPr>
        <w:t xml:space="preserve"> 2011. godine.</w:t>
      </w:r>
    </w:p>
    <w:p w14:paraId="0588408F" w14:textId="274F78F5" w:rsidR="006231B8" w:rsidRPr="00614E8F" w:rsidRDefault="00F877E0" w:rsidP="006231B8">
      <w:pPr>
        <w:numPr>
          <w:ilvl w:val="0"/>
          <w:numId w:val="14"/>
        </w:numPr>
        <w:jc w:val="both"/>
        <w:rPr>
          <w:rFonts w:asciiTheme="minorHAnsi" w:hAnsiTheme="minorHAnsi"/>
          <w:sz w:val="20"/>
          <w:szCs w:val="20"/>
          <w:lang w:val="hr-HR"/>
        </w:rPr>
      </w:pPr>
      <w:bookmarkStart w:id="8" w:name="_Hlk64622216"/>
      <w:r w:rsidRPr="00614E8F">
        <w:rPr>
          <w:rFonts w:asciiTheme="minorHAnsi" w:hAnsiTheme="minorHAnsi"/>
          <w:sz w:val="20"/>
          <w:szCs w:val="20"/>
          <w:lang w:val="hr-HR"/>
        </w:rPr>
        <w:t>Studija o p</w:t>
      </w:r>
      <w:r w:rsidR="006231B8" w:rsidRPr="00614E8F">
        <w:rPr>
          <w:rFonts w:asciiTheme="minorHAnsi" w:hAnsiTheme="minorHAnsi"/>
          <w:sz w:val="20"/>
          <w:szCs w:val="20"/>
          <w:lang w:val="hr-HR"/>
        </w:rPr>
        <w:t>rocjen</w:t>
      </w:r>
      <w:r w:rsidRPr="00614E8F">
        <w:rPr>
          <w:rFonts w:asciiTheme="minorHAnsi" w:hAnsiTheme="minorHAnsi"/>
          <w:sz w:val="20"/>
          <w:szCs w:val="20"/>
          <w:lang w:val="hr-HR"/>
        </w:rPr>
        <w:t>i</w:t>
      </w:r>
      <w:r w:rsidR="006231B8" w:rsidRPr="00614E8F">
        <w:rPr>
          <w:rFonts w:asciiTheme="minorHAnsi" w:hAnsiTheme="minorHAnsi"/>
          <w:sz w:val="20"/>
          <w:szCs w:val="20"/>
          <w:lang w:val="hr-HR"/>
        </w:rPr>
        <w:t xml:space="preserve"> energije za vjetropark Baljci, „EREDA“, septembar 2015. godine</w:t>
      </w:r>
      <w:bookmarkEnd w:id="8"/>
      <w:r w:rsidR="006231B8" w:rsidRPr="00614E8F">
        <w:rPr>
          <w:rFonts w:asciiTheme="minorHAnsi" w:hAnsiTheme="minorHAnsi"/>
          <w:sz w:val="20"/>
          <w:szCs w:val="20"/>
          <w:lang w:val="hr-HR"/>
        </w:rPr>
        <w:t>.</w:t>
      </w:r>
    </w:p>
    <w:p w14:paraId="5287299A" w14:textId="27F103CD" w:rsidR="00536A7D" w:rsidRPr="00614E8F" w:rsidRDefault="00536A7D" w:rsidP="00B94342">
      <w:pPr>
        <w:numPr>
          <w:ilvl w:val="0"/>
          <w:numId w:val="14"/>
        </w:numPr>
        <w:jc w:val="both"/>
        <w:rPr>
          <w:rFonts w:asciiTheme="minorHAnsi" w:hAnsiTheme="minorHAnsi"/>
          <w:sz w:val="20"/>
          <w:szCs w:val="20"/>
          <w:lang w:val="hr-HR"/>
        </w:rPr>
      </w:pPr>
      <w:r w:rsidRPr="00614E8F">
        <w:rPr>
          <w:rFonts w:asciiTheme="minorHAnsi" w:hAnsiTheme="minorHAnsi"/>
          <w:sz w:val="20"/>
          <w:szCs w:val="20"/>
          <w:lang w:val="hr-HR"/>
        </w:rPr>
        <w:t>Ugovor o koncesiji za izgradnju vjetroparka u cilju korištenja vjetropotencijala za proizvodnju električne energije na lokalitetu Baljci</w:t>
      </w:r>
      <w:r w:rsidR="00365625" w:rsidRPr="00614E8F">
        <w:rPr>
          <w:rFonts w:asciiTheme="minorHAnsi" w:hAnsiTheme="minorHAnsi"/>
          <w:sz w:val="20"/>
          <w:szCs w:val="20"/>
          <w:lang w:val="hr-HR"/>
        </w:rPr>
        <w:t>, sa Aneksima</w:t>
      </w:r>
      <w:r w:rsidRPr="00614E8F">
        <w:rPr>
          <w:rFonts w:asciiTheme="minorHAnsi" w:hAnsiTheme="minorHAnsi"/>
          <w:sz w:val="20"/>
          <w:szCs w:val="20"/>
          <w:lang w:val="hr-HR"/>
        </w:rPr>
        <w:t xml:space="preserve"> (Prilog 1).</w:t>
      </w:r>
    </w:p>
    <w:p w14:paraId="7C2B73C3" w14:textId="71890F9E" w:rsidR="00E01373" w:rsidRPr="00614E8F" w:rsidRDefault="00E01373" w:rsidP="00B94342">
      <w:pPr>
        <w:numPr>
          <w:ilvl w:val="0"/>
          <w:numId w:val="14"/>
        </w:numPr>
        <w:jc w:val="both"/>
        <w:rPr>
          <w:rFonts w:asciiTheme="minorHAnsi" w:hAnsiTheme="minorHAnsi"/>
          <w:color w:val="FF0000"/>
          <w:sz w:val="20"/>
          <w:szCs w:val="20"/>
          <w:lang w:val="hr-HR"/>
        </w:rPr>
      </w:pPr>
      <w:r w:rsidRPr="00614E8F">
        <w:rPr>
          <w:rFonts w:asciiTheme="minorHAnsi" w:hAnsiTheme="minorHAnsi"/>
          <w:sz w:val="20"/>
          <w:szCs w:val="20"/>
          <w:lang w:val="hr-HR"/>
        </w:rPr>
        <w:t>Lokacijska dozvola za postavljanje stupa</w:t>
      </w:r>
      <w:r w:rsidR="00963968" w:rsidRPr="00614E8F">
        <w:rPr>
          <w:rFonts w:asciiTheme="minorHAnsi" w:hAnsiTheme="minorHAnsi"/>
          <w:sz w:val="20"/>
          <w:szCs w:val="20"/>
          <w:lang w:val="hr-HR"/>
        </w:rPr>
        <w:t xml:space="preserve"> za mjerenje potencijala vjetra</w:t>
      </w:r>
      <w:r w:rsidR="00A92360" w:rsidRPr="00614E8F">
        <w:rPr>
          <w:rFonts w:asciiTheme="minorHAnsi" w:hAnsiTheme="minorHAnsi"/>
          <w:sz w:val="20"/>
          <w:szCs w:val="20"/>
          <w:lang w:val="hr-HR"/>
        </w:rPr>
        <w:t>,</w:t>
      </w:r>
      <w:r w:rsidR="00963968" w:rsidRPr="00614E8F">
        <w:rPr>
          <w:rFonts w:asciiTheme="minorHAnsi" w:hAnsiTheme="minorHAnsi"/>
          <w:color w:val="FF0000"/>
          <w:sz w:val="20"/>
          <w:szCs w:val="20"/>
          <w:lang w:val="hr-HR"/>
        </w:rPr>
        <w:t xml:space="preserve"> </w:t>
      </w:r>
      <w:r w:rsidR="00963968" w:rsidRPr="00614E8F">
        <w:rPr>
          <w:rFonts w:asciiTheme="minorHAnsi" w:hAnsiTheme="minorHAnsi"/>
          <w:sz w:val="20"/>
          <w:szCs w:val="20"/>
          <w:lang w:val="hr-HR"/>
        </w:rPr>
        <w:t>Službe za graditeljstvo, prostorno uređenje i stambeno</w:t>
      </w:r>
      <w:r w:rsidR="0036769E" w:rsidRPr="00614E8F">
        <w:rPr>
          <w:rFonts w:asciiTheme="minorHAnsi" w:hAnsiTheme="minorHAnsi"/>
          <w:sz w:val="20"/>
          <w:szCs w:val="20"/>
          <w:lang w:val="hr-HR"/>
        </w:rPr>
        <w:t>-</w:t>
      </w:r>
      <w:r w:rsidR="00963968" w:rsidRPr="00614E8F">
        <w:rPr>
          <w:rFonts w:asciiTheme="minorHAnsi" w:hAnsiTheme="minorHAnsi"/>
          <w:sz w:val="20"/>
          <w:szCs w:val="20"/>
          <w:lang w:val="hr-HR"/>
        </w:rPr>
        <w:t>komuna</w:t>
      </w:r>
      <w:r w:rsidR="00A7598E" w:rsidRPr="00614E8F">
        <w:rPr>
          <w:rFonts w:asciiTheme="minorHAnsi" w:hAnsiTheme="minorHAnsi"/>
          <w:sz w:val="20"/>
          <w:szCs w:val="20"/>
          <w:lang w:val="hr-HR"/>
        </w:rPr>
        <w:t>lne poslove Općine Tomislavgrad, svibanj</w:t>
      </w:r>
      <w:r w:rsidR="00963968" w:rsidRPr="00614E8F">
        <w:rPr>
          <w:rFonts w:asciiTheme="minorHAnsi" w:hAnsiTheme="minorHAnsi"/>
          <w:sz w:val="20"/>
          <w:szCs w:val="20"/>
          <w:lang w:val="hr-HR"/>
        </w:rPr>
        <w:t xml:space="preserve"> 2009.</w:t>
      </w:r>
      <w:r w:rsidR="00FD3E4B" w:rsidRPr="00614E8F">
        <w:rPr>
          <w:rFonts w:asciiTheme="minorHAnsi" w:hAnsiTheme="minorHAnsi"/>
          <w:sz w:val="20"/>
          <w:szCs w:val="20"/>
          <w:lang w:val="hr-HR"/>
        </w:rPr>
        <w:t xml:space="preserve"> (Prilog </w:t>
      </w:r>
      <w:r w:rsidR="00C870B9" w:rsidRPr="00614E8F">
        <w:rPr>
          <w:rFonts w:asciiTheme="minorHAnsi" w:hAnsiTheme="minorHAnsi"/>
          <w:sz w:val="20"/>
          <w:szCs w:val="20"/>
          <w:lang w:val="hr-HR"/>
        </w:rPr>
        <w:t>2</w:t>
      </w:r>
      <w:r w:rsidR="00FD3E4B" w:rsidRPr="00614E8F">
        <w:rPr>
          <w:rFonts w:asciiTheme="minorHAnsi" w:hAnsiTheme="minorHAnsi"/>
          <w:sz w:val="20"/>
          <w:szCs w:val="20"/>
          <w:lang w:val="hr-HR"/>
        </w:rPr>
        <w:t>)</w:t>
      </w:r>
      <w:r w:rsidR="00536A7D" w:rsidRPr="00614E8F">
        <w:rPr>
          <w:rFonts w:asciiTheme="minorHAnsi" w:hAnsiTheme="minorHAnsi"/>
          <w:sz w:val="20"/>
          <w:szCs w:val="20"/>
          <w:lang w:val="hr-HR"/>
        </w:rPr>
        <w:t>.</w:t>
      </w:r>
    </w:p>
    <w:p w14:paraId="322922C6" w14:textId="2352F53D" w:rsidR="00CC10B0" w:rsidRPr="00614E8F" w:rsidRDefault="00CC10B0" w:rsidP="00B94342">
      <w:pPr>
        <w:numPr>
          <w:ilvl w:val="0"/>
          <w:numId w:val="14"/>
        </w:numPr>
        <w:jc w:val="both"/>
        <w:rPr>
          <w:rFonts w:asciiTheme="minorHAnsi" w:hAnsiTheme="minorHAnsi"/>
          <w:color w:val="FF0000"/>
          <w:sz w:val="20"/>
          <w:szCs w:val="20"/>
          <w:lang w:val="hr-HR"/>
        </w:rPr>
      </w:pPr>
      <w:r w:rsidRPr="00614E8F">
        <w:rPr>
          <w:rFonts w:asciiTheme="minorHAnsi" w:hAnsiTheme="minorHAnsi"/>
          <w:sz w:val="20"/>
          <w:szCs w:val="20"/>
          <w:lang w:val="hr-HR"/>
        </w:rPr>
        <w:t>Izvod iz prostorno-planske dokumentacije Općine Tomislavgrad (Prilog 4).</w:t>
      </w:r>
    </w:p>
    <w:p w14:paraId="2A04F2C8" w14:textId="77777777" w:rsidR="00E01373" w:rsidRPr="00614E8F" w:rsidRDefault="00E01373" w:rsidP="00E01373">
      <w:pPr>
        <w:jc w:val="both"/>
        <w:rPr>
          <w:rFonts w:asciiTheme="minorHAnsi" w:hAnsiTheme="minorHAnsi"/>
          <w:sz w:val="20"/>
          <w:szCs w:val="20"/>
          <w:lang w:val="hr-HR"/>
        </w:rPr>
      </w:pPr>
    </w:p>
    <w:p w14:paraId="1AE2AEB6" w14:textId="78484F82" w:rsidR="00E01373" w:rsidRPr="00614E8F" w:rsidRDefault="00E01373" w:rsidP="00E01373">
      <w:pPr>
        <w:jc w:val="both"/>
        <w:rPr>
          <w:rFonts w:asciiTheme="minorHAnsi" w:hAnsiTheme="minorHAnsi"/>
          <w:sz w:val="20"/>
          <w:szCs w:val="20"/>
          <w:lang w:val="hr-HR"/>
        </w:rPr>
      </w:pPr>
      <w:r w:rsidRPr="00614E8F">
        <w:rPr>
          <w:rFonts w:asciiTheme="minorHAnsi" w:hAnsiTheme="minorHAnsi"/>
          <w:sz w:val="20"/>
          <w:szCs w:val="20"/>
          <w:lang w:val="hr-HR"/>
        </w:rPr>
        <w:t>Kao referentni korišteni su sljedeći dokumenti:</w:t>
      </w:r>
    </w:p>
    <w:p w14:paraId="64B119E2" w14:textId="77777777" w:rsidR="0036769E" w:rsidRPr="00614E8F" w:rsidRDefault="0036769E" w:rsidP="00B94342">
      <w:pPr>
        <w:numPr>
          <w:ilvl w:val="0"/>
          <w:numId w:val="15"/>
        </w:numPr>
        <w:jc w:val="both"/>
        <w:rPr>
          <w:rFonts w:ascii="Cambria" w:hAnsi="Cambria"/>
          <w:sz w:val="20"/>
          <w:szCs w:val="20"/>
          <w:lang w:val="hr-HR"/>
        </w:rPr>
      </w:pPr>
      <w:r w:rsidRPr="00614E8F">
        <w:rPr>
          <w:rFonts w:ascii="Cambria" w:hAnsi="Cambria"/>
          <w:sz w:val="20"/>
          <w:szCs w:val="20"/>
          <w:lang w:val="hr-HR"/>
        </w:rPr>
        <w:t>Enviromental Impacts of Wind–Energy Projects. The National Academies Press (2007)</w:t>
      </w:r>
    </w:p>
    <w:p w14:paraId="793AD8A0" w14:textId="77777777" w:rsidR="0036769E" w:rsidRPr="00614E8F" w:rsidRDefault="0036769E" w:rsidP="00B94342">
      <w:pPr>
        <w:numPr>
          <w:ilvl w:val="0"/>
          <w:numId w:val="15"/>
        </w:numPr>
        <w:jc w:val="both"/>
        <w:rPr>
          <w:rFonts w:ascii="Cambria" w:hAnsi="Cambria"/>
          <w:sz w:val="20"/>
          <w:szCs w:val="20"/>
          <w:lang w:val="hr-HR"/>
        </w:rPr>
      </w:pPr>
      <w:r w:rsidRPr="00614E8F">
        <w:rPr>
          <w:rFonts w:ascii="Cambria" w:hAnsi="Cambria"/>
          <w:sz w:val="20"/>
          <w:szCs w:val="20"/>
          <w:lang w:val="hr-HR"/>
        </w:rPr>
        <w:t>Denac, D., Schneider-Jacoby M., Stumberger, B. EuroNatur foundation Adriatic flyway. Closing the gap in bird conversation. EuroNatur. Germany (2010).</w:t>
      </w:r>
    </w:p>
    <w:p w14:paraId="6195770C" w14:textId="77777777" w:rsidR="0036769E" w:rsidRPr="00614E8F" w:rsidRDefault="0036769E" w:rsidP="00B94342">
      <w:pPr>
        <w:numPr>
          <w:ilvl w:val="0"/>
          <w:numId w:val="15"/>
        </w:numPr>
        <w:jc w:val="both"/>
        <w:rPr>
          <w:rFonts w:ascii="Cambria" w:hAnsi="Cambria"/>
          <w:sz w:val="20"/>
          <w:szCs w:val="20"/>
          <w:lang w:val="hr-HR"/>
        </w:rPr>
      </w:pPr>
      <w:r w:rsidRPr="00614E8F">
        <w:rPr>
          <w:rFonts w:ascii="Cambria" w:hAnsi="Cambria"/>
          <w:sz w:val="20"/>
          <w:szCs w:val="20"/>
          <w:lang w:val="hr-HR"/>
        </w:rPr>
        <w:t>Mulaomerović J., Zahirović D., Handžić E. „Katastar speleoloških objekata BiH“. (2006).</w:t>
      </w:r>
    </w:p>
    <w:p w14:paraId="3E04EA31" w14:textId="77777777" w:rsidR="0036769E" w:rsidRPr="00614E8F" w:rsidRDefault="0036769E" w:rsidP="00B94342">
      <w:pPr>
        <w:numPr>
          <w:ilvl w:val="0"/>
          <w:numId w:val="15"/>
        </w:numPr>
        <w:jc w:val="both"/>
        <w:rPr>
          <w:rFonts w:ascii="Cambria" w:hAnsi="Cambria"/>
          <w:sz w:val="20"/>
          <w:szCs w:val="20"/>
          <w:lang w:val="hr-HR"/>
        </w:rPr>
      </w:pPr>
      <w:r w:rsidRPr="00614E8F">
        <w:rPr>
          <w:rFonts w:ascii="Cambria" w:hAnsi="Cambria"/>
          <w:sz w:val="20"/>
          <w:szCs w:val="20"/>
          <w:lang w:val="hr-HR"/>
        </w:rPr>
        <w:t>Klarin B., Utjecaj na okoliš vjetroturbine kao izvora zvuka, Fakultet elektrotehnike, strojarstva i brodogradnje Sveučilišta u Splitu,</w:t>
      </w:r>
    </w:p>
    <w:p w14:paraId="5D9923AE" w14:textId="77777777" w:rsidR="0036769E" w:rsidRPr="00614E8F" w:rsidRDefault="003D20EB" w:rsidP="0036769E">
      <w:pPr>
        <w:ind w:left="720"/>
        <w:jc w:val="both"/>
        <w:rPr>
          <w:rFonts w:ascii="Cambria" w:hAnsi="Cambria"/>
          <w:sz w:val="20"/>
          <w:szCs w:val="20"/>
          <w:lang w:val="hr-HR"/>
        </w:rPr>
      </w:pPr>
      <w:hyperlink r:id="rId19" w:history="1">
        <w:r w:rsidR="0036769E" w:rsidRPr="00614E8F">
          <w:rPr>
            <w:rStyle w:val="Hyperlink"/>
            <w:rFonts w:ascii="Cambria" w:hAnsi="Cambria"/>
            <w:sz w:val="20"/>
            <w:szCs w:val="20"/>
            <w:lang w:val="hr-HR"/>
          </w:rPr>
          <w:t>http://www.fesb.hr/~bklarin/Rad003/Utjecaj_na_okolis_vjetroturbine_CLANAK.html</w:t>
        </w:r>
      </w:hyperlink>
      <w:r w:rsidR="0036769E" w:rsidRPr="00614E8F">
        <w:rPr>
          <w:rFonts w:ascii="Cambria" w:hAnsi="Cambria"/>
          <w:sz w:val="20"/>
          <w:szCs w:val="20"/>
          <w:lang w:val="hr-HR"/>
        </w:rPr>
        <w:t xml:space="preserve"> </w:t>
      </w:r>
    </w:p>
    <w:p w14:paraId="56FAA7CC" w14:textId="77777777" w:rsidR="0036769E" w:rsidRPr="00614E8F" w:rsidRDefault="0036769E" w:rsidP="00B94342">
      <w:pPr>
        <w:numPr>
          <w:ilvl w:val="0"/>
          <w:numId w:val="15"/>
        </w:numPr>
        <w:jc w:val="both"/>
        <w:rPr>
          <w:rFonts w:ascii="Cambria" w:hAnsi="Cambria"/>
          <w:sz w:val="20"/>
          <w:szCs w:val="20"/>
          <w:lang w:val="hr-HR"/>
        </w:rPr>
      </w:pPr>
      <w:r w:rsidRPr="00614E8F">
        <w:rPr>
          <w:rFonts w:ascii="Cambria" w:hAnsi="Cambria"/>
          <w:sz w:val="20"/>
          <w:szCs w:val="20"/>
          <w:lang w:val="hr-HR"/>
        </w:rPr>
        <w:t>Buckley Steven, Wind farms &amp; Electromagnetic Interference, Sinclair Knight Merz</w:t>
      </w:r>
    </w:p>
    <w:p w14:paraId="690411ED" w14:textId="77777777" w:rsidR="0036769E" w:rsidRPr="00614E8F" w:rsidRDefault="003D20EB" w:rsidP="0036769E">
      <w:pPr>
        <w:ind w:left="720"/>
        <w:jc w:val="both"/>
        <w:rPr>
          <w:rFonts w:ascii="Cambria" w:hAnsi="Cambria"/>
          <w:sz w:val="20"/>
          <w:szCs w:val="20"/>
          <w:lang w:val="hr-HR"/>
        </w:rPr>
      </w:pPr>
      <w:hyperlink r:id="rId20" w:history="1">
        <w:r w:rsidR="0036769E" w:rsidRPr="00614E8F">
          <w:rPr>
            <w:rStyle w:val="Hyperlink"/>
            <w:rFonts w:ascii="Cambria" w:hAnsi="Cambria"/>
            <w:sz w:val="20"/>
            <w:szCs w:val="20"/>
            <w:lang w:val="hr-HR"/>
          </w:rPr>
          <w:t>http://www.skmconsulting.com/Knowledge-and-Insights/Technical-Papers/Wind-farms-Electromagnetic-Interference.aspx</w:t>
        </w:r>
      </w:hyperlink>
      <w:r w:rsidR="0036769E" w:rsidRPr="00614E8F">
        <w:rPr>
          <w:rFonts w:ascii="Cambria" w:hAnsi="Cambria"/>
          <w:sz w:val="20"/>
          <w:szCs w:val="20"/>
          <w:lang w:val="hr-HR"/>
        </w:rPr>
        <w:t xml:space="preserve"> </w:t>
      </w:r>
    </w:p>
    <w:p w14:paraId="5C30A29D" w14:textId="77777777" w:rsidR="0036769E" w:rsidRPr="00614E8F" w:rsidRDefault="0036769E" w:rsidP="00B94342">
      <w:pPr>
        <w:numPr>
          <w:ilvl w:val="0"/>
          <w:numId w:val="15"/>
        </w:numPr>
        <w:jc w:val="both"/>
        <w:rPr>
          <w:rFonts w:ascii="Cambria" w:hAnsi="Cambria"/>
          <w:sz w:val="20"/>
          <w:szCs w:val="20"/>
          <w:lang w:val="hr-HR"/>
        </w:rPr>
      </w:pPr>
      <w:r w:rsidRPr="00614E8F">
        <w:rPr>
          <w:rFonts w:ascii="Cambria" w:hAnsi="Cambria"/>
          <w:sz w:val="20"/>
          <w:szCs w:val="20"/>
          <w:lang w:val="hr-HR"/>
        </w:rPr>
        <w:t>Odluka o utemeljenju lovišta na području Hercegbosanske županije, „Narodne novine Hercegbosanske županije“, br. 665/15.</w:t>
      </w:r>
    </w:p>
    <w:p w14:paraId="410C7F7D" w14:textId="77777777" w:rsidR="00865995" w:rsidRPr="00614E8F" w:rsidRDefault="00865995" w:rsidP="00865995">
      <w:pPr>
        <w:ind w:left="720"/>
        <w:jc w:val="both"/>
        <w:rPr>
          <w:rFonts w:asciiTheme="minorHAnsi" w:hAnsiTheme="minorHAnsi" w:cs="Arial"/>
          <w:caps/>
          <w:sz w:val="22"/>
          <w:szCs w:val="20"/>
          <w:lang w:val="hr-HR"/>
        </w:rPr>
      </w:pPr>
    </w:p>
    <w:p w14:paraId="0B2DE8E9" w14:textId="79A8ABBA" w:rsidR="002D1D56" w:rsidRPr="00614E8F" w:rsidRDefault="002D1D56" w:rsidP="00C13806">
      <w:pPr>
        <w:jc w:val="both"/>
        <w:rPr>
          <w:rFonts w:asciiTheme="minorHAnsi" w:hAnsiTheme="minorHAnsi" w:cs="Arial"/>
          <w:sz w:val="20"/>
          <w:szCs w:val="18"/>
          <w:lang w:val="hr-HR"/>
        </w:rPr>
      </w:pPr>
      <w:r w:rsidRPr="00614E8F">
        <w:rPr>
          <w:rFonts w:asciiTheme="minorHAnsi" w:hAnsiTheme="minorHAnsi" w:cs="Arial"/>
          <w:sz w:val="20"/>
          <w:szCs w:val="18"/>
          <w:lang w:val="hr-HR"/>
        </w:rPr>
        <w:t>Ovaj Zahtjev je izrađen na način da se:</w:t>
      </w:r>
    </w:p>
    <w:p w14:paraId="56D0E632" w14:textId="53E1BCBC" w:rsidR="002D1D56" w:rsidRPr="00614E8F" w:rsidRDefault="002D1D56" w:rsidP="002D1D56">
      <w:pPr>
        <w:numPr>
          <w:ilvl w:val="0"/>
          <w:numId w:val="15"/>
        </w:numPr>
        <w:jc w:val="both"/>
        <w:rPr>
          <w:rFonts w:ascii="Cambria" w:hAnsi="Cambria"/>
          <w:sz w:val="20"/>
          <w:szCs w:val="20"/>
          <w:lang w:val="hr-HR"/>
        </w:rPr>
      </w:pPr>
      <w:r w:rsidRPr="00614E8F">
        <w:rPr>
          <w:rFonts w:ascii="Cambria" w:hAnsi="Cambria"/>
          <w:sz w:val="20"/>
          <w:szCs w:val="20"/>
          <w:lang w:val="hr-HR"/>
        </w:rPr>
        <w:t>Ne ugrožava niti ometa zdravlje ljudi i ne stvara pretjerana smetnja ljudima koji žive u području utjecaja vjetroparka,</w:t>
      </w:r>
    </w:p>
    <w:p w14:paraId="161252E3" w14:textId="59010E31" w:rsidR="002D1D56" w:rsidRPr="00614E8F" w:rsidRDefault="002D1D56" w:rsidP="002D1D56">
      <w:pPr>
        <w:numPr>
          <w:ilvl w:val="0"/>
          <w:numId w:val="15"/>
        </w:numPr>
        <w:jc w:val="both"/>
        <w:rPr>
          <w:rFonts w:ascii="Cambria" w:hAnsi="Cambria"/>
          <w:sz w:val="20"/>
          <w:szCs w:val="20"/>
          <w:lang w:val="hr-HR"/>
        </w:rPr>
      </w:pPr>
      <w:r w:rsidRPr="00614E8F">
        <w:rPr>
          <w:rFonts w:ascii="Cambria" w:hAnsi="Cambria"/>
          <w:sz w:val="20"/>
          <w:szCs w:val="20"/>
          <w:lang w:val="hr-HR"/>
        </w:rPr>
        <w:t>Poduzmu sve odgovarajuće preventivne mjere za sprječavanje zagađenja i smanjenje istih na najmanju moguću mjeru,</w:t>
      </w:r>
    </w:p>
    <w:p w14:paraId="188A5FD8" w14:textId="5003545C" w:rsidR="002D1D56" w:rsidRPr="00614E8F" w:rsidRDefault="002D1D56" w:rsidP="002D1D56">
      <w:pPr>
        <w:numPr>
          <w:ilvl w:val="0"/>
          <w:numId w:val="15"/>
        </w:numPr>
        <w:jc w:val="both"/>
        <w:rPr>
          <w:rFonts w:ascii="Cambria" w:hAnsi="Cambria"/>
          <w:sz w:val="20"/>
          <w:szCs w:val="20"/>
          <w:lang w:val="hr-HR"/>
        </w:rPr>
      </w:pPr>
      <w:r w:rsidRPr="00614E8F">
        <w:rPr>
          <w:rFonts w:ascii="Cambria" w:hAnsi="Cambria"/>
          <w:sz w:val="20"/>
          <w:szCs w:val="20"/>
          <w:lang w:val="hr-HR"/>
        </w:rPr>
        <w:t>Izbjegava stvaranje otpada, te ukoliko dolazi do nastanka otpada količina istog smanji na najmanju moguću mjeru, a nastali otpad se reciklira ili ukoliko nije tehnički ili ekonomski izvodivo, otpad se propisno odlaže, izbjegavajući ili smanjujući pritom bilo kakav negativan utjecaj na okoliš,</w:t>
      </w:r>
    </w:p>
    <w:p w14:paraId="2EC3EBD5" w14:textId="7FC50524" w:rsidR="002D1D56" w:rsidRPr="00614E8F" w:rsidRDefault="002D1D56" w:rsidP="002D1D56">
      <w:pPr>
        <w:numPr>
          <w:ilvl w:val="0"/>
          <w:numId w:val="15"/>
        </w:numPr>
        <w:jc w:val="both"/>
        <w:rPr>
          <w:rFonts w:ascii="Cambria" w:hAnsi="Cambria"/>
          <w:sz w:val="20"/>
          <w:szCs w:val="20"/>
          <w:lang w:val="hr-HR"/>
        </w:rPr>
      </w:pPr>
      <w:r w:rsidRPr="00614E8F">
        <w:rPr>
          <w:rFonts w:ascii="Cambria" w:hAnsi="Cambria"/>
          <w:sz w:val="20"/>
          <w:szCs w:val="20"/>
          <w:lang w:val="hr-HR"/>
        </w:rPr>
        <w:t>Učinkovito koriste prirodni resursi i energenti,</w:t>
      </w:r>
    </w:p>
    <w:p w14:paraId="44633096" w14:textId="2030C019" w:rsidR="002D1D56" w:rsidRPr="00614E8F" w:rsidRDefault="002D1D56" w:rsidP="002D1D56">
      <w:pPr>
        <w:numPr>
          <w:ilvl w:val="0"/>
          <w:numId w:val="15"/>
        </w:numPr>
        <w:jc w:val="both"/>
        <w:rPr>
          <w:rFonts w:ascii="Cambria" w:hAnsi="Cambria"/>
          <w:sz w:val="20"/>
          <w:szCs w:val="20"/>
          <w:lang w:val="hr-HR"/>
        </w:rPr>
      </w:pPr>
      <w:r w:rsidRPr="00614E8F">
        <w:rPr>
          <w:rFonts w:ascii="Cambria" w:hAnsi="Cambria"/>
          <w:sz w:val="20"/>
          <w:szCs w:val="20"/>
          <w:lang w:val="hr-HR"/>
        </w:rPr>
        <w:t>Poduzmu neophodne mjere za sprječavanje nesreća i ograničavanje njihovih posljedica,</w:t>
      </w:r>
    </w:p>
    <w:p w14:paraId="09465494" w14:textId="33C5CAC5" w:rsidR="002D1D56" w:rsidRPr="00614E8F" w:rsidRDefault="002D1D56" w:rsidP="002D1D56">
      <w:pPr>
        <w:numPr>
          <w:ilvl w:val="0"/>
          <w:numId w:val="15"/>
        </w:numPr>
        <w:jc w:val="both"/>
        <w:rPr>
          <w:rFonts w:ascii="Cambria" w:hAnsi="Cambria"/>
          <w:sz w:val="20"/>
          <w:szCs w:val="20"/>
          <w:lang w:val="hr-HR"/>
        </w:rPr>
      </w:pPr>
      <w:r w:rsidRPr="00614E8F">
        <w:rPr>
          <w:rFonts w:ascii="Cambria" w:hAnsi="Cambria"/>
          <w:sz w:val="20"/>
          <w:szCs w:val="20"/>
          <w:lang w:val="hr-HR"/>
        </w:rPr>
        <w:t>Poduzmu neophodne mjere nakon prestanka rada postrojenja radi izbjegavanja bilo kakvog rizika od onečišćenja i povrat u zadovoljavajuće stanje lokacije na kojoj se nalazi postrojenje.</w:t>
      </w:r>
    </w:p>
    <w:p w14:paraId="504A6340" w14:textId="77777777" w:rsidR="002D1D56" w:rsidRPr="00614E8F" w:rsidRDefault="002D1D56" w:rsidP="00C13806">
      <w:pPr>
        <w:jc w:val="both"/>
        <w:rPr>
          <w:rFonts w:asciiTheme="minorHAnsi" w:hAnsiTheme="minorHAnsi" w:cs="Arial"/>
          <w:sz w:val="22"/>
          <w:szCs w:val="20"/>
          <w:lang w:val="hr-HR"/>
        </w:rPr>
      </w:pPr>
    </w:p>
    <w:p w14:paraId="1CE5E4B7" w14:textId="77777777" w:rsidR="002D1D56" w:rsidRPr="00614E8F" w:rsidRDefault="002D1D56" w:rsidP="00C13806">
      <w:pPr>
        <w:jc w:val="both"/>
        <w:rPr>
          <w:rFonts w:asciiTheme="minorHAnsi" w:hAnsiTheme="minorHAnsi" w:cs="Arial"/>
          <w:sz w:val="22"/>
          <w:szCs w:val="20"/>
          <w:lang w:val="hr-HR"/>
        </w:rPr>
      </w:pPr>
    </w:p>
    <w:p w14:paraId="759577CC" w14:textId="77777777" w:rsidR="002D1D56" w:rsidRPr="00614E8F" w:rsidRDefault="002D1D56" w:rsidP="00C13806">
      <w:pPr>
        <w:jc w:val="both"/>
        <w:rPr>
          <w:rFonts w:asciiTheme="minorHAnsi" w:hAnsiTheme="minorHAnsi" w:cs="Arial"/>
          <w:sz w:val="22"/>
          <w:szCs w:val="20"/>
          <w:lang w:val="hr-HR"/>
        </w:rPr>
      </w:pPr>
    </w:p>
    <w:p w14:paraId="1783A3DF" w14:textId="5249D5A2" w:rsidR="00C13806" w:rsidRPr="00614E8F" w:rsidRDefault="00654C35" w:rsidP="00C13806">
      <w:pPr>
        <w:jc w:val="both"/>
        <w:rPr>
          <w:rFonts w:asciiTheme="minorHAnsi" w:hAnsiTheme="minorHAnsi" w:cs="Arial"/>
          <w:caps/>
          <w:sz w:val="22"/>
          <w:szCs w:val="20"/>
          <w:lang w:val="hr-HR"/>
        </w:rPr>
      </w:pPr>
      <w:r w:rsidRPr="00614E8F">
        <w:rPr>
          <w:rFonts w:asciiTheme="minorHAnsi" w:hAnsiTheme="minorHAnsi" w:cs="Arial"/>
          <w:caps/>
          <w:sz w:val="22"/>
          <w:szCs w:val="20"/>
          <w:lang w:val="hr-HR"/>
        </w:rPr>
        <w:br w:type="page"/>
      </w:r>
    </w:p>
    <w:p w14:paraId="3032641A" w14:textId="0D19F815" w:rsidR="00865995" w:rsidRPr="00614E8F" w:rsidRDefault="00B5338B" w:rsidP="00FD54AD">
      <w:pPr>
        <w:pStyle w:val="Heading1"/>
        <w:rPr>
          <w:sz w:val="22"/>
          <w:szCs w:val="18"/>
        </w:rPr>
      </w:pPr>
      <w:bookmarkStart w:id="9" w:name="_Toc77761161"/>
      <w:r>
        <w:rPr>
          <w:sz w:val="22"/>
          <w:szCs w:val="18"/>
        </w:rPr>
        <w:lastRenderedPageBreak/>
        <w:t>PODACI O PODNOSIOCU ZAHTJEVA</w:t>
      </w:r>
      <w:bookmarkEnd w:id="9"/>
    </w:p>
    <w:p w14:paraId="1836F4DE" w14:textId="77777777" w:rsidR="00865995" w:rsidRPr="00614E8F" w:rsidRDefault="00865995" w:rsidP="00865995">
      <w:pPr>
        <w:jc w:val="both"/>
        <w:rPr>
          <w:rFonts w:asciiTheme="minorHAnsi" w:hAnsiTheme="minorHAnsi"/>
          <w:sz w:val="22"/>
          <w:szCs w:val="22"/>
          <w:lang w:val="hr-HR"/>
        </w:rPr>
      </w:pPr>
    </w:p>
    <w:p w14:paraId="0F5C9DB3" w14:textId="77777777" w:rsidR="00C42DEA" w:rsidRPr="00614E8F" w:rsidRDefault="00C42DEA" w:rsidP="00865995">
      <w:pPr>
        <w:jc w:val="both"/>
        <w:rPr>
          <w:rFonts w:asciiTheme="minorHAnsi" w:hAnsiTheme="minorHAnsi"/>
          <w:sz w:val="20"/>
          <w:szCs w:val="20"/>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134"/>
      </w:tblGrid>
      <w:tr w:rsidR="001D0910" w:rsidRPr="00614E8F" w14:paraId="63E5A0D6" w14:textId="77777777" w:rsidTr="00B5338B">
        <w:tc>
          <w:tcPr>
            <w:tcW w:w="4621" w:type="dxa"/>
          </w:tcPr>
          <w:p w14:paraId="6F10748C" w14:textId="52897347" w:rsidR="001D0910" w:rsidRPr="00614E8F" w:rsidRDefault="001D0910" w:rsidP="00405867">
            <w:pPr>
              <w:spacing w:before="240" w:after="240"/>
              <w:jc w:val="both"/>
              <w:rPr>
                <w:rFonts w:asciiTheme="minorHAnsi" w:hAnsiTheme="minorHAnsi"/>
                <w:sz w:val="20"/>
                <w:szCs w:val="20"/>
                <w:lang w:val="hr-HR"/>
              </w:rPr>
            </w:pPr>
            <w:r w:rsidRPr="00614E8F">
              <w:rPr>
                <w:rFonts w:asciiTheme="minorHAnsi" w:hAnsiTheme="minorHAnsi"/>
                <w:sz w:val="20"/>
                <w:szCs w:val="20"/>
                <w:lang w:val="hr-HR"/>
              </w:rPr>
              <w:t>Postrojenje za koje se izrađuje Zahtjev:</w:t>
            </w:r>
          </w:p>
        </w:tc>
        <w:tc>
          <w:tcPr>
            <w:tcW w:w="4134" w:type="dxa"/>
          </w:tcPr>
          <w:p w14:paraId="655408E2" w14:textId="55B50233" w:rsidR="001D0910" w:rsidRPr="00614E8F" w:rsidRDefault="001D0910" w:rsidP="00405867">
            <w:pPr>
              <w:spacing w:before="240" w:after="240"/>
              <w:jc w:val="right"/>
              <w:rPr>
                <w:rFonts w:asciiTheme="minorHAnsi" w:hAnsiTheme="minorHAnsi"/>
                <w:sz w:val="20"/>
                <w:szCs w:val="20"/>
                <w:lang w:val="hr-HR"/>
              </w:rPr>
            </w:pPr>
            <w:r w:rsidRPr="00614E8F">
              <w:rPr>
                <w:rFonts w:asciiTheme="minorHAnsi" w:hAnsiTheme="minorHAnsi"/>
                <w:sz w:val="20"/>
                <w:szCs w:val="20"/>
                <w:lang w:val="hr-HR"/>
              </w:rPr>
              <w:t>Vjetropark Baljci</w:t>
            </w:r>
          </w:p>
        </w:tc>
      </w:tr>
      <w:tr w:rsidR="001D0910" w:rsidRPr="00614E8F" w14:paraId="75D465D0" w14:textId="77777777" w:rsidTr="00B5338B">
        <w:tc>
          <w:tcPr>
            <w:tcW w:w="4621" w:type="dxa"/>
          </w:tcPr>
          <w:p w14:paraId="7B5830AB" w14:textId="37FFC291" w:rsidR="001D0910" w:rsidRPr="00614E8F" w:rsidRDefault="00405867" w:rsidP="00405867">
            <w:pPr>
              <w:spacing w:before="240" w:after="240"/>
              <w:jc w:val="both"/>
              <w:rPr>
                <w:rFonts w:asciiTheme="minorHAnsi" w:hAnsiTheme="minorHAnsi"/>
                <w:sz w:val="20"/>
                <w:szCs w:val="20"/>
                <w:lang w:val="hr-HR"/>
              </w:rPr>
            </w:pPr>
            <w:r w:rsidRPr="00614E8F">
              <w:rPr>
                <w:rFonts w:asciiTheme="minorHAnsi" w:hAnsiTheme="minorHAnsi"/>
                <w:sz w:val="20"/>
                <w:szCs w:val="20"/>
                <w:lang w:val="hr-HR"/>
              </w:rPr>
              <w:t>Opis djelatnosti:</w:t>
            </w:r>
          </w:p>
        </w:tc>
        <w:tc>
          <w:tcPr>
            <w:tcW w:w="4134" w:type="dxa"/>
          </w:tcPr>
          <w:p w14:paraId="015004CA" w14:textId="6A8A617A" w:rsidR="001D0910" w:rsidRPr="00614E8F" w:rsidRDefault="00405867" w:rsidP="00405867">
            <w:pPr>
              <w:spacing w:before="240" w:after="240"/>
              <w:jc w:val="right"/>
              <w:rPr>
                <w:rFonts w:asciiTheme="minorHAnsi" w:hAnsiTheme="minorHAnsi"/>
                <w:sz w:val="20"/>
                <w:szCs w:val="20"/>
                <w:lang w:val="hr-HR"/>
              </w:rPr>
            </w:pPr>
            <w:r w:rsidRPr="00614E8F">
              <w:rPr>
                <w:rFonts w:asciiTheme="minorHAnsi" w:hAnsiTheme="minorHAnsi"/>
                <w:sz w:val="20"/>
                <w:szCs w:val="20"/>
                <w:lang w:val="hr-HR"/>
              </w:rPr>
              <w:t>Proizvodnja električne energije</w:t>
            </w:r>
          </w:p>
        </w:tc>
      </w:tr>
      <w:tr w:rsidR="001D0910" w:rsidRPr="00614E8F" w14:paraId="6D6874FE" w14:textId="77777777" w:rsidTr="00B5338B">
        <w:tc>
          <w:tcPr>
            <w:tcW w:w="4621" w:type="dxa"/>
          </w:tcPr>
          <w:p w14:paraId="7052D1C0" w14:textId="0D764723" w:rsidR="001D0910" w:rsidRPr="00614E8F" w:rsidRDefault="00B5338B" w:rsidP="00405867">
            <w:pPr>
              <w:spacing w:before="240" w:after="240"/>
              <w:jc w:val="both"/>
              <w:rPr>
                <w:rFonts w:asciiTheme="minorHAnsi" w:hAnsiTheme="minorHAnsi"/>
                <w:sz w:val="20"/>
                <w:szCs w:val="20"/>
                <w:lang w:val="hr-HR"/>
              </w:rPr>
            </w:pPr>
            <w:r>
              <w:rPr>
                <w:rFonts w:asciiTheme="minorHAnsi" w:hAnsiTheme="minorHAnsi"/>
                <w:sz w:val="20"/>
                <w:szCs w:val="20"/>
                <w:lang w:val="hr-HR"/>
              </w:rPr>
              <w:t>Naziv i sjedište</w:t>
            </w:r>
            <w:r w:rsidR="00405867" w:rsidRPr="00614E8F">
              <w:rPr>
                <w:rFonts w:asciiTheme="minorHAnsi" w:hAnsiTheme="minorHAnsi"/>
                <w:sz w:val="20"/>
                <w:szCs w:val="20"/>
                <w:lang w:val="hr-HR"/>
              </w:rPr>
              <w:t xml:space="preserve"> operatera:</w:t>
            </w:r>
          </w:p>
        </w:tc>
        <w:tc>
          <w:tcPr>
            <w:tcW w:w="4134" w:type="dxa"/>
          </w:tcPr>
          <w:p w14:paraId="15E4D5AD" w14:textId="77777777" w:rsidR="00405867" w:rsidRPr="00614E8F" w:rsidRDefault="00405867" w:rsidP="00405867">
            <w:pPr>
              <w:spacing w:before="240"/>
              <w:jc w:val="right"/>
              <w:rPr>
                <w:rFonts w:asciiTheme="minorHAnsi" w:hAnsiTheme="minorHAnsi"/>
                <w:sz w:val="20"/>
                <w:szCs w:val="20"/>
                <w:lang w:val="hr-HR"/>
              </w:rPr>
            </w:pPr>
            <w:r w:rsidRPr="00614E8F">
              <w:rPr>
                <w:rFonts w:asciiTheme="minorHAnsi" w:hAnsiTheme="minorHAnsi"/>
                <w:sz w:val="20"/>
                <w:szCs w:val="20"/>
                <w:lang w:val="hr-HR"/>
              </w:rPr>
              <w:t xml:space="preserve">„Tomislavgrad – Kupres“ d.o.o. </w:t>
            </w:r>
          </w:p>
          <w:p w14:paraId="06E609CB" w14:textId="77777777" w:rsidR="00405867" w:rsidRPr="00614E8F" w:rsidRDefault="00405867" w:rsidP="00405867">
            <w:pPr>
              <w:spacing w:before="240" w:after="240"/>
              <w:contextualSpacing/>
              <w:jc w:val="right"/>
              <w:rPr>
                <w:rFonts w:asciiTheme="minorHAnsi" w:hAnsiTheme="minorHAnsi"/>
                <w:sz w:val="20"/>
                <w:szCs w:val="20"/>
                <w:lang w:val="hr-HR"/>
              </w:rPr>
            </w:pPr>
            <w:r w:rsidRPr="00614E8F">
              <w:rPr>
                <w:rFonts w:asciiTheme="minorHAnsi" w:hAnsiTheme="minorHAnsi"/>
                <w:sz w:val="20"/>
                <w:szCs w:val="20"/>
                <w:lang w:val="hr-HR"/>
              </w:rPr>
              <w:t>Put kola 6,</w:t>
            </w:r>
          </w:p>
          <w:p w14:paraId="34459B6D" w14:textId="61A46ACE" w:rsidR="001D0910" w:rsidRPr="00614E8F" w:rsidRDefault="00405867" w:rsidP="00405867">
            <w:pPr>
              <w:spacing w:after="240"/>
              <w:jc w:val="right"/>
              <w:rPr>
                <w:rFonts w:asciiTheme="minorHAnsi" w:hAnsiTheme="minorHAnsi"/>
                <w:sz w:val="20"/>
                <w:szCs w:val="20"/>
                <w:lang w:val="hr-HR"/>
              </w:rPr>
            </w:pPr>
            <w:r w:rsidRPr="00614E8F">
              <w:rPr>
                <w:rFonts w:asciiTheme="minorHAnsi" w:hAnsiTheme="minorHAnsi"/>
                <w:sz w:val="20"/>
                <w:szCs w:val="20"/>
                <w:lang w:val="hr-HR"/>
              </w:rPr>
              <w:t>80240</w:t>
            </w:r>
            <w:r w:rsidRPr="00614E8F">
              <w:rPr>
                <w:rFonts w:asciiTheme="minorHAnsi" w:hAnsiTheme="minorHAnsi"/>
                <w:color w:val="000000"/>
                <w:sz w:val="20"/>
                <w:szCs w:val="20"/>
                <w:lang w:val="hr-HR"/>
              </w:rPr>
              <w:t xml:space="preserve"> </w:t>
            </w:r>
            <w:r w:rsidRPr="00614E8F">
              <w:rPr>
                <w:rFonts w:asciiTheme="minorHAnsi" w:hAnsiTheme="minorHAnsi"/>
                <w:sz w:val="20"/>
                <w:szCs w:val="20"/>
                <w:lang w:val="hr-HR"/>
              </w:rPr>
              <w:t>Tomislavgrad</w:t>
            </w:r>
          </w:p>
        </w:tc>
      </w:tr>
      <w:tr w:rsidR="00B5338B" w:rsidRPr="00614E8F" w14:paraId="4129DBB6" w14:textId="77777777" w:rsidTr="00B5338B">
        <w:tc>
          <w:tcPr>
            <w:tcW w:w="4621" w:type="dxa"/>
          </w:tcPr>
          <w:p w14:paraId="198FFA18" w14:textId="128EA104" w:rsidR="00B5338B" w:rsidRDefault="00B5338B" w:rsidP="00405867">
            <w:pPr>
              <w:spacing w:before="240" w:after="240"/>
              <w:jc w:val="both"/>
              <w:rPr>
                <w:rFonts w:asciiTheme="minorHAnsi" w:hAnsiTheme="minorHAnsi"/>
                <w:sz w:val="20"/>
                <w:szCs w:val="20"/>
                <w:lang w:val="hr-HR"/>
              </w:rPr>
            </w:pPr>
            <w:r>
              <w:rPr>
                <w:rFonts w:asciiTheme="minorHAnsi" w:hAnsiTheme="minorHAnsi"/>
                <w:sz w:val="20"/>
                <w:szCs w:val="20"/>
                <w:lang w:val="hr-HR"/>
              </w:rPr>
              <w:t>ID broj:</w:t>
            </w:r>
          </w:p>
        </w:tc>
        <w:tc>
          <w:tcPr>
            <w:tcW w:w="4134" w:type="dxa"/>
          </w:tcPr>
          <w:p w14:paraId="437A2D55" w14:textId="23B7360C" w:rsidR="00B5338B" w:rsidRPr="00614E8F" w:rsidRDefault="00B5338B" w:rsidP="00405867">
            <w:pPr>
              <w:spacing w:before="240"/>
              <w:jc w:val="right"/>
              <w:rPr>
                <w:rFonts w:asciiTheme="minorHAnsi" w:hAnsiTheme="minorHAnsi"/>
                <w:sz w:val="20"/>
                <w:szCs w:val="20"/>
                <w:lang w:val="hr-HR"/>
              </w:rPr>
            </w:pPr>
            <w:r>
              <w:rPr>
                <w:rFonts w:asciiTheme="minorHAnsi" w:hAnsiTheme="minorHAnsi"/>
                <w:sz w:val="20"/>
                <w:szCs w:val="20"/>
                <w:lang w:val="hr-HR"/>
              </w:rPr>
              <w:t>4281220470001</w:t>
            </w:r>
          </w:p>
        </w:tc>
      </w:tr>
      <w:tr w:rsidR="001D0910" w:rsidRPr="00614E8F" w14:paraId="72BFBA3C" w14:textId="77777777" w:rsidTr="00B5338B">
        <w:tc>
          <w:tcPr>
            <w:tcW w:w="4621" w:type="dxa"/>
          </w:tcPr>
          <w:p w14:paraId="5B5D30A7" w14:textId="74EBDDC5" w:rsidR="001D0910" w:rsidRPr="00614E8F" w:rsidRDefault="00405867" w:rsidP="00405867">
            <w:pPr>
              <w:spacing w:before="240" w:after="240"/>
              <w:jc w:val="both"/>
              <w:rPr>
                <w:rFonts w:asciiTheme="minorHAnsi" w:hAnsiTheme="minorHAnsi"/>
                <w:sz w:val="20"/>
                <w:szCs w:val="20"/>
                <w:lang w:val="hr-HR"/>
              </w:rPr>
            </w:pPr>
            <w:r w:rsidRPr="00614E8F">
              <w:rPr>
                <w:rFonts w:asciiTheme="minorHAnsi" w:hAnsiTheme="minorHAnsi"/>
                <w:sz w:val="20"/>
                <w:szCs w:val="20"/>
                <w:lang w:val="hr-HR"/>
              </w:rPr>
              <w:t xml:space="preserve">Kontakt </w:t>
            </w:r>
            <w:r w:rsidR="00B5338B">
              <w:rPr>
                <w:rFonts w:asciiTheme="minorHAnsi" w:hAnsiTheme="minorHAnsi"/>
                <w:sz w:val="20"/>
                <w:szCs w:val="20"/>
                <w:lang w:val="hr-HR"/>
              </w:rPr>
              <w:t>odgovornog lica</w:t>
            </w:r>
            <w:r w:rsidRPr="00614E8F">
              <w:rPr>
                <w:rFonts w:asciiTheme="minorHAnsi" w:hAnsiTheme="minorHAnsi"/>
                <w:sz w:val="20"/>
                <w:szCs w:val="20"/>
                <w:lang w:val="hr-HR"/>
              </w:rPr>
              <w:t>:</w:t>
            </w:r>
          </w:p>
        </w:tc>
        <w:tc>
          <w:tcPr>
            <w:tcW w:w="4134" w:type="dxa"/>
          </w:tcPr>
          <w:p w14:paraId="25632EED" w14:textId="77777777" w:rsidR="00405867" w:rsidRPr="00614E8F" w:rsidRDefault="00405867" w:rsidP="00405867">
            <w:pPr>
              <w:spacing w:before="240"/>
              <w:jc w:val="right"/>
              <w:rPr>
                <w:rFonts w:asciiTheme="minorHAnsi" w:hAnsiTheme="minorHAnsi"/>
                <w:sz w:val="20"/>
                <w:szCs w:val="20"/>
                <w:lang w:val="hr-HR"/>
              </w:rPr>
            </w:pPr>
            <w:bookmarkStart w:id="10" w:name="_Hlk63254450"/>
            <w:r w:rsidRPr="00614E8F">
              <w:rPr>
                <w:rFonts w:asciiTheme="minorHAnsi" w:hAnsiTheme="minorHAnsi"/>
                <w:sz w:val="20"/>
                <w:szCs w:val="20"/>
                <w:lang w:val="hr-HR"/>
              </w:rPr>
              <w:t>Niko Babić, direktor poduzeća „Tomislavgrad – Kupres“ d.o.o.</w:t>
            </w:r>
          </w:p>
          <w:p w14:paraId="690BFC1B" w14:textId="77777777" w:rsidR="00405867" w:rsidRPr="00614E8F" w:rsidRDefault="00405867" w:rsidP="00405867">
            <w:pPr>
              <w:spacing w:before="240" w:after="240"/>
              <w:contextualSpacing/>
              <w:jc w:val="right"/>
              <w:rPr>
                <w:rFonts w:asciiTheme="minorHAnsi" w:hAnsiTheme="minorHAnsi"/>
                <w:sz w:val="20"/>
                <w:szCs w:val="20"/>
                <w:lang w:val="hr-HR"/>
              </w:rPr>
            </w:pPr>
            <w:r w:rsidRPr="00614E8F">
              <w:rPr>
                <w:rFonts w:asciiTheme="minorHAnsi" w:hAnsiTheme="minorHAnsi"/>
                <w:sz w:val="20"/>
                <w:szCs w:val="20"/>
                <w:lang w:val="hr-HR"/>
              </w:rPr>
              <w:t>Tel: +387 63 371 187</w:t>
            </w:r>
          </w:p>
          <w:p w14:paraId="0BD398FD" w14:textId="77777777" w:rsidR="00405867" w:rsidRPr="00614E8F" w:rsidRDefault="00405867" w:rsidP="00405867">
            <w:pPr>
              <w:spacing w:before="240" w:after="240"/>
              <w:contextualSpacing/>
              <w:jc w:val="right"/>
              <w:rPr>
                <w:rFonts w:asciiTheme="minorHAnsi" w:hAnsiTheme="minorHAnsi"/>
                <w:sz w:val="20"/>
                <w:szCs w:val="20"/>
                <w:lang w:val="hr-HR"/>
              </w:rPr>
            </w:pPr>
            <w:r w:rsidRPr="00614E8F">
              <w:rPr>
                <w:rFonts w:asciiTheme="minorHAnsi" w:hAnsiTheme="minorHAnsi"/>
                <w:sz w:val="20"/>
                <w:szCs w:val="20"/>
                <w:lang w:val="hr-HR"/>
              </w:rPr>
              <w:t>Mob: +387 63 164 460</w:t>
            </w:r>
          </w:p>
          <w:p w14:paraId="4FA0DB14" w14:textId="77777777" w:rsidR="00405867" w:rsidRPr="00614E8F" w:rsidRDefault="00405867" w:rsidP="00405867">
            <w:pPr>
              <w:spacing w:before="240" w:after="240"/>
              <w:contextualSpacing/>
              <w:jc w:val="right"/>
              <w:rPr>
                <w:rFonts w:asciiTheme="minorHAnsi" w:hAnsiTheme="minorHAnsi"/>
                <w:sz w:val="20"/>
                <w:szCs w:val="20"/>
                <w:lang w:val="hr-HR"/>
              </w:rPr>
            </w:pPr>
            <w:r w:rsidRPr="00614E8F">
              <w:rPr>
                <w:rFonts w:asciiTheme="minorHAnsi" w:hAnsiTheme="minorHAnsi"/>
                <w:sz w:val="20"/>
                <w:szCs w:val="20"/>
                <w:lang w:val="hr-HR"/>
              </w:rPr>
              <w:t>Fax: +387 34 240 566</w:t>
            </w:r>
          </w:p>
          <w:p w14:paraId="21206497" w14:textId="6A805ACD" w:rsidR="001D0910" w:rsidRPr="00614E8F" w:rsidRDefault="00405867" w:rsidP="00405867">
            <w:pPr>
              <w:spacing w:after="240"/>
              <w:jc w:val="right"/>
              <w:rPr>
                <w:rFonts w:asciiTheme="minorHAnsi" w:hAnsiTheme="minorHAnsi"/>
                <w:sz w:val="20"/>
                <w:szCs w:val="20"/>
                <w:lang w:val="hr-HR"/>
              </w:rPr>
            </w:pPr>
            <w:r w:rsidRPr="00614E8F">
              <w:rPr>
                <w:rFonts w:asciiTheme="minorHAnsi" w:hAnsiTheme="minorHAnsi"/>
                <w:sz w:val="20"/>
                <w:szCs w:val="20"/>
                <w:lang w:val="hr-HR"/>
              </w:rPr>
              <w:t xml:space="preserve">E – mail: </w:t>
            </w:r>
            <w:hyperlink r:id="rId21" w:history="1">
              <w:r w:rsidRPr="00614E8F">
                <w:rPr>
                  <w:rStyle w:val="Hyperlink"/>
                  <w:rFonts w:asciiTheme="minorHAnsi" w:hAnsiTheme="minorHAnsi"/>
                  <w:sz w:val="20"/>
                  <w:szCs w:val="20"/>
                  <w:lang w:val="hr-HR"/>
                </w:rPr>
                <w:t>niko-babic@hotmail.com</w:t>
              </w:r>
            </w:hyperlink>
            <w:bookmarkEnd w:id="10"/>
          </w:p>
        </w:tc>
      </w:tr>
    </w:tbl>
    <w:p w14:paraId="25C635C9" w14:textId="77777777" w:rsidR="001D0910" w:rsidRPr="00614E8F" w:rsidRDefault="001D0910" w:rsidP="00865995">
      <w:pPr>
        <w:jc w:val="both"/>
        <w:rPr>
          <w:rFonts w:asciiTheme="minorHAnsi" w:hAnsiTheme="minorHAnsi"/>
          <w:sz w:val="20"/>
          <w:szCs w:val="20"/>
          <w:lang w:val="hr-HR"/>
        </w:rPr>
      </w:pPr>
    </w:p>
    <w:p w14:paraId="62EA63A3" w14:textId="77777777" w:rsidR="001D0910" w:rsidRPr="00614E8F" w:rsidRDefault="001D0910" w:rsidP="00865995">
      <w:pPr>
        <w:jc w:val="both"/>
        <w:rPr>
          <w:rFonts w:asciiTheme="minorHAnsi" w:hAnsiTheme="minorHAnsi"/>
          <w:sz w:val="20"/>
          <w:szCs w:val="20"/>
          <w:lang w:val="hr-HR"/>
        </w:rPr>
      </w:pPr>
    </w:p>
    <w:p w14:paraId="0CF80F64" w14:textId="77777777" w:rsidR="004563C8" w:rsidRPr="00614E8F" w:rsidRDefault="004563C8" w:rsidP="004563C8">
      <w:pPr>
        <w:rPr>
          <w:rFonts w:asciiTheme="minorHAnsi" w:hAnsiTheme="minorHAnsi"/>
          <w:sz w:val="20"/>
          <w:szCs w:val="20"/>
          <w:lang w:val="hr-HR"/>
        </w:rPr>
      </w:pPr>
    </w:p>
    <w:p w14:paraId="35A25E13" w14:textId="74E70103" w:rsidR="00A130A7" w:rsidRPr="00614E8F" w:rsidRDefault="00865995" w:rsidP="00A130A7">
      <w:pPr>
        <w:pStyle w:val="Heading1"/>
        <w:numPr>
          <w:ilvl w:val="0"/>
          <w:numId w:val="0"/>
        </w:numPr>
        <w:rPr>
          <w:sz w:val="22"/>
          <w:szCs w:val="18"/>
        </w:rPr>
      </w:pPr>
      <w:r w:rsidRPr="00614E8F">
        <w:rPr>
          <w:sz w:val="22"/>
          <w:szCs w:val="18"/>
        </w:rPr>
        <w:br w:type="page"/>
      </w:r>
      <w:bookmarkStart w:id="11" w:name="_Toc222540414"/>
    </w:p>
    <w:p w14:paraId="50D7CD91" w14:textId="4E2E46FE" w:rsidR="00865995" w:rsidRPr="00614E8F" w:rsidRDefault="00865995" w:rsidP="00766719">
      <w:pPr>
        <w:pStyle w:val="Heading1"/>
        <w:ind w:hanging="567"/>
        <w:rPr>
          <w:sz w:val="22"/>
          <w:szCs w:val="18"/>
        </w:rPr>
      </w:pPr>
      <w:bookmarkStart w:id="12" w:name="_Toc77761162"/>
      <w:r w:rsidRPr="00614E8F">
        <w:rPr>
          <w:sz w:val="22"/>
          <w:szCs w:val="18"/>
        </w:rPr>
        <w:lastRenderedPageBreak/>
        <w:t>LOKACIJA POGONA I POSTROJENJA</w:t>
      </w:r>
      <w:bookmarkEnd w:id="11"/>
      <w:bookmarkEnd w:id="12"/>
    </w:p>
    <w:p w14:paraId="01F60953" w14:textId="77777777" w:rsidR="00C13806" w:rsidRPr="00614E8F" w:rsidRDefault="00C13806" w:rsidP="00C13806">
      <w:pPr>
        <w:jc w:val="both"/>
        <w:rPr>
          <w:rFonts w:asciiTheme="minorHAnsi" w:hAnsiTheme="minorHAnsi"/>
          <w:sz w:val="22"/>
          <w:szCs w:val="22"/>
          <w:lang w:val="hr-HR"/>
        </w:rPr>
      </w:pPr>
      <w:bookmarkStart w:id="13" w:name="_Toc222540419"/>
    </w:p>
    <w:p w14:paraId="7BDDC1E1" w14:textId="12C175A1" w:rsidR="0017523E" w:rsidRPr="00614E8F" w:rsidRDefault="0017523E" w:rsidP="0017523E">
      <w:pPr>
        <w:jc w:val="both"/>
        <w:rPr>
          <w:rFonts w:asciiTheme="minorHAnsi" w:hAnsiTheme="minorHAnsi"/>
          <w:sz w:val="20"/>
          <w:szCs w:val="20"/>
          <w:lang w:val="hr-HR"/>
        </w:rPr>
      </w:pPr>
      <w:r w:rsidRPr="00614E8F">
        <w:rPr>
          <w:rFonts w:asciiTheme="minorHAnsi" w:hAnsiTheme="minorHAnsi"/>
          <w:sz w:val="20"/>
          <w:szCs w:val="20"/>
          <w:lang w:val="hr-HR"/>
        </w:rPr>
        <w:t>Područje obuhvata se nalazi na teritoriji općine Tomislavgrad. Na sjeveru graniči sa vrhovima Oštra glava (1216 mnm), zatim se poligon od te kote kreće ka jugu preko kote 1041 mnm, duž kote Okić (1204 mnm), zatim preko kote Glavica (1083 mnm), odakle skreće ka jugoistoku do kote 1178 mnm. Zatim, se granica pruža prema sjeveru preko kota 1418 mnm i 1185 mnm, potom kod nekadašnjeg sela Baljci skreće ka istoku sve do kote 1329 mnm, gdje skreće ka sjeveru preko masiva Ravanjska kosa (1950 mnm), Alagina kosa (1382 mnm) i Velika kosa (1322 mnm), preko masiva Zvirčeva glava (1343 mnm) do masiva Sinokos (1312 mnm)</w:t>
      </w:r>
      <w:r w:rsidR="00A7598E" w:rsidRPr="00614E8F">
        <w:rPr>
          <w:rFonts w:asciiTheme="minorHAnsi" w:hAnsiTheme="minorHAnsi"/>
          <w:sz w:val="20"/>
          <w:szCs w:val="20"/>
          <w:lang w:val="hr-HR"/>
        </w:rPr>
        <w:t>, odakle se spaja sa polaznom to</w:t>
      </w:r>
      <w:r w:rsidRPr="00614E8F">
        <w:rPr>
          <w:rFonts w:asciiTheme="minorHAnsi" w:hAnsiTheme="minorHAnsi"/>
          <w:sz w:val="20"/>
          <w:szCs w:val="20"/>
          <w:lang w:val="hr-HR"/>
        </w:rPr>
        <w:t>čkom.</w:t>
      </w:r>
      <w:r w:rsidR="00534616" w:rsidRPr="00614E8F">
        <w:rPr>
          <w:rFonts w:asciiTheme="minorHAnsi" w:hAnsiTheme="minorHAnsi"/>
          <w:sz w:val="20"/>
          <w:szCs w:val="20"/>
          <w:lang w:val="hr-HR"/>
        </w:rPr>
        <w:t xml:space="preserve"> Prostor koji vjetroparka Baljci zauzima na području općine Tomislavgrad iznosi 9,5 km</w:t>
      </w:r>
      <w:r w:rsidR="00534616" w:rsidRPr="00614E8F">
        <w:rPr>
          <w:rFonts w:asciiTheme="minorHAnsi" w:hAnsiTheme="minorHAnsi"/>
          <w:sz w:val="20"/>
          <w:szCs w:val="20"/>
          <w:vertAlign w:val="superscript"/>
          <w:lang w:val="hr-HR"/>
        </w:rPr>
        <w:t>2</w:t>
      </w:r>
      <w:r w:rsidR="00534616" w:rsidRPr="00614E8F">
        <w:rPr>
          <w:rFonts w:asciiTheme="minorHAnsi" w:hAnsiTheme="minorHAnsi"/>
          <w:sz w:val="20"/>
          <w:szCs w:val="20"/>
          <w:lang w:val="hr-HR"/>
        </w:rPr>
        <w:t>.</w:t>
      </w:r>
      <w:r w:rsidR="003C146C" w:rsidRPr="00614E8F">
        <w:rPr>
          <w:rFonts w:asciiTheme="minorHAnsi" w:hAnsiTheme="minorHAnsi"/>
          <w:sz w:val="20"/>
          <w:szCs w:val="20"/>
          <w:lang w:val="hr-HR"/>
        </w:rPr>
        <w:t xml:space="preserve"> </w:t>
      </w:r>
      <w:r w:rsidRPr="00614E8F">
        <w:rPr>
          <w:rFonts w:asciiTheme="minorHAnsi" w:hAnsiTheme="minorHAnsi"/>
          <w:sz w:val="20"/>
          <w:szCs w:val="20"/>
          <w:lang w:val="hr-HR"/>
        </w:rPr>
        <w:t>Koordinate obuhvata koncesije planiranog vjetroparka su date u narednoj tabeli.</w:t>
      </w:r>
    </w:p>
    <w:p w14:paraId="0563BFBD" w14:textId="77777777" w:rsidR="0017523E" w:rsidRPr="00614E8F" w:rsidRDefault="0017523E" w:rsidP="0017523E">
      <w:pPr>
        <w:jc w:val="both"/>
        <w:rPr>
          <w:rFonts w:asciiTheme="minorHAnsi" w:hAnsiTheme="minorHAnsi"/>
          <w:sz w:val="20"/>
          <w:szCs w:val="20"/>
          <w:lang w:val="hr-HR"/>
        </w:rPr>
      </w:pPr>
    </w:p>
    <w:p w14:paraId="5EBF77D2" w14:textId="7E951D9B" w:rsidR="0017523E" w:rsidRPr="00614E8F" w:rsidRDefault="0017523E" w:rsidP="0017523E">
      <w:pPr>
        <w:pStyle w:val="Caption"/>
        <w:rPr>
          <w:rFonts w:asciiTheme="minorHAnsi" w:hAnsiTheme="minorHAnsi"/>
          <w:b w:val="0"/>
          <w:sz w:val="18"/>
          <w:szCs w:val="18"/>
          <w:lang w:val="hr-HR"/>
        </w:rPr>
      </w:pPr>
      <w:bookmarkStart w:id="14" w:name="_Toc76995714"/>
      <w:r w:rsidRPr="00614E8F">
        <w:rPr>
          <w:rFonts w:asciiTheme="minorHAnsi" w:hAnsiTheme="minorHAnsi"/>
          <w:sz w:val="18"/>
          <w:szCs w:val="18"/>
          <w:lang w:val="hr-HR"/>
        </w:rPr>
        <w:t xml:space="preserve">Tabela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Koordinate obuhvata koncesije planiranog vjetroparka Baljci</w:t>
      </w:r>
      <w:bookmarkEnd w:id="14"/>
      <w:r w:rsidRPr="00614E8F">
        <w:rPr>
          <w:rFonts w:asciiTheme="minorHAnsi" w:hAnsiTheme="minorHAnsi"/>
          <w:b w:val="0"/>
          <w:sz w:val="18"/>
          <w:szCs w:val="18"/>
          <w:lang w:val="hr-HR"/>
        </w:rPr>
        <w:t xml:space="preserve"> </w:t>
      </w:r>
    </w:p>
    <w:p w14:paraId="72649C09" w14:textId="77777777" w:rsidR="0017523E" w:rsidRPr="00614E8F" w:rsidRDefault="0017523E" w:rsidP="0017523E">
      <w:pPr>
        <w:jc w:val="both"/>
        <w:rPr>
          <w:rFonts w:asciiTheme="minorHAnsi" w:hAnsiTheme="minorHAnsi"/>
          <w:sz w:val="22"/>
          <w:szCs w:val="22"/>
          <w:lang w:val="hr-H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1488"/>
        <w:gridCol w:w="1489"/>
      </w:tblGrid>
      <w:tr w:rsidR="0017523E" w:rsidRPr="00614E8F" w14:paraId="5B21A1F5" w14:textId="77777777" w:rsidTr="003C146C">
        <w:trPr>
          <w:trHeight w:val="266"/>
        </w:trPr>
        <w:tc>
          <w:tcPr>
            <w:tcW w:w="1701" w:type="dxa"/>
            <w:shd w:val="clear" w:color="auto" w:fill="D9D9D9"/>
          </w:tcPr>
          <w:p w14:paraId="18C302ED" w14:textId="0A44C538" w:rsidR="0017523E" w:rsidRPr="00614E8F" w:rsidRDefault="0017523E" w:rsidP="00CB3BA0">
            <w:pPr>
              <w:jc w:val="center"/>
              <w:rPr>
                <w:rFonts w:asciiTheme="minorHAnsi" w:hAnsiTheme="minorHAnsi"/>
                <w:sz w:val="18"/>
                <w:szCs w:val="18"/>
                <w:lang w:val="hr-HR"/>
              </w:rPr>
            </w:pPr>
            <w:r w:rsidRPr="00614E8F">
              <w:rPr>
                <w:rFonts w:asciiTheme="minorHAnsi" w:hAnsiTheme="minorHAnsi"/>
                <w:sz w:val="18"/>
                <w:szCs w:val="18"/>
                <w:lang w:val="hr-HR"/>
              </w:rPr>
              <w:t>T</w:t>
            </w:r>
            <w:r w:rsidR="0036769E" w:rsidRPr="00614E8F">
              <w:rPr>
                <w:rFonts w:asciiTheme="minorHAnsi" w:hAnsiTheme="minorHAnsi"/>
                <w:sz w:val="18"/>
                <w:szCs w:val="18"/>
                <w:lang w:val="hr-HR"/>
              </w:rPr>
              <w:t>a</w:t>
            </w:r>
            <w:r w:rsidRPr="00614E8F">
              <w:rPr>
                <w:rFonts w:asciiTheme="minorHAnsi" w:hAnsiTheme="minorHAnsi"/>
                <w:sz w:val="18"/>
                <w:szCs w:val="18"/>
                <w:lang w:val="hr-HR"/>
              </w:rPr>
              <w:t>čke obuhvata</w:t>
            </w:r>
          </w:p>
        </w:tc>
        <w:tc>
          <w:tcPr>
            <w:tcW w:w="1488" w:type="dxa"/>
            <w:shd w:val="clear" w:color="auto" w:fill="D9D9D9"/>
            <w:vAlign w:val="center"/>
          </w:tcPr>
          <w:p w14:paraId="0C54091B" w14:textId="77777777" w:rsidR="0017523E" w:rsidRPr="00614E8F" w:rsidRDefault="00947766" w:rsidP="0017523E">
            <w:pPr>
              <w:jc w:val="center"/>
              <w:rPr>
                <w:rFonts w:asciiTheme="minorHAnsi" w:hAnsiTheme="minorHAnsi"/>
                <w:sz w:val="18"/>
                <w:szCs w:val="18"/>
                <w:lang w:val="hr-HR"/>
              </w:rPr>
            </w:pPr>
            <w:r w:rsidRPr="00614E8F">
              <w:rPr>
                <w:rFonts w:asciiTheme="minorHAnsi" w:hAnsiTheme="minorHAnsi"/>
                <w:sz w:val="18"/>
                <w:szCs w:val="18"/>
                <w:lang w:val="hr-HR"/>
              </w:rPr>
              <w:t>X</w:t>
            </w:r>
          </w:p>
        </w:tc>
        <w:tc>
          <w:tcPr>
            <w:tcW w:w="1489" w:type="dxa"/>
            <w:shd w:val="clear" w:color="auto" w:fill="D9D9D9"/>
            <w:vAlign w:val="center"/>
          </w:tcPr>
          <w:p w14:paraId="0EEDFD78" w14:textId="77777777" w:rsidR="0017523E" w:rsidRPr="00614E8F" w:rsidRDefault="00947766" w:rsidP="0017523E">
            <w:pPr>
              <w:jc w:val="center"/>
              <w:rPr>
                <w:rFonts w:asciiTheme="minorHAnsi" w:hAnsiTheme="minorHAnsi"/>
                <w:sz w:val="18"/>
                <w:szCs w:val="18"/>
                <w:lang w:val="hr-HR"/>
              </w:rPr>
            </w:pPr>
            <w:r w:rsidRPr="00614E8F">
              <w:rPr>
                <w:rFonts w:asciiTheme="minorHAnsi" w:hAnsiTheme="minorHAnsi"/>
                <w:sz w:val="18"/>
                <w:szCs w:val="18"/>
                <w:lang w:val="hr-HR"/>
              </w:rPr>
              <w:t>Y</w:t>
            </w:r>
          </w:p>
        </w:tc>
      </w:tr>
      <w:tr w:rsidR="0017523E" w:rsidRPr="00614E8F" w14:paraId="311FC01A" w14:textId="77777777" w:rsidTr="003C146C">
        <w:trPr>
          <w:trHeight w:val="278"/>
        </w:trPr>
        <w:tc>
          <w:tcPr>
            <w:tcW w:w="1701" w:type="dxa"/>
          </w:tcPr>
          <w:p w14:paraId="344F2B24"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A</w:t>
            </w:r>
          </w:p>
        </w:tc>
        <w:tc>
          <w:tcPr>
            <w:tcW w:w="1488" w:type="dxa"/>
          </w:tcPr>
          <w:p w14:paraId="5C36D693"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6438165</w:t>
            </w:r>
          </w:p>
        </w:tc>
        <w:tc>
          <w:tcPr>
            <w:tcW w:w="1489" w:type="dxa"/>
          </w:tcPr>
          <w:p w14:paraId="3ED29EB8"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4850739</w:t>
            </w:r>
          </w:p>
        </w:tc>
      </w:tr>
      <w:tr w:rsidR="0017523E" w:rsidRPr="00614E8F" w14:paraId="32A3150F" w14:textId="77777777" w:rsidTr="003C146C">
        <w:trPr>
          <w:trHeight w:val="278"/>
        </w:trPr>
        <w:tc>
          <w:tcPr>
            <w:tcW w:w="1701" w:type="dxa"/>
          </w:tcPr>
          <w:p w14:paraId="2A197552"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B</w:t>
            </w:r>
          </w:p>
        </w:tc>
        <w:tc>
          <w:tcPr>
            <w:tcW w:w="1488" w:type="dxa"/>
          </w:tcPr>
          <w:p w14:paraId="2DB69665"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6436780</w:t>
            </w:r>
          </w:p>
        </w:tc>
        <w:tc>
          <w:tcPr>
            <w:tcW w:w="1489" w:type="dxa"/>
          </w:tcPr>
          <w:p w14:paraId="50B45EBB"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4851941</w:t>
            </w:r>
          </w:p>
        </w:tc>
      </w:tr>
      <w:tr w:rsidR="0017523E" w:rsidRPr="00614E8F" w14:paraId="02AA4EA0" w14:textId="77777777" w:rsidTr="003C146C">
        <w:trPr>
          <w:trHeight w:val="278"/>
        </w:trPr>
        <w:tc>
          <w:tcPr>
            <w:tcW w:w="1701" w:type="dxa"/>
          </w:tcPr>
          <w:p w14:paraId="356BB438"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C</w:t>
            </w:r>
          </w:p>
        </w:tc>
        <w:tc>
          <w:tcPr>
            <w:tcW w:w="1488" w:type="dxa"/>
          </w:tcPr>
          <w:p w14:paraId="7FEDA507"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6436559</w:t>
            </w:r>
          </w:p>
        </w:tc>
        <w:tc>
          <w:tcPr>
            <w:tcW w:w="1489" w:type="dxa"/>
          </w:tcPr>
          <w:p w14:paraId="5AE0F1D5"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4854995</w:t>
            </w:r>
          </w:p>
        </w:tc>
      </w:tr>
      <w:tr w:rsidR="0017523E" w:rsidRPr="00614E8F" w14:paraId="3CC00D14" w14:textId="77777777" w:rsidTr="003C146C">
        <w:trPr>
          <w:trHeight w:val="278"/>
        </w:trPr>
        <w:tc>
          <w:tcPr>
            <w:tcW w:w="1701" w:type="dxa"/>
          </w:tcPr>
          <w:p w14:paraId="5A970639"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D</w:t>
            </w:r>
          </w:p>
        </w:tc>
        <w:tc>
          <w:tcPr>
            <w:tcW w:w="1488" w:type="dxa"/>
          </w:tcPr>
          <w:p w14:paraId="6ED69817"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6435966</w:t>
            </w:r>
          </w:p>
        </w:tc>
        <w:tc>
          <w:tcPr>
            <w:tcW w:w="1489" w:type="dxa"/>
          </w:tcPr>
          <w:p w14:paraId="3995A3F7"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4856031</w:t>
            </w:r>
          </w:p>
        </w:tc>
      </w:tr>
      <w:tr w:rsidR="0017523E" w:rsidRPr="00614E8F" w14:paraId="75D7B6FE" w14:textId="77777777" w:rsidTr="003C146C">
        <w:trPr>
          <w:trHeight w:val="278"/>
        </w:trPr>
        <w:tc>
          <w:tcPr>
            <w:tcW w:w="1701" w:type="dxa"/>
          </w:tcPr>
          <w:p w14:paraId="2EC283A5"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E</w:t>
            </w:r>
          </w:p>
        </w:tc>
        <w:tc>
          <w:tcPr>
            <w:tcW w:w="1488" w:type="dxa"/>
          </w:tcPr>
          <w:p w14:paraId="77412070"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6436045</w:t>
            </w:r>
          </w:p>
        </w:tc>
        <w:tc>
          <w:tcPr>
            <w:tcW w:w="1489" w:type="dxa"/>
          </w:tcPr>
          <w:p w14:paraId="18865E2E"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4857763</w:t>
            </w:r>
          </w:p>
        </w:tc>
      </w:tr>
      <w:tr w:rsidR="0017523E" w:rsidRPr="00614E8F" w14:paraId="613AD41D" w14:textId="77777777" w:rsidTr="003C146C">
        <w:trPr>
          <w:trHeight w:val="266"/>
        </w:trPr>
        <w:tc>
          <w:tcPr>
            <w:tcW w:w="1701" w:type="dxa"/>
          </w:tcPr>
          <w:p w14:paraId="6F941586"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F</w:t>
            </w:r>
          </w:p>
        </w:tc>
        <w:tc>
          <w:tcPr>
            <w:tcW w:w="1488" w:type="dxa"/>
          </w:tcPr>
          <w:p w14:paraId="1F0A9B36"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6437595</w:t>
            </w:r>
          </w:p>
        </w:tc>
        <w:tc>
          <w:tcPr>
            <w:tcW w:w="1489" w:type="dxa"/>
          </w:tcPr>
          <w:p w14:paraId="74F11EE3"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4857797</w:t>
            </w:r>
          </w:p>
        </w:tc>
      </w:tr>
      <w:tr w:rsidR="0017523E" w:rsidRPr="00614E8F" w14:paraId="243417B8" w14:textId="77777777" w:rsidTr="003C146C">
        <w:trPr>
          <w:trHeight w:val="278"/>
        </w:trPr>
        <w:tc>
          <w:tcPr>
            <w:tcW w:w="1701" w:type="dxa"/>
          </w:tcPr>
          <w:p w14:paraId="28E83ADF"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G</w:t>
            </w:r>
          </w:p>
        </w:tc>
        <w:tc>
          <w:tcPr>
            <w:tcW w:w="1488" w:type="dxa"/>
          </w:tcPr>
          <w:p w14:paraId="70274AC9"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6438844</w:t>
            </w:r>
          </w:p>
        </w:tc>
        <w:tc>
          <w:tcPr>
            <w:tcW w:w="1489" w:type="dxa"/>
          </w:tcPr>
          <w:p w14:paraId="2E6CEFB1"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4854043</w:t>
            </w:r>
          </w:p>
        </w:tc>
      </w:tr>
      <w:tr w:rsidR="0017523E" w:rsidRPr="00614E8F" w14:paraId="0C1481FC" w14:textId="77777777" w:rsidTr="003C146C">
        <w:trPr>
          <w:trHeight w:val="278"/>
        </w:trPr>
        <w:tc>
          <w:tcPr>
            <w:tcW w:w="1701" w:type="dxa"/>
          </w:tcPr>
          <w:p w14:paraId="7D7EAD14"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H</w:t>
            </w:r>
          </w:p>
        </w:tc>
        <w:tc>
          <w:tcPr>
            <w:tcW w:w="1488" w:type="dxa"/>
          </w:tcPr>
          <w:p w14:paraId="7FC2E427"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6437192</w:t>
            </w:r>
          </w:p>
        </w:tc>
        <w:tc>
          <w:tcPr>
            <w:tcW w:w="1489" w:type="dxa"/>
          </w:tcPr>
          <w:p w14:paraId="72B7B12A" w14:textId="355890CB"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485403</w:t>
            </w:r>
            <w:r w:rsidR="002C268C" w:rsidRPr="00614E8F">
              <w:rPr>
                <w:rFonts w:asciiTheme="minorHAnsi" w:hAnsiTheme="minorHAnsi"/>
                <w:sz w:val="18"/>
                <w:szCs w:val="18"/>
                <w:lang w:val="hr-HR"/>
              </w:rPr>
              <w:t>7</w:t>
            </w:r>
          </w:p>
        </w:tc>
      </w:tr>
      <w:tr w:rsidR="0017523E" w:rsidRPr="00614E8F" w14:paraId="5F0C2E89" w14:textId="77777777" w:rsidTr="003C146C">
        <w:trPr>
          <w:trHeight w:val="278"/>
        </w:trPr>
        <w:tc>
          <w:tcPr>
            <w:tcW w:w="1701" w:type="dxa"/>
          </w:tcPr>
          <w:p w14:paraId="09CB5F6A"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I</w:t>
            </w:r>
          </w:p>
        </w:tc>
        <w:tc>
          <w:tcPr>
            <w:tcW w:w="1488" w:type="dxa"/>
          </w:tcPr>
          <w:p w14:paraId="5A182831"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6437318</w:t>
            </w:r>
          </w:p>
        </w:tc>
        <w:tc>
          <w:tcPr>
            <w:tcW w:w="1489" w:type="dxa"/>
          </w:tcPr>
          <w:p w14:paraId="6BCAD2F7"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4852264</w:t>
            </w:r>
          </w:p>
        </w:tc>
      </w:tr>
      <w:tr w:rsidR="0017523E" w:rsidRPr="00614E8F" w14:paraId="70E057F3" w14:textId="77777777" w:rsidTr="003C146C">
        <w:trPr>
          <w:trHeight w:val="278"/>
        </w:trPr>
        <w:tc>
          <w:tcPr>
            <w:tcW w:w="1701" w:type="dxa"/>
          </w:tcPr>
          <w:p w14:paraId="716231AE"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J</w:t>
            </w:r>
          </w:p>
        </w:tc>
        <w:tc>
          <w:tcPr>
            <w:tcW w:w="1488" w:type="dxa"/>
          </w:tcPr>
          <w:p w14:paraId="5F18E056"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6438556</w:t>
            </w:r>
          </w:p>
        </w:tc>
        <w:tc>
          <w:tcPr>
            <w:tcW w:w="1489" w:type="dxa"/>
          </w:tcPr>
          <w:p w14:paraId="58633475" w14:textId="77777777" w:rsidR="0017523E" w:rsidRPr="00614E8F" w:rsidRDefault="0017523E" w:rsidP="0017523E">
            <w:pPr>
              <w:jc w:val="center"/>
              <w:rPr>
                <w:rFonts w:asciiTheme="minorHAnsi" w:hAnsiTheme="minorHAnsi"/>
                <w:sz w:val="18"/>
                <w:szCs w:val="18"/>
                <w:lang w:val="hr-HR"/>
              </w:rPr>
            </w:pPr>
            <w:r w:rsidRPr="00614E8F">
              <w:rPr>
                <w:rFonts w:asciiTheme="minorHAnsi" w:hAnsiTheme="minorHAnsi"/>
                <w:sz w:val="18"/>
                <w:szCs w:val="18"/>
                <w:lang w:val="hr-HR"/>
              </w:rPr>
              <w:t>4851270</w:t>
            </w:r>
          </w:p>
        </w:tc>
      </w:tr>
    </w:tbl>
    <w:p w14:paraId="699AF13F" w14:textId="77777777" w:rsidR="0017523E" w:rsidRPr="00614E8F" w:rsidRDefault="0017523E" w:rsidP="0017523E">
      <w:pPr>
        <w:jc w:val="both"/>
        <w:rPr>
          <w:rFonts w:asciiTheme="minorHAnsi" w:hAnsiTheme="minorHAnsi"/>
          <w:sz w:val="22"/>
          <w:szCs w:val="22"/>
          <w:lang w:val="hr-HR"/>
        </w:rPr>
      </w:pPr>
    </w:p>
    <w:p w14:paraId="7825F458" w14:textId="01F7ED8B" w:rsidR="0017523E" w:rsidRPr="00614E8F" w:rsidRDefault="0017523E" w:rsidP="0017523E">
      <w:pPr>
        <w:jc w:val="both"/>
        <w:rPr>
          <w:rFonts w:asciiTheme="minorHAnsi" w:hAnsiTheme="minorHAnsi"/>
          <w:sz w:val="20"/>
          <w:szCs w:val="20"/>
          <w:lang w:val="hr-HR"/>
        </w:rPr>
      </w:pPr>
      <w:r w:rsidRPr="00614E8F">
        <w:rPr>
          <w:rFonts w:asciiTheme="minorHAnsi" w:hAnsiTheme="minorHAnsi"/>
          <w:sz w:val="20"/>
          <w:szCs w:val="20"/>
          <w:lang w:val="hr-HR"/>
        </w:rPr>
        <w:t xml:space="preserve">Lokacija vjetroparka Baljci </w:t>
      </w:r>
      <w:r w:rsidR="002C268C" w:rsidRPr="00614E8F">
        <w:rPr>
          <w:rFonts w:asciiTheme="minorHAnsi" w:hAnsiTheme="minorHAnsi"/>
          <w:sz w:val="20"/>
          <w:szCs w:val="20"/>
          <w:lang w:val="hr-HR"/>
        </w:rPr>
        <w:t xml:space="preserve">obuhvaća katastarske čestice upisane u posjedovne listove K.O. Šuica i K.O. Baljci, u Službi za geodetske poslove, imovinsko-pravne poslove i katastar nekretnina općine Tomislavgrad. Brojevi k.č. su dati u Prilogu 1, u Aneksu ugovora o koncesiji br. 2. </w:t>
      </w:r>
    </w:p>
    <w:p w14:paraId="631BDAD6" w14:textId="77777777" w:rsidR="0017523E" w:rsidRPr="00614E8F" w:rsidRDefault="0017523E" w:rsidP="0017523E">
      <w:pPr>
        <w:jc w:val="both"/>
        <w:rPr>
          <w:rFonts w:asciiTheme="minorHAnsi" w:hAnsiTheme="minorHAnsi"/>
          <w:sz w:val="20"/>
          <w:szCs w:val="20"/>
          <w:lang w:val="hr-HR"/>
        </w:rPr>
      </w:pPr>
    </w:p>
    <w:p w14:paraId="3EA74226" w14:textId="1DF24FE4" w:rsidR="0017523E" w:rsidRPr="00614E8F" w:rsidRDefault="0017523E" w:rsidP="0017523E">
      <w:pPr>
        <w:jc w:val="both"/>
        <w:rPr>
          <w:rFonts w:asciiTheme="minorHAnsi" w:hAnsiTheme="minorHAnsi"/>
          <w:sz w:val="20"/>
          <w:szCs w:val="20"/>
          <w:lang w:val="hr-HR"/>
        </w:rPr>
      </w:pPr>
      <w:r w:rsidRPr="00614E8F">
        <w:rPr>
          <w:rFonts w:asciiTheme="minorHAnsi" w:hAnsiTheme="minorHAnsi"/>
          <w:sz w:val="20"/>
          <w:szCs w:val="20"/>
          <w:lang w:val="hr-HR"/>
        </w:rPr>
        <w:t xml:space="preserve">Lokaciji se pristupa sa magistralne ceste </w:t>
      </w:r>
      <w:r w:rsidR="00DA12D1" w:rsidRPr="00614E8F">
        <w:rPr>
          <w:rFonts w:asciiTheme="minorHAnsi" w:hAnsiTheme="minorHAnsi"/>
          <w:sz w:val="20"/>
          <w:szCs w:val="20"/>
          <w:lang w:val="hr-HR"/>
        </w:rPr>
        <w:t>M16 Kupres-Livno. U mjestu Šu</w:t>
      </w:r>
      <w:r w:rsidR="00F57CC5" w:rsidRPr="00614E8F">
        <w:rPr>
          <w:rFonts w:asciiTheme="minorHAnsi" w:hAnsiTheme="minorHAnsi"/>
          <w:sz w:val="20"/>
          <w:szCs w:val="20"/>
          <w:lang w:val="hr-HR"/>
        </w:rPr>
        <w:t>ica odvaja se magistralni put M</w:t>
      </w:r>
      <w:r w:rsidR="00DA12D1" w:rsidRPr="00614E8F">
        <w:rPr>
          <w:rFonts w:asciiTheme="minorHAnsi" w:hAnsiTheme="minorHAnsi"/>
          <w:sz w:val="20"/>
          <w:szCs w:val="20"/>
          <w:lang w:val="hr-HR"/>
        </w:rPr>
        <w:t xml:space="preserve">15 Šuica-Tomislavgrad na čijem 8 km se odvaja makadamski </w:t>
      </w:r>
      <w:r w:rsidRPr="00614E8F">
        <w:rPr>
          <w:rFonts w:asciiTheme="minorHAnsi" w:hAnsiTheme="minorHAnsi"/>
          <w:sz w:val="20"/>
          <w:szCs w:val="20"/>
          <w:lang w:val="hr-HR"/>
        </w:rPr>
        <w:t xml:space="preserve">put </w:t>
      </w:r>
      <w:r w:rsidR="00DA12D1" w:rsidRPr="00614E8F">
        <w:rPr>
          <w:rFonts w:asciiTheme="minorHAnsi" w:hAnsiTheme="minorHAnsi"/>
          <w:sz w:val="20"/>
          <w:szCs w:val="20"/>
          <w:lang w:val="hr-HR"/>
        </w:rPr>
        <w:t xml:space="preserve">koji vodi </w:t>
      </w:r>
      <w:r w:rsidRPr="00614E8F">
        <w:rPr>
          <w:rFonts w:asciiTheme="minorHAnsi" w:hAnsiTheme="minorHAnsi"/>
          <w:sz w:val="20"/>
          <w:szCs w:val="20"/>
          <w:lang w:val="hr-HR"/>
        </w:rPr>
        <w:t>u samo središte lokacije.</w:t>
      </w:r>
    </w:p>
    <w:p w14:paraId="31A16FB1" w14:textId="77777777" w:rsidR="008D65AB" w:rsidRPr="00614E8F" w:rsidRDefault="008D65AB" w:rsidP="0017523E">
      <w:pPr>
        <w:jc w:val="both"/>
        <w:rPr>
          <w:rFonts w:asciiTheme="minorHAnsi" w:hAnsiTheme="minorHAnsi"/>
          <w:sz w:val="20"/>
          <w:szCs w:val="20"/>
          <w:lang w:val="hr-HR"/>
        </w:rPr>
      </w:pPr>
    </w:p>
    <w:p w14:paraId="025F6485" w14:textId="336537D6" w:rsidR="00FF7CAE" w:rsidRPr="00614E8F" w:rsidRDefault="00F877E0" w:rsidP="00447C81">
      <w:pPr>
        <w:jc w:val="both"/>
        <w:rPr>
          <w:rFonts w:asciiTheme="minorHAnsi" w:hAnsiTheme="minorHAnsi"/>
          <w:sz w:val="20"/>
          <w:szCs w:val="20"/>
          <w:highlight w:val="yellow"/>
          <w:lang w:val="hr-HR"/>
        </w:rPr>
      </w:pPr>
      <w:r w:rsidRPr="00614E8F">
        <w:rPr>
          <w:rFonts w:asciiTheme="minorHAnsi" w:hAnsiTheme="minorHAnsi"/>
          <w:sz w:val="20"/>
          <w:szCs w:val="20"/>
          <w:lang w:val="hr-HR"/>
        </w:rPr>
        <w:t xml:space="preserve">U okviru Studije o procjeni energije </w:t>
      </w:r>
      <w:r w:rsidR="00FF7CAE" w:rsidRPr="00614E8F">
        <w:rPr>
          <w:rFonts w:asciiTheme="minorHAnsi" w:hAnsiTheme="minorHAnsi"/>
          <w:sz w:val="20"/>
          <w:szCs w:val="20"/>
          <w:lang w:val="hr-HR"/>
        </w:rPr>
        <w:t xml:space="preserve">za vjetropark Baljci, </w:t>
      </w:r>
      <w:r w:rsidRPr="00614E8F">
        <w:rPr>
          <w:rFonts w:asciiTheme="minorHAnsi" w:hAnsiTheme="minorHAnsi"/>
          <w:sz w:val="20"/>
          <w:szCs w:val="20"/>
          <w:lang w:val="hr-HR"/>
        </w:rPr>
        <w:t>iz</w:t>
      </w:r>
      <w:r w:rsidR="00FF7CAE" w:rsidRPr="00614E8F">
        <w:rPr>
          <w:rFonts w:asciiTheme="minorHAnsi" w:hAnsiTheme="minorHAnsi"/>
          <w:sz w:val="20"/>
          <w:szCs w:val="20"/>
          <w:lang w:val="hr-HR"/>
        </w:rPr>
        <w:t xml:space="preserve"> septembr</w:t>
      </w:r>
      <w:r w:rsidRPr="00614E8F">
        <w:rPr>
          <w:rFonts w:asciiTheme="minorHAnsi" w:hAnsiTheme="minorHAnsi"/>
          <w:sz w:val="20"/>
          <w:szCs w:val="20"/>
          <w:lang w:val="hr-HR"/>
        </w:rPr>
        <w:t>a</w:t>
      </w:r>
      <w:r w:rsidR="00FF7CAE" w:rsidRPr="00614E8F">
        <w:rPr>
          <w:rFonts w:asciiTheme="minorHAnsi" w:hAnsiTheme="minorHAnsi"/>
          <w:sz w:val="20"/>
          <w:szCs w:val="20"/>
          <w:lang w:val="hr-HR"/>
        </w:rPr>
        <w:t xml:space="preserve"> 2015. godine</w:t>
      </w:r>
      <w:r w:rsidR="0017523E" w:rsidRPr="00614E8F">
        <w:rPr>
          <w:rFonts w:asciiTheme="minorHAnsi" w:hAnsiTheme="minorHAnsi"/>
          <w:sz w:val="20"/>
          <w:szCs w:val="20"/>
          <w:lang w:val="hr-HR"/>
        </w:rPr>
        <w:t xml:space="preserve">, </w:t>
      </w:r>
      <w:r w:rsidR="00FF7CAE" w:rsidRPr="00614E8F">
        <w:rPr>
          <w:rFonts w:asciiTheme="minorHAnsi" w:hAnsiTheme="minorHAnsi"/>
          <w:sz w:val="20"/>
          <w:szCs w:val="20"/>
          <w:lang w:val="hr-HR"/>
        </w:rPr>
        <w:t>ura</w:t>
      </w:r>
      <w:r w:rsidR="0017523E" w:rsidRPr="00614E8F">
        <w:rPr>
          <w:rFonts w:asciiTheme="minorHAnsi" w:hAnsiTheme="minorHAnsi"/>
          <w:sz w:val="20"/>
          <w:szCs w:val="20"/>
          <w:lang w:val="hr-HR"/>
        </w:rPr>
        <w:t>đena je</w:t>
      </w:r>
      <w:r w:rsidR="00FF7CAE" w:rsidRPr="00614E8F">
        <w:rPr>
          <w:rFonts w:asciiTheme="minorHAnsi" w:hAnsiTheme="minorHAnsi"/>
          <w:sz w:val="20"/>
          <w:szCs w:val="20"/>
          <w:lang w:val="hr-HR"/>
        </w:rPr>
        <w:t xml:space="preserve"> analiza i procjena proizvodnje električne energije za tri varijante vjetroturbina</w:t>
      </w:r>
      <w:r w:rsidR="00FF7CAE" w:rsidRPr="00614E8F">
        <w:rPr>
          <w:lang w:val="hr-HR"/>
        </w:rPr>
        <w:t xml:space="preserve"> </w:t>
      </w:r>
      <w:r w:rsidR="00FF7CAE" w:rsidRPr="00614E8F">
        <w:rPr>
          <w:rFonts w:asciiTheme="minorHAnsi" w:hAnsiTheme="minorHAnsi"/>
          <w:sz w:val="20"/>
          <w:szCs w:val="20"/>
          <w:lang w:val="hr-HR"/>
        </w:rPr>
        <w:t xml:space="preserve">određena na osnovi mjerenja brzine, smjera i intenziteta vjetra. Na osnovu </w:t>
      </w:r>
      <w:r w:rsidR="00FD1DCB" w:rsidRPr="00614E8F">
        <w:rPr>
          <w:rFonts w:asciiTheme="minorHAnsi" w:hAnsiTheme="minorHAnsi"/>
          <w:sz w:val="20"/>
          <w:szCs w:val="20"/>
          <w:lang w:val="hr-HR"/>
        </w:rPr>
        <w:t xml:space="preserve">navedene procjene </w:t>
      </w:r>
      <w:r w:rsidR="00FF7CAE" w:rsidRPr="00614E8F">
        <w:rPr>
          <w:rFonts w:asciiTheme="minorHAnsi" w:hAnsiTheme="minorHAnsi"/>
          <w:sz w:val="20"/>
          <w:szCs w:val="20"/>
          <w:lang w:val="hr-HR"/>
        </w:rPr>
        <w:t xml:space="preserve">odabrane </w:t>
      </w:r>
      <w:r w:rsidR="00FD1DCB" w:rsidRPr="00614E8F">
        <w:rPr>
          <w:rFonts w:asciiTheme="minorHAnsi" w:hAnsiTheme="minorHAnsi"/>
          <w:sz w:val="20"/>
          <w:szCs w:val="20"/>
          <w:lang w:val="hr-HR"/>
        </w:rPr>
        <w:t xml:space="preserve">su </w:t>
      </w:r>
      <w:r w:rsidR="00FF7CAE" w:rsidRPr="00614E8F">
        <w:rPr>
          <w:rFonts w:asciiTheme="minorHAnsi" w:hAnsiTheme="minorHAnsi"/>
          <w:sz w:val="20"/>
          <w:szCs w:val="20"/>
          <w:lang w:val="hr-HR"/>
        </w:rPr>
        <w:t>vjetroturbine</w:t>
      </w:r>
      <w:r w:rsidR="00FD1DCB" w:rsidRPr="00614E8F">
        <w:rPr>
          <w:rFonts w:asciiTheme="minorHAnsi" w:hAnsiTheme="minorHAnsi"/>
          <w:sz w:val="20"/>
          <w:szCs w:val="20"/>
          <w:lang w:val="hr-HR"/>
        </w:rPr>
        <w:t xml:space="preserve"> Siemens SWT-3.2-113.</w:t>
      </w:r>
      <w:r w:rsidR="00FF7CAE" w:rsidRPr="00614E8F">
        <w:rPr>
          <w:rFonts w:asciiTheme="minorHAnsi" w:hAnsiTheme="minorHAnsi"/>
          <w:sz w:val="20"/>
          <w:szCs w:val="20"/>
          <w:lang w:val="hr-HR"/>
        </w:rPr>
        <w:t xml:space="preserve"> </w:t>
      </w:r>
      <w:r w:rsidR="00FD1DCB" w:rsidRPr="00614E8F">
        <w:rPr>
          <w:rFonts w:asciiTheme="minorHAnsi" w:hAnsiTheme="minorHAnsi"/>
          <w:sz w:val="20"/>
          <w:szCs w:val="20"/>
          <w:lang w:val="hr-HR"/>
        </w:rPr>
        <w:t>P</w:t>
      </w:r>
      <w:r w:rsidR="00FF7CAE" w:rsidRPr="00614E8F">
        <w:rPr>
          <w:rFonts w:asciiTheme="minorHAnsi" w:hAnsiTheme="minorHAnsi"/>
          <w:sz w:val="20"/>
          <w:szCs w:val="20"/>
          <w:lang w:val="hr-HR"/>
        </w:rPr>
        <w:t>lanirana</w:t>
      </w:r>
      <w:r w:rsidR="00FD1DCB" w:rsidRPr="00614E8F">
        <w:rPr>
          <w:rFonts w:asciiTheme="minorHAnsi" w:hAnsiTheme="minorHAnsi"/>
          <w:sz w:val="20"/>
          <w:szCs w:val="20"/>
          <w:lang w:val="hr-HR"/>
        </w:rPr>
        <w:t xml:space="preserve"> je</w:t>
      </w:r>
      <w:r w:rsidR="00FF7CAE" w:rsidRPr="00614E8F">
        <w:rPr>
          <w:rFonts w:asciiTheme="minorHAnsi" w:hAnsiTheme="minorHAnsi"/>
          <w:sz w:val="20"/>
          <w:szCs w:val="20"/>
          <w:lang w:val="hr-HR"/>
        </w:rPr>
        <w:t xml:space="preserve"> izgradnja 16 vjetro</w:t>
      </w:r>
      <w:r w:rsidR="00FD1DCB" w:rsidRPr="00614E8F">
        <w:rPr>
          <w:rFonts w:asciiTheme="minorHAnsi" w:hAnsiTheme="minorHAnsi"/>
          <w:sz w:val="20"/>
          <w:szCs w:val="20"/>
          <w:lang w:val="hr-HR"/>
        </w:rPr>
        <w:t>turbina</w:t>
      </w:r>
      <w:r w:rsidR="00FF7CAE" w:rsidRPr="00614E8F">
        <w:rPr>
          <w:rFonts w:asciiTheme="minorHAnsi" w:hAnsiTheme="minorHAnsi"/>
          <w:sz w:val="20"/>
          <w:szCs w:val="20"/>
          <w:lang w:val="hr-HR"/>
        </w:rPr>
        <w:t xml:space="preserve"> pojedinačne snage 3,2 MW, čime bi se postigla ukupna snaga od 51,2 MW. Koordinate razmještaja vjetro</w:t>
      </w:r>
      <w:r w:rsidR="00FD1DCB" w:rsidRPr="00614E8F">
        <w:rPr>
          <w:rFonts w:asciiTheme="minorHAnsi" w:hAnsiTheme="minorHAnsi"/>
          <w:sz w:val="20"/>
          <w:szCs w:val="20"/>
          <w:lang w:val="hr-HR"/>
        </w:rPr>
        <w:t>turbina</w:t>
      </w:r>
      <w:r w:rsidR="00FF7CAE" w:rsidRPr="00614E8F">
        <w:rPr>
          <w:rFonts w:asciiTheme="minorHAnsi" w:hAnsiTheme="minorHAnsi"/>
          <w:sz w:val="20"/>
          <w:szCs w:val="20"/>
          <w:lang w:val="hr-HR"/>
        </w:rPr>
        <w:t xml:space="preserve"> su date u narednoj tabeli.</w:t>
      </w:r>
    </w:p>
    <w:p w14:paraId="51839112" w14:textId="22CA51D2" w:rsidR="00F13FB5" w:rsidRPr="00614E8F" w:rsidRDefault="00F13FB5">
      <w:pPr>
        <w:rPr>
          <w:rFonts w:asciiTheme="minorHAnsi" w:hAnsiTheme="minorHAnsi"/>
          <w:b/>
          <w:bCs/>
          <w:sz w:val="18"/>
          <w:szCs w:val="18"/>
          <w:lang w:val="hr-HR"/>
        </w:rPr>
      </w:pPr>
    </w:p>
    <w:p w14:paraId="0B014E4B" w14:textId="4D6B7B1D" w:rsidR="006D5065" w:rsidRPr="00614E8F" w:rsidRDefault="006D5065" w:rsidP="006D5065">
      <w:pPr>
        <w:pStyle w:val="Caption"/>
        <w:rPr>
          <w:rFonts w:asciiTheme="minorHAnsi" w:hAnsiTheme="minorHAnsi"/>
          <w:b w:val="0"/>
          <w:sz w:val="18"/>
          <w:szCs w:val="18"/>
          <w:lang w:val="hr-HR"/>
        </w:rPr>
      </w:pPr>
      <w:bookmarkStart w:id="15" w:name="_Toc76995715"/>
      <w:r w:rsidRPr="00614E8F">
        <w:rPr>
          <w:rFonts w:asciiTheme="minorHAnsi" w:hAnsiTheme="minorHAnsi"/>
          <w:sz w:val="18"/>
          <w:szCs w:val="18"/>
          <w:lang w:val="hr-HR"/>
        </w:rPr>
        <w:t xml:space="preserve">Tabela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w:t>
      </w:r>
      <w:r w:rsidR="003A712D" w:rsidRPr="00614E8F">
        <w:rPr>
          <w:rFonts w:asciiTheme="minorHAnsi" w:hAnsiTheme="minorHAnsi"/>
          <w:sz w:val="18"/>
          <w:szCs w:val="18"/>
          <w:lang w:val="hr-HR"/>
        </w:rPr>
        <w:fldChar w:fldCharType="end"/>
      </w:r>
      <w:r w:rsidR="0017523E" w:rsidRPr="00614E8F">
        <w:rPr>
          <w:rFonts w:asciiTheme="minorHAnsi" w:hAnsiTheme="minorHAnsi"/>
          <w:sz w:val="18"/>
          <w:szCs w:val="18"/>
          <w:lang w:val="hr-HR"/>
        </w:rPr>
        <w:t>.</w:t>
      </w:r>
      <w:r w:rsidRPr="00614E8F">
        <w:rPr>
          <w:rFonts w:asciiTheme="minorHAnsi" w:hAnsiTheme="minorHAnsi"/>
          <w:sz w:val="18"/>
          <w:szCs w:val="18"/>
          <w:lang w:val="hr-HR"/>
        </w:rPr>
        <w:t xml:space="preserve"> Koordinate pozicija vjetroturbina VE Baljci</w:t>
      </w:r>
      <w:bookmarkEnd w:id="15"/>
    </w:p>
    <w:p w14:paraId="4C25472C" w14:textId="77777777" w:rsidR="006D5065" w:rsidRPr="00614E8F" w:rsidRDefault="006D5065" w:rsidP="006D5065">
      <w:pPr>
        <w:jc w:val="both"/>
        <w:rPr>
          <w:rFonts w:asciiTheme="minorHAnsi" w:hAnsiTheme="minorHAnsi"/>
          <w:sz w:val="22"/>
          <w:szCs w:val="22"/>
          <w:lang w:val="hr-H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559"/>
        <w:gridCol w:w="1563"/>
        <w:gridCol w:w="1417"/>
        <w:gridCol w:w="1628"/>
        <w:gridCol w:w="1629"/>
      </w:tblGrid>
      <w:tr w:rsidR="007810E5" w:rsidRPr="00614E8F" w14:paraId="7C6D066D" w14:textId="308E32FA" w:rsidTr="007810E5">
        <w:tc>
          <w:tcPr>
            <w:tcW w:w="1276" w:type="dxa"/>
            <w:vMerge w:val="restart"/>
            <w:shd w:val="clear" w:color="auto" w:fill="D9D9D9"/>
            <w:vAlign w:val="center"/>
          </w:tcPr>
          <w:p w14:paraId="4D28381A" w14:textId="77499030"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VT</w:t>
            </w:r>
          </w:p>
        </w:tc>
        <w:tc>
          <w:tcPr>
            <w:tcW w:w="3122" w:type="dxa"/>
            <w:gridSpan w:val="2"/>
            <w:shd w:val="clear" w:color="auto" w:fill="D9D9D9"/>
          </w:tcPr>
          <w:p w14:paraId="1AFD2479"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Koordinate</w:t>
            </w:r>
          </w:p>
        </w:tc>
        <w:tc>
          <w:tcPr>
            <w:tcW w:w="1417" w:type="dxa"/>
            <w:shd w:val="clear" w:color="auto" w:fill="D9D9D9"/>
            <w:vAlign w:val="center"/>
          </w:tcPr>
          <w:p w14:paraId="0F24F81D" w14:textId="0A9E5DCB"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VT</w:t>
            </w:r>
          </w:p>
        </w:tc>
        <w:tc>
          <w:tcPr>
            <w:tcW w:w="3257" w:type="dxa"/>
            <w:gridSpan w:val="2"/>
            <w:shd w:val="clear" w:color="auto" w:fill="D9D9D9"/>
          </w:tcPr>
          <w:p w14:paraId="5A4673B1" w14:textId="6F571995"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Koordinate</w:t>
            </w:r>
          </w:p>
        </w:tc>
      </w:tr>
      <w:tr w:rsidR="007810E5" w:rsidRPr="00614E8F" w14:paraId="47F968F5" w14:textId="5BD12318" w:rsidTr="007810E5">
        <w:tc>
          <w:tcPr>
            <w:tcW w:w="1276" w:type="dxa"/>
            <w:vMerge/>
            <w:shd w:val="clear" w:color="auto" w:fill="D9D9D9"/>
          </w:tcPr>
          <w:p w14:paraId="7D9C86F2" w14:textId="77777777" w:rsidR="007810E5" w:rsidRPr="00614E8F" w:rsidRDefault="007810E5" w:rsidP="007810E5">
            <w:pPr>
              <w:spacing w:before="20" w:after="20"/>
              <w:jc w:val="both"/>
              <w:rPr>
                <w:rFonts w:asciiTheme="minorHAnsi" w:hAnsiTheme="minorHAnsi"/>
                <w:sz w:val="18"/>
                <w:szCs w:val="18"/>
                <w:lang w:val="hr-HR"/>
              </w:rPr>
            </w:pPr>
          </w:p>
        </w:tc>
        <w:tc>
          <w:tcPr>
            <w:tcW w:w="1559" w:type="dxa"/>
            <w:shd w:val="clear" w:color="auto" w:fill="D9D9D9"/>
          </w:tcPr>
          <w:p w14:paraId="78F1DBC9"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X</w:t>
            </w:r>
          </w:p>
        </w:tc>
        <w:tc>
          <w:tcPr>
            <w:tcW w:w="1563" w:type="dxa"/>
            <w:shd w:val="clear" w:color="auto" w:fill="D9D9D9"/>
          </w:tcPr>
          <w:p w14:paraId="7189A12E"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Y</w:t>
            </w:r>
          </w:p>
        </w:tc>
        <w:tc>
          <w:tcPr>
            <w:tcW w:w="1417" w:type="dxa"/>
            <w:shd w:val="clear" w:color="auto" w:fill="D9D9D9"/>
          </w:tcPr>
          <w:p w14:paraId="317B3DDD" w14:textId="77777777" w:rsidR="007810E5" w:rsidRPr="00614E8F" w:rsidRDefault="007810E5" w:rsidP="007810E5">
            <w:pPr>
              <w:spacing w:before="20" w:after="20"/>
              <w:jc w:val="center"/>
              <w:rPr>
                <w:rFonts w:asciiTheme="minorHAnsi" w:hAnsiTheme="minorHAnsi"/>
                <w:sz w:val="18"/>
                <w:szCs w:val="18"/>
                <w:lang w:val="hr-HR"/>
              </w:rPr>
            </w:pPr>
          </w:p>
        </w:tc>
        <w:tc>
          <w:tcPr>
            <w:tcW w:w="1628" w:type="dxa"/>
            <w:shd w:val="clear" w:color="auto" w:fill="D9D9D9"/>
          </w:tcPr>
          <w:p w14:paraId="079FFAAC" w14:textId="06638548"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X</w:t>
            </w:r>
          </w:p>
        </w:tc>
        <w:tc>
          <w:tcPr>
            <w:tcW w:w="1629" w:type="dxa"/>
            <w:shd w:val="clear" w:color="auto" w:fill="D9D9D9"/>
          </w:tcPr>
          <w:p w14:paraId="013C28BD" w14:textId="32FCD261"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Y</w:t>
            </w:r>
          </w:p>
        </w:tc>
      </w:tr>
      <w:tr w:rsidR="007810E5" w:rsidRPr="00614E8F" w14:paraId="4DEDC9A0" w14:textId="7BF3860A" w:rsidTr="007810E5">
        <w:tc>
          <w:tcPr>
            <w:tcW w:w="1276" w:type="dxa"/>
          </w:tcPr>
          <w:p w14:paraId="463C5399"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1</w:t>
            </w:r>
          </w:p>
        </w:tc>
        <w:tc>
          <w:tcPr>
            <w:tcW w:w="1559" w:type="dxa"/>
          </w:tcPr>
          <w:p w14:paraId="135FF132" w14:textId="61835D7C"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6436208,08</w:t>
            </w:r>
          </w:p>
        </w:tc>
        <w:tc>
          <w:tcPr>
            <w:tcW w:w="1563" w:type="dxa"/>
          </w:tcPr>
          <w:p w14:paraId="62B4D21F" w14:textId="0FB7D139"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4857740,55</w:t>
            </w:r>
          </w:p>
        </w:tc>
        <w:tc>
          <w:tcPr>
            <w:tcW w:w="1417" w:type="dxa"/>
          </w:tcPr>
          <w:p w14:paraId="245571D6" w14:textId="6E5108C1"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9</w:t>
            </w:r>
          </w:p>
        </w:tc>
        <w:tc>
          <w:tcPr>
            <w:tcW w:w="1628" w:type="dxa"/>
          </w:tcPr>
          <w:p w14:paraId="4D7FA054" w14:textId="35C9BD04"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6437359,47</w:t>
            </w:r>
          </w:p>
        </w:tc>
        <w:tc>
          <w:tcPr>
            <w:tcW w:w="1629" w:type="dxa"/>
          </w:tcPr>
          <w:p w14:paraId="486A345B" w14:textId="1765015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4856544,91</w:t>
            </w:r>
          </w:p>
        </w:tc>
      </w:tr>
      <w:tr w:rsidR="007810E5" w:rsidRPr="00614E8F" w14:paraId="3A04D682" w14:textId="2D675CB4" w:rsidTr="007810E5">
        <w:tc>
          <w:tcPr>
            <w:tcW w:w="1276" w:type="dxa"/>
          </w:tcPr>
          <w:p w14:paraId="365CDB36"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2</w:t>
            </w:r>
          </w:p>
        </w:tc>
        <w:tc>
          <w:tcPr>
            <w:tcW w:w="1559" w:type="dxa"/>
          </w:tcPr>
          <w:p w14:paraId="23528986" w14:textId="167F8627"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6436489,15</w:t>
            </w:r>
          </w:p>
        </w:tc>
        <w:tc>
          <w:tcPr>
            <w:tcW w:w="1563" w:type="dxa"/>
          </w:tcPr>
          <w:p w14:paraId="3072AA87" w14:textId="7BDA1D60"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4857673,1</w:t>
            </w:r>
          </w:p>
        </w:tc>
        <w:tc>
          <w:tcPr>
            <w:tcW w:w="1417" w:type="dxa"/>
          </w:tcPr>
          <w:p w14:paraId="0D32DC53" w14:textId="18F0697A"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10</w:t>
            </w:r>
          </w:p>
        </w:tc>
        <w:tc>
          <w:tcPr>
            <w:tcW w:w="1628" w:type="dxa"/>
          </w:tcPr>
          <w:p w14:paraId="2FC21CE6" w14:textId="5A0B3A1F"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6437659,96</w:t>
            </w:r>
          </w:p>
        </w:tc>
        <w:tc>
          <w:tcPr>
            <w:tcW w:w="1629" w:type="dxa"/>
          </w:tcPr>
          <w:p w14:paraId="715C3077" w14:textId="7BC19811"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4856561,62</w:t>
            </w:r>
          </w:p>
        </w:tc>
      </w:tr>
      <w:tr w:rsidR="007810E5" w:rsidRPr="00614E8F" w14:paraId="4CD8765C" w14:textId="78BC4594" w:rsidTr="007810E5">
        <w:tc>
          <w:tcPr>
            <w:tcW w:w="1276" w:type="dxa"/>
          </w:tcPr>
          <w:p w14:paraId="66A60E6B"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3</w:t>
            </w:r>
          </w:p>
        </w:tc>
        <w:tc>
          <w:tcPr>
            <w:tcW w:w="1559" w:type="dxa"/>
          </w:tcPr>
          <w:p w14:paraId="0B840CDF" w14:textId="6F1C190A"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6436769,01</w:t>
            </w:r>
          </w:p>
        </w:tc>
        <w:tc>
          <w:tcPr>
            <w:tcW w:w="1563" w:type="dxa"/>
          </w:tcPr>
          <w:p w14:paraId="63EE6D00" w14:textId="371ABB26"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4857595,44</w:t>
            </w:r>
          </w:p>
        </w:tc>
        <w:tc>
          <w:tcPr>
            <w:tcW w:w="1417" w:type="dxa"/>
          </w:tcPr>
          <w:p w14:paraId="3DCD4E66" w14:textId="4CF3B817"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11</w:t>
            </w:r>
          </w:p>
        </w:tc>
        <w:tc>
          <w:tcPr>
            <w:tcW w:w="1628" w:type="dxa"/>
          </w:tcPr>
          <w:p w14:paraId="32D6A3D5" w14:textId="3CEA243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6437966,24</w:t>
            </w:r>
          </w:p>
        </w:tc>
        <w:tc>
          <w:tcPr>
            <w:tcW w:w="1629" w:type="dxa"/>
          </w:tcPr>
          <w:p w14:paraId="69C644CF" w14:textId="7D7B63D5"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4856597,63</w:t>
            </w:r>
          </w:p>
        </w:tc>
      </w:tr>
      <w:tr w:rsidR="007810E5" w:rsidRPr="00614E8F" w14:paraId="19261B92" w14:textId="764AB7C0" w:rsidTr="007810E5">
        <w:tc>
          <w:tcPr>
            <w:tcW w:w="1276" w:type="dxa"/>
          </w:tcPr>
          <w:p w14:paraId="27418DB3"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4</w:t>
            </w:r>
          </w:p>
        </w:tc>
        <w:tc>
          <w:tcPr>
            <w:tcW w:w="1559" w:type="dxa"/>
          </w:tcPr>
          <w:p w14:paraId="18E5E38C" w14:textId="33AD1EDA"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6437371,66</w:t>
            </w:r>
          </w:p>
        </w:tc>
        <w:tc>
          <w:tcPr>
            <w:tcW w:w="1563" w:type="dxa"/>
          </w:tcPr>
          <w:p w14:paraId="46572B54" w14:textId="7E1504B5"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4857472,2</w:t>
            </w:r>
          </w:p>
        </w:tc>
        <w:tc>
          <w:tcPr>
            <w:tcW w:w="1417" w:type="dxa"/>
          </w:tcPr>
          <w:p w14:paraId="6CBA352C" w14:textId="01B1E223"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12</w:t>
            </w:r>
          </w:p>
        </w:tc>
        <w:tc>
          <w:tcPr>
            <w:tcW w:w="1628" w:type="dxa"/>
          </w:tcPr>
          <w:p w14:paraId="19C4EC70" w14:textId="203D00A7"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6436507,95</w:t>
            </w:r>
          </w:p>
        </w:tc>
        <w:tc>
          <w:tcPr>
            <w:tcW w:w="1629" w:type="dxa"/>
          </w:tcPr>
          <w:p w14:paraId="2B7838F0" w14:textId="5F4ED964"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4855898,17</w:t>
            </w:r>
          </w:p>
        </w:tc>
      </w:tr>
      <w:tr w:rsidR="007810E5" w:rsidRPr="00614E8F" w14:paraId="51DD9623" w14:textId="3E2D1027" w:rsidTr="007810E5">
        <w:tc>
          <w:tcPr>
            <w:tcW w:w="1276" w:type="dxa"/>
          </w:tcPr>
          <w:p w14:paraId="65FC72A6"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5</w:t>
            </w:r>
          </w:p>
        </w:tc>
        <w:tc>
          <w:tcPr>
            <w:tcW w:w="1559" w:type="dxa"/>
          </w:tcPr>
          <w:p w14:paraId="20C73681" w14:textId="6D1D80F3"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6437687,8</w:t>
            </w:r>
          </w:p>
        </w:tc>
        <w:tc>
          <w:tcPr>
            <w:tcW w:w="1563" w:type="dxa"/>
          </w:tcPr>
          <w:p w14:paraId="1582B16E" w14:textId="457562A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4857393,22</w:t>
            </w:r>
          </w:p>
        </w:tc>
        <w:tc>
          <w:tcPr>
            <w:tcW w:w="1417" w:type="dxa"/>
          </w:tcPr>
          <w:p w14:paraId="37D84912" w14:textId="6EF6B02F"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13</w:t>
            </w:r>
          </w:p>
        </w:tc>
        <w:tc>
          <w:tcPr>
            <w:tcW w:w="1628" w:type="dxa"/>
          </w:tcPr>
          <w:p w14:paraId="0857E5EE" w14:textId="08D1F9A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6436800,89</w:t>
            </w:r>
          </w:p>
        </w:tc>
        <w:tc>
          <w:tcPr>
            <w:tcW w:w="1629" w:type="dxa"/>
          </w:tcPr>
          <w:p w14:paraId="61D16E26" w14:textId="7A62676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4855748,58</w:t>
            </w:r>
          </w:p>
        </w:tc>
      </w:tr>
      <w:tr w:rsidR="007810E5" w:rsidRPr="00614E8F" w14:paraId="3AB885B4" w14:textId="3A7B9AAC" w:rsidTr="007810E5">
        <w:tc>
          <w:tcPr>
            <w:tcW w:w="1276" w:type="dxa"/>
          </w:tcPr>
          <w:p w14:paraId="3CD59A00"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6</w:t>
            </w:r>
          </w:p>
        </w:tc>
        <w:tc>
          <w:tcPr>
            <w:tcW w:w="1559" w:type="dxa"/>
          </w:tcPr>
          <w:p w14:paraId="6981D14E" w14:textId="4D8B6B95"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6436267,07</w:t>
            </w:r>
          </w:p>
        </w:tc>
        <w:tc>
          <w:tcPr>
            <w:tcW w:w="1563" w:type="dxa"/>
          </w:tcPr>
          <w:p w14:paraId="34479F56" w14:textId="53A4C8B5"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4856900,28</w:t>
            </w:r>
          </w:p>
        </w:tc>
        <w:tc>
          <w:tcPr>
            <w:tcW w:w="1417" w:type="dxa"/>
          </w:tcPr>
          <w:p w14:paraId="3AF4F6C9" w14:textId="2C2508E6"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14</w:t>
            </w:r>
          </w:p>
        </w:tc>
        <w:tc>
          <w:tcPr>
            <w:tcW w:w="1628" w:type="dxa"/>
          </w:tcPr>
          <w:p w14:paraId="78AC7BF0" w14:textId="23D3216B"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6437889,2</w:t>
            </w:r>
          </w:p>
        </w:tc>
        <w:tc>
          <w:tcPr>
            <w:tcW w:w="1629" w:type="dxa"/>
          </w:tcPr>
          <w:p w14:paraId="32E97D6B" w14:textId="75B5D2BF"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4855735,98</w:t>
            </w:r>
          </w:p>
        </w:tc>
      </w:tr>
      <w:tr w:rsidR="007810E5" w:rsidRPr="00614E8F" w14:paraId="42BC6B98" w14:textId="427D4FE8" w:rsidTr="007810E5">
        <w:tc>
          <w:tcPr>
            <w:tcW w:w="1276" w:type="dxa"/>
          </w:tcPr>
          <w:p w14:paraId="53EE0D9A"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7</w:t>
            </w:r>
          </w:p>
        </w:tc>
        <w:tc>
          <w:tcPr>
            <w:tcW w:w="1559" w:type="dxa"/>
          </w:tcPr>
          <w:p w14:paraId="6E8CA429" w14:textId="740411C0"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6436533,64</w:t>
            </w:r>
          </w:p>
        </w:tc>
        <w:tc>
          <w:tcPr>
            <w:tcW w:w="1563" w:type="dxa"/>
          </w:tcPr>
          <w:p w14:paraId="2482A338" w14:textId="70CAE9DF"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4856791,6</w:t>
            </w:r>
          </w:p>
        </w:tc>
        <w:tc>
          <w:tcPr>
            <w:tcW w:w="1417" w:type="dxa"/>
          </w:tcPr>
          <w:p w14:paraId="04C7330D" w14:textId="5B62D129"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15</w:t>
            </w:r>
          </w:p>
        </w:tc>
        <w:tc>
          <w:tcPr>
            <w:tcW w:w="1628" w:type="dxa"/>
          </w:tcPr>
          <w:p w14:paraId="1BB41D1D" w14:textId="78FF01C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6438180,01</w:t>
            </w:r>
          </w:p>
        </w:tc>
        <w:tc>
          <w:tcPr>
            <w:tcW w:w="1629" w:type="dxa"/>
          </w:tcPr>
          <w:p w14:paraId="5C6F4F8C" w14:textId="69F376F2"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4855585,75</w:t>
            </w:r>
          </w:p>
        </w:tc>
      </w:tr>
      <w:tr w:rsidR="007810E5" w:rsidRPr="00614E8F" w14:paraId="444A33D6" w14:textId="354B86A6" w:rsidTr="007810E5">
        <w:tc>
          <w:tcPr>
            <w:tcW w:w="1276" w:type="dxa"/>
          </w:tcPr>
          <w:p w14:paraId="51786E4D" w14:textId="77777777" w:rsidR="007810E5" w:rsidRPr="00614E8F" w:rsidRDefault="007810E5" w:rsidP="007810E5">
            <w:pPr>
              <w:spacing w:before="20" w:after="20"/>
              <w:jc w:val="center"/>
              <w:rPr>
                <w:rFonts w:asciiTheme="minorHAnsi" w:hAnsiTheme="minorHAnsi"/>
                <w:sz w:val="18"/>
                <w:szCs w:val="18"/>
                <w:lang w:val="hr-HR"/>
              </w:rPr>
            </w:pPr>
            <w:r w:rsidRPr="00614E8F">
              <w:rPr>
                <w:rFonts w:asciiTheme="minorHAnsi" w:hAnsiTheme="minorHAnsi"/>
                <w:sz w:val="18"/>
                <w:szCs w:val="18"/>
                <w:lang w:val="hr-HR"/>
              </w:rPr>
              <w:t>8</w:t>
            </w:r>
          </w:p>
        </w:tc>
        <w:tc>
          <w:tcPr>
            <w:tcW w:w="1559" w:type="dxa"/>
          </w:tcPr>
          <w:p w14:paraId="142C4FC6" w14:textId="1138962E"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6436801,83</w:t>
            </w:r>
          </w:p>
        </w:tc>
        <w:tc>
          <w:tcPr>
            <w:tcW w:w="1563" w:type="dxa"/>
          </w:tcPr>
          <w:p w14:paraId="02FD2391" w14:textId="0F8F2561"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4856722,52</w:t>
            </w:r>
          </w:p>
        </w:tc>
        <w:tc>
          <w:tcPr>
            <w:tcW w:w="1417" w:type="dxa"/>
          </w:tcPr>
          <w:p w14:paraId="7A9189C4" w14:textId="3C270B57" w:rsidR="007810E5" w:rsidRPr="00614E8F" w:rsidRDefault="007810E5" w:rsidP="007810E5">
            <w:pPr>
              <w:spacing w:before="20" w:after="20"/>
              <w:jc w:val="center"/>
              <w:rPr>
                <w:rFonts w:ascii="Calibri" w:hAnsi="Calibri" w:cs="Calibri"/>
                <w:sz w:val="18"/>
                <w:szCs w:val="18"/>
                <w:lang w:val="hr-HR"/>
              </w:rPr>
            </w:pPr>
            <w:r w:rsidRPr="00614E8F">
              <w:rPr>
                <w:rFonts w:asciiTheme="minorHAnsi" w:hAnsiTheme="minorHAnsi"/>
                <w:sz w:val="18"/>
                <w:szCs w:val="18"/>
                <w:lang w:val="hr-HR"/>
              </w:rPr>
              <w:t>16</w:t>
            </w:r>
          </w:p>
        </w:tc>
        <w:tc>
          <w:tcPr>
            <w:tcW w:w="1628" w:type="dxa"/>
          </w:tcPr>
          <w:p w14:paraId="550583D2" w14:textId="40EAD1E3"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6437651,02</w:t>
            </w:r>
          </w:p>
        </w:tc>
        <w:tc>
          <w:tcPr>
            <w:tcW w:w="1629" w:type="dxa"/>
          </w:tcPr>
          <w:p w14:paraId="2D797183" w14:textId="0B82BDAC" w:rsidR="007810E5" w:rsidRPr="00614E8F" w:rsidRDefault="007810E5" w:rsidP="007810E5">
            <w:pPr>
              <w:spacing w:before="20" w:after="20"/>
              <w:jc w:val="center"/>
              <w:rPr>
                <w:rFonts w:ascii="Calibri" w:hAnsi="Calibri" w:cs="Calibri"/>
                <w:sz w:val="18"/>
                <w:szCs w:val="18"/>
                <w:lang w:val="hr-HR"/>
              </w:rPr>
            </w:pPr>
            <w:r w:rsidRPr="00614E8F">
              <w:rPr>
                <w:rFonts w:ascii="Calibri" w:hAnsi="Calibri" w:cs="Calibri"/>
                <w:sz w:val="18"/>
                <w:szCs w:val="18"/>
                <w:lang w:val="hr-HR"/>
              </w:rPr>
              <w:t>4854995,79</w:t>
            </w:r>
          </w:p>
        </w:tc>
      </w:tr>
    </w:tbl>
    <w:p w14:paraId="73D69792" w14:textId="74F0A6D7" w:rsidR="006D5065" w:rsidRPr="00614E8F" w:rsidRDefault="006D5065" w:rsidP="006D5065">
      <w:pPr>
        <w:jc w:val="both"/>
        <w:rPr>
          <w:rFonts w:asciiTheme="minorHAnsi" w:hAnsiTheme="minorHAnsi"/>
          <w:sz w:val="22"/>
          <w:szCs w:val="22"/>
          <w:lang w:val="hr-HR"/>
        </w:rPr>
      </w:pPr>
    </w:p>
    <w:p w14:paraId="4F3D6ABC" w14:textId="77777777" w:rsidR="007810E5" w:rsidRPr="00614E8F" w:rsidRDefault="007810E5" w:rsidP="006D5065">
      <w:pPr>
        <w:jc w:val="both"/>
        <w:rPr>
          <w:rFonts w:asciiTheme="minorHAnsi" w:hAnsiTheme="minorHAnsi"/>
          <w:sz w:val="22"/>
          <w:szCs w:val="22"/>
          <w:lang w:val="hr-HR"/>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8"/>
        <w:gridCol w:w="6524"/>
      </w:tblGrid>
      <w:tr w:rsidR="003C146C" w:rsidRPr="00614E8F" w14:paraId="3A7F5549" w14:textId="77777777" w:rsidTr="007810E5">
        <w:tc>
          <w:tcPr>
            <w:tcW w:w="2943" w:type="dxa"/>
            <w:vMerge w:val="restart"/>
          </w:tcPr>
          <w:p w14:paraId="2125A6D7" w14:textId="04936D36" w:rsidR="003C146C" w:rsidRPr="00614E8F" w:rsidRDefault="003C146C" w:rsidP="00902ED1">
            <w:pPr>
              <w:ind w:right="168"/>
              <w:jc w:val="both"/>
              <w:rPr>
                <w:rFonts w:ascii="Cambria" w:hAnsi="Cambria"/>
                <w:sz w:val="20"/>
                <w:szCs w:val="20"/>
                <w:lang w:val="hr-HR"/>
              </w:rPr>
            </w:pPr>
            <w:r w:rsidRPr="00614E8F">
              <w:rPr>
                <w:rFonts w:ascii="Cambria" w:hAnsi="Cambria"/>
                <w:sz w:val="20"/>
                <w:szCs w:val="20"/>
                <w:lang w:val="hr-HR"/>
              </w:rPr>
              <w:lastRenderedPageBreak/>
              <w:t xml:space="preserve">Na </w:t>
            </w:r>
            <w:r w:rsidR="006A7DD2">
              <w:rPr>
                <w:rFonts w:ascii="Cambria" w:hAnsi="Cambria"/>
                <w:sz w:val="20"/>
                <w:szCs w:val="20"/>
                <w:lang w:val="hr-HR"/>
              </w:rPr>
              <w:t>Slici 1</w:t>
            </w:r>
            <w:r w:rsidRPr="00614E8F">
              <w:rPr>
                <w:rFonts w:ascii="Cambria" w:hAnsi="Cambria"/>
                <w:sz w:val="20"/>
                <w:szCs w:val="20"/>
                <w:lang w:val="hr-HR"/>
              </w:rPr>
              <w:t xml:space="preserve"> dat je prikaz makrolokacije vjetroparka Baljci na topografskoj podlozi sa ucrtanom predviđenim pozicijama vjetroturbina. </w:t>
            </w:r>
          </w:p>
          <w:p w14:paraId="3C7E3F47" w14:textId="77777777" w:rsidR="003C146C" w:rsidRPr="00614E8F" w:rsidRDefault="003C146C" w:rsidP="00902ED1">
            <w:pPr>
              <w:ind w:right="168"/>
              <w:jc w:val="both"/>
              <w:rPr>
                <w:rFonts w:ascii="Cambria" w:hAnsi="Cambria"/>
                <w:sz w:val="20"/>
                <w:szCs w:val="20"/>
                <w:lang w:val="hr-HR"/>
              </w:rPr>
            </w:pPr>
          </w:p>
          <w:p w14:paraId="524E5C79" w14:textId="77777777" w:rsidR="003C146C" w:rsidRPr="00614E8F" w:rsidRDefault="003C146C" w:rsidP="00902ED1">
            <w:pPr>
              <w:ind w:right="168"/>
              <w:jc w:val="both"/>
              <w:rPr>
                <w:rFonts w:ascii="Cambria" w:hAnsi="Cambria"/>
                <w:sz w:val="20"/>
                <w:szCs w:val="20"/>
                <w:lang w:val="hr-HR"/>
              </w:rPr>
            </w:pPr>
            <w:r w:rsidRPr="00614E8F">
              <w:rPr>
                <w:rFonts w:ascii="Cambria" w:hAnsi="Cambria"/>
                <w:sz w:val="20"/>
                <w:szCs w:val="20"/>
                <w:lang w:val="hr-HR"/>
              </w:rPr>
              <w:t>Elektroenergetski objekti 110 kV naponske mreže okružuju lokaciju budućeg vjetroparka Baljci. Priključak vjetroelektrane ostvario bi se na visokom naponu spojem na postojeću elektroenergetsku infrastrukturu. Postoji nekoliko varijanti priključka budućeg vjetroparka na EE mrežu BiH:</w:t>
            </w:r>
          </w:p>
          <w:p w14:paraId="233E6FAA" w14:textId="49E260C8" w:rsidR="003C146C" w:rsidRPr="00614E8F" w:rsidRDefault="003C146C" w:rsidP="00902ED1">
            <w:pPr>
              <w:numPr>
                <w:ilvl w:val="0"/>
                <w:numId w:val="16"/>
              </w:numPr>
              <w:tabs>
                <w:tab w:val="clear" w:pos="720"/>
                <w:tab w:val="num" w:pos="426"/>
              </w:tabs>
              <w:ind w:left="426" w:right="168"/>
              <w:jc w:val="both"/>
              <w:rPr>
                <w:rFonts w:ascii="Cambria" w:hAnsi="Cambria"/>
                <w:sz w:val="20"/>
                <w:szCs w:val="20"/>
                <w:lang w:val="hr-HR"/>
              </w:rPr>
            </w:pPr>
            <w:r w:rsidRPr="00614E8F">
              <w:rPr>
                <w:rFonts w:ascii="Cambria" w:hAnsi="Cambria"/>
                <w:sz w:val="20"/>
                <w:szCs w:val="20"/>
                <w:lang w:val="hr-HR"/>
              </w:rPr>
              <w:t>na 2 x 110 kV DV Tomislavgrad – Šuica uz planiranu izgradnju dalekovoda Šuica – Kupres,</w:t>
            </w:r>
          </w:p>
          <w:p w14:paraId="2D4EA134" w14:textId="77777777" w:rsidR="003C146C" w:rsidRPr="00614E8F" w:rsidRDefault="003C146C" w:rsidP="00902ED1">
            <w:pPr>
              <w:numPr>
                <w:ilvl w:val="0"/>
                <w:numId w:val="16"/>
              </w:numPr>
              <w:tabs>
                <w:tab w:val="clear" w:pos="720"/>
                <w:tab w:val="num" w:pos="426"/>
              </w:tabs>
              <w:ind w:left="426" w:right="168"/>
              <w:jc w:val="both"/>
              <w:rPr>
                <w:rFonts w:ascii="Cambria" w:hAnsi="Cambria"/>
                <w:sz w:val="20"/>
                <w:szCs w:val="20"/>
                <w:lang w:val="hr-HR"/>
              </w:rPr>
            </w:pPr>
            <w:r w:rsidRPr="00614E8F">
              <w:rPr>
                <w:rFonts w:ascii="Cambria" w:hAnsi="Cambria"/>
                <w:sz w:val="20"/>
                <w:szCs w:val="20"/>
                <w:lang w:val="hr-HR"/>
              </w:rPr>
              <w:t>ulaz/izlaz na 110 kV DV Tomislavgrad – Livno,</w:t>
            </w:r>
          </w:p>
          <w:p w14:paraId="3C8B1691" w14:textId="77777777" w:rsidR="003C146C" w:rsidRPr="00614E8F" w:rsidRDefault="003C146C" w:rsidP="00902ED1">
            <w:pPr>
              <w:numPr>
                <w:ilvl w:val="0"/>
                <w:numId w:val="16"/>
              </w:numPr>
              <w:tabs>
                <w:tab w:val="clear" w:pos="720"/>
                <w:tab w:val="num" w:pos="426"/>
              </w:tabs>
              <w:ind w:left="426" w:right="168"/>
              <w:jc w:val="both"/>
              <w:rPr>
                <w:rFonts w:ascii="Cambria" w:hAnsi="Cambria"/>
                <w:sz w:val="20"/>
                <w:szCs w:val="20"/>
                <w:lang w:val="hr-HR"/>
              </w:rPr>
            </w:pPr>
            <w:r w:rsidRPr="00614E8F">
              <w:rPr>
                <w:rFonts w:ascii="Cambria" w:hAnsi="Cambria"/>
                <w:sz w:val="20"/>
                <w:szCs w:val="20"/>
                <w:lang w:val="hr-HR"/>
              </w:rPr>
              <w:t>ulaz/izlaz na 110 kV DV Tomislavgrad – Rama.</w:t>
            </w:r>
          </w:p>
          <w:p w14:paraId="7DD95295" w14:textId="77777777" w:rsidR="003C146C" w:rsidRPr="00614E8F" w:rsidRDefault="003C146C" w:rsidP="00902ED1">
            <w:pPr>
              <w:ind w:right="168"/>
              <w:jc w:val="both"/>
              <w:rPr>
                <w:rFonts w:ascii="Cambria" w:hAnsi="Cambria"/>
                <w:noProof/>
                <w:sz w:val="20"/>
                <w:szCs w:val="20"/>
                <w:lang w:val="hr-HR"/>
              </w:rPr>
            </w:pPr>
          </w:p>
          <w:p w14:paraId="7E8157DC" w14:textId="574F7146" w:rsidR="003C146C" w:rsidRPr="00614E8F" w:rsidRDefault="003C146C" w:rsidP="00902ED1">
            <w:pPr>
              <w:ind w:right="168"/>
              <w:jc w:val="both"/>
              <w:rPr>
                <w:rFonts w:ascii="Cambria" w:hAnsi="Cambria"/>
                <w:noProof/>
                <w:sz w:val="20"/>
                <w:szCs w:val="20"/>
                <w:lang w:val="hr-HR"/>
              </w:rPr>
            </w:pPr>
            <w:r w:rsidRPr="00614E8F">
              <w:rPr>
                <w:rFonts w:ascii="Cambria" w:hAnsi="Cambria"/>
                <w:noProof/>
                <w:sz w:val="20"/>
                <w:szCs w:val="20"/>
                <w:lang w:val="hr-HR"/>
              </w:rPr>
              <w:t>Lokacija je bez utjecaja sjena obližnjih planina i s blagim nagibima terena pogodnim za montažu vjetroturbina i izgrađenim lokalnim i makadamskim prilaznim cestama za terenska vozila i lake kamione.</w:t>
            </w:r>
          </w:p>
        </w:tc>
        <w:tc>
          <w:tcPr>
            <w:tcW w:w="6379" w:type="dxa"/>
          </w:tcPr>
          <w:p w14:paraId="28A76FF8" w14:textId="4FF17E26" w:rsidR="003C146C" w:rsidRPr="00614E8F" w:rsidRDefault="003C146C" w:rsidP="007810E5">
            <w:pPr>
              <w:jc w:val="right"/>
              <w:rPr>
                <w:rFonts w:ascii="Cambria" w:hAnsi="Cambria"/>
                <w:sz w:val="20"/>
                <w:szCs w:val="20"/>
                <w:lang w:val="hr-HR"/>
              </w:rPr>
            </w:pPr>
            <w:r w:rsidRPr="00614E8F">
              <w:rPr>
                <w:rFonts w:ascii="Cambria" w:hAnsi="Cambria"/>
                <w:noProof/>
                <w:sz w:val="20"/>
                <w:szCs w:val="20"/>
                <w:lang w:val="en-GB" w:eastAsia="en-GB"/>
              </w:rPr>
              <w:drawing>
                <wp:inline distT="0" distB="0" distL="0" distR="0" wp14:anchorId="15BF3454" wp14:editId="6BD004CA">
                  <wp:extent cx="4005856" cy="5664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2"/>
                          <a:stretch>
                            <a:fillRect/>
                          </a:stretch>
                        </pic:blipFill>
                        <pic:spPr>
                          <a:xfrm>
                            <a:off x="0" y="0"/>
                            <a:ext cx="4008579" cy="5668051"/>
                          </a:xfrm>
                          <a:prstGeom prst="rect">
                            <a:avLst/>
                          </a:prstGeom>
                        </pic:spPr>
                      </pic:pic>
                    </a:graphicData>
                  </a:graphic>
                </wp:inline>
              </w:drawing>
            </w:r>
          </w:p>
        </w:tc>
      </w:tr>
      <w:tr w:rsidR="003C146C" w:rsidRPr="00614E8F" w14:paraId="544227EE" w14:textId="77777777" w:rsidTr="007810E5">
        <w:trPr>
          <w:trHeight w:val="380"/>
        </w:trPr>
        <w:tc>
          <w:tcPr>
            <w:tcW w:w="2943" w:type="dxa"/>
            <w:vMerge/>
          </w:tcPr>
          <w:p w14:paraId="0693CD6E" w14:textId="77777777" w:rsidR="003C146C" w:rsidRPr="00614E8F" w:rsidRDefault="003C146C" w:rsidP="00FC6F0F">
            <w:pPr>
              <w:pStyle w:val="Caption"/>
              <w:jc w:val="center"/>
              <w:rPr>
                <w:rFonts w:asciiTheme="minorHAnsi" w:hAnsiTheme="minorHAnsi"/>
                <w:sz w:val="18"/>
                <w:szCs w:val="18"/>
                <w:lang w:val="hr-HR"/>
              </w:rPr>
            </w:pPr>
          </w:p>
        </w:tc>
        <w:tc>
          <w:tcPr>
            <w:tcW w:w="6379" w:type="dxa"/>
          </w:tcPr>
          <w:p w14:paraId="41F7A357" w14:textId="666575F5" w:rsidR="003C146C" w:rsidRPr="00614E8F" w:rsidRDefault="003C146C" w:rsidP="00FC6F0F">
            <w:pPr>
              <w:pStyle w:val="Caption"/>
              <w:jc w:val="center"/>
              <w:rPr>
                <w:rFonts w:asciiTheme="minorHAnsi" w:hAnsiTheme="minorHAnsi"/>
                <w:sz w:val="18"/>
                <w:szCs w:val="18"/>
                <w:lang w:val="hr-HR"/>
              </w:rPr>
            </w:pPr>
            <w:bookmarkStart w:id="16" w:name="_Toc76995596"/>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Topografska karta sa granicom VE Baljci i ucrtanim položajima vjetroturbina</w:t>
            </w:r>
            <w:bookmarkEnd w:id="16"/>
          </w:p>
        </w:tc>
      </w:tr>
    </w:tbl>
    <w:p w14:paraId="6CC31221" w14:textId="77777777" w:rsidR="00FC6F0F" w:rsidRPr="00614E8F" w:rsidRDefault="00FC6F0F" w:rsidP="00654C35">
      <w:pPr>
        <w:jc w:val="both"/>
        <w:rPr>
          <w:rFonts w:ascii="Cambria" w:hAnsi="Cambria"/>
          <w:sz w:val="20"/>
          <w:szCs w:val="20"/>
          <w:lang w:val="hr-HR"/>
        </w:rPr>
      </w:pPr>
    </w:p>
    <w:p w14:paraId="1EA5CB09" w14:textId="77777777" w:rsidR="00447C81" w:rsidRPr="00614E8F" w:rsidRDefault="00447C81" w:rsidP="00C13806">
      <w:pPr>
        <w:jc w:val="both"/>
        <w:rPr>
          <w:rFonts w:asciiTheme="minorHAnsi" w:hAnsiTheme="minorHAnsi"/>
          <w:sz w:val="20"/>
          <w:szCs w:val="20"/>
          <w:lang w:val="hr-HR"/>
        </w:rPr>
      </w:pPr>
    </w:p>
    <w:p w14:paraId="6364108E" w14:textId="77777777" w:rsidR="00A07833" w:rsidRPr="00614E8F" w:rsidRDefault="00A07833" w:rsidP="00A07833">
      <w:pPr>
        <w:jc w:val="both"/>
        <w:rPr>
          <w:rFonts w:ascii="Cambria" w:hAnsi="Cambria"/>
          <w:noProof/>
          <w:sz w:val="20"/>
          <w:szCs w:val="20"/>
          <w:lang w:val="hr-HR"/>
        </w:rPr>
      </w:pPr>
      <w:r w:rsidRPr="00614E8F">
        <w:rPr>
          <w:rFonts w:ascii="Cambria" w:hAnsi="Cambria"/>
          <w:noProof/>
          <w:sz w:val="20"/>
          <w:szCs w:val="20"/>
          <w:lang w:val="hr-HR"/>
        </w:rPr>
        <w:t>Lokacija nije ni pod jednim režimom zaštite (prirodne ili kulturno – historijske baštine), te nije namijenjena razvoju neke druge djelatnosti. Okolno zemljište je neobradivo. Ukupan prostor budućeg vjetroparka je uglavnom neobrasla golet – kamenjar, bez visoke vegetacije zbog snažnog utjecaja bure. Unutar područja planiranog zahvata nema izgrađenih objekata.</w:t>
      </w:r>
    </w:p>
    <w:p w14:paraId="10DBF374" w14:textId="77777777" w:rsidR="00A07833" w:rsidRPr="00614E8F" w:rsidRDefault="00A07833" w:rsidP="00A07833">
      <w:pPr>
        <w:jc w:val="both"/>
        <w:rPr>
          <w:rFonts w:asciiTheme="minorHAnsi" w:hAnsiTheme="minorHAnsi"/>
          <w:sz w:val="20"/>
          <w:szCs w:val="20"/>
          <w:lang w:val="hr-HR"/>
        </w:rPr>
      </w:pPr>
    </w:p>
    <w:p w14:paraId="611750C7" w14:textId="77777777" w:rsidR="00A07833" w:rsidRPr="00614E8F" w:rsidRDefault="00A07833" w:rsidP="00A07833">
      <w:pPr>
        <w:jc w:val="both"/>
        <w:rPr>
          <w:rFonts w:ascii="Cambria" w:hAnsi="Cambria"/>
          <w:sz w:val="20"/>
          <w:szCs w:val="20"/>
          <w:lang w:val="hr-HR"/>
        </w:rPr>
      </w:pPr>
      <w:r w:rsidRPr="00614E8F">
        <w:rPr>
          <w:rFonts w:ascii="Cambria" w:hAnsi="Cambria"/>
          <w:sz w:val="20"/>
          <w:szCs w:val="20"/>
          <w:lang w:val="hr-HR"/>
        </w:rPr>
        <w:t>Zemljište u prostoru obuhvata VE Baljci je, uglavnom, javno dobro i sve predviđene lokacije vjetroturbina su smještene na javnom dobru.</w:t>
      </w:r>
    </w:p>
    <w:p w14:paraId="5682BF81" w14:textId="77777777" w:rsidR="00A07833" w:rsidRPr="00614E8F" w:rsidRDefault="00A07833" w:rsidP="00A07833">
      <w:pPr>
        <w:jc w:val="both"/>
        <w:rPr>
          <w:rFonts w:ascii="Cambria" w:hAnsi="Cambria"/>
          <w:sz w:val="20"/>
          <w:szCs w:val="20"/>
          <w:lang w:val="hr-HR"/>
        </w:rPr>
      </w:pPr>
    </w:p>
    <w:p w14:paraId="70F99033" w14:textId="77777777" w:rsidR="00A07833" w:rsidRPr="00614E8F" w:rsidRDefault="00A07833" w:rsidP="00A07833">
      <w:pPr>
        <w:jc w:val="both"/>
        <w:rPr>
          <w:rFonts w:ascii="Cambria" w:hAnsi="Cambria"/>
          <w:sz w:val="20"/>
          <w:szCs w:val="20"/>
          <w:lang w:val="hr-HR"/>
        </w:rPr>
      </w:pPr>
      <w:r w:rsidRPr="00614E8F">
        <w:rPr>
          <w:rFonts w:ascii="Cambria" w:hAnsi="Cambria"/>
          <w:sz w:val="20"/>
          <w:szCs w:val="20"/>
          <w:lang w:val="hr-HR"/>
        </w:rPr>
        <w:t xml:space="preserve">Pristupne saobraćajnice svakoj od turbina ponaosob će se morati izgraditi u fazi izvođenja projekta. </w:t>
      </w:r>
    </w:p>
    <w:p w14:paraId="311DFAA6" w14:textId="77777777" w:rsidR="00A07833" w:rsidRPr="00614E8F" w:rsidRDefault="00A07833" w:rsidP="00A07833">
      <w:pPr>
        <w:jc w:val="both"/>
        <w:rPr>
          <w:rFonts w:asciiTheme="minorHAnsi" w:hAnsiTheme="minorHAnsi"/>
          <w:sz w:val="20"/>
          <w:szCs w:val="20"/>
          <w:lang w:val="hr-HR"/>
        </w:rPr>
      </w:pPr>
    </w:p>
    <w:p w14:paraId="66259189" w14:textId="77777777" w:rsidR="00A07833" w:rsidRPr="00614E8F" w:rsidRDefault="00A07833" w:rsidP="00A07833">
      <w:pPr>
        <w:jc w:val="both"/>
        <w:rPr>
          <w:rFonts w:ascii="Cambria" w:hAnsi="Cambria"/>
          <w:sz w:val="20"/>
          <w:szCs w:val="20"/>
          <w:lang w:val="hr-HR"/>
        </w:rPr>
      </w:pPr>
      <w:r w:rsidRPr="00614E8F">
        <w:rPr>
          <w:rFonts w:asciiTheme="minorHAnsi" w:hAnsiTheme="minorHAnsi"/>
          <w:sz w:val="20"/>
          <w:szCs w:val="20"/>
          <w:lang w:val="hr-HR"/>
        </w:rPr>
        <w:t xml:space="preserve">Na </w:t>
      </w:r>
      <w:r>
        <w:rPr>
          <w:rFonts w:asciiTheme="minorHAnsi" w:hAnsiTheme="minorHAnsi"/>
          <w:sz w:val="20"/>
          <w:szCs w:val="20"/>
          <w:lang w:val="hr-HR"/>
        </w:rPr>
        <w:t>Slici 2</w:t>
      </w:r>
      <w:r w:rsidRPr="00614E8F">
        <w:rPr>
          <w:rFonts w:asciiTheme="minorHAnsi" w:hAnsiTheme="minorHAnsi"/>
          <w:sz w:val="20"/>
          <w:szCs w:val="20"/>
          <w:lang w:val="hr-HR"/>
        </w:rPr>
        <w:t xml:space="preserve"> je prikazana makrolokacije vjetroparka Baljci sa pristupnim putevima. </w:t>
      </w:r>
    </w:p>
    <w:p w14:paraId="66733B67" w14:textId="77777777" w:rsidR="007810E5" w:rsidRPr="00614E8F" w:rsidRDefault="007810E5" w:rsidP="00C13806">
      <w:pPr>
        <w:jc w:val="both"/>
        <w:rPr>
          <w:rFonts w:asciiTheme="minorHAnsi" w:hAnsiTheme="minorHAnsi"/>
          <w:sz w:val="20"/>
          <w:szCs w:val="20"/>
          <w:lang w:val="hr-HR"/>
        </w:rPr>
      </w:pPr>
    </w:p>
    <w:tbl>
      <w:tblPr>
        <w:tblStyle w:val="TableGrid"/>
        <w:tblW w:w="76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6663"/>
        <w:gridCol w:w="283"/>
      </w:tblGrid>
      <w:tr w:rsidR="00A07833" w:rsidRPr="00614E8F" w14:paraId="76497E65" w14:textId="0E111937" w:rsidTr="00A07833">
        <w:trPr>
          <w:gridBefore w:val="1"/>
          <w:gridAfter w:val="1"/>
          <w:wBefore w:w="709" w:type="dxa"/>
          <w:wAfter w:w="283" w:type="dxa"/>
          <w:jc w:val="center"/>
        </w:trPr>
        <w:tc>
          <w:tcPr>
            <w:tcW w:w="6663" w:type="dxa"/>
          </w:tcPr>
          <w:p w14:paraId="410107E1" w14:textId="292EC632" w:rsidR="00A07833" w:rsidRPr="00614E8F" w:rsidRDefault="00A07833" w:rsidP="00721C41">
            <w:pPr>
              <w:jc w:val="center"/>
              <w:rPr>
                <w:rFonts w:asciiTheme="minorHAnsi" w:hAnsiTheme="minorHAnsi"/>
                <w:noProof/>
                <w:sz w:val="20"/>
                <w:szCs w:val="20"/>
                <w:lang w:val="hr-HR"/>
              </w:rPr>
            </w:pPr>
          </w:p>
        </w:tc>
      </w:tr>
      <w:tr w:rsidR="00A07833" w:rsidRPr="00614E8F" w14:paraId="4635DF0A" w14:textId="5F9825B8" w:rsidTr="00A07833">
        <w:trPr>
          <w:trHeight w:val="631"/>
          <w:jc w:val="center"/>
        </w:trPr>
        <w:tc>
          <w:tcPr>
            <w:tcW w:w="7655" w:type="dxa"/>
            <w:gridSpan w:val="3"/>
          </w:tcPr>
          <w:p w14:paraId="6AEBDBA8" w14:textId="6748D019" w:rsidR="00A07833" w:rsidRPr="00614E8F" w:rsidRDefault="00A07833" w:rsidP="00B92099">
            <w:pPr>
              <w:pStyle w:val="Caption"/>
              <w:jc w:val="center"/>
              <w:rPr>
                <w:rFonts w:asciiTheme="minorHAnsi" w:hAnsiTheme="minorHAnsi"/>
                <w:b w:val="0"/>
                <w:bCs w:val="0"/>
                <w:sz w:val="18"/>
                <w:szCs w:val="18"/>
                <w:lang w:val="hr-HR"/>
              </w:rPr>
            </w:pPr>
            <w:bookmarkStart w:id="17" w:name="_Toc76995597"/>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Granica obuhvata VE Baljci sa ucrtanim položajima vjetroturbina i pristupnim putevima</w:t>
            </w:r>
            <w:bookmarkEnd w:id="17"/>
          </w:p>
        </w:tc>
      </w:tr>
    </w:tbl>
    <w:p w14:paraId="1F49ECDC" w14:textId="0C961F9E" w:rsidR="00062A6A" w:rsidRPr="00614E8F" w:rsidRDefault="00062A6A" w:rsidP="008D65AB">
      <w:pPr>
        <w:jc w:val="both"/>
        <w:rPr>
          <w:rFonts w:asciiTheme="minorHAnsi" w:hAnsiTheme="minorHAnsi"/>
          <w:sz w:val="20"/>
          <w:szCs w:val="20"/>
          <w:lang w:val="hr-HR"/>
        </w:rPr>
      </w:pPr>
    </w:p>
    <w:p w14:paraId="7210854B" w14:textId="74E32B9C" w:rsidR="008D65AB" w:rsidRPr="00614E8F" w:rsidRDefault="008D65AB" w:rsidP="008D65AB">
      <w:pPr>
        <w:jc w:val="both"/>
        <w:rPr>
          <w:rFonts w:asciiTheme="minorHAnsi" w:hAnsiTheme="minorHAnsi"/>
          <w:sz w:val="20"/>
          <w:szCs w:val="20"/>
          <w:lang w:val="hr-HR"/>
        </w:rPr>
        <w:sectPr w:rsidR="008D65AB" w:rsidRPr="00614E8F" w:rsidSect="00E26777">
          <w:footerReference w:type="default" r:id="rId23"/>
          <w:pgSz w:w="11907" w:h="16840"/>
          <w:pgMar w:top="1701" w:right="1440" w:bottom="1440" w:left="1440" w:header="708" w:footer="708" w:gutter="0"/>
          <w:pgNumType w:start="1"/>
          <w:cols w:space="708"/>
          <w:docGrid w:linePitch="360"/>
        </w:sectPr>
      </w:pPr>
    </w:p>
    <w:p w14:paraId="05E24957" w14:textId="0818B2A6" w:rsidR="00A130A7" w:rsidRDefault="00A130A7" w:rsidP="00FD54AD">
      <w:pPr>
        <w:pStyle w:val="Heading1"/>
        <w:rPr>
          <w:sz w:val="22"/>
          <w:szCs w:val="18"/>
        </w:rPr>
      </w:pPr>
      <w:bookmarkStart w:id="18" w:name="_Toc77761163"/>
      <w:r w:rsidRPr="00A130A7">
        <w:rPr>
          <w:sz w:val="22"/>
          <w:szCs w:val="18"/>
        </w:rPr>
        <w:lastRenderedPageBreak/>
        <w:t>UVJERENJE NADLEŽNE POREZNE UPRAVE DA NEMA NEIZMIRENIH NOVČANIH OBAVEZA ZA KAZNE IZREČENE ZBOG UČINJENIH PREKRŠAJA U OBLASTI OKOLIŠA</w:t>
      </w:r>
      <w:bookmarkEnd w:id="18"/>
    </w:p>
    <w:p w14:paraId="0AFA1A02" w14:textId="77777777" w:rsidR="00A130A7" w:rsidRPr="00A130A7" w:rsidRDefault="00A130A7" w:rsidP="00A130A7">
      <w:pPr>
        <w:rPr>
          <w:lang w:val="hr-HR" w:eastAsia="hr-HR"/>
        </w:rPr>
      </w:pPr>
    </w:p>
    <w:p w14:paraId="48352F9C" w14:textId="05F14A49" w:rsidR="00A07833" w:rsidRDefault="00A07833">
      <w:pPr>
        <w:rPr>
          <w:rFonts w:asciiTheme="minorHAnsi" w:hAnsiTheme="minorHAnsi"/>
          <w:sz w:val="20"/>
          <w:szCs w:val="16"/>
          <w:lang w:val="hr-HR"/>
        </w:rPr>
      </w:pPr>
      <w:r>
        <w:rPr>
          <w:rFonts w:asciiTheme="minorHAnsi" w:hAnsiTheme="minorHAnsi"/>
          <w:sz w:val="20"/>
          <w:szCs w:val="16"/>
          <w:lang w:val="hr-HR"/>
        </w:rPr>
        <w:br w:type="page"/>
      </w:r>
    </w:p>
    <w:p w14:paraId="14BB92A9" w14:textId="2D2B6950" w:rsidR="00A130A7" w:rsidRPr="00A130A7" w:rsidRDefault="00A07833">
      <w:pPr>
        <w:rPr>
          <w:rFonts w:asciiTheme="minorHAnsi" w:hAnsiTheme="minorHAnsi"/>
          <w:sz w:val="20"/>
          <w:szCs w:val="16"/>
          <w:lang w:val="hr-HR"/>
        </w:rPr>
      </w:pPr>
      <w:r>
        <w:rPr>
          <w:noProof/>
          <w:lang w:val="en-GB" w:eastAsia="en-GB"/>
        </w:rPr>
        <w:lastRenderedPageBreak/>
        <w:drawing>
          <wp:inline distT="0" distB="0" distL="0" distR="0" wp14:anchorId="7573E86B" wp14:editId="6B412E2A">
            <wp:extent cx="5727700" cy="7811755"/>
            <wp:effectExtent l="0" t="0" r="635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999" t="17488" r="37329" b="12999"/>
                    <a:stretch/>
                  </pic:blipFill>
                  <pic:spPr bwMode="auto">
                    <a:xfrm>
                      <a:off x="0" y="0"/>
                      <a:ext cx="5734498" cy="7821027"/>
                    </a:xfrm>
                    <a:prstGeom prst="rect">
                      <a:avLst/>
                    </a:prstGeom>
                    <a:ln>
                      <a:noFill/>
                    </a:ln>
                    <a:extLst>
                      <a:ext uri="{53640926-AAD7-44D8-BBD7-CCE9431645EC}">
                        <a14:shadowObscured xmlns:a14="http://schemas.microsoft.com/office/drawing/2010/main"/>
                      </a:ext>
                    </a:extLst>
                  </pic:spPr>
                </pic:pic>
              </a:graphicData>
            </a:graphic>
          </wp:inline>
        </w:drawing>
      </w:r>
    </w:p>
    <w:p w14:paraId="612ECBAB" w14:textId="77777777" w:rsidR="00A130A7" w:rsidRPr="00A130A7" w:rsidRDefault="00A130A7">
      <w:pPr>
        <w:rPr>
          <w:rFonts w:asciiTheme="minorHAnsi" w:hAnsiTheme="minorHAnsi"/>
          <w:sz w:val="20"/>
          <w:szCs w:val="16"/>
          <w:lang w:val="hr-HR"/>
        </w:rPr>
      </w:pPr>
    </w:p>
    <w:p w14:paraId="730055D7" w14:textId="3B706065" w:rsidR="00A130A7" w:rsidRDefault="00A130A7">
      <w:pPr>
        <w:rPr>
          <w:rFonts w:asciiTheme="minorHAnsi" w:hAnsiTheme="minorHAnsi"/>
          <w:b/>
          <w:sz w:val="22"/>
          <w:szCs w:val="18"/>
          <w:lang w:val="hr-HR" w:eastAsia="hr-HR"/>
        </w:rPr>
      </w:pPr>
      <w:r>
        <w:rPr>
          <w:sz w:val="22"/>
          <w:szCs w:val="18"/>
        </w:rPr>
        <w:t xml:space="preserve"> </w:t>
      </w:r>
      <w:r>
        <w:rPr>
          <w:sz w:val="22"/>
          <w:szCs w:val="18"/>
        </w:rPr>
        <w:br w:type="page"/>
      </w:r>
    </w:p>
    <w:p w14:paraId="7ED6721F" w14:textId="368A4EDD" w:rsidR="00865995" w:rsidRPr="00614E8F" w:rsidRDefault="00865995" w:rsidP="00FD54AD">
      <w:pPr>
        <w:pStyle w:val="Heading1"/>
        <w:rPr>
          <w:sz w:val="22"/>
          <w:szCs w:val="18"/>
        </w:rPr>
      </w:pPr>
      <w:bookmarkStart w:id="19" w:name="_Toc77761164"/>
      <w:r w:rsidRPr="00614E8F">
        <w:rPr>
          <w:sz w:val="22"/>
          <w:szCs w:val="18"/>
        </w:rPr>
        <w:lastRenderedPageBreak/>
        <w:t>OPIS POGONA I POSTROJENJA I AKTIVNOSTI</w:t>
      </w:r>
      <w:bookmarkEnd w:id="13"/>
      <w:bookmarkEnd w:id="19"/>
    </w:p>
    <w:p w14:paraId="064CD172"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20" w:name="_Toc222540420"/>
      <w:bookmarkStart w:id="21" w:name="_Toc77761165"/>
      <w:r w:rsidRPr="00614E8F">
        <w:rPr>
          <w:rFonts w:asciiTheme="minorHAnsi" w:hAnsiTheme="minorHAnsi" w:cs="Times New Roman"/>
          <w:szCs w:val="22"/>
        </w:rPr>
        <w:t>Pogon i postrojenja za koje se izdaje dozvola</w:t>
      </w:r>
      <w:bookmarkEnd w:id="20"/>
      <w:bookmarkEnd w:id="21"/>
    </w:p>
    <w:p w14:paraId="4C0BB8F6" w14:textId="77777777" w:rsidR="00865995" w:rsidRPr="00614E8F" w:rsidRDefault="00865995" w:rsidP="00865995">
      <w:pPr>
        <w:pStyle w:val="StyleArialJustified"/>
        <w:rPr>
          <w:rFonts w:asciiTheme="minorHAnsi" w:hAnsiTheme="minorHAnsi"/>
          <w:sz w:val="18"/>
          <w:szCs w:val="16"/>
        </w:rPr>
      </w:pPr>
    </w:p>
    <w:p w14:paraId="02B2A669" w14:textId="3DAC3B61" w:rsidR="00865995" w:rsidRPr="00614E8F" w:rsidRDefault="00865995" w:rsidP="00865995">
      <w:pPr>
        <w:pStyle w:val="StyleArialJustified"/>
        <w:rPr>
          <w:rFonts w:asciiTheme="minorHAnsi" w:hAnsiTheme="minorHAnsi"/>
          <w:sz w:val="20"/>
        </w:rPr>
      </w:pPr>
      <w:r w:rsidRPr="00614E8F">
        <w:rPr>
          <w:rFonts w:asciiTheme="minorHAnsi" w:hAnsiTheme="minorHAnsi"/>
          <w:sz w:val="20"/>
        </w:rPr>
        <w:t xml:space="preserve">U skladu sa </w:t>
      </w:r>
      <w:r w:rsidRPr="00614E8F">
        <w:rPr>
          <w:rFonts w:asciiTheme="minorHAnsi" w:hAnsiTheme="minorHAnsi"/>
          <w:i/>
          <w:sz w:val="20"/>
        </w:rPr>
        <w:t>Pravilnikom o pogonima i postrojenjima za koje je obavezna procjena utjecaja na okoliš i pogonima i postrojenjima koji mogu biti izgrađeni i pušteni u rad samo ako imaju okolinsku dozvolu (</w:t>
      </w:r>
      <w:r w:rsidR="00F13FB5" w:rsidRPr="00614E8F">
        <w:rPr>
          <w:rFonts w:asciiTheme="minorHAnsi" w:hAnsiTheme="minorHAnsi"/>
          <w:i/>
          <w:sz w:val="20"/>
        </w:rPr>
        <w:t>„</w:t>
      </w:r>
      <w:r w:rsidRPr="00614E8F">
        <w:rPr>
          <w:rFonts w:asciiTheme="minorHAnsi" w:hAnsiTheme="minorHAnsi"/>
          <w:i/>
          <w:sz w:val="20"/>
        </w:rPr>
        <w:t>Sl. novine FBiH</w:t>
      </w:r>
      <w:r w:rsidR="00F13FB5" w:rsidRPr="00614E8F">
        <w:rPr>
          <w:rFonts w:asciiTheme="minorHAnsi" w:hAnsiTheme="minorHAnsi"/>
          <w:i/>
          <w:sz w:val="20"/>
        </w:rPr>
        <w:t>“</w:t>
      </w:r>
      <w:r w:rsidRPr="00614E8F">
        <w:rPr>
          <w:rFonts w:asciiTheme="minorHAnsi" w:hAnsiTheme="minorHAnsi"/>
          <w:i/>
          <w:sz w:val="20"/>
        </w:rPr>
        <w:t>, br. 19/04</w:t>
      </w:r>
      <w:r w:rsidR="00A92360" w:rsidRPr="00614E8F">
        <w:rPr>
          <w:rFonts w:asciiTheme="minorHAnsi" w:hAnsiTheme="minorHAnsi"/>
          <w:i/>
          <w:sz w:val="20"/>
        </w:rPr>
        <w:t xml:space="preserve"> i 1/21</w:t>
      </w:r>
      <w:r w:rsidRPr="00614E8F">
        <w:rPr>
          <w:rFonts w:asciiTheme="minorHAnsi" w:hAnsiTheme="minorHAnsi"/>
          <w:i/>
          <w:sz w:val="20"/>
        </w:rPr>
        <w:t>)</w:t>
      </w:r>
      <w:r w:rsidRPr="00614E8F">
        <w:rPr>
          <w:rFonts w:asciiTheme="minorHAnsi" w:hAnsiTheme="minorHAnsi"/>
          <w:sz w:val="20"/>
        </w:rPr>
        <w:t>, okolinska dozvola se izdaje za sljedeće pogone i postrojenja:</w:t>
      </w:r>
    </w:p>
    <w:p w14:paraId="1AA6C185" w14:textId="7D681CA0" w:rsidR="00865995" w:rsidRPr="00614E8F" w:rsidRDefault="00865995" w:rsidP="00B94342">
      <w:pPr>
        <w:pStyle w:val="StyleArialJustified"/>
        <w:numPr>
          <w:ilvl w:val="0"/>
          <w:numId w:val="9"/>
        </w:numPr>
        <w:rPr>
          <w:rFonts w:asciiTheme="minorHAnsi" w:hAnsiTheme="minorHAnsi"/>
          <w:sz w:val="20"/>
        </w:rPr>
      </w:pPr>
      <w:r w:rsidRPr="00614E8F">
        <w:rPr>
          <w:rFonts w:asciiTheme="minorHAnsi" w:hAnsiTheme="minorHAnsi"/>
          <w:sz w:val="20"/>
        </w:rPr>
        <w:t xml:space="preserve">Postrojenje za iskorištavanje pogonske snage vjetra za proizvodnju energije sa proizvodnim kapacitetom od </w:t>
      </w:r>
      <w:r w:rsidR="00F877E0" w:rsidRPr="00614E8F">
        <w:rPr>
          <w:rFonts w:asciiTheme="minorHAnsi" w:hAnsiTheme="minorHAnsi"/>
          <w:sz w:val="20"/>
        </w:rPr>
        <w:t>51,2</w:t>
      </w:r>
      <w:r w:rsidR="003A0145" w:rsidRPr="00614E8F">
        <w:rPr>
          <w:rFonts w:asciiTheme="minorHAnsi" w:hAnsiTheme="minorHAnsi"/>
          <w:sz w:val="20"/>
        </w:rPr>
        <w:t xml:space="preserve"> MW </w:t>
      </w:r>
      <w:r w:rsidRPr="00614E8F">
        <w:rPr>
          <w:rFonts w:asciiTheme="minorHAnsi" w:hAnsiTheme="minorHAnsi"/>
          <w:sz w:val="20"/>
        </w:rPr>
        <w:t>koji se sastoji od</w:t>
      </w:r>
      <w:r w:rsidR="00F13FB5" w:rsidRPr="00614E8F">
        <w:rPr>
          <w:rFonts w:asciiTheme="minorHAnsi" w:hAnsiTheme="minorHAnsi"/>
          <w:sz w:val="20"/>
        </w:rPr>
        <w:t>:</w:t>
      </w:r>
      <w:r w:rsidRPr="00614E8F">
        <w:rPr>
          <w:rFonts w:asciiTheme="minorHAnsi" w:hAnsiTheme="minorHAnsi"/>
          <w:sz w:val="20"/>
        </w:rPr>
        <w:t xml:space="preserve"> </w:t>
      </w:r>
    </w:p>
    <w:p w14:paraId="57AC6B08" w14:textId="66A009DE" w:rsidR="00865995" w:rsidRPr="00614E8F" w:rsidRDefault="00F72A29" w:rsidP="00902ED1">
      <w:pPr>
        <w:pStyle w:val="StyleArialJustified"/>
        <w:numPr>
          <w:ilvl w:val="0"/>
          <w:numId w:val="3"/>
        </w:numPr>
        <w:rPr>
          <w:rFonts w:asciiTheme="minorHAnsi" w:hAnsiTheme="minorHAnsi"/>
          <w:sz w:val="20"/>
        </w:rPr>
      </w:pPr>
      <w:r w:rsidRPr="00614E8F">
        <w:rPr>
          <w:rFonts w:asciiTheme="minorHAnsi" w:hAnsiTheme="minorHAnsi"/>
          <w:sz w:val="20"/>
        </w:rPr>
        <w:t>16</w:t>
      </w:r>
      <w:r w:rsidR="00865995" w:rsidRPr="00614E8F">
        <w:rPr>
          <w:rFonts w:asciiTheme="minorHAnsi" w:hAnsiTheme="minorHAnsi"/>
          <w:sz w:val="20"/>
        </w:rPr>
        <w:t xml:space="preserve"> vjetroturbina marke </w:t>
      </w:r>
      <w:r w:rsidR="00F877E0" w:rsidRPr="00614E8F">
        <w:rPr>
          <w:rFonts w:asciiTheme="minorHAnsi" w:hAnsiTheme="minorHAnsi"/>
          <w:sz w:val="20"/>
        </w:rPr>
        <w:t>Siemens SWT-3.2-113</w:t>
      </w:r>
      <w:r w:rsidR="00865995" w:rsidRPr="00614E8F">
        <w:rPr>
          <w:rFonts w:asciiTheme="minorHAnsi" w:hAnsiTheme="minorHAnsi"/>
          <w:sz w:val="20"/>
        </w:rPr>
        <w:t xml:space="preserve">, kapaciteta </w:t>
      </w:r>
      <w:r w:rsidRPr="00614E8F">
        <w:rPr>
          <w:rFonts w:asciiTheme="minorHAnsi" w:hAnsiTheme="minorHAnsi"/>
          <w:sz w:val="20"/>
        </w:rPr>
        <w:t>3</w:t>
      </w:r>
      <w:r w:rsidR="00F877E0" w:rsidRPr="00614E8F">
        <w:rPr>
          <w:rFonts w:asciiTheme="minorHAnsi" w:hAnsiTheme="minorHAnsi"/>
          <w:sz w:val="20"/>
        </w:rPr>
        <w:t>,2</w:t>
      </w:r>
      <w:r w:rsidRPr="00614E8F">
        <w:rPr>
          <w:rFonts w:asciiTheme="minorHAnsi" w:hAnsiTheme="minorHAnsi"/>
          <w:sz w:val="20"/>
        </w:rPr>
        <w:t xml:space="preserve"> </w:t>
      </w:r>
      <w:r w:rsidR="00865995" w:rsidRPr="00614E8F">
        <w:rPr>
          <w:rFonts w:asciiTheme="minorHAnsi" w:hAnsiTheme="minorHAnsi"/>
          <w:sz w:val="20"/>
        </w:rPr>
        <w:t>MW svaka</w:t>
      </w:r>
      <w:r w:rsidR="00F13FB5" w:rsidRPr="00614E8F">
        <w:rPr>
          <w:rFonts w:asciiTheme="minorHAnsi" w:hAnsiTheme="minorHAnsi"/>
          <w:sz w:val="20"/>
        </w:rPr>
        <w:t>,</w:t>
      </w:r>
      <w:r w:rsidR="00865995" w:rsidRPr="00614E8F">
        <w:rPr>
          <w:rFonts w:asciiTheme="minorHAnsi" w:hAnsiTheme="minorHAnsi"/>
          <w:sz w:val="20"/>
        </w:rPr>
        <w:t xml:space="preserve"> </w:t>
      </w:r>
      <w:r w:rsidR="00F13FB5" w:rsidRPr="00614E8F">
        <w:rPr>
          <w:rFonts w:ascii="Cambria" w:hAnsi="Cambria"/>
          <w:sz w:val="20"/>
        </w:rPr>
        <w:t>koje se sastoje od turbine koja kinetičku energiju pretvara u mehanički rad i generatora koji mehanički rad pretvara u električnu energiju</w:t>
      </w:r>
      <w:r w:rsidR="00865995" w:rsidRPr="00614E8F">
        <w:rPr>
          <w:rFonts w:asciiTheme="minorHAnsi" w:hAnsiTheme="minorHAnsi"/>
          <w:sz w:val="20"/>
        </w:rPr>
        <w:t xml:space="preserve">. </w:t>
      </w:r>
    </w:p>
    <w:p w14:paraId="0C92EA8D" w14:textId="0948619A" w:rsidR="00865995" w:rsidRPr="00614E8F" w:rsidRDefault="00865995" w:rsidP="00B94342">
      <w:pPr>
        <w:pStyle w:val="StyleArialJustified"/>
        <w:numPr>
          <w:ilvl w:val="0"/>
          <w:numId w:val="9"/>
        </w:numPr>
        <w:rPr>
          <w:rFonts w:asciiTheme="minorHAnsi" w:hAnsiTheme="minorHAnsi"/>
          <w:sz w:val="20"/>
        </w:rPr>
      </w:pPr>
      <w:r w:rsidRPr="00614E8F">
        <w:rPr>
          <w:rFonts w:asciiTheme="minorHAnsi" w:hAnsiTheme="minorHAnsi"/>
          <w:sz w:val="20"/>
        </w:rPr>
        <w:t>Ostali infrastrukturni objekti planirani na lokaciji</w:t>
      </w:r>
      <w:r w:rsidR="00F13FB5" w:rsidRPr="00614E8F">
        <w:rPr>
          <w:rFonts w:asciiTheme="minorHAnsi" w:hAnsiTheme="minorHAnsi"/>
          <w:sz w:val="20"/>
        </w:rPr>
        <w:t>:</w:t>
      </w:r>
    </w:p>
    <w:p w14:paraId="7B3CD220" w14:textId="61CF159C" w:rsidR="00865995" w:rsidRPr="00614E8F" w:rsidRDefault="00865995" w:rsidP="00B94342">
      <w:pPr>
        <w:pStyle w:val="StyleArialJustified"/>
        <w:numPr>
          <w:ilvl w:val="0"/>
          <w:numId w:val="3"/>
        </w:numPr>
        <w:rPr>
          <w:rFonts w:asciiTheme="minorHAnsi" w:hAnsiTheme="minorHAnsi"/>
          <w:sz w:val="20"/>
        </w:rPr>
      </w:pPr>
      <w:r w:rsidRPr="00614E8F">
        <w:rPr>
          <w:rFonts w:asciiTheme="minorHAnsi" w:hAnsiTheme="minorHAnsi"/>
          <w:sz w:val="20"/>
        </w:rPr>
        <w:t>110/</w:t>
      </w:r>
      <w:r w:rsidR="00F72A29" w:rsidRPr="00614E8F">
        <w:rPr>
          <w:rFonts w:asciiTheme="minorHAnsi" w:hAnsiTheme="minorHAnsi"/>
          <w:sz w:val="20"/>
        </w:rPr>
        <w:t>30</w:t>
      </w:r>
      <w:r w:rsidRPr="00614E8F">
        <w:rPr>
          <w:rFonts w:asciiTheme="minorHAnsi" w:hAnsiTheme="minorHAnsi"/>
          <w:sz w:val="20"/>
        </w:rPr>
        <w:t xml:space="preserve"> kV transformatorska stanica</w:t>
      </w:r>
      <w:r w:rsidR="00F13FB5" w:rsidRPr="00614E8F">
        <w:rPr>
          <w:rFonts w:asciiTheme="minorHAnsi" w:hAnsiTheme="minorHAnsi"/>
          <w:sz w:val="20"/>
        </w:rPr>
        <w:t>.</w:t>
      </w:r>
      <w:r w:rsidRPr="00614E8F">
        <w:rPr>
          <w:rFonts w:asciiTheme="minorHAnsi" w:hAnsiTheme="minorHAnsi"/>
          <w:sz w:val="20"/>
        </w:rPr>
        <w:t xml:space="preserve"> </w:t>
      </w:r>
    </w:p>
    <w:p w14:paraId="67560A96" w14:textId="77777777" w:rsidR="00865995" w:rsidRPr="00614E8F" w:rsidRDefault="00865995" w:rsidP="00865995">
      <w:pPr>
        <w:jc w:val="both"/>
        <w:rPr>
          <w:rFonts w:asciiTheme="minorHAnsi" w:hAnsiTheme="minorHAnsi"/>
          <w:sz w:val="20"/>
          <w:szCs w:val="20"/>
          <w:lang w:val="hr-HR"/>
        </w:rPr>
      </w:pPr>
    </w:p>
    <w:p w14:paraId="6AE10B29"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22" w:name="_Toc222540421"/>
      <w:bookmarkStart w:id="23" w:name="_Toc77761166"/>
      <w:r w:rsidRPr="00614E8F">
        <w:rPr>
          <w:rFonts w:asciiTheme="minorHAnsi" w:hAnsiTheme="minorHAnsi" w:cs="Times New Roman"/>
          <w:szCs w:val="22"/>
        </w:rPr>
        <w:t xml:space="preserve">Opis </w:t>
      </w:r>
      <w:bookmarkEnd w:id="22"/>
      <w:r w:rsidRPr="00614E8F">
        <w:rPr>
          <w:rFonts w:asciiTheme="minorHAnsi" w:hAnsiTheme="minorHAnsi" w:cs="Times New Roman"/>
          <w:szCs w:val="22"/>
        </w:rPr>
        <w:t>postrojenja</w:t>
      </w:r>
      <w:bookmarkEnd w:id="23"/>
    </w:p>
    <w:p w14:paraId="56760899" w14:textId="77777777" w:rsidR="00865995" w:rsidRPr="00614E8F" w:rsidRDefault="00865995" w:rsidP="00865995">
      <w:pPr>
        <w:autoSpaceDE w:val="0"/>
        <w:autoSpaceDN w:val="0"/>
        <w:adjustRightInd w:val="0"/>
        <w:jc w:val="both"/>
        <w:rPr>
          <w:rFonts w:asciiTheme="minorHAnsi" w:eastAsia="Calibri" w:hAnsiTheme="minorHAnsi"/>
          <w:b/>
          <w:sz w:val="16"/>
          <w:szCs w:val="16"/>
          <w:lang w:val="hr-HR"/>
        </w:rPr>
      </w:pPr>
    </w:p>
    <w:p w14:paraId="0934B438" w14:textId="77777777" w:rsidR="00F72A29" w:rsidRPr="00614E8F" w:rsidRDefault="00F72A29" w:rsidP="00F72A29">
      <w:pPr>
        <w:jc w:val="both"/>
        <w:rPr>
          <w:rFonts w:asciiTheme="minorHAnsi" w:hAnsiTheme="minorHAnsi"/>
          <w:sz w:val="20"/>
          <w:szCs w:val="20"/>
          <w:lang w:val="hr-HR"/>
        </w:rPr>
      </w:pPr>
      <w:r w:rsidRPr="00614E8F">
        <w:rPr>
          <w:rFonts w:asciiTheme="minorHAnsi" w:hAnsiTheme="minorHAnsi"/>
          <w:sz w:val="20"/>
          <w:szCs w:val="20"/>
          <w:lang w:val="hr-HR"/>
        </w:rPr>
        <w:t>Vjetropark će se sastojati od slijedećih komponenti:</w:t>
      </w:r>
    </w:p>
    <w:p w14:paraId="45F28BA1" w14:textId="5FA65355" w:rsidR="00F72A29" w:rsidRPr="00614E8F" w:rsidRDefault="00F13FB5" w:rsidP="00902ED1">
      <w:pPr>
        <w:pStyle w:val="StyleArialJustified"/>
        <w:numPr>
          <w:ilvl w:val="0"/>
          <w:numId w:val="3"/>
        </w:numPr>
        <w:rPr>
          <w:rFonts w:asciiTheme="minorHAnsi" w:hAnsiTheme="minorHAnsi"/>
          <w:sz w:val="20"/>
        </w:rPr>
      </w:pPr>
      <w:r w:rsidRPr="00614E8F">
        <w:rPr>
          <w:rFonts w:asciiTheme="minorHAnsi" w:hAnsiTheme="minorHAnsi"/>
          <w:sz w:val="20"/>
        </w:rPr>
        <w:t>16 v</w:t>
      </w:r>
      <w:r w:rsidR="003A0145" w:rsidRPr="00614E8F">
        <w:rPr>
          <w:rFonts w:asciiTheme="minorHAnsi" w:hAnsiTheme="minorHAnsi"/>
          <w:sz w:val="20"/>
        </w:rPr>
        <w:t>jetroturbin</w:t>
      </w:r>
      <w:r w:rsidRPr="00614E8F">
        <w:rPr>
          <w:rFonts w:asciiTheme="minorHAnsi" w:hAnsiTheme="minorHAnsi"/>
          <w:sz w:val="20"/>
        </w:rPr>
        <w:t>a kapaciteta od po</w:t>
      </w:r>
      <w:r w:rsidR="00F72A29" w:rsidRPr="00614E8F">
        <w:rPr>
          <w:rFonts w:asciiTheme="minorHAnsi" w:hAnsiTheme="minorHAnsi"/>
          <w:sz w:val="20"/>
        </w:rPr>
        <w:t xml:space="preserve"> 3</w:t>
      </w:r>
      <w:r w:rsidR="00F877E0" w:rsidRPr="00614E8F">
        <w:rPr>
          <w:rFonts w:asciiTheme="minorHAnsi" w:hAnsiTheme="minorHAnsi"/>
          <w:sz w:val="20"/>
        </w:rPr>
        <w:t>,2</w:t>
      </w:r>
      <w:r w:rsidR="00F72A29" w:rsidRPr="00614E8F">
        <w:rPr>
          <w:rFonts w:asciiTheme="minorHAnsi" w:hAnsiTheme="minorHAnsi"/>
          <w:sz w:val="20"/>
        </w:rPr>
        <w:t xml:space="preserve"> MW. Dobavljač turbina je tvrtka </w:t>
      </w:r>
      <w:r w:rsidR="00F877E0" w:rsidRPr="00614E8F">
        <w:rPr>
          <w:rFonts w:asciiTheme="minorHAnsi" w:hAnsiTheme="minorHAnsi"/>
          <w:sz w:val="20"/>
        </w:rPr>
        <w:t>Siemens</w:t>
      </w:r>
      <w:r w:rsidR="00F72A29" w:rsidRPr="00614E8F">
        <w:rPr>
          <w:rFonts w:asciiTheme="minorHAnsi" w:hAnsiTheme="minorHAnsi"/>
          <w:sz w:val="20"/>
        </w:rPr>
        <w:t>.</w:t>
      </w:r>
    </w:p>
    <w:p w14:paraId="04E37DAD" w14:textId="77777777" w:rsidR="00F72A29" w:rsidRPr="00614E8F" w:rsidRDefault="00F72A29" w:rsidP="00902ED1">
      <w:pPr>
        <w:pStyle w:val="StyleArialJustified"/>
        <w:numPr>
          <w:ilvl w:val="0"/>
          <w:numId w:val="3"/>
        </w:numPr>
        <w:rPr>
          <w:rFonts w:asciiTheme="minorHAnsi" w:hAnsiTheme="minorHAnsi"/>
          <w:sz w:val="20"/>
        </w:rPr>
      </w:pPr>
      <w:r w:rsidRPr="00614E8F">
        <w:rPr>
          <w:rFonts w:asciiTheme="minorHAnsi" w:hAnsiTheme="minorHAnsi"/>
          <w:sz w:val="20"/>
        </w:rPr>
        <w:t>Tornjevi (stupovi) na kojima će vjetroturbine biti instalirane, sa odgovarajućom zemljanom konstrukcijom, strujnim instalacijama, itd.</w:t>
      </w:r>
    </w:p>
    <w:p w14:paraId="265915B0" w14:textId="77777777" w:rsidR="00F72A29" w:rsidRPr="00614E8F" w:rsidRDefault="00F72A29" w:rsidP="00902ED1">
      <w:pPr>
        <w:pStyle w:val="StyleArialJustified"/>
        <w:numPr>
          <w:ilvl w:val="0"/>
          <w:numId w:val="3"/>
        </w:numPr>
        <w:rPr>
          <w:rFonts w:asciiTheme="minorHAnsi" w:hAnsiTheme="minorHAnsi"/>
          <w:sz w:val="20"/>
        </w:rPr>
      </w:pPr>
      <w:r w:rsidRPr="00614E8F">
        <w:rPr>
          <w:rFonts w:asciiTheme="minorHAnsi" w:hAnsiTheme="minorHAnsi"/>
          <w:sz w:val="20"/>
        </w:rPr>
        <w:t>Transformatori (niskog i srednjeg napona) koji su instalirani u unutrašnjosti tornja svake turbine s ciljem da se proizvedeni niski napon podigne na srednji napon.</w:t>
      </w:r>
    </w:p>
    <w:p w14:paraId="42A1D17C" w14:textId="77777777" w:rsidR="00F72A29" w:rsidRPr="00614E8F" w:rsidRDefault="00F72A29" w:rsidP="00902ED1">
      <w:pPr>
        <w:pStyle w:val="StyleArialJustified"/>
        <w:numPr>
          <w:ilvl w:val="0"/>
          <w:numId w:val="3"/>
        </w:numPr>
        <w:rPr>
          <w:rFonts w:asciiTheme="minorHAnsi" w:hAnsiTheme="minorHAnsi"/>
          <w:sz w:val="20"/>
        </w:rPr>
      </w:pPr>
      <w:r w:rsidRPr="00614E8F">
        <w:rPr>
          <w:rFonts w:asciiTheme="minorHAnsi" w:hAnsiTheme="minorHAnsi"/>
          <w:sz w:val="20"/>
        </w:rPr>
        <w:t xml:space="preserve">Podzemni kablovi za prijenos električne energije koje međusobno povezuju </w:t>
      </w:r>
      <w:r w:rsidR="00A7598E" w:rsidRPr="00614E8F">
        <w:rPr>
          <w:rFonts w:asciiTheme="minorHAnsi" w:hAnsiTheme="minorHAnsi"/>
          <w:sz w:val="20"/>
        </w:rPr>
        <w:t>vjetroturbine</w:t>
      </w:r>
      <w:r w:rsidRPr="00614E8F">
        <w:rPr>
          <w:rFonts w:asciiTheme="minorHAnsi" w:hAnsiTheme="minorHAnsi"/>
          <w:sz w:val="20"/>
        </w:rPr>
        <w:t xml:space="preserve"> sa kontrolnom zgradom.</w:t>
      </w:r>
    </w:p>
    <w:p w14:paraId="54EE6600" w14:textId="4A89F721" w:rsidR="00F72A29" w:rsidRPr="00614E8F" w:rsidRDefault="00A7598E" w:rsidP="00902ED1">
      <w:pPr>
        <w:pStyle w:val="StyleArialJustified"/>
        <w:numPr>
          <w:ilvl w:val="0"/>
          <w:numId w:val="3"/>
        </w:numPr>
        <w:rPr>
          <w:rFonts w:asciiTheme="minorHAnsi" w:hAnsiTheme="minorHAnsi"/>
          <w:sz w:val="20"/>
        </w:rPr>
      </w:pPr>
      <w:r w:rsidRPr="00614E8F">
        <w:rPr>
          <w:rFonts w:asciiTheme="minorHAnsi" w:hAnsiTheme="minorHAnsi"/>
          <w:sz w:val="20"/>
        </w:rPr>
        <w:t>Objek</w:t>
      </w:r>
      <w:r w:rsidR="00F72A29" w:rsidRPr="00614E8F">
        <w:rPr>
          <w:rFonts w:asciiTheme="minorHAnsi" w:hAnsiTheme="minorHAnsi"/>
          <w:sz w:val="20"/>
        </w:rPr>
        <w:t>t u kojem će biti smješten elektronski sistem za monitor</w:t>
      </w:r>
      <w:r w:rsidRPr="00614E8F">
        <w:rPr>
          <w:rFonts w:asciiTheme="minorHAnsi" w:hAnsiTheme="minorHAnsi"/>
          <w:sz w:val="20"/>
        </w:rPr>
        <w:t>in</w:t>
      </w:r>
      <w:r w:rsidR="00F72A29" w:rsidRPr="00614E8F">
        <w:rPr>
          <w:rFonts w:asciiTheme="minorHAnsi" w:hAnsiTheme="minorHAnsi"/>
          <w:sz w:val="20"/>
        </w:rPr>
        <w:t xml:space="preserve">g i kontrolu </w:t>
      </w:r>
      <w:r w:rsidRPr="00614E8F">
        <w:rPr>
          <w:rFonts w:asciiTheme="minorHAnsi" w:hAnsiTheme="minorHAnsi"/>
          <w:sz w:val="20"/>
        </w:rPr>
        <w:t>vjetroturbina</w:t>
      </w:r>
      <w:r w:rsidR="00F13FB5" w:rsidRPr="00614E8F">
        <w:rPr>
          <w:rFonts w:asciiTheme="minorHAnsi" w:hAnsiTheme="minorHAnsi"/>
          <w:sz w:val="20"/>
        </w:rPr>
        <w:t>,</w:t>
      </w:r>
      <w:r w:rsidR="00F72A29" w:rsidRPr="00614E8F">
        <w:rPr>
          <w:rFonts w:asciiTheme="minorHAnsi" w:hAnsiTheme="minorHAnsi"/>
          <w:sz w:val="20"/>
        </w:rPr>
        <w:t xml:space="preserve"> kao i drugi uređaji.</w:t>
      </w:r>
    </w:p>
    <w:p w14:paraId="58CBF3AD" w14:textId="65FE9740" w:rsidR="00F72A29" w:rsidRPr="00614E8F" w:rsidRDefault="00F72A29" w:rsidP="00902ED1">
      <w:pPr>
        <w:pStyle w:val="StyleArialJustified"/>
        <w:numPr>
          <w:ilvl w:val="0"/>
          <w:numId w:val="3"/>
        </w:numPr>
        <w:rPr>
          <w:rFonts w:asciiTheme="minorHAnsi" w:hAnsiTheme="minorHAnsi"/>
          <w:sz w:val="20"/>
        </w:rPr>
      </w:pPr>
      <w:r w:rsidRPr="00614E8F">
        <w:rPr>
          <w:rFonts w:asciiTheme="minorHAnsi" w:hAnsiTheme="minorHAnsi"/>
          <w:sz w:val="20"/>
        </w:rPr>
        <w:t>Konekcija vjetroparka sa elektro</w:t>
      </w:r>
      <w:r w:rsidR="00F13FB5" w:rsidRPr="00614E8F">
        <w:rPr>
          <w:rFonts w:asciiTheme="minorHAnsi" w:hAnsiTheme="minorHAnsi"/>
          <w:sz w:val="20"/>
        </w:rPr>
        <w:t>-</w:t>
      </w:r>
      <w:r w:rsidRPr="00614E8F">
        <w:rPr>
          <w:rFonts w:asciiTheme="minorHAnsi" w:hAnsiTheme="minorHAnsi"/>
          <w:sz w:val="20"/>
        </w:rPr>
        <w:t>energetskom mrežom, preko nadzemnih prijenosnih linija koje polaze iz kontrolnog objekta.</w:t>
      </w:r>
    </w:p>
    <w:p w14:paraId="23502059" w14:textId="77777777" w:rsidR="00F72A29" w:rsidRPr="00614E8F" w:rsidRDefault="00F72A29" w:rsidP="00F72A29">
      <w:pPr>
        <w:tabs>
          <w:tab w:val="num" w:pos="900"/>
        </w:tabs>
        <w:jc w:val="both"/>
        <w:rPr>
          <w:rFonts w:asciiTheme="minorHAnsi" w:hAnsiTheme="minorHAnsi"/>
          <w:sz w:val="20"/>
          <w:szCs w:val="20"/>
          <w:lang w:val="hr-HR"/>
        </w:rPr>
      </w:pPr>
    </w:p>
    <w:p w14:paraId="53F5AA68" w14:textId="54D2272A" w:rsidR="00F72A29" w:rsidRPr="00614E8F" w:rsidRDefault="00F72A29" w:rsidP="00F72A29">
      <w:pPr>
        <w:jc w:val="both"/>
        <w:rPr>
          <w:rFonts w:asciiTheme="minorHAnsi" w:hAnsiTheme="minorHAnsi"/>
          <w:sz w:val="20"/>
          <w:szCs w:val="20"/>
          <w:lang w:val="hr-HR"/>
        </w:rPr>
      </w:pPr>
      <w:r w:rsidRPr="00614E8F">
        <w:rPr>
          <w:rFonts w:asciiTheme="minorHAnsi" w:hAnsiTheme="minorHAnsi"/>
          <w:b/>
          <w:sz w:val="20"/>
          <w:szCs w:val="20"/>
          <w:lang w:val="hr-HR"/>
        </w:rPr>
        <w:t>Karakteristike vjetroturbine.</w:t>
      </w:r>
      <w:r w:rsidRPr="00614E8F">
        <w:rPr>
          <w:rFonts w:asciiTheme="minorHAnsi" w:hAnsiTheme="minorHAnsi"/>
          <w:sz w:val="20"/>
          <w:szCs w:val="20"/>
          <w:lang w:val="hr-HR"/>
        </w:rPr>
        <w:t xml:space="preserve"> U okviru </w:t>
      </w:r>
      <w:r w:rsidR="00F877E0" w:rsidRPr="00614E8F">
        <w:rPr>
          <w:rFonts w:asciiTheme="minorHAnsi" w:hAnsiTheme="minorHAnsi"/>
          <w:sz w:val="20"/>
          <w:szCs w:val="20"/>
          <w:lang w:val="hr-HR"/>
        </w:rPr>
        <w:t xml:space="preserve">Studije o procjeni energije za vjetropark Baljci, </w:t>
      </w:r>
      <w:r w:rsidR="00540064" w:rsidRPr="00614E8F">
        <w:rPr>
          <w:rFonts w:asciiTheme="minorHAnsi" w:hAnsiTheme="minorHAnsi"/>
          <w:sz w:val="20"/>
          <w:szCs w:val="20"/>
          <w:lang w:val="hr-HR"/>
        </w:rPr>
        <w:t xml:space="preserve">urađena od strane firme „EREDA“ </w:t>
      </w:r>
      <w:r w:rsidR="003A0145" w:rsidRPr="00614E8F">
        <w:rPr>
          <w:rFonts w:asciiTheme="minorHAnsi" w:hAnsiTheme="minorHAnsi"/>
          <w:sz w:val="20"/>
          <w:szCs w:val="20"/>
          <w:lang w:val="hr-HR"/>
        </w:rPr>
        <w:t>201</w:t>
      </w:r>
      <w:r w:rsidR="00540064" w:rsidRPr="00614E8F">
        <w:rPr>
          <w:rFonts w:asciiTheme="minorHAnsi" w:hAnsiTheme="minorHAnsi"/>
          <w:sz w:val="20"/>
          <w:szCs w:val="20"/>
          <w:lang w:val="hr-HR"/>
        </w:rPr>
        <w:t>5</w:t>
      </w:r>
      <w:r w:rsidR="003A0145" w:rsidRPr="00614E8F">
        <w:rPr>
          <w:rFonts w:asciiTheme="minorHAnsi" w:hAnsiTheme="minorHAnsi"/>
          <w:sz w:val="20"/>
          <w:szCs w:val="20"/>
          <w:lang w:val="hr-HR"/>
        </w:rPr>
        <w:t>. godin</w:t>
      </w:r>
      <w:r w:rsidR="00540064" w:rsidRPr="00614E8F">
        <w:rPr>
          <w:rFonts w:asciiTheme="minorHAnsi" w:hAnsiTheme="minorHAnsi"/>
          <w:sz w:val="20"/>
          <w:szCs w:val="20"/>
          <w:lang w:val="hr-HR"/>
        </w:rPr>
        <w:t>e,</w:t>
      </w:r>
      <w:r w:rsidR="003A0145" w:rsidRPr="00614E8F">
        <w:rPr>
          <w:rFonts w:asciiTheme="minorHAnsi" w:hAnsiTheme="minorHAnsi"/>
          <w:sz w:val="20"/>
          <w:szCs w:val="20"/>
          <w:lang w:val="hr-HR"/>
        </w:rPr>
        <w:t xml:space="preserve"> izvršen je</w:t>
      </w:r>
      <w:r w:rsidRPr="00614E8F">
        <w:rPr>
          <w:rFonts w:asciiTheme="minorHAnsi" w:hAnsiTheme="minorHAnsi"/>
          <w:sz w:val="20"/>
          <w:szCs w:val="20"/>
          <w:lang w:val="hr-HR"/>
        </w:rPr>
        <w:t xml:space="preserve"> preliminarni proračun i analiza vjetropotencijala te dizajniranje VE Baljci specijaliz</w:t>
      </w:r>
      <w:r w:rsidR="00A7598E" w:rsidRPr="00614E8F">
        <w:rPr>
          <w:rFonts w:asciiTheme="minorHAnsi" w:hAnsiTheme="minorHAnsi"/>
          <w:sz w:val="20"/>
          <w:szCs w:val="20"/>
          <w:lang w:val="hr-HR"/>
        </w:rPr>
        <w:t>iranim</w:t>
      </w:r>
      <w:r w:rsidRPr="00614E8F">
        <w:rPr>
          <w:rFonts w:asciiTheme="minorHAnsi" w:hAnsiTheme="minorHAnsi"/>
          <w:sz w:val="20"/>
          <w:szCs w:val="20"/>
          <w:lang w:val="hr-HR"/>
        </w:rPr>
        <w:t xml:space="preserve"> soft</w:t>
      </w:r>
      <w:r w:rsidR="00CB0C9F" w:rsidRPr="00614E8F">
        <w:rPr>
          <w:rFonts w:asciiTheme="minorHAnsi" w:hAnsiTheme="minorHAnsi"/>
          <w:sz w:val="20"/>
          <w:szCs w:val="20"/>
          <w:lang w:val="hr-HR"/>
        </w:rPr>
        <w:t>v</w:t>
      </w:r>
      <w:r w:rsidRPr="00614E8F">
        <w:rPr>
          <w:rFonts w:asciiTheme="minorHAnsi" w:hAnsiTheme="minorHAnsi"/>
          <w:sz w:val="20"/>
          <w:szCs w:val="20"/>
          <w:lang w:val="hr-HR"/>
        </w:rPr>
        <w:t>erima. Tako je uz pomoć soft</w:t>
      </w:r>
      <w:r w:rsidR="00CB0C9F" w:rsidRPr="00614E8F">
        <w:rPr>
          <w:rFonts w:asciiTheme="minorHAnsi" w:hAnsiTheme="minorHAnsi"/>
          <w:sz w:val="20"/>
          <w:szCs w:val="20"/>
          <w:lang w:val="hr-HR"/>
        </w:rPr>
        <w:t>v</w:t>
      </w:r>
      <w:r w:rsidRPr="00614E8F">
        <w:rPr>
          <w:rFonts w:asciiTheme="minorHAnsi" w:hAnsiTheme="minorHAnsi"/>
          <w:sz w:val="20"/>
          <w:szCs w:val="20"/>
          <w:lang w:val="hr-HR"/>
        </w:rPr>
        <w:t xml:space="preserve">era te optimiziranjem, na projektnom području VE Baljci pronađeno preliminarno rješenje za instalaciju oko 16 vjetroturbina </w:t>
      </w:r>
      <w:r w:rsidR="00F13FB5" w:rsidRPr="00614E8F">
        <w:rPr>
          <w:rFonts w:ascii="Cambria" w:hAnsi="Cambria"/>
          <w:sz w:val="20"/>
          <w:szCs w:val="20"/>
          <w:lang w:val="hr-HR"/>
        </w:rPr>
        <w:t>čija pojedinačna snaga iznosi</w:t>
      </w:r>
      <w:r w:rsidRPr="00614E8F">
        <w:rPr>
          <w:rFonts w:asciiTheme="minorHAnsi" w:hAnsiTheme="minorHAnsi"/>
          <w:sz w:val="20"/>
          <w:szCs w:val="20"/>
          <w:lang w:val="hr-HR"/>
        </w:rPr>
        <w:t xml:space="preserve"> 3</w:t>
      </w:r>
      <w:r w:rsidR="00540064" w:rsidRPr="00614E8F">
        <w:rPr>
          <w:rFonts w:asciiTheme="minorHAnsi" w:hAnsiTheme="minorHAnsi"/>
          <w:sz w:val="20"/>
          <w:szCs w:val="20"/>
          <w:lang w:val="hr-HR"/>
        </w:rPr>
        <w:t>,2</w:t>
      </w:r>
      <w:r w:rsidRPr="00614E8F">
        <w:rPr>
          <w:rFonts w:asciiTheme="minorHAnsi" w:hAnsiTheme="minorHAnsi"/>
          <w:sz w:val="20"/>
          <w:szCs w:val="20"/>
          <w:lang w:val="hr-HR"/>
        </w:rPr>
        <w:t xml:space="preserve"> MW.</w:t>
      </w:r>
    </w:p>
    <w:p w14:paraId="12973AD7" w14:textId="77777777" w:rsidR="00F72A29" w:rsidRPr="00614E8F" w:rsidRDefault="00F72A29" w:rsidP="00F72A29">
      <w:pPr>
        <w:jc w:val="both"/>
        <w:rPr>
          <w:rFonts w:asciiTheme="minorHAnsi" w:hAnsiTheme="minorHAnsi"/>
          <w:sz w:val="20"/>
          <w:szCs w:val="20"/>
          <w:lang w:val="hr-HR"/>
        </w:rPr>
      </w:pPr>
    </w:p>
    <w:p w14:paraId="4EB90287" w14:textId="555EAFEE" w:rsidR="00E318CE" w:rsidRPr="00614E8F" w:rsidRDefault="00F72A29" w:rsidP="00F72A29">
      <w:pPr>
        <w:jc w:val="both"/>
        <w:rPr>
          <w:rFonts w:asciiTheme="minorHAnsi" w:hAnsiTheme="minorHAnsi"/>
          <w:sz w:val="20"/>
          <w:szCs w:val="20"/>
          <w:lang w:val="hr-HR"/>
        </w:rPr>
      </w:pPr>
      <w:r w:rsidRPr="00614E8F">
        <w:rPr>
          <w:rFonts w:asciiTheme="minorHAnsi" w:hAnsiTheme="minorHAnsi"/>
          <w:sz w:val="20"/>
          <w:szCs w:val="20"/>
          <w:lang w:val="hr-HR"/>
        </w:rPr>
        <w:t xml:space="preserve">Za analizu proizvodnje i procjene godišnje proizvodnje električne energije izabrana je vjetroturbina </w:t>
      </w:r>
      <w:r w:rsidR="00540064" w:rsidRPr="00614E8F">
        <w:rPr>
          <w:rFonts w:asciiTheme="minorHAnsi" w:hAnsiTheme="minorHAnsi"/>
          <w:sz w:val="20"/>
          <w:lang w:val="hr-HR"/>
        </w:rPr>
        <w:t>Siemens SWT-3.2-113</w:t>
      </w:r>
      <w:r w:rsidR="003A0145" w:rsidRPr="00614E8F">
        <w:rPr>
          <w:rFonts w:asciiTheme="minorHAnsi" w:hAnsiTheme="minorHAnsi"/>
          <w:sz w:val="20"/>
          <w:szCs w:val="20"/>
          <w:lang w:val="hr-HR"/>
        </w:rPr>
        <w:t xml:space="preserve">. </w:t>
      </w:r>
    </w:p>
    <w:p w14:paraId="2AA2C644" w14:textId="77777777" w:rsidR="00C47358" w:rsidRPr="00614E8F" w:rsidRDefault="00C47358" w:rsidP="00F72A29">
      <w:pPr>
        <w:jc w:val="both"/>
        <w:rPr>
          <w:rFonts w:asciiTheme="minorHAnsi" w:hAnsiTheme="minorHAnsi"/>
          <w:sz w:val="20"/>
          <w:szCs w:val="20"/>
          <w:lang w:val="hr-HR"/>
        </w:rPr>
      </w:pPr>
    </w:p>
    <w:p w14:paraId="7DF9CEB1" w14:textId="43B2B962" w:rsidR="00BC20F4" w:rsidRPr="00614E8F" w:rsidRDefault="00BC20F4" w:rsidP="00BC20F4">
      <w:pPr>
        <w:pStyle w:val="Caption"/>
        <w:rPr>
          <w:rFonts w:asciiTheme="minorHAnsi" w:hAnsiTheme="minorHAnsi"/>
          <w:sz w:val="18"/>
          <w:szCs w:val="18"/>
          <w:lang w:val="hr-HR"/>
        </w:rPr>
      </w:pPr>
      <w:bookmarkStart w:id="24" w:name="_Toc76995716"/>
      <w:r w:rsidRPr="00614E8F">
        <w:rPr>
          <w:rFonts w:asciiTheme="minorHAnsi" w:hAnsiTheme="minorHAnsi"/>
          <w:sz w:val="18"/>
          <w:szCs w:val="18"/>
          <w:lang w:val="hr-HR"/>
        </w:rPr>
        <w:t xml:space="preserve">Tabela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3</w:t>
      </w:r>
      <w:r w:rsidR="003A712D" w:rsidRPr="00614E8F">
        <w:rPr>
          <w:rFonts w:asciiTheme="minorHAnsi" w:hAnsiTheme="minorHAnsi"/>
          <w:sz w:val="18"/>
          <w:szCs w:val="18"/>
          <w:lang w:val="hr-HR"/>
        </w:rPr>
        <w:fldChar w:fldCharType="end"/>
      </w:r>
      <w:r w:rsidR="00F448E6" w:rsidRPr="00614E8F">
        <w:rPr>
          <w:rFonts w:asciiTheme="minorHAnsi" w:hAnsiTheme="minorHAnsi"/>
          <w:sz w:val="18"/>
          <w:szCs w:val="18"/>
          <w:lang w:val="hr-HR"/>
        </w:rPr>
        <w:t>.</w:t>
      </w:r>
      <w:r w:rsidRPr="00614E8F">
        <w:rPr>
          <w:rFonts w:asciiTheme="minorHAnsi" w:hAnsiTheme="minorHAnsi"/>
          <w:sz w:val="18"/>
          <w:szCs w:val="18"/>
          <w:lang w:val="hr-HR"/>
        </w:rPr>
        <w:t xml:space="preserve"> Osnovni podaci o </w:t>
      </w:r>
      <w:r w:rsidR="00C15A38" w:rsidRPr="00614E8F">
        <w:rPr>
          <w:rFonts w:asciiTheme="minorHAnsi" w:hAnsiTheme="minorHAnsi"/>
          <w:sz w:val="18"/>
          <w:szCs w:val="18"/>
          <w:lang w:val="hr-HR"/>
        </w:rPr>
        <w:t>vjetroturbini</w:t>
      </w:r>
      <w:r w:rsidRPr="00614E8F">
        <w:rPr>
          <w:rFonts w:asciiTheme="minorHAnsi" w:hAnsiTheme="minorHAnsi"/>
          <w:sz w:val="18"/>
          <w:szCs w:val="18"/>
          <w:lang w:val="hr-HR"/>
        </w:rPr>
        <w:t xml:space="preserve"> </w:t>
      </w:r>
      <w:r w:rsidR="00540064" w:rsidRPr="00614E8F">
        <w:rPr>
          <w:rFonts w:asciiTheme="minorHAnsi" w:hAnsiTheme="minorHAnsi"/>
          <w:sz w:val="18"/>
          <w:szCs w:val="18"/>
          <w:lang w:val="hr-HR"/>
        </w:rPr>
        <w:t>Siemens SWT-3.2-113</w:t>
      </w:r>
      <w:bookmarkEnd w:id="24"/>
    </w:p>
    <w:p w14:paraId="737B63C5" w14:textId="77777777" w:rsidR="00BC20F4" w:rsidRPr="00614E8F" w:rsidRDefault="00BC20F4" w:rsidP="00BC20F4">
      <w:pPr>
        <w:rPr>
          <w:rFonts w:asciiTheme="minorHAnsi" w:hAnsiTheme="minorHAnsi"/>
          <w:sz w:val="22"/>
          <w:szCs w:val="22"/>
          <w:lang w:val="hr-H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3666"/>
        <w:gridCol w:w="5351"/>
      </w:tblGrid>
      <w:tr w:rsidR="00AA2AB4" w:rsidRPr="00614E8F" w14:paraId="7138FE8F" w14:textId="77777777" w:rsidTr="00AA2AB4">
        <w:tc>
          <w:tcPr>
            <w:tcW w:w="5000" w:type="pct"/>
            <w:gridSpan w:val="2"/>
            <w:shd w:val="clear" w:color="auto" w:fill="FFFFFF"/>
          </w:tcPr>
          <w:p w14:paraId="641ABFB2" w14:textId="4C4DB1DE" w:rsidR="00AA2AB4" w:rsidRPr="00614E8F" w:rsidRDefault="00AA2AB4" w:rsidP="00AA2AB4">
            <w:pPr>
              <w:jc w:val="center"/>
              <w:rPr>
                <w:rFonts w:asciiTheme="minorHAnsi" w:eastAsia="Calibri" w:hAnsiTheme="minorHAnsi"/>
                <w:sz w:val="18"/>
                <w:szCs w:val="18"/>
                <w:lang w:val="hr-HR"/>
              </w:rPr>
            </w:pPr>
            <w:r w:rsidRPr="00614E8F">
              <w:rPr>
                <w:rFonts w:asciiTheme="minorHAnsi" w:hAnsiTheme="minorHAnsi"/>
                <w:b/>
                <w:sz w:val="18"/>
                <w:szCs w:val="18"/>
                <w:lang w:val="hr-HR"/>
              </w:rPr>
              <w:t>ROTOR</w:t>
            </w:r>
          </w:p>
        </w:tc>
      </w:tr>
      <w:tr w:rsidR="00AA2AB4" w:rsidRPr="00614E8F" w14:paraId="517FE6DE" w14:textId="77777777">
        <w:tc>
          <w:tcPr>
            <w:tcW w:w="2033" w:type="pct"/>
            <w:shd w:val="clear" w:color="auto" w:fill="FFFFFF"/>
          </w:tcPr>
          <w:p w14:paraId="2ECCA545" w14:textId="2B800AAD"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Broj lopatica</w:t>
            </w:r>
          </w:p>
        </w:tc>
        <w:tc>
          <w:tcPr>
            <w:tcW w:w="2967" w:type="pct"/>
            <w:shd w:val="clear" w:color="auto" w:fill="FFFFFF"/>
          </w:tcPr>
          <w:p w14:paraId="7BED165D" w14:textId="6A2663AA"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3</w:t>
            </w:r>
          </w:p>
        </w:tc>
      </w:tr>
      <w:tr w:rsidR="00AA2AB4" w:rsidRPr="00614E8F" w14:paraId="3B2A6153" w14:textId="77777777">
        <w:tc>
          <w:tcPr>
            <w:tcW w:w="2033" w:type="pct"/>
            <w:shd w:val="clear" w:color="auto" w:fill="FFFFFF"/>
          </w:tcPr>
          <w:p w14:paraId="420ADF8C" w14:textId="62D939F8"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Prečnik rotora</w:t>
            </w:r>
          </w:p>
        </w:tc>
        <w:tc>
          <w:tcPr>
            <w:tcW w:w="2967" w:type="pct"/>
            <w:shd w:val="clear" w:color="auto" w:fill="FFFFFF"/>
          </w:tcPr>
          <w:p w14:paraId="362EC438" w14:textId="7C18B1A5"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113 m</w:t>
            </w:r>
          </w:p>
        </w:tc>
      </w:tr>
      <w:tr w:rsidR="00AA2AB4" w:rsidRPr="00614E8F" w14:paraId="11F4B758" w14:textId="77777777">
        <w:tc>
          <w:tcPr>
            <w:tcW w:w="2033" w:type="pct"/>
            <w:shd w:val="clear" w:color="auto" w:fill="FFFFFF"/>
          </w:tcPr>
          <w:p w14:paraId="0E7DD9E1" w14:textId="3E006B1B"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Obuhvatna površina</w:t>
            </w:r>
          </w:p>
        </w:tc>
        <w:tc>
          <w:tcPr>
            <w:tcW w:w="2967" w:type="pct"/>
            <w:shd w:val="clear" w:color="auto" w:fill="FFFFFF"/>
          </w:tcPr>
          <w:p w14:paraId="0D1C4E4E" w14:textId="579F9CF3"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10000 m</w:t>
            </w:r>
            <w:r w:rsidRPr="00614E8F">
              <w:rPr>
                <w:rFonts w:asciiTheme="minorHAnsi" w:eastAsia="Calibri" w:hAnsiTheme="minorHAnsi"/>
                <w:sz w:val="18"/>
                <w:szCs w:val="18"/>
                <w:vertAlign w:val="superscript"/>
                <w:lang w:val="hr-HR"/>
              </w:rPr>
              <w:t>2</w:t>
            </w:r>
          </w:p>
        </w:tc>
      </w:tr>
      <w:tr w:rsidR="00AA2AB4" w:rsidRPr="00614E8F" w14:paraId="01CFA7D3" w14:textId="77777777">
        <w:tc>
          <w:tcPr>
            <w:tcW w:w="2033" w:type="pct"/>
            <w:shd w:val="clear" w:color="auto" w:fill="FFFFFF"/>
          </w:tcPr>
          <w:p w14:paraId="3A7E020A" w14:textId="4CFE5D90"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Ulazna brzina</w:t>
            </w:r>
          </w:p>
        </w:tc>
        <w:tc>
          <w:tcPr>
            <w:tcW w:w="2967" w:type="pct"/>
            <w:shd w:val="clear" w:color="auto" w:fill="FFFFFF"/>
          </w:tcPr>
          <w:p w14:paraId="0F210BD5" w14:textId="6A888064" w:rsidR="00AA2AB4" w:rsidRPr="00614E8F" w:rsidRDefault="00AA2AB4" w:rsidP="00AA2AB4">
            <w:pPr>
              <w:rPr>
                <w:rFonts w:asciiTheme="minorHAnsi" w:eastAsia="Calibri" w:hAnsiTheme="minorHAnsi"/>
                <w:sz w:val="18"/>
                <w:szCs w:val="18"/>
                <w:lang w:val="hr-HR"/>
              </w:rPr>
            </w:pPr>
            <w:r w:rsidRPr="00614E8F">
              <w:rPr>
                <w:rFonts w:ascii="Cambria" w:hAnsi="Cambria"/>
                <w:sz w:val="18"/>
                <w:szCs w:val="18"/>
                <w:lang w:val="hr-HR"/>
              </w:rPr>
              <w:t>3,5 m/s</w:t>
            </w:r>
          </w:p>
        </w:tc>
      </w:tr>
      <w:tr w:rsidR="00AA2AB4" w:rsidRPr="00614E8F" w14:paraId="43E9ABBE" w14:textId="77777777">
        <w:tc>
          <w:tcPr>
            <w:tcW w:w="2033" w:type="pct"/>
            <w:shd w:val="clear" w:color="auto" w:fill="FFFFFF"/>
          </w:tcPr>
          <w:p w14:paraId="28B52ADA" w14:textId="7259FB7F"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Izlazna brzina</w:t>
            </w:r>
          </w:p>
        </w:tc>
        <w:tc>
          <w:tcPr>
            <w:tcW w:w="2967" w:type="pct"/>
            <w:shd w:val="clear" w:color="auto" w:fill="FFFFFF"/>
          </w:tcPr>
          <w:p w14:paraId="4939A7DD" w14:textId="7D803B94" w:rsidR="00AA2AB4" w:rsidRPr="00614E8F" w:rsidRDefault="00AA2AB4" w:rsidP="00AA2AB4">
            <w:pPr>
              <w:rPr>
                <w:rFonts w:asciiTheme="minorHAnsi" w:eastAsia="Calibri" w:hAnsiTheme="minorHAnsi"/>
                <w:sz w:val="18"/>
                <w:szCs w:val="18"/>
                <w:lang w:val="hr-HR"/>
              </w:rPr>
            </w:pPr>
            <w:r w:rsidRPr="00614E8F">
              <w:rPr>
                <w:rFonts w:ascii="Cambria" w:hAnsi="Cambria"/>
                <w:sz w:val="18"/>
                <w:szCs w:val="18"/>
                <w:lang w:val="hr-HR"/>
              </w:rPr>
              <w:t>25 m/s</w:t>
            </w:r>
          </w:p>
        </w:tc>
      </w:tr>
      <w:tr w:rsidR="00AA2AB4" w:rsidRPr="00614E8F" w14:paraId="61445845" w14:textId="77777777">
        <w:tc>
          <w:tcPr>
            <w:tcW w:w="2033" w:type="pct"/>
            <w:shd w:val="clear" w:color="auto" w:fill="FFFFFF"/>
          </w:tcPr>
          <w:p w14:paraId="328A9E33" w14:textId="5DA1BA14"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Regulacija</w:t>
            </w:r>
          </w:p>
        </w:tc>
        <w:tc>
          <w:tcPr>
            <w:tcW w:w="2967" w:type="pct"/>
            <w:shd w:val="clear" w:color="auto" w:fill="FFFFFF"/>
          </w:tcPr>
          <w:p w14:paraId="0AE3D3E3" w14:textId="599B167C"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 xml:space="preserve">„pitch“ </w:t>
            </w:r>
          </w:p>
        </w:tc>
      </w:tr>
      <w:tr w:rsidR="00AA2AB4" w:rsidRPr="00614E8F" w14:paraId="5E3F7012" w14:textId="77777777" w:rsidTr="00AA2AB4">
        <w:tc>
          <w:tcPr>
            <w:tcW w:w="2033" w:type="pct"/>
            <w:tcBorders>
              <w:bottom w:val="single" w:sz="4" w:space="0" w:color="auto"/>
            </w:tcBorders>
            <w:shd w:val="clear" w:color="auto" w:fill="FFFFFF"/>
          </w:tcPr>
          <w:p w14:paraId="2D0B0D24" w14:textId="77777777"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Broj okretaja vjetroturbine</w:t>
            </w:r>
          </w:p>
        </w:tc>
        <w:tc>
          <w:tcPr>
            <w:tcW w:w="2967" w:type="pct"/>
            <w:tcBorders>
              <w:bottom w:val="single" w:sz="4" w:space="0" w:color="auto"/>
            </w:tcBorders>
            <w:shd w:val="clear" w:color="auto" w:fill="FFFFFF"/>
          </w:tcPr>
          <w:p w14:paraId="1C03F0F4" w14:textId="60F423BC"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6 – 15,5 o/min</w:t>
            </w:r>
          </w:p>
        </w:tc>
      </w:tr>
      <w:tr w:rsidR="00AA2AB4" w:rsidRPr="00614E8F" w14:paraId="3CF79B36" w14:textId="77777777" w:rsidTr="00AA2AB4">
        <w:tc>
          <w:tcPr>
            <w:tcW w:w="5000" w:type="pct"/>
            <w:gridSpan w:val="2"/>
            <w:shd w:val="clear" w:color="auto" w:fill="auto"/>
          </w:tcPr>
          <w:p w14:paraId="112E6C26" w14:textId="77777777" w:rsidR="00AA2AB4" w:rsidRPr="00614E8F" w:rsidRDefault="00AA2AB4" w:rsidP="00AA2AB4">
            <w:pPr>
              <w:jc w:val="center"/>
              <w:rPr>
                <w:rFonts w:asciiTheme="minorHAnsi" w:hAnsiTheme="minorHAnsi"/>
                <w:b/>
                <w:sz w:val="18"/>
                <w:szCs w:val="18"/>
                <w:lang w:val="hr-HR"/>
              </w:rPr>
            </w:pPr>
            <w:r w:rsidRPr="00614E8F">
              <w:rPr>
                <w:rFonts w:asciiTheme="minorHAnsi" w:hAnsiTheme="minorHAnsi"/>
                <w:b/>
                <w:sz w:val="18"/>
                <w:szCs w:val="18"/>
                <w:lang w:val="hr-HR"/>
              </w:rPr>
              <w:t>STUP</w:t>
            </w:r>
          </w:p>
        </w:tc>
      </w:tr>
      <w:tr w:rsidR="00AA2AB4" w:rsidRPr="00614E8F" w14:paraId="40364196" w14:textId="77777777">
        <w:tc>
          <w:tcPr>
            <w:tcW w:w="2033" w:type="pct"/>
            <w:shd w:val="clear" w:color="auto" w:fill="FFFFFF"/>
            <w:vAlign w:val="center"/>
          </w:tcPr>
          <w:p w14:paraId="020A434F" w14:textId="77777777"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Visine stupa</w:t>
            </w:r>
          </w:p>
        </w:tc>
        <w:tc>
          <w:tcPr>
            <w:tcW w:w="2967" w:type="pct"/>
            <w:shd w:val="clear" w:color="auto" w:fill="FFFFFF"/>
          </w:tcPr>
          <w:p w14:paraId="5EC4D543" w14:textId="39F7C55A"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99,5 m</w:t>
            </w:r>
          </w:p>
        </w:tc>
      </w:tr>
      <w:tr w:rsidR="00AA2AB4" w:rsidRPr="00614E8F" w14:paraId="60F95E99" w14:textId="77777777" w:rsidTr="00AA2AB4">
        <w:tc>
          <w:tcPr>
            <w:tcW w:w="2033" w:type="pct"/>
            <w:tcBorders>
              <w:bottom w:val="single" w:sz="4" w:space="0" w:color="auto"/>
            </w:tcBorders>
            <w:shd w:val="clear" w:color="auto" w:fill="FFFFFF"/>
          </w:tcPr>
          <w:p w14:paraId="259417CB" w14:textId="77777777"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 xml:space="preserve">Materijal stupa </w:t>
            </w:r>
          </w:p>
        </w:tc>
        <w:tc>
          <w:tcPr>
            <w:tcW w:w="2967" w:type="pct"/>
            <w:tcBorders>
              <w:bottom w:val="single" w:sz="4" w:space="0" w:color="auto"/>
            </w:tcBorders>
            <w:shd w:val="clear" w:color="auto" w:fill="FFFFFF"/>
          </w:tcPr>
          <w:p w14:paraId="3D61835D" w14:textId="77777777"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čelik</w:t>
            </w:r>
          </w:p>
        </w:tc>
      </w:tr>
      <w:tr w:rsidR="00AA2AB4" w:rsidRPr="00614E8F" w14:paraId="2BEA5F74" w14:textId="77777777" w:rsidTr="00AA2AB4">
        <w:tc>
          <w:tcPr>
            <w:tcW w:w="5000" w:type="pct"/>
            <w:gridSpan w:val="2"/>
            <w:shd w:val="clear" w:color="auto" w:fill="auto"/>
          </w:tcPr>
          <w:p w14:paraId="59AF0F4A" w14:textId="77777777" w:rsidR="00AA2AB4" w:rsidRPr="00614E8F" w:rsidRDefault="00AA2AB4" w:rsidP="00AA2AB4">
            <w:pPr>
              <w:jc w:val="center"/>
              <w:rPr>
                <w:rFonts w:asciiTheme="minorHAnsi" w:hAnsiTheme="minorHAnsi"/>
                <w:b/>
                <w:sz w:val="18"/>
                <w:szCs w:val="18"/>
                <w:lang w:val="hr-HR"/>
              </w:rPr>
            </w:pPr>
            <w:r w:rsidRPr="00614E8F">
              <w:rPr>
                <w:rFonts w:asciiTheme="minorHAnsi" w:hAnsiTheme="minorHAnsi"/>
                <w:b/>
                <w:sz w:val="18"/>
                <w:szCs w:val="18"/>
                <w:lang w:val="hr-HR"/>
              </w:rPr>
              <w:t>GENERATOR</w:t>
            </w:r>
          </w:p>
        </w:tc>
      </w:tr>
      <w:tr w:rsidR="00AA2AB4" w:rsidRPr="00614E8F" w14:paraId="7126DAA7" w14:textId="77777777">
        <w:tc>
          <w:tcPr>
            <w:tcW w:w="2033" w:type="pct"/>
            <w:shd w:val="clear" w:color="auto" w:fill="FFFFFF"/>
            <w:vAlign w:val="center"/>
          </w:tcPr>
          <w:p w14:paraId="595CA940" w14:textId="77777777" w:rsidR="00AA2AB4" w:rsidRPr="00614E8F" w:rsidRDefault="00AA2AB4" w:rsidP="00AA2AB4">
            <w:pPr>
              <w:rPr>
                <w:rFonts w:asciiTheme="minorHAnsi" w:eastAsia="Calibri" w:hAnsiTheme="minorHAnsi"/>
                <w:sz w:val="18"/>
                <w:szCs w:val="18"/>
                <w:lang w:val="hr-HR"/>
              </w:rPr>
            </w:pPr>
            <w:r w:rsidRPr="00614E8F">
              <w:rPr>
                <w:rFonts w:asciiTheme="minorHAnsi" w:hAnsiTheme="minorHAnsi"/>
                <w:sz w:val="18"/>
                <w:szCs w:val="18"/>
                <w:lang w:val="hr-HR"/>
              </w:rPr>
              <w:t>Tip</w:t>
            </w:r>
          </w:p>
        </w:tc>
        <w:tc>
          <w:tcPr>
            <w:tcW w:w="2967" w:type="pct"/>
            <w:shd w:val="clear" w:color="auto" w:fill="FFFFFF"/>
          </w:tcPr>
          <w:p w14:paraId="52D5DA5C" w14:textId="5544E872"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Sinkroni</w:t>
            </w:r>
          </w:p>
        </w:tc>
      </w:tr>
      <w:tr w:rsidR="00AA2AB4" w:rsidRPr="00614E8F" w14:paraId="3A410C53" w14:textId="77777777">
        <w:tc>
          <w:tcPr>
            <w:tcW w:w="2033" w:type="pct"/>
            <w:shd w:val="clear" w:color="auto" w:fill="FFFFFF"/>
          </w:tcPr>
          <w:p w14:paraId="7A9F33B2" w14:textId="1B8250DD"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Nazivni napon</w:t>
            </w:r>
          </w:p>
        </w:tc>
        <w:tc>
          <w:tcPr>
            <w:tcW w:w="2967" w:type="pct"/>
            <w:shd w:val="clear" w:color="auto" w:fill="FFFFFF"/>
          </w:tcPr>
          <w:p w14:paraId="488F3DC2" w14:textId="5B2365B6"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690 V</w:t>
            </w:r>
          </w:p>
        </w:tc>
      </w:tr>
      <w:tr w:rsidR="00AA2AB4" w:rsidRPr="00614E8F" w14:paraId="1C6D94B7" w14:textId="77777777" w:rsidTr="00902ED1">
        <w:trPr>
          <w:trHeight w:val="213"/>
        </w:trPr>
        <w:tc>
          <w:tcPr>
            <w:tcW w:w="2033" w:type="pct"/>
            <w:shd w:val="clear" w:color="auto" w:fill="FFFFFF"/>
          </w:tcPr>
          <w:p w14:paraId="2E48387F" w14:textId="77777777" w:rsidR="00AA2AB4" w:rsidRPr="00614E8F" w:rsidRDefault="00AA2AB4" w:rsidP="00902ED1">
            <w:pPr>
              <w:spacing w:after="20"/>
              <w:rPr>
                <w:rFonts w:asciiTheme="minorHAnsi" w:eastAsia="Calibri" w:hAnsiTheme="minorHAnsi"/>
                <w:sz w:val="18"/>
                <w:szCs w:val="18"/>
                <w:lang w:val="hr-HR"/>
              </w:rPr>
            </w:pPr>
            <w:r w:rsidRPr="00614E8F">
              <w:rPr>
                <w:rFonts w:asciiTheme="minorHAnsi" w:hAnsiTheme="minorHAnsi"/>
                <w:sz w:val="18"/>
                <w:szCs w:val="18"/>
                <w:lang w:val="hr-HR"/>
              </w:rPr>
              <w:t>Nazivna snaga</w:t>
            </w:r>
          </w:p>
        </w:tc>
        <w:tc>
          <w:tcPr>
            <w:tcW w:w="2967" w:type="pct"/>
            <w:shd w:val="clear" w:color="auto" w:fill="FFFFFF"/>
          </w:tcPr>
          <w:p w14:paraId="23AC19FC" w14:textId="4D4D20BB" w:rsidR="00AA2AB4" w:rsidRPr="00614E8F" w:rsidRDefault="00AA2AB4" w:rsidP="00AA2AB4">
            <w:pPr>
              <w:rPr>
                <w:rFonts w:asciiTheme="minorHAnsi" w:eastAsia="Calibri" w:hAnsiTheme="minorHAnsi"/>
                <w:sz w:val="18"/>
                <w:szCs w:val="18"/>
                <w:lang w:val="hr-HR"/>
              </w:rPr>
            </w:pPr>
            <w:r w:rsidRPr="00614E8F">
              <w:rPr>
                <w:rFonts w:asciiTheme="minorHAnsi" w:eastAsia="Calibri" w:hAnsiTheme="minorHAnsi"/>
                <w:sz w:val="18"/>
                <w:szCs w:val="18"/>
                <w:lang w:val="hr-HR"/>
              </w:rPr>
              <w:t>3200 kW</w:t>
            </w:r>
          </w:p>
        </w:tc>
      </w:tr>
    </w:tbl>
    <w:p w14:paraId="7DBBA065" w14:textId="77777777" w:rsidR="002C0195" w:rsidRPr="00614E8F" w:rsidRDefault="002C0195" w:rsidP="00F72A29">
      <w:pPr>
        <w:jc w:val="both"/>
        <w:rPr>
          <w:rFonts w:asciiTheme="minorHAnsi" w:hAnsiTheme="minorHAnsi"/>
          <w:sz w:val="22"/>
          <w:szCs w:val="22"/>
          <w:lang w:val="hr-HR"/>
        </w:rPr>
      </w:pPr>
    </w:p>
    <w:p w14:paraId="22054FB5" w14:textId="77777777" w:rsidR="00F72A29" w:rsidRPr="00614E8F" w:rsidRDefault="00F72A29" w:rsidP="00F72A29">
      <w:pPr>
        <w:jc w:val="both"/>
        <w:rPr>
          <w:rFonts w:asciiTheme="minorHAnsi" w:hAnsiTheme="minorHAnsi"/>
          <w:sz w:val="20"/>
          <w:szCs w:val="20"/>
          <w:lang w:val="hr-HR"/>
        </w:rPr>
      </w:pPr>
      <w:r w:rsidRPr="00614E8F">
        <w:rPr>
          <w:rFonts w:asciiTheme="minorHAnsi" w:hAnsiTheme="minorHAnsi"/>
          <w:sz w:val="20"/>
          <w:szCs w:val="20"/>
          <w:lang w:val="hr-HR"/>
        </w:rPr>
        <w:lastRenderedPageBreak/>
        <w:t xml:space="preserve">Unutar stupa su ljestve za penjanje navrh sa pripadajućim platformama. Kroz unutrašnjost stupa provedeni su svi energetski i kontrolni kablovi. Stup se montira na armirano – betonskom temelju kružnog </w:t>
      </w:r>
      <w:r w:rsidR="002B2CD7" w:rsidRPr="00614E8F">
        <w:rPr>
          <w:rFonts w:asciiTheme="minorHAnsi" w:hAnsiTheme="minorHAnsi"/>
          <w:sz w:val="20"/>
          <w:szCs w:val="20"/>
          <w:lang w:val="hr-HR"/>
        </w:rPr>
        <w:t>radijusa</w:t>
      </w:r>
      <w:r w:rsidRPr="00614E8F">
        <w:rPr>
          <w:rFonts w:asciiTheme="minorHAnsi" w:hAnsiTheme="minorHAnsi"/>
          <w:sz w:val="20"/>
          <w:szCs w:val="20"/>
          <w:lang w:val="hr-HR"/>
        </w:rPr>
        <w:t xml:space="preserve"> cca</w:t>
      </w:r>
      <w:r w:rsidR="00A7598E" w:rsidRPr="00614E8F">
        <w:rPr>
          <w:rFonts w:asciiTheme="minorHAnsi" w:hAnsiTheme="minorHAnsi"/>
          <w:sz w:val="20"/>
          <w:szCs w:val="20"/>
          <w:lang w:val="hr-HR"/>
        </w:rPr>
        <w:t>.</w:t>
      </w:r>
      <w:r w:rsidRPr="00614E8F">
        <w:rPr>
          <w:rFonts w:asciiTheme="minorHAnsi" w:hAnsiTheme="minorHAnsi"/>
          <w:sz w:val="20"/>
          <w:szCs w:val="20"/>
          <w:lang w:val="hr-HR"/>
        </w:rPr>
        <w:t xml:space="preserve"> 4 – 6</w:t>
      </w:r>
      <w:r w:rsidR="006A214F" w:rsidRPr="00614E8F">
        <w:rPr>
          <w:rFonts w:asciiTheme="minorHAnsi" w:hAnsiTheme="minorHAnsi"/>
          <w:sz w:val="20"/>
          <w:szCs w:val="20"/>
          <w:lang w:val="hr-HR"/>
        </w:rPr>
        <w:t xml:space="preserve"> </w:t>
      </w:r>
      <w:r w:rsidR="003830F3" w:rsidRPr="00614E8F">
        <w:rPr>
          <w:rFonts w:asciiTheme="minorHAnsi" w:hAnsiTheme="minorHAnsi"/>
          <w:sz w:val="20"/>
          <w:szCs w:val="20"/>
          <w:lang w:val="hr-HR"/>
        </w:rPr>
        <w:t xml:space="preserve">m </w:t>
      </w:r>
      <w:r w:rsidRPr="00614E8F">
        <w:rPr>
          <w:rFonts w:asciiTheme="minorHAnsi" w:hAnsiTheme="minorHAnsi"/>
          <w:sz w:val="20"/>
          <w:szCs w:val="20"/>
          <w:lang w:val="hr-HR"/>
        </w:rPr>
        <w:t>i dubine 2 – 6</w:t>
      </w:r>
      <w:r w:rsidR="006A214F" w:rsidRPr="00614E8F">
        <w:rPr>
          <w:rFonts w:asciiTheme="minorHAnsi" w:hAnsiTheme="minorHAnsi"/>
          <w:sz w:val="20"/>
          <w:szCs w:val="20"/>
          <w:lang w:val="hr-HR"/>
        </w:rPr>
        <w:t xml:space="preserve"> </w:t>
      </w:r>
      <w:r w:rsidRPr="00614E8F">
        <w:rPr>
          <w:rFonts w:asciiTheme="minorHAnsi" w:hAnsiTheme="minorHAnsi"/>
          <w:sz w:val="20"/>
          <w:szCs w:val="20"/>
          <w:lang w:val="hr-HR"/>
        </w:rPr>
        <w:t>m (ovisno o strukturi tla na konkretnoj lokaciji). Stup se transportira u tri ili više dijelova koji se vijcima spajaju na mjesto ugradnje.</w:t>
      </w:r>
    </w:p>
    <w:p w14:paraId="40CFA6E6" w14:textId="77777777" w:rsidR="00F72A29" w:rsidRPr="00614E8F" w:rsidRDefault="00F72A29" w:rsidP="00F72A29">
      <w:pPr>
        <w:jc w:val="both"/>
        <w:rPr>
          <w:rFonts w:asciiTheme="minorHAnsi" w:hAnsiTheme="minorHAnsi"/>
          <w:sz w:val="20"/>
          <w:szCs w:val="20"/>
          <w:lang w:val="hr-HR"/>
        </w:rPr>
      </w:pPr>
    </w:p>
    <w:p w14:paraId="79429EB7" w14:textId="77777777" w:rsidR="00F72A29" w:rsidRPr="00614E8F" w:rsidRDefault="00F72A29" w:rsidP="00F72A29">
      <w:pPr>
        <w:jc w:val="both"/>
        <w:rPr>
          <w:rFonts w:asciiTheme="minorHAnsi" w:hAnsiTheme="minorHAnsi"/>
          <w:sz w:val="20"/>
          <w:szCs w:val="20"/>
          <w:lang w:val="hr-HR"/>
        </w:rPr>
      </w:pPr>
      <w:r w:rsidRPr="00614E8F">
        <w:rPr>
          <w:rFonts w:asciiTheme="minorHAnsi" w:hAnsiTheme="minorHAnsi"/>
          <w:sz w:val="20"/>
          <w:szCs w:val="20"/>
          <w:lang w:val="hr-HR"/>
        </w:rPr>
        <w:t>Oko temelja stupa osigurava se manipulativna površina. Između položaja vjetroturbina radi se pristupna cesta širine oko 5</w:t>
      </w:r>
      <w:r w:rsidR="00822BDA" w:rsidRPr="00614E8F">
        <w:rPr>
          <w:rFonts w:asciiTheme="minorHAnsi" w:hAnsiTheme="minorHAnsi"/>
          <w:sz w:val="20"/>
          <w:szCs w:val="20"/>
          <w:lang w:val="hr-HR"/>
        </w:rPr>
        <w:t xml:space="preserve"> </w:t>
      </w:r>
      <w:r w:rsidRPr="00614E8F">
        <w:rPr>
          <w:rFonts w:asciiTheme="minorHAnsi" w:hAnsiTheme="minorHAnsi"/>
          <w:sz w:val="20"/>
          <w:szCs w:val="20"/>
          <w:lang w:val="hr-HR"/>
        </w:rPr>
        <w:t>m koja će služiti za potrebe montaže i održavanja. Uz pristupnu cestu postavljaju se energetski i komunikacijski kablovi za povezivanje i kontrolu rada vjetroturbine.</w:t>
      </w:r>
    </w:p>
    <w:p w14:paraId="0BCFD888" w14:textId="77777777" w:rsidR="00F72A29" w:rsidRPr="00614E8F" w:rsidRDefault="00F72A29" w:rsidP="00F72A29">
      <w:pPr>
        <w:jc w:val="both"/>
        <w:rPr>
          <w:rFonts w:asciiTheme="minorHAnsi" w:hAnsiTheme="minorHAnsi"/>
          <w:sz w:val="20"/>
          <w:szCs w:val="20"/>
          <w:lang w:val="hr-HR"/>
        </w:rPr>
      </w:pPr>
    </w:p>
    <w:p w14:paraId="4224B094" w14:textId="77777777" w:rsidR="00D65F54" w:rsidRPr="00614E8F" w:rsidRDefault="00F72A29" w:rsidP="002C0195">
      <w:pPr>
        <w:jc w:val="both"/>
        <w:rPr>
          <w:rFonts w:asciiTheme="minorHAnsi" w:hAnsiTheme="minorHAnsi"/>
          <w:sz w:val="20"/>
          <w:szCs w:val="20"/>
          <w:lang w:val="hr-HR"/>
        </w:rPr>
      </w:pPr>
      <w:r w:rsidRPr="00614E8F">
        <w:rPr>
          <w:rFonts w:asciiTheme="minorHAnsi" w:hAnsiTheme="minorHAnsi"/>
          <w:b/>
          <w:sz w:val="20"/>
          <w:szCs w:val="20"/>
          <w:lang w:val="hr-HR"/>
        </w:rPr>
        <w:t>Procjena proizvodnje</w:t>
      </w:r>
      <w:r w:rsidR="00B240EE" w:rsidRPr="00614E8F">
        <w:rPr>
          <w:rFonts w:asciiTheme="minorHAnsi" w:hAnsiTheme="minorHAnsi"/>
          <w:b/>
          <w:sz w:val="20"/>
          <w:szCs w:val="20"/>
          <w:lang w:val="hr-HR"/>
        </w:rPr>
        <w:t xml:space="preserve">. </w:t>
      </w:r>
      <w:r w:rsidR="00AA2AB4" w:rsidRPr="00614E8F">
        <w:rPr>
          <w:rFonts w:asciiTheme="minorHAnsi" w:hAnsiTheme="minorHAnsi"/>
          <w:sz w:val="20"/>
          <w:szCs w:val="20"/>
          <w:lang w:val="hr-HR"/>
        </w:rPr>
        <w:t xml:space="preserve">Osnovna analiza podataka vjetropotencijala na području od interesa urađena je na osnovu mjerenja </w:t>
      </w:r>
      <w:r w:rsidR="00BC1558" w:rsidRPr="00614E8F">
        <w:rPr>
          <w:rFonts w:asciiTheme="minorHAnsi" w:hAnsiTheme="minorHAnsi"/>
          <w:sz w:val="20"/>
          <w:szCs w:val="20"/>
          <w:lang w:val="hr-HR"/>
        </w:rPr>
        <w:t>na dva meteorološka stupa (MS), i to MS Tomislavgrad i MS Šuica</w:t>
      </w:r>
      <w:r w:rsidR="002C0195" w:rsidRPr="00614E8F">
        <w:rPr>
          <w:rFonts w:asciiTheme="minorHAnsi" w:hAnsiTheme="minorHAnsi"/>
          <w:sz w:val="20"/>
          <w:szCs w:val="20"/>
          <w:lang w:val="hr-HR"/>
        </w:rPr>
        <w:t>.</w:t>
      </w:r>
      <w:r w:rsidR="00BC1558" w:rsidRPr="00614E8F">
        <w:rPr>
          <w:rFonts w:asciiTheme="minorHAnsi" w:hAnsiTheme="minorHAnsi"/>
          <w:sz w:val="20"/>
          <w:szCs w:val="20"/>
          <w:lang w:val="hr-HR"/>
        </w:rPr>
        <w:t xml:space="preserve"> Odabrani referentni mjerni period za MS Tomislavgrad je 12/2009</w:t>
      </w:r>
      <w:r w:rsidR="00D65F54" w:rsidRPr="00614E8F">
        <w:rPr>
          <w:rFonts w:asciiTheme="minorHAnsi" w:hAnsiTheme="minorHAnsi"/>
          <w:sz w:val="20"/>
          <w:szCs w:val="20"/>
          <w:lang w:val="hr-HR"/>
        </w:rPr>
        <w:t xml:space="preserve">-11/2010, a za MS Šuica 08/2012-07/2013, a korišteni podaci su sa 50m stupova. </w:t>
      </w:r>
    </w:p>
    <w:p w14:paraId="7EB42655" w14:textId="77777777" w:rsidR="00D65F54" w:rsidRPr="00614E8F" w:rsidRDefault="00D65F54" w:rsidP="002C0195">
      <w:pPr>
        <w:jc w:val="both"/>
        <w:rPr>
          <w:rFonts w:asciiTheme="minorHAnsi" w:hAnsiTheme="minorHAnsi"/>
          <w:sz w:val="20"/>
          <w:szCs w:val="20"/>
          <w:lang w:val="hr-HR"/>
        </w:rPr>
      </w:pPr>
    </w:p>
    <w:p w14:paraId="3798EABA" w14:textId="1496F7FB" w:rsidR="002C0195" w:rsidRPr="00614E8F" w:rsidRDefault="00D65F54" w:rsidP="002C0195">
      <w:pPr>
        <w:jc w:val="both"/>
        <w:rPr>
          <w:rFonts w:asciiTheme="minorHAnsi" w:hAnsiTheme="minorHAnsi"/>
          <w:sz w:val="20"/>
          <w:szCs w:val="20"/>
          <w:lang w:val="hr-HR"/>
        </w:rPr>
      </w:pPr>
      <w:r w:rsidRPr="00614E8F">
        <w:rPr>
          <w:rFonts w:asciiTheme="minorHAnsi" w:hAnsiTheme="minorHAnsi"/>
          <w:sz w:val="20"/>
          <w:szCs w:val="20"/>
          <w:lang w:val="hr-HR"/>
        </w:rPr>
        <w:t xml:space="preserve">Proračun vjetropotencijala prikaza je na slikama ispod. </w:t>
      </w:r>
    </w:p>
    <w:p w14:paraId="0071A78F" w14:textId="77777777" w:rsidR="007623C3" w:rsidRPr="00614E8F" w:rsidRDefault="007623C3" w:rsidP="002C0195">
      <w:pPr>
        <w:jc w:val="both"/>
        <w:rPr>
          <w:rFonts w:asciiTheme="minorHAnsi" w:hAnsiTheme="minorHAnsi"/>
          <w:sz w:val="20"/>
          <w:szCs w:val="20"/>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19"/>
      </w:tblGrid>
      <w:tr w:rsidR="00D65F54" w:rsidRPr="00614E8F" w14:paraId="74E80EAC" w14:textId="77777777" w:rsidTr="00D65F54">
        <w:tc>
          <w:tcPr>
            <w:tcW w:w="4621" w:type="dxa"/>
          </w:tcPr>
          <w:p w14:paraId="363325FE" w14:textId="12A21413" w:rsidR="00D65F54" w:rsidRPr="00614E8F" w:rsidRDefault="00D65F54" w:rsidP="007623C3">
            <w:pPr>
              <w:jc w:val="both"/>
              <w:rPr>
                <w:rFonts w:asciiTheme="minorHAnsi" w:hAnsiTheme="minorHAnsi"/>
                <w:sz w:val="20"/>
                <w:szCs w:val="20"/>
                <w:lang w:val="hr-HR"/>
              </w:rPr>
            </w:pPr>
            <w:r w:rsidRPr="00614E8F">
              <w:rPr>
                <w:noProof/>
                <w:lang w:val="en-GB" w:eastAsia="en-GB"/>
              </w:rPr>
              <w:drawing>
                <wp:inline distT="0" distB="0" distL="0" distR="0" wp14:anchorId="6EE8CC68" wp14:editId="0B77E137">
                  <wp:extent cx="2255939" cy="2392994"/>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659" t="15233" r="43118" b="7028"/>
                          <a:stretch/>
                        </pic:blipFill>
                        <pic:spPr bwMode="auto">
                          <a:xfrm>
                            <a:off x="0" y="0"/>
                            <a:ext cx="2271595" cy="2409601"/>
                          </a:xfrm>
                          <a:prstGeom prst="rect">
                            <a:avLst/>
                          </a:prstGeom>
                          <a:ln>
                            <a:noFill/>
                          </a:ln>
                          <a:extLst>
                            <a:ext uri="{53640926-AAD7-44D8-BBD7-CCE9431645EC}">
                              <a14:shadowObscured xmlns:a14="http://schemas.microsoft.com/office/drawing/2010/main"/>
                            </a:ext>
                          </a:extLst>
                        </pic:spPr>
                      </pic:pic>
                    </a:graphicData>
                  </a:graphic>
                </wp:inline>
              </w:drawing>
            </w:r>
          </w:p>
        </w:tc>
        <w:tc>
          <w:tcPr>
            <w:tcW w:w="4622" w:type="dxa"/>
          </w:tcPr>
          <w:p w14:paraId="63454EAC" w14:textId="39AFB2F2" w:rsidR="00D65F54" w:rsidRPr="00614E8F" w:rsidRDefault="00D65F54" w:rsidP="007623C3">
            <w:pPr>
              <w:jc w:val="both"/>
              <w:rPr>
                <w:rFonts w:asciiTheme="minorHAnsi" w:hAnsiTheme="minorHAnsi"/>
                <w:sz w:val="20"/>
                <w:szCs w:val="20"/>
                <w:lang w:val="hr-HR"/>
              </w:rPr>
            </w:pPr>
            <w:r w:rsidRPr="00614E8F">
              <w:rPr>
                <w:noProof/>
                <w:lang w:val="en-GB" w:eastAsia="en-GB"/>
              </w:rPr>
              <w:drawing>
                <wp:inline distT="0" distB="0" distL="0" distR="0" wp14:anchorId="2470B27A" wp14:editId="6F752574">
                  <wp:extent cx="2302382" cy="2409456"/>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2603" t="15495" r="36176" b="7812"/>
                          <a:stretch/>
                        </pic:blipFill>
                        <pic:spPr bwMode="auto">
                          <a:xfrm>
                            <a:off x="0" y="0"/>
                            <a:ext cx="2332734" cy="2441219"/>
                          </a:xfrm>
                          <a:prstGeom prst="rect">
                            <a:avLst/>
                          </a:prstGeom>
                          <a:ln>
                            <a:noFill/>
                          </a:ln>
                          <a:extLst>
                            <a:ext uri="{53640926-AAD7-44D8-BBD7-CCE9431645EC}">
                              <a14:shadowObscured xmlns:a14="http://schemas.microsoft.com/office/drawing/2010/main"/>
                            </a:ext>
                          </a:extLst>
                        </pic:spPr>
                      </pic:pic>
                    </a:graphicData>
                  </a:graphic>
                </wp:inline>
              </w:drawing>
            </w:r>
          </w:p>
        </w:tc>
      </w:tr>
      <w:tr w:rsidR="00D65F54" w:rsidRPr="00614E8F" w14:paraId="717394FD" w14:textId="77777777" w:rsidTr="00D65F54">
        <w:tc>
          <w:tcPr>
            <w:tcW w:w="9243" w:type="dxa"/>
            <w:gridSpan w:val="2"/>
          </w:tcPr>
          <w:p w14:paraId="498A7B82" w14:textId="77777777" w:rsidR="003614D0" w:rsidRPr="00614E8F" w:rsidRDefault="003614D0" w:rsidP="00D65F54">
            <w:pPr>
              <w:jc w:val="center"/>
              <w:rPr>
                <w:rFonts w:asciiTheme="minorHAnsi" w:hAnsiTheme="minorHAnsi"/>
                <w:b/>
                <w:bCs/>
                <w:sz w:val="18"/>
                <w:szCs w:val="18"/>
                <w:lang w:val="hr-HR"/>
              </w:rPr>
            </w:pPr>
          </w:p>
          <w:p w14:paraId="4721A995" w14:textId="4BD4916B" w:rsidR="00D65F54" w:rsidRPr="00614E8F" w:rsidRDefault="00D65F54" w:rsidP="00B92099">
            <w:pPr>
              <w:pStyle w:val="Caption"/>
              <w:jc w:val="center"/>
              <w:rPr>
                <w:rFonts w:asciiTheme="minorHAnsi" w:hAnsiTheme="minorHAnsi"/>
                <w:b w:val="0"/>
                <w:bCs w:val="0"/>
                <w:lang w:val="hr-HR"/>
              </w:rPr>
            </w:pPr>
            <w:bookmarkStart w:id="25" w:name="_Toc76995598"/>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3</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Ruža vjetrova i učestalost vjetrova za referentni mjerni period za MS Tomislavgrad</w:t>
            </w:r>
            <w:bookmarkEnd w:id="25"/>
          </w:p>
        </w:tc>
      </w:tr>
    </w:tbl>
    <w:p w14:paraId="21F0C166" w14:textId="77777777" w:rsidR="007623C3" w:rsidRPr="00614E8F" w:rsidRDefault="007623C3" w:rsidP="007623C3">
      <w:pPr>
        <w:jc w:val="both"/>
        <w:rPr>
          <w:rFonts w:asciiTheme="minorHAnsi" w:hAnsiTheme="minorHAnsi"/>
          <w:sz w:val="20"/>
          <w:szCs w:val="20"/>
          <w:lang w:val="hr-HR"/>
        </w:rPr>
      </w:pPr>
    </w:p>
    <w:p w14:paraId="2C3832DC" w14:textId="410C18C5" w:rsidR="00A7598E" w:rsidRPr="00614E8F" w:rsidRDefault="00A7598E" w:rsidP="00A7598E">
      <w:pPr>
        <w:jc w:val="center"/>
        <w:rPr>
          <w:rFonts w:asciiTheme="minorHAnsi" w:hAnsiTheme="minorHAnsi"/>
          <w:color w:val="FF0000"/>
          <w:sz w:val="22"/>
          <w:szCs w:val="22"/>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2"/>
        <w:gridCol w:w="4515"/>
      </w:tblGrid>
      <w:tr w:rsidR="00D65F54" w:rsidRPr="00614E8F" w14:paraId="611EA459" w14:textId="77777777" w:rsidTr="00D65F54">
        <w:tc>
          <w:tcPr>
            <w:tcW w:w="4621" w:type="dxa"/>
          </w:tcPr>
          <w:p w14:paraId="1846BA2D" w14:textId="45FFA1C7" w:rsidR="00D65F54" w:rsidRPr="00614E8F" w:rsidRDefault="00D65F54" w:rsidP="00AA450C">
            <w:pPr>
              <w:jc w:val="both"/>
              <w:rPr>
                <w:rFonts w:asciiTheme="minorHAnsi" w:hAnsiTheme="minorHAnsi"/>
                <w:sz w:val="20"/>
                <w:szCs w:val="20"/>
                <w:lang w:val="hr-HR"/>
              </w:rPr>
            </w:pPr>
            <w:r w:rsidRPr="00614E8F">
              <w:rPr>
                <w:noProof/>
                <w:lang w:val="en-GB" w:eastAsia="en-GB"/>
              </w:rPr>
              <w:drawing>
                <wp:inline distT="0" distB="0" distL="0" distR="0" wp14:anchorId="7AEE1E7D" wp14:editId="737E246A">
                  <wp:extent cx="2226733" cy="2394269"/>
                  <wp:effectExtent l="0" t="0" r="254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365" t="18520" r="33526" b="8628"/>
                          <a:stretch/>
                        </pic:blipFill>
                        <pic:spPr bwMode="auto">
                          <a:xfrm>
                            <a:off x="0" y="0"/>
                            <a:ext cx="2247570" cy="2416674"/>
                          </a:xfrm>
                          <a:prstGeom prst="rect">
                            <a:avLst/>
                          </a:prstGeom>
                          <a:ln>
                            <a:noFill/>
                          </a:ln>
                          <a:extLst>
                            <a:ext uri="{53640926-AAD7-44D8-BBD7-CCE9431645EC}">
                              <a14:shadowObscured xmlns:a14="http://schemas.microsoft.com/office/drawing/2010/main"/>
                            </a:ext>
                          </a:extLst>
                        </pic:spPr>
                      </pic:pic>
                    </a:graphicData>
                  </a:graphic>
                </wp:inline>
              </w:drawing>
            </w:r>
          </w:p>
        </w:tc>
        <w:tc>
          <w:tcPr>
            <w:tcW w:w="4622" w:type="dxa"/>
          </w:tcPr>
          <w:p w14:paraId="6C61058B" w14:textId="04305228" w:rsidR="00D65F54" w:rsidRPr="00614E8F" w:rsidRDefault="00D65F54" w:rsidP="00AA450C">
            <w:pPr>
              <w:jc w:val="both"/>
              <w:rPr>
                <w:rFonts w:asciiTheme="minorHAnsi" w:hAnsiTheme="minorHAnsi"/>
                <w:sz w:val="20"/>
                <w:szCs w:val="20"/>
                <w:lang w:val="hr-HR"/>
              </w:rPr>
            </w:pPr>
            <w:r w:rsidRPr="00614E8F">
              <w:rPr>
                <w:noProof/>
                <w:lang w:val="en-GB" w:eastAsia="en-GB"/>
              </w:rPr>
              <w:drawing>
                <wp:inline distT="0" distB="0" distL="0" distR="0" wp14:anchorId="4CCC714B" wp14:editId="0E2A07AA">
                  <wp:extent cx="2235200" cy="238733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115" t="17858" r="35741" b="7813"/>
                          <a:stretch/>
                        </pic:blipFill>
                        <pic:spPr bwMode="auto">
                          <a:xfrm>
                            <a:off x="0" y="0"/>
                            <a:ext cx="2260685" cy="2414557"/>
                          </a:xfrm>
                          <a:prstGeom prst="rect">
                            <a:avLst/>
                          </a:prstGeom>
                          <a:ln>
                            <a:noFill/>
                          </a:ln>
                          <a:extLst>
                            <a:ext uri="{53640926-AAD7-44D8-BBD7-CCE9431645EC}">
                              <a14:shadowObscured xmlns:a14="http://schemas.microsoft.com/office/drawing/2010/main"/>
                            </a:ext>
                          </a:extLst>
                        </pic:spPr>
                      </pic:pic>
                    </a:graphicData>
                  </a:graphic>
                </wp:inline>
              </w:drawing>
            </w:r>
          </w:p>
        </w:tc>
      </w:tr>
      <w:tr w:rsidR="00D65F54" w:rsidRPr="00614E8F" w14:paraId="15D63B42" w14:textId="77777777" w:rsidTr="00D65F54">
        <w:tc>
          <w:tcPr>
            <w:tcW w:w="9243" w:type="dxa"/>
            <w:gridSpan w:val="2"/>
          </w:tcPr>
          <w:p w14:paraId="2E0B0C0D" w14:textId="77777777" w:rsidR="003614D0" w:rsidRPr="00614E8F" w:rsidRDefault="003614D0" w:rsidP="00AA450C">
            <w:pPr>
              <w:jc w:val="center"/>
              <w:rPr>
                <w:rFonts w:asciiTheme="minorHAnsi" w:hAnsiTheme="minorHAnsi"/>
                <w:b/>
                <w:bCs/>
                <w:sz w:val="18"/>
                <w:szCs w:val="18"/>
                <w:lang w:val="hr-HR"/>
              </w:rPr>
            </w:pPr>
          </w:p>
          <w:p w14:paraId="6F93D819" w14:textId="1FE61A9E" w:rsidR="00D65F54" w:rsidRPr="00614E8F" w:rsidRDefault="00D65F54" w:rsidP="00B92099">
            <w:pPr>
              <w:pStyle w:val="Caption"/>
              <w:jc w:val="center"/>
              <w:rPr>
                <w:rFonts w:asciiTheme="minorHAnsi" w:hAnsiTheme="minorHAnsi"/>
                <w:b w:val="0"/>
                <w:bCs w:val="0"/>
                <w:lang w:val="hr-HR"/>
              </w:rPr>
            </w:pPr>
            <w:bookmarkStart w:id="26" w:name="_Toc76995599"/>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4</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Ruža vjetrova i učestalost vjetrova za referentni mjerni period za MS Šuica</w:t>
            </w:r>
            <w:bookmarkEnd w:id="26"/>
          </w:p>
        </w:tc>
      </w:tr>
    </w:tbl>
    <w:p w14:paraId="0303DC5F" w14:textId="6F556279" w:rsidR="00A7598E" w:rsidRPr="00614E8F" w:rsidRDefault="00A7598E" w:rsidP="00A7598E">
      <w:pPr>
        <w:jc w:val="both"/>
        <w:rPr>
          <w:rFonts w:asciiTheme="minorHAnsi" w:hAnsiTheme="minorHAnsi"/>
          <w:sz w:val="22"/>
          <w:szCs w:val="22"/>
          <w:lang w:val="hr-HR"/>
        </w:rPr>
      </w:pPr>
    </w:p>
    <w:p w14:paraId="4629CFB3" w14:textId="0717A5E4" w:rsidR="00A7598E" w:rsidRPr="00614E8F" w:rsidRDefault="00A7598E" w:rsidP="00A7598E">
      <w:pPr>
        <w:pStyle w:val="Caption"/>
        <w:jc w:val="center"/>
        <w:rPr>
          <w:rFonts w:asciiTheme="minorHAnsi" w:hAnsiTheme="minorHAnsi"/>
          <w:sz w:val="18"/>
          <w:szCs w:val="18"/>
          <w:lang w:val="hr-HR"/>
        </w:rPr>
      </w:pPr>
    </w:p>
    <w:p w14:paraId="4D11DFCB" w14:textId="7BA8D491" w:rsidR="00A7598E" w:rsidRPr="00614E8F" w:rsidRDefault="00D65F54" w:rsidP="007623C3">
      <w:pPr>
        <w:jc w:val="both"/>
        <w:rPr>
          <w:rFonts w:asciiTheme="minorHAnsi" w:hAnsiTheme="minorHAnsi"/>
          <w:sz w:val="20"/>
          <w:szCs w:val="20"/>
          <w:lang w:val="hr-HR"/>
        </w:rPr>
      </w:pPr>
      <w:r w:rsidRPr="00614E8F">
        <w:rPr>
          <w:rFonts w:asciiTheme="minorHAnsi" w:hAnsiTheme="minorHAnsi"/>
          <w:sz w:val="20"/>
          <w:szCs w:val="20"/>
          <w:lang w:val="hr-HR"/>
        </w:rPr>
        <w:t xml:space="preserve">Ruža vjetrova pokazuje postotak vremena u kojem smjeru vjetar puše. Dijagram se koristi za utvrđivanje orijentacije i mjesta za pozicionirane vjetroturbina. Rezultati ovih analiza iskorišteni su za procjenu </w:t>
      </w:r>
      <w:r w:rsidRPr="00614E8F">
        <w:rPr>
          <w:rFonts w:asciiTheme="minorHAnsi" w:hAnsiTheme="minorHAnsi"/>
          <w:sz w:val="20"/>
          <w:szCs w:val="20"/>
          <w:lang w:val="hr-HR"/>
        </w:rPr>
        <w:lastRenderedPageBreak/>
        <w:t>godišnje proizvodnje VE Baljci. Ova procjena proizvodnje uključuje i gubitke wake efekta (traga u vjetru – turbulencije koja se javlja iza vjetroturbine).</w:t>
      </w:r>
    </w:p>
    <w:p w14:paraId="043F7310" w14:textId="77777777" w:rsidR="00D65F54" w:rsidRPr="00614E8F" w:rsidRDefault="00D65F54" w:rsidP="007623C3">
      <w:pPr>
        <w:jc w:val="both"/>
        <w:rPr>
          <w:rFonts w:asciiTheme="minorHAnsi" w:hAnsiTheme="minorHAnsi"/>
          <w:sz w:val="20"/>
          <w:szCs w:val="20"/>
          <w:lang w:val="hr-HR"/>
        </w:rPr>
      </w:pPr>
    </w:p>
    <w:p w14:paraId="758AB72A" w14:textId="54FC6988" w:rsidR="002C0195" w:rsidRPr="00614E8F" w:rsidRDefault="002C0195" w:rsidP="007623C3">
      <w:pPr>
        <w:jc w:val="both"/>
        <w:rPr>
          <w:rFonts w:asciiTheme="minorHAnsi" w:hAnsiTheme="minorHAnsi"/>
          <w:b/>
          <w:sz w:val="20"/>
          <w:szCs w:val="20"/>
          <w:lang w:val="hr-HR"/>
        </w:rPr>
      </w:pPr>
      <w:r w:rsidRPr="00614E8F">
        <w:rPr>
          <w:rFonts w:asciiTheme="minorHAnsi" w:hAnsiTheme="minorHAnsi"/>
          <w:sz w:val="20"/>
          <w:szCs w:val="20"/>
          <w:lang w:val="hr-HR"/>
        </w:rPr>
        <w:t xml:space="preserve">Na osnovu mjernih podataka, te karakteristika vjetroturbine, izračunata je prosječna proizvodnja jedne vjetroturbine u iznosu od </w:t>
      </w:r>
      <w:r w:rsidR="00560AD7" w:rsidRPr="00614E8F">
        <w:rPr>
          <w:rFonts w:asciiTheme="minorHAnsi" w:hAnsiTheme="minorHAnsi"/>
          <w:sz w:val="20"/>
          <w:szCs w:val="20"/>
          <w:lang w:val="hr-HR"/>
        </w:rPr>
        <w:t>9.115,5</w:t>
      </w:r>
      <w:r w:rsidR="007623C3" w:rsidRPr="00614E8F">
        <w:rPr>
          <w:rFonts w:asciiTheme="minorHAnsi" w:hAnsiTheme="minorHAnsi"/>
          <w:sz w:val="20"/>
          <w:szCs w:val="20"/>
          <w:lang w:val="hr-HR"/>
        </w:rPr>
        <w:t xml:space="preserve"> </w:t>
      </w:r>
      <w:r w:rsidRPr="00614E8F">
        <w:rPr>
          <w:rFonts w:asciiTheme="minorHAnsi" w:hAnsiTheme="minorHAnsi"/>
          <w:sz w:val="20"/>
          <w:szCs w:val="20"/>
          <w:lang w:val="hr-HR"/>
        </w:rPr>
        <w:t>MWh/godišnje</w:t>
      </w:r>
      <w:r w:rsidR="00560AD7" w:rsidRPr="00614E8F">
        <w:rPr>
          <w:rFonts w:asciiTheme="minorHAnsi" w:hAnsiTheme="minorHAnsi"/>
          <w:sz w:val="20"/>
          <w:szCs w:val="20"/>
          <w:lang w:val="hr-HR"/>
        </w:rPr>
        <w:t xml:space="preserve">. </w:t>
      </w:r>
      <w:r w:rsidRPr="00614E8F">
        <w:rPr>
          <w:rFonts w:asciiTheme="minorHAnsi" w:hAnsiTheme="minorHAnsi"/>
          <w:sz w:val="20"/>
          <w:szCs w:val="20"/>
          <w:lang w:val="hr-HR"/>
        </w:rPr>
        <w:t xml:space="preserve">Ukupna proizvodnja električne energije na razini </w:t>
      </w:r>
      <w:r w:rsidR="00A7598E" w:rsidRPr="00614E8F">
        <w:rPr>
          <w:rFonts w:asciiTheme="minorHAnsi" w:hAnsiTheme="minorHAnsi"/>
          <w:sz w:val="20"/>
          <w:szCs w:val="20"/>
          <w:lang w:val="hr-HR"/>
        </w:rPr>
        <w:t>cijelog parka s</w:t>
      </w:r>
      <w:r w:rsidRPr="00614E8F">
        <w:rPr>
          <w:rFonts w:asciiTheme="minorHAnsi" w:hAnsiTheme="minorHAnsi"/>
          <w:sz w:val="20"/>
          <w:szCs w:val="20"/>
          <w:lang w:val="hr-HR"/>
        </w:rPr>
        <w:t>a 16 vjetroturbina, odnosno</w:t>
      </w:r>
      <w:r w:rsidR="007623C3" w:rsidRPr="00614E8F">
        <w:rPr>
          <w:rFonts w:asciiTheme="minorHAnsi" w:hAnsiTheme="minorHAnsi"/>
          <w:sz w:val="20"/>
          <w:szCs w:val="20"/>
          <w:lang w:val="hr-HR"/>
        </w:rPr>
        <w:t xml:space="preserve"> </w:t>
      </w:r>
      <w:r w:rsidR="00560AD7" w:rsidRPr="00614E8F">
        <w:rPr>
          <w:rFonts w:asciiTheme="minorHAnsi" w:hAnsiTheme="minorHAnsi"/>
          <w:sz w:val="20"/>
          <w:szCs w:val="20"/>
          <w:lang w:val="hr-HR"/>
        </w:rPr>
        <w:t>51,2</w:t>
      </w:r>
      <w:r w:rsidR="00B86D8F" w:rsidRPr="00614E8F">
        <w:rPr>
          <w:rFonts w:asciiTheme="minorHAnsi" w:hAnsiTheme="minorHAnsi"/>
          <w:sz w:val="20"/>
          <w:szCs w:val="20"/>
          <w:lang w:val="hr-HR"/>
        </w:rPr>
        <w:t xml:space="preserve"> </w:t>
      </w:r>
      <w:r w:rsidR="00A7598E" w:rsidRPr="00614E8F">
        <w:rPr>
          <w:rFonts w:asciiTheme="minorHAnsi" w:hAnsiTheme="minorHAnsi"/>
          <w:sz w:val="20"/>
          <w:szCs w:val="20"/>
          <w:lang w:val="hr-HR"/>
        </w:rPr>
        <w:t xml:space="preserve">MW instalirane snage </w:t>
      </w:r>
      <w:r w:rsidRPr="00614E8F">
        <w:rPr>
          <w:rFonts w:asciiTheme="minorHAnsi" w:hAnsiTheme="minorHAnsi"/>
          <w:sz w:val="20"/>
          <w:szCs w:val="20"/>
          <w:lang w:val="hr-HR"/>
        </w:rPr>
        <w:t xml:space="preserve">iznosila bi </w:t>
      </w:r>
      <w:r w:rsidR="00560AD7" w:rsidRPr="00614E8F">
        <w:rPr>
          <w:rFonts w:asciiTheme="minorHAnsi" w:hAnsiTheme="minorHAnsi"/>
          <w:b/>
          <w:sz w:val="20"/>
          <w:szCs w:val="20"/>
          <w:lang w:val="hr-HR"/>
        </w:rPr>
        <w:t>145.848</w:t>
      </w:r>
      <w:r w:rsidRPr="00614E8F">
        <w:rPr>
          <w:rFonts w:asciiTheme="minorHAnsi" w:hAnsiTheme="minorHAnsi"/>
          <w:b/>
          <w:sz w:val="20"/>
          <w:szCs w:val="20"/>
          <w:lang w:val="hr-HR"/>
        </w:rPr>
        <w:t xml:space="preserve"> MWh</w:t>
      </w:r>
      <w:r w:rsidR="00560AD7" w:rsidRPr="00614E8F">
        <w:rPr>
          <w:rFonts w:asciiTheme="minorHAnsi" w:hAnsiTheme="minorHAnsi"/>
          <w:b/>
          <w:sz w:val="20"/>
          <w:szCs w:val="20"/>
          <w:lang w:val="hr-HR"/>
        </w:rPr>
        <w:t xml:space="preserve">, </w:t>
      </w:r>
      <w:r w:rsidR="00560AD7" w:rsidRPr="00614E8F">
        <w:rPr>
          <w:rFonts w:asciiTheme="minorHAnsi" w:hAnsiTheme="minorHAnsi"/>
          <w:sz w:val="20"/>
          <w:szCs w:val="20"/>
          <w:lang w:val="hr-HR"/>
        </w:rPr>
        <w:t>što odgovara angažiranosti od 2849 efektivnih sati godišnje</w:t>
      </w:r>
      <w:r w:rsidRPr="00614E8F">
        <w:rPr>
          <w:rFonts w:asciiTheme="minorHAnsi" w:hAnsiTheme="minorHAnsi"/>
          <w:b/>
          <w:sz w:val="20"/>
          <w:szCs w:val="20"/>
          <w:lang w:val="hr-HR"/>
        </w:rPr>
        <w:t>.</w:t>
      </w:r>
    </w:p>
    <w:p w14:paraId="72696749" w14:textId="50AC5667" w:rsidR="003614D0" w:rsidRPr="00614E8F" w:rsidRDefault="003614D0" w:rsidP="007623C3">
      <w:pPr>
        <w:jc w:val="both"/>
        <w:rPr>
          <w:rFonts w:asciiTheme="minorHAnsi" w:hAnsiTheme="minorHAnsi"/>
          <w:bCs/>
          <w:sz w:val="20"/>
          <w:szCs w:val="20"/>
          <w:lang w:val="hr-HR"/>
        </w:rPr>
      </w:pPr>
    </w:p>
    <w:p w14:paraId="7E7B830F" w14:textId="63FF91BC" w:rsidR="003614D0" w:rsidRPr="00614E8F" w:rsidRDefault="003614D0" w:rsidP="007623C3">
      <w:pPr>
        <w:jc w:val="both"/>
        <w:rPr>
          <w:rFonts w:asciiTheme="minorHAnsi" w:hAnsiTheme="minorHAnsi"/>
          <w:bCs/>
          <w:sz w:val="20"/>
          <w:szCs w:val="20"/>
          <w:lang w:val="hr-HR"/>
        </w:rPr>
      </w:pPr>
      <w:r w:rsidRPr="00614E8F">
        <w:rPr>
          <w:rFonts w:asciiTheme="minorHAnsi" w:hAnsiTheme="minorHAnsi"/>
          <w:bCs/>
          <w:sz w:val="20"/>
          <w:szCs w:val="20"/>
          <w:lang w:val="hr-HR"/>
        </w:rPr>
        <w:t>Izračunata prosječna brzina vjetra i neto godišnja proizvodnja energije za svaku poziciju vjetroturbine (uključujući topografske efekte i efekte traga u vjetru) je predstavljena u nerednoj tabeli.</w:t>
      </w:r>
    </w:p>
    <w:p w14:paraId="5E86B72E" w14:textId="712E5067" w:rsidR="003614D0" w:rsidRPr="00614E8F" w:rsidRDefault="003614D0" w:rsidP="007623C3">
      <w:pPr>
        <w:jc w:val="both"/>
        <w:rPr>
          <w:rFonts w:asciiTheme="minorHAnsi" w:hAnsiTheme="minorHAnsi"/>
          <w:bCs/>
          <w:sz w:val="20"/>
          <w:szCs w:val="20"/>
          <w:lang w:val="hr-HR"/>
        </w:rPr>
      </w:pPr>
    </w:p>
    <w:p w14:paraId="66B3FE4E" w14:textId="575560EA" w:rsidR="003614D0" w:rsidRPr="00614E8F" w:rsidRDefault="003614D0" w:rsidP="003614D0">
      <w:pPr>
        <w:pStyle w:val="Caption"/>
        <w:rPr>
          <w:rFonts w:ascii="Cambria" w:hAnsi="Cambria"/>
          <w:lang w:val="hr-HR"/>
        </w:rPr>
      </w:pPr>
      <w:bookmarkStart w:id="27" w:name="_Toc64460636"/>
      <w:bookmarkStart w:id="28" w:name="_Toc76995717"/>
      <w:r w:rsidRPr="00614E8F">
        <w:rPr>
          <w:rFonts w:ascii="Cambria" w:hAnsi="Cambria"/>
          <w:lang w:val="hr-HR"/>
        </w:rPr>
        <w:t xml:space="preserve">Tabela </w:t>
      </w:r>
      <w:r w:rsidRPr="00614E8F">
        <w:rPr>
          <w:rFonts w:ascii="Cambria" w:hAnsi="Cambria"/>
          <w:lang w:val="hr-HR"/>
        </w:rPr>
        <w:fldChar w:fldCharType="begin"/>
      </w:r>
      <w:r w:rsidRPr="00614E8F">
        <w:rPr>
          <w:rFonts w:ascii="Cambria" w:hAnsi="Cambria"/>
          <w:lang w:val="hr-HR"/>
        </w:rPr>
        <w:instrText xml:space="preserve"> SEQ Tabela \* ARABIC </w:instrText>
      </w:r>
      <w:r w:rsidRPr="00614E8F">
        <w:rPr>
          <w:rFonts w:ascii="Cambria" w:hAnsi="Cambria"/>
          <w:lang w:val="hr-HR"/>
        </w:rPr>
        <w:fldChar w:fldCharType="separate"/>
      </w:r>
      <w:r w:rsidR="00792842">
        <w:rPr>
          <w:rFonts w:ascii="Cambria" w:hAnsi="Cambria"/>
          <w:noProof/>
          <w:lang w:val="hr-HR"/>
        </w:rPr>
        <w:t>4</w:t>
      </w:r>
      <w:r w:rsidRPr="00614E8F">
        <w:rPr>
          <w:rFonts w:ascii="Cambria" w:hAnsi="Cambria"/>
          <w:lang w:val="hr-HR"/>
        </w:rPr>
        <w:fldChar w:fldCharType="end"/>
      </w:r>
      <w:r w:rsidRPr="00614E8F">
        <w:rPr>
          <w:rFonts w:ascii="Cambria" w:hAnsi="Cambria"/>
          <w:lang w:val="hr-HR"/>
        </w:rPr>
        <w:t xml:space="preserve"> </w:t>
      </w:r>
      <w:r w:rsidR="00E91AA1" w:rsidRPr="00614E8F">
        <w:rPr>
          <w:rFonts w:ascii="Cambria" w:hAnsi="Cambria"/>
          <w:lang w:val="hr-HR"/>
        </w:rPr>
        <w:t>Godišnja proizvodnja e</w:t>
      </w:r>
      <w:r w:rsidRPr="00614E8F">
        <w:rPr>
          <w:rFonts w:ascii="Cambria" w:hAnsi="Cambria"/>
          <w:lang w:val="hr-HR"/>
        </w:rPr>
        <w:t>nergij</w:t>
      </w:r>
      <w:r w:rsidR="00E91AA1" w:rsidRPr="00614E8F">
        <w:rPr>
          <w:rFonts w:ascii="Cambria" w:hAnsi="Cambria"/>
          <w:lang w:val="hr-HR"/>
        </w:rPr>
        <w:t>e</w:t>
      </w:r>
      <w:r w:rsidRPr="00614E8F">
        <w:rPr>
          <w:rFonts w:ascii="Cambria" w:hAnsi="Cambria"/>
          <w:lang w:val="hr-HR"/>
        </w:rPr>
        <w:t xml:space="preserve"> za svaku turbinu</w:t>
      </w:r>
      <w:bookmarkEnd w:id="27"/>
      <w:r w:rsidR="00E91AA1" w:rsidRPr="00614E8F">
        <w:rPr>
          <w:rFonts w:ascii="Cambria" w:hAnsi="Cambria"/>
          <w:lang w:val="hr-HR"/>
        </w:rPr>
        <w:t xml:space="preserve"> VE Baljci</w:t>
      </w:r>
      <w:bookmarkEnd w:id="28"/>
    </w:p>
    <w:p w14:paraId="0F893E79" w14:textId="1F2E4EEC" w:rsidR="003614D0" w:rsidRPr="00614E8F" w:rsidRDefault="003614D0" w:rsidP="007623C3">
      <w:pPr>
        <w:jc w:val="both"/>
        <w:rPr>
          <w:rFonts w:asciiTheme="minorHAnsi" w:hAnsiTheme="minorHAnsi"/>
          <w:bCs/>
          <w:sz w:val="20"/>
          <w:szCs w:val="20"/>
          <w:lang w:val="hr-HR"/>
        </w:rPr>
      </w:pPr>
    </w:p>
    <w:tbl>
      <w:tblPr>
        <w:tblW w:w="6799" w:type="dxa"/>
        <w:tblInd w:w="113" w:type="dxa"/>
        <w:tblLook w:val="04A0" w:firstRow="1" w:lastRow="0" w:firstColumn="1" w:lastColumn="0" w:noHBand="0" w:noVBand="1"/>
      </w:tblPr>
      <w:tblGrid>
        <w:gridCol w:w="1699"/>
        <w:gridCol w:w="1700"/>
        <w:gridCol w:w="1700"/>
        <w:gridCol w:w="1700"/>
      </w:tblGrid>
      <w:tr w:rsidR="00E91AA1" w:rsidRPr="00614E8F" w14:paraId="543C3BE2" w14:textId="77777777" w:rsidTr="00E91AA1">
        <w:trPr>
          <w:trHeight w:val="456"/>
        </w:trPr>
        <w:tc>
          <w:tcPr>
            <w:tcW w:w="1699" w:type="dxa"/>
            <w:tcBorders>
              <w:top w:val="single" w:sz="4" w:space="0" w:color="auto"/>
              <w:left w:val="single" w:sz="4" w:space="0" w:color="auto"/>
              <w:bottom w:val="single" w:sz="4" w:space="0" w:color="auto"/>
              <w:right w:val="single" w:sz="4" w:space="0" w:color="auto"/>
            </w:tcBorders>
            <w:shd w:val="clear" w:color="000000" w:fill="D9D9D9"/>
            <w:vAlign w:val="center"/>
          </w:tcPr>
          <w:p w14:paraId="4CF561A7" w14:textId="3979E576" w:rsidR="00E91AA1" w:rsidRPr="00614E8F" w:rsidRDefault="00E91AA1" w:rsidP="00AA450C">
            <w:pPr>
              <w:jc w:val="center"/>
              <w:rPr>
                <w:rFonts w:ascii="Cambria" w:eastAsia="Calibri" w:hAnsi="Cambria" w:cs="Arial"/>
                <w:b/>
                <w:bCs/>
                <w:sz w:val="18"/>
                <w:szCs w:val="18"/>
                <w:lang w:val="hr-HR"/>
              </w:rPr>
            </w:pPr>
            <w:r w:rsidRPr="00614E8F">
              <w:rPr>
                <w:rFonts w:ascii="Cambria" w:hAnsi="Cambria" w:cs="Calibri"/>
                <w:b/>
                <w:bCs/>
                <w:color w:val="000000"/>
                <w:sz w:val="18"/>
                <w:szCs w:val="18"/>
                <w:lang w:val="hr-HR"/>
              </w:rPr>
              <w:t>Oznaka turbina</w:t>
            </w:r>
          </w:p>
        </w:tc>
        <w:tc>
          <w:tcPr>
            <w:tcW w:w="1700" w:type="dxa"/>
            <w:tcBorders>
              <w:top w:val="single" w:sz="4" w:space="0" w:color="auto"/>
              <w:left w:val="nil"/>
              <w:bottom w:val="single" w:sz="4" w:space="0" w:color="auto"/>
              <w:right w:val="single" w:sz="4" w:space="0" w:color="auto"/>
            </w:tcBorders>
            <w:shd w:val="clear" w:color="000000" w:fill="D9D9D9"/>
            <w:vAlign w:val="center"/>
            <w:hideMark/>
          </w:tcPr>
          <w:p w14:paraId="0B465774" w14:textId="1E2B04F7" w:rsidR="00E91AA1" w:rsidRPr="00614E8F" w:rsidRDefault="00E91AA1" w:rsidP="00AA450C">
            <w:pPr>
              <w:jc w:val="center"/>
              <w:rPr>
                <w:rFonts w:ascii="Cambria" w:hAnsi="Cambria" w:cs="Arial"/>
                <w:b/>
                <w:bCs/>
                <w:color w:val="000000"/>
                <w:sz w:val="18"/>
                <w:szCs w:val="18"/>
                <w:lang w:val="hr-HR"/>
              </w:rPr>
            </w:pPr>
            <w:r w:rsidRPr="00614E8F">
              <w:rPr>
                <w:rFonts w:ascii="Cambria" w:eastAsia="Calibri" w:hAnsi="Cambria" w:cs="Arial"/>
                <w:b/>
                <w:bCs/>
                <w:sz w:val="18"/>
                <w:szCs w:val="18"/>
                <w:lang w:val="hr-HR"/>
              </w:rPr>
              <w:t>Prosječna brzina vjetra (m/s)</w:t>
            </w:r>
          </w:p>
        </w:tc>
        <w:tc>
          <w:tcPr>
            <w:tcW w:w="1700" w:type="dxa"/>
            <w:tcBorders>
              <w:top w:val="single" w:sz="4" w:space="0" w:color="auto"/>
              <w:left w:val="nil"/>
              <w:bottom w:val="single" w:sz="4" w:space="0" w:color="auto"/>
              <w:right w:val="single" w:sz="4" w:space="0" w:color="auto"/>
            </w:tcBorders>
            <w:shd w:val="clear" w:color="000000" w:fill="D9D9D9"/>
            <w:vAlign w:val="center"/>
            <w:hideMark/>
          </w:tcPr>
          <w:p w14:paraId="2495BB68" w14:textId="77777777" w:rsidR="00E91AA1" w:rsidRPr="00614E8F" w:rsidRDefault="00E91AA1" w:rsidP="00AA450C">
            <w:pPr>
              <w:jc w:val="center"/>
              <w:rPr>
                <w:rFonts w:ascii="Cambria" w:hAnsi="Cambria" w:cs="Arial"/>
                <w:b/>
                <w:bCs/>
                <w:color w:val="000000"/>
                <w:sz w:val="18"/>
                <w:szCs w:val="18"/>
                <w:lang w:val="hr-HR"/>
              </w:rPr>
            </w:pPr>
            <w:r w:rsidRPr="00614E8F">
              <w:rPr>
                <w:rFonts w:ascii="Cambria" w:hAnsi="Cambria" w:cs="Calibri"/>
                <w:b/>
                <w:bCs/>
                <w:color w:val="000000"/>
                <w:sz w:val="18"/>
                <w:szCs w:val="18"/>
                <w:lang w:val="hr-HR"/>
              </w:rPr>
              <w:t xml:space="preserve">Gubici traga u vjetru </w:t>
            </w:r>
            <w:r w:rsidRPr="00614E8F">
              <w:rPr>
                <w:rFonts w:ascii="Cambria" w:hAnsi="Cambria" w:cs="Arial"/>
                <w:b/>
                <w:bCs/>
                <w:color w:val="000000"/>
                <w:sz w:val="18"/>
                <w:szCs w:val="18"/>
                <w:lang w:val="hr-HR"/>
              </w:rPr>
              <w:t>%</w:t>
            </w:r>
          </w:p>
        </w:tc>
        <w:tc>
          <w:tcPr>
            <w:tcW w:w="1700" w:type="dxa"/>
            <w:tcBorders>
              <w:top w:val="single" w:sz="4" w:space="0" w:color="auto"/>
              <w:left w:val="nil"/>
              <w:bottom w:val="single" w:sz="4" w:space="0" w:color="auto"/>
              <w:right w:val="single" w:sz="4" w:space="0" w:color="auto"/>
            </w:tcBorders>
            <w:shd w:val="clear" w:color="000000" w:fill="D9D9D9"/>
            <w:vAlign w:val="center"/>
            <w:hideMark/>
          </w:tcPr>
          <w:p w14:paraId="763E6F2E" w14:textId="77777777" w:rsidR="00E91AA1" w:rsidRPr="00614E8F" w:rsidRDefault="00E91AA1" w:rsidP="00AA450C">
            <w:pPr>
              <w:jc w:val="center"/>
              <w:rPr>
                <w:rFonts w:ascii="Cambria" w:hAnsi="Cambria" w:cs="Arial"/>
                <w:b/>
                <w:bCs/>
                <w:color w:val="000000"/>
                <w:sz w:val="18"/>
                <w:szCs w:val="18"/>
                <w:lang w:val="hr-HR"/>
              </w:rPr>
            </w:pPr>
            <w:r w:rsidRPr="00614E8F">
              <w:rPr>
                <w:rFonts w:ascii="Cambria" w:eastAsia="Calibri" w:hAnsi="Cambria" w:cs="Arial"/>
                <w:b/>
                <w:bCs/>
                <w:sz w:val="18"/>
                <w:szCs w:val="18"/>
                <w:lang w:val="hr-HR"/>
              </w:rPr>
              <w:t>Neto energija (MWh/god)</w:t>
            </w:r>
          </w:p>
        </w:tc>
      </w:tr>
      <w:tr w:rsidR="00E91AA1" w:rsidRPr="00614E8F" w14:paraId="5160C6AD" w14:textId="77777777" w:rsidTr="00E91AA1">
        <w:trPr>
          <w:trHeight w:val="288"/>
        </w:trPr>
        <w:tc>
          <w:tcPr>
            <w:tcW w:w="1699" w:type="dxa"/>
            <w:tcBorders>
              <w:top w:val="nil"/>
              <w:left w:val="single" w:sz="4" w:space="0" w:color="auto"/>
              <w:bottom w:val="single" w:sz="4" w:space="0" w:color="auto"/>
              <w:right w:val="single" w:sz="4" w:space="0" w:color="auto"/>
            </w:tcBorders>
          </w:tcPr>
          <w:p w14:paraId="25D236D4" w14:textId="1464B164"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VT1</w:t>
            </w:r>
          </w:p>
        </w:tc>
        <w:tc>
          <w:tcPr>
            <w:tcW w:w="1700" w:type="dxa"/>
            <w:tcBorders>
              <w:top w:val="nil"/>
              <w:left w:val="nil"/>
              <w:bottom w:val="single" w:sz="4" w:space="0" w:color="auto"/>
              <w:right w:val="single" w:sz="4" w:space="0" w:color="auto"/>
            </w:tcBorders>
            <w:shd w:val="clear" w:color="auto" w:fill="auto"/>
            <w:vAlign w:val="center"/>
          </w:tcPr>
          <w:p w14:paraId="43B3BDEB" w14:textId="2B2D5AC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7,7</w:t>
            </w:r>
          </w:p>
        </w:tc>
        <w:tc>
          <w:tcPr>
            <w:tcW w:w="1700" w:type="dxa"/>
            <w:tcBorders>
              <w:top w:val="nil"/>
              <w:left w:val="nil"/>
              <w:bottom w:val="single" w:sz="4" w:space="0" w:color="auto"/>
              <w:right w:val="single" w:sz="4" w:space="0" w:color="auto"/>
            </w:tcBorders>
            <w:shd w:val="clear" w:color="auto" w:fill="auto"/>
            <w:vAlign w:val="center"/>
          </w:tcPr>
          <w:p w14:paraId="6189B14B" w14:textId="7284B88F"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4,36</w:t>
            </w:r>
          </w:p>
        </w:tc>
        <w:tc>
          <w:tcPr>
            <w:tcW w:w="1700" w:type="dxa"/>
            <w:tcBorders>
              <w:top w:val="nil"/>
              <w:left w:val="nil"/>
              <w:bottom w:val="single" w:sz="4" w:space="0" w:color="auto"/>
              <w:right w:val="single" w:sz="4" w:space="0" w:color="auto"/>
            </w:tcBorders>
            <w:shd w:val="clear" w:color="auto" w:fill="auto"/>
            <w:vAlign w:val="center"/>
          </w:tcPr>
          <w:p w14:paraId="53006648" w14:textId="3749CB62"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9.809</w:t>
            </w:r>
          </w:p>
        </w:tc>
      </w:tr>
      <w:tr w:rsidR="00E91AA1" w:rsidRPr="00614E8F" w14:paraId="2132E72D"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08B2B19E" w14:textId="75F614C7"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VT2</w:t>
            </w:r>
          </w:p>
        </w:tc>
        <w:tc>
          <w:tcPr>
            <w:tcW w:w="1700" w:type="dxa"/>
            <w:tcBorders>
              <w:top w:val="nil"/>
              <w:left w:val="nil"/>
              <w:bottom w:val="single" w:sz="4" w:space="0" w:color="auto"/>
              <w:right w:val="single" w:sz="4" w:space="0" w:color="auto"/>
            </w:tcBorders>
            <w:shd w:val="clear" w:color="auto" w:fill="auto"/>
            <w:vAlign w:val="center"/>
          </w:tcPr>
          <w:p w14:paraId="2F93658C" w14:textId="469AF50C"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7,4</w:t>
            </w:r>
          </w:p>
        </w:tc>
        <w:tc>
          <w:tcPr>
            <w:tcW w:w="1700" w:type="dxa"/>
            <w:tcBorders>
              <w:top w:val="nil"/>
              <w:left w:val="nil"/>
              <w:bottom w:val="single" w:sz="4" w:space="0" w:color="auto"/>
              <w:right w:val="single" w:sz="4" w:space="0" w:color="auto"/>
            </w:tcBorders>
            <w:shd w:val="clear" w:color="auto" w:fill="auto"/>
            <w:vAlign w:val="center"/>
          </w:tcPr>
          <w:p w14:paraId="44AB6AB9" w14:textId="742F4B6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6,39</w:t>
            </w:r>
          </w:p>
        </w:tc>
        <w:tc>
          <w:tcPr>
            <w:tcW w:w="1700" w:type="dxa"/>
            <w:tcBorders>
              <w:top w:val="nil"/>
              <w:left w:val="nil"/>
              <w:bottom w:val="single" w:sz="4" w:space="0" w:color="auto"/>
              <w:right w:val="single" w:sz="4" w:space="0" w:color="auto"/>
            </w:tcBorders>
            <w:shd w:val="clear" w:color="auto" w:fill="auto"/>
            <w:vAlign w:val="center"/>
          </w:tcPr>
          <w:p w14:paraId="0EBDC4C8" w14:textId="67193FC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9.184</w:t>
            </w:r>
          </w:p>
        </w:tc>
      </w:tr>
      <w:tr w:rsidR="00E91AA1" w:rsidRPr="00614E8F" w14:paraId="59088CF7"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38DB7DDE" w14:textId="7C88131F"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VT3</w:t>
            </w:r>
          </w:p>
        </w:tc>
        <w:tc>
          <w:tcPr>
            <w:tcW w:w="1700" w:type="dxa"/>
            <w:tcBorders>
              <w:top w:val="nil"/>
              <w:left w:val="nil"/>
              <w:bottom w:val="single" w:sz="4" w:space="0" w:color="auto"/>
              <w:right w:val="single" w:sz="4" w:space="0" w:color="auto"/>
            </w:tcBorders>
            <w:shd w:val="clear" w:color="auto" w:fill="auto"/>
            <w:vAlign w:val="center"/>
          </w:tcPr>
          <w:p w14:paraId="45519F53" w14:textId="4D452973"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7,5</w:t>
            </w:r>
          </w:p>
        </w:tc>
        <w:tc>
          <w:tcPr>
            <w:tcW w:w="1700" w:type="dxa"/>
            <w:tcBorders>
              <w:top w:val="nil"/>
              <w:left w:val="nil"/>
              <w:bottom w:val="single" w:sz="4" w:space="0" w:color="auto"/>
              <w:right w:val="single" w:sz="4" w:space="0" w:color="auto"/>
            </w:tcBorders>
            <w:shd w:val="clear" w:color="auto" w:fill="auto"/>
            <w:vAlign w:val="center"/>
          </w:tcPr>
          <w:p w14:paraId="675A0D24" w14:textId="5E92341E"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6,86</w:t>
            </w:r>
          </w:p>
        </w:tc>
        <w:tc>
          <w:tcPr>
            <w:tcW w:w="1700" w:type="dxa"/>
            <w:tcBorders>
              <w:top w:val="nil"/>
              <w:left w:val="nil"/>
              <w:bottom w:val="single" w:sz="4" w:space="0" w:color="auto"/>
              <w:right w:val="single" w:sz="4" w:space="0" w:color="auto"/>
            </w:tcBorders>
            <w:shd w:val="clear" w:color="auto" w:fill="auto"/>
            <w:vAlign w:val="center"/>
          </w:tcPr>
          <w:p w14:paraId="7B2F1A15" w14:textId="2848ECAE"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9.321</w:t>
            </w:r>
          </w:p>
        </w:tc>
      </w:tr>
      <w:tr w:rsidR="00E91AA1" w:rsidRPr="00614E8F" w14:paraId="4847EB7D"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3814CAF4" w14:textId="0B527DC8"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VT4</w:t>
            </w:r>
          </w:p>
        </w:tc>
        <w:tc>
          <w:tcPr>
            <w:tcW w:w="1700" w:type="dxa"/>
            <w:tcBorders>
              <w:top w:val="nil"/>
              <w:left w:val="nil"/>
              <w:bottom w:val="single" w:sz="4" w:space="0" w:color="auto"/>
              <w:right w:val="single" w:sz="4" w:space="0" w:color="auto"/>
            </w:tcBorders>
            <w:shd w:val="clear" w:color="auto" w:fill="auto"/>
            <w:vAlign w:val="center"/>
          </w:tcPr>
          <w:p w14:paraId="68D90123" w14:textId="4ECE449E"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7,2</w:t>
            </w:r>
          </w:p>
        </w:tc>
        <w:tc>
          <w:tcPr>
            <w:tcW w:w="1700" w:type="dxa"/>
            <w:tcBorders>
              <w:top w:val="nil"/>
              <w:left w:val="nil"/>
              <w:bottom w:val="single" w:sz="4" w:space="0" w:color="auto"/>
              <w:right w:val="single" w:sz="4" w:space="0" w:color="auto"/>
            </w:tcBorders>
            <w:shd w:val="clear" w:color="auto" w:fill="auto"/>
            <w:vAlign w:val="center"/>
          </w:tcPr>
          <w:p w14:paraId="680D9A7E" w14:textId="42AED01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7,02</w:t>
            </w:r>
          </w:p>
        </w:tc>
        <w:tc>
          <w:tcPr>
            <w:tcW w:w="1700" w:type="dxa"/>
            <w:tcBorders>
              <w:top w:val="nil"/>
              <w:left w:val="nil"/>
              <w:bottom w:val="single" w:sz="4" w:space="0" w:color="auto"/>
              <w:right w:val="single" w:sz="4" w:space="0" w:color="auto"/>
            </w:tcBorders>
            <w:shd w:val="clear" w:color="auto" w:fill="auto"/>
            <w:vAlign w:val="center"/>
          </w:tcPr>
          <w:p w14:paraId="50BB9B76" w14:textId="7764D49E"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8.866</w:t>
            </w:r>
          </w:p>
        </w:tc>
      </w:tr>
      <w:tr w:rsidR="00E91AA1" w:rsidRPr="00614E8F" w14:paraId="33100DF4"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0A21EA4A" w14:textId="76B01C52"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VT5</w:t>
            </w:r>
          </w:p>
        </w:tc>
        <w:tc>
          <w:tcPr>
            <w:tcW w:w="1700" w:type="dxa"/>
            <w:tcBorders>
              <w:top w:val="nil"/>
              <w:left w:val="nil"/>
              <w:bottom w:val="single" w:sz="4" w:space="0" w:color="auto"/>
              <w:right w:val="single" w:sz="4" w:space="0" w:color="auto"/>
            </w:tcBorders>
            <w:shd w:val="clear" w:color="auto" w:fill="auto"/>
            <w:vAlign w:val="center"/>
          </w:tcPr>
          <w:p w14:paraId="0CFB8FAB" w14:textId="4ACA2598"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7,4</w:t>
            </w:r>
          </w:p>
        </w:tc>
        <w:tc>
          <w:tcPr>
            <w:tcW w:w="1700" w:type="dxa"/>
            <w:tcBorders>
              <w:top w:val="nil"/>
              <w:left w:val="nil"/>
              <w:bottom w:val="single" w:sz="4" w:space="0" w:color="auto"/>
              <w:right w:val="single" w:sz="4" w:space="0" w:color="auto"/>
            </w:tcBorders>
            <w:shd w:val="clear" w:color="auto" w:fill="auto"/>
            <w:vAlign w:val="center"/>
          </w:tcPr>
          <w:p w14:paraId="29C355E2" w14:textId="6B88F916"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7,23</w:t>
            </w:r>
          </w:p>
        </w:tc>
        <w:tc>
          <w:tcPr>
            <w:tcW w:w="1700" w:type="dxa"/>
            <w:tcBorders>
              <w:top w:val="nil"/>
              <w:left w:val="nil"/>
              <w:bottom w:val="single" w:sz="4" w:space="0" w:color="auto"/>
              <w:right w:val="single" w:sz="4" w:space="0" w:color="auto"/>
            </w:tcBorders>
            <w:shd w:val="clear" w:color="auto" w:fill="auto"/>
            <w:vAlign w:val="center"/>
          </w:tcPr>
          <w:p w14:paraId="548951B2" w14:textId="337D5AFF"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9.200</w:t>
            </w:r>
          </w:p>
        </w:tc>
      </w:tr>
      <w:tr w:rsidR="00E91AA1" w:rsidRPr="00614E8F" w14:paraId="63CDB81F"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09F41FE3" w14:textId="5D3B7E9B"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VT6</w:t>
            </w:r>
          </w:p>
        </w:tc>
        <w:tc>
          <w:tcPr>
            <w:tcW w:w="1700" w:type="dxa"/>
            <w:tcBorders>
              <w:top w:val="nil"/>
              <w:left w:val="nil"/>
              <w:bottom w:val="single" w:sz="4" w:space="0" w:color="auto"/>
              <w:right w:val="single" w:sz="4" w:space="0" w:color="auto"/>
            </w:tcBorders>
            <w:shd w:val="clear" w:color="auto" w:fill="auto"/>
            <w:vAlign w:val="center"/>
          </w:tcPr>
          <w:p w14:paraId="17475CB3" w14:textId="57CCB8BD"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7,1</w:t>
            </w:r>
          </w:p>
        </w:tc>
        <w:tc>
          <w:tcPr>
            <w:tcW w:w="1700" w:type="dxa"/>
            <w:tcBorders>
              <w:top w:val="nil"/>
              <w:left w:val="nil"/>
              <w:bottom w:val="single" w:sz="4" w:space="0" w:color="auto"/>
              <w:right w:val="single" w:sz="4" w:space="0" w:color="auto"/>
            </w:tcBorders>
            <w:shd w:val="clear" w:color="auto" w:fill="auto"/>
            <w:vAlign w:val="center"/>
          </w:tcPr>
          <w:p w14:paraId="27BBFB59" w14:textId="6F0D6348"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9,78</w:t>
            </w:r>
          </w:p>
        </w:tc>
        <w:tc>
          <w:tcPr>
            <w:tcW w:w="1700" w:type="dxa"/>
            <w:tcBorders>
              <w:top w:val="nil"/>
              <w:left w:val="nil"/>
              <w:bottom w:val="single" w:sz="4" w:space="0" w:color="auto"/>
              <w:right w:val="single" w:sz="4" w:space="0" w:color="auto"/>
            </w:tcBorders>
            <w:shd w:val="clear" w:color="auto" w:fill="auto"/>
            <w:vAlign w:val="center"/>
          </w:tcPr>
          <w:p w14:paraId="12230043" w14:textId="17F1AB63"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8.223</w:t>
            </w:r>
          </w:p>
        </w:tc>
      </w:tr>
      <w:tr w:rsidR="00E91AA1" w:rsidRPr="00614E8F" w14:paraId="203CE879"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661D566D" w14:textId="4E74F439"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VT7</w:t>
            </w:r>
          </w:p>
        </w:tc>
        <w:tc>
          <w:tcPr>
            <w:tcW w:w="1700" w:type="dxa"/>
            <w:tcBorders>
              <w:top w:val="nil"/>
              <w:left w:val="nil"/>
              <w:bottom w:val="single" w:sz="4" w:space="0" w:color="auto"/>
              <w:right w:val="single" w:sz="4" w:space="0" w:color="auto"/>
            </w:tcBorders>
            <w:shd w:val="clear" w:color="auto" w:fill="auto"/>
            <w:vAlign w:val="center"/>
          </w:tcPr>
          <w:p w14:paraId="4A186946" w14:textId="2C7E9FCE"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7,0</w:t>
            </w:r>
          </w:p>
        </w:tc>
        <w:tc>
          <w:tcPr>
            <w:tcW w:w="1700" w:type="dxa"/>
            <w:tcBorders>
              <w:top w:val="nil"/>
              <w:left w:val="nil"/>
              <w:bottom w:val="single" w:sz="4" w:space="0" w:color="auto"/>
              <w:right w:val="single" w:sz="4" w:space="0" w:color="auto"/>
            </w:tcBorders>
            <w:shd w:val="clear" w:color="auto" w:fill="auto"/>
            <w:vAlign w:val="center"/>
          </w:tcPr>
          <w:p w14:paraId="258B6D49" w14:textId="77B740A8"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10,13</w:t>
            </w:r>
          </w:p>
        </w:tc>
        <w:tc>
          <w:tcPr>
            <w:tcW w:w="1700" w:type="dxa"/>
            <w:tcBorders>
              <w:top w:val="nil"/>
              <w:left w:val="nil"/>
              <w:bottom w:val="single" w:sz="4" w:space="0" w:color="auto"/>
              <w:right w:val="single" w:sz="4" w:space="0" w:color="auto"/>
            </w:tcBorders>
            <w:shd w:val="clear" w:color="auto" w:fill="auto"/>
            <w:vAlign w:val="center"/>
          </w:tcPr>
          <w:p w14:paraId="349055EB" w14:textId="6754633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8.081</w:t>
            </w:r>
          </w:p>
        </w:tc>
      </w:tr>
      <w:tr w:rsidR="00E91AA1" w:rsidRPr="00614E8F" w14:paraId="70B8E5D4"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5BAF241A" w14:textId="77CA0878"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VT8</w:t>
            </w:r>
          </w:p>
        </w:tc>
        <w:tc>
          <w:tcPr>
            <w:tcW w:w="1700" w:type="dxa"/>
            <w:tcBorders>
              <w:top w:val="nil"/>
              <w:left w:val="nil"/>
              <w:bottom w:val="single" w:sz="4" w:space="0" w:color="auto"/>
              <w:right w:val="single" w:sz="4" w:space="0" w:color="auto"/>
            </w:tcBorders>
            <w:shd w:val="clear" w:color="auto" w:fill="auto"/>
            <w:vAlign w:val="center"/>
          </w:tcPr>
          <w:p w14:paraId="12596C4C" w14:textId="1E26E7C3"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7,1</w:t>
            </w:r>
          </w:p>
        </w:tc>
        <w:tc>
          <w:tcPr>
            <w:tcW w:w="1700" w:type="dxa"/>
            <w:tcBorders>
              <w:top w:val="nil"/>
              <w:left w:val="nil"/>
              <w:bottom w:val="single" w:sz="4" w:space="0" w:color="auto"/>
              <w:right w:val="single" w:sz="4" w:space="0" w:color="auto"/>
            </w:tcBorders>
            <w:shd w:val="clear" w:color="auto" w:fill="auto"/>
            <w:vAlign w:val="center"/>
          </w:tcPr>
          <w:p w14:paraId="0B9C68D1" w14:textId="110E08A7"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8,99</w:t>
            </w:r>
          </w:p>
        </w:tc>
        <w:tc>
          <w:tcPr>
            <w:tcW w:w="1700" w:type="dxa"/>
            <w:tcBorders>
              <w:top w:val="nil"/>
              <w:left w:val="nil"/>
              <w:bottom w:val="single" w:sz="4" w:space="0" w:color="auto"/>
              <w:right w:val="single" w:sz="4" w:space="0" w:color="auto"/>
            </w:tcBorders>
            <w:shd w:val="clear" w:color="auto" w:fill="auto"/>
            <w:vAlign w:val="center"/>
          </w:tcPr>
          <w:p w14:paraId="3416FB71" w14:textId="19307A5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8.376</w:t>
            </w:r>
          </w:p>
        </w:tc>
      </w:tr>
      <w:tr w:rsidR="00E91AA1" w:rsidRPr="00614E8F" w14:paraId="29C2E85F"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0055F6AC" w14:textId="1CB3D4AA"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VT9</w:t>
            </w:r>
          </w:p>
        </w:tc>
        <w:tc>
          <w:tcPr>
            <w:tcW w:w="1700" w:type="dxa"/>
            <w:tcBorders>
              <w:top w:val="nil"/>
              <w:left w:val="nil"/>
              <w:bottom w:val="single" w:sz="4" w:space="0" w:color="auto"/>
              <w:right w:val="single" w:sz="4" w:space="0" w:color="auto"/>
            </w:tcBorders>
            <w:shd w:val="clear" w:color="auto" w:fill="auto"/>
            <w:vAlign w:val="center"/>
          </w:tcPr>
          <w:p w14:paraId="718B920E" w14:textId="046CB0A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7,7</w:t>
            </w:r>
          </w:p>
        </w:tc>
        <w:tc>
          <w:tcPr>
            <w:tcW w:w="1700" w:type="dxa"/>
            <w:tcBorders>
              <w:top w:val="nil"/>
              <w:left w:val="nil"/>
              <w:bottom w:val="single" w:sz="4" w:space="0" w:color="auto"/>
              <w:right w:val="single" w:sz="4" w:space="0" w:color="auto"/>
            </w:tcBorders>
            <w:shd w:val="clear" w:color="auto" w:fill="auto"/>
            <w:vAlign w:val="center"/>
          </w:tcPr>
          <w:p w14:paraId="126F2431" w14:textId="7794CBF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8,10</w:t>
            </w:r>
          </w:p>
        </w:tc>
        <w:tc>
          <w:tcPr>
            <w:tcW w:w="1700" w:type="dxa"/>
            <w:tcBorders>
              <w:top w:val="nil"/>
              <w:left w:val="nil"/>
              <w:bottom w:val="single" w:sz="4" w:space="0" w:color="auto"/>
              <w:right w:val="single" w:sz="4" w:space="0" w:color="auto"/>
            </w:tcBorders>
            <w:shd w:val="clear" w:color="auto" w:fill="auto"/>
            <w:vAlign w:val="center"/>
          </w:tcPr>
          <w:p w14:paraId="4DAABA89" w14:textId="2B459E3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9.711</w:t>
            </w:r>
          </w:p>
        </w:tc>
      </w:tr>
      <w:tr w:rsidR="00E91AA1" w:rsidRPr="00614E8F" w14:paraId="3EEBFAD0" w14:textId="77777777" w:rsidTr="00E91AA1">
        <w:trPr>
          <w:trHeight w:val="288"/>
        </w:trPr>
        <w:tc>
          <w:tcPr>
            <w:tcW w:w="1699" w:type="dxa"/>
            <w:tcBorders>
              <w:top w:val="nil"/>
              <w:left w:val="single" w:sz="4" w:space="0" w:color="auto"/>
              <w:bottom w:val="single" w:sz="4" w:space="0" w:color="auto"/>
              <w:right w:val="single" w:sz="4" w:space="0" w:color="auto"/>
            </w:tcBorders>
          </w:tcPr>
          <w:p w14:paraId="35594CBE" w14:textId="39F234FB"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VT10</w:t>
            </w:r>
          </w:p>
        </w:tc>
        <w:tc>
          <w:tcPr>
            <w:tcW w:w="1700" w:type="dxa"/>
            <w:tcBorders>
              <w:top w:val="nil"/>
              <w:left w:val="nil"/>
              <w:bottom w:val="single" w:sz="4" w:space="0" w:color="auto"/>
              <w:right w:val="single" w:sz="4" w:space="0" w:color="auto"/>
            </w:tcBorders>
            <w:shd w:val="clear" w:color="auto" w:fill="auto"/>
            <w:vAlign w:val="center"/>
          </w:tcPr>
          <w:p w14:paraId="202ADF3C" w14:textId="3C5A4270"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7,8</w:t>
            </w:r>
          </w:p>
        </w:tc>
        <w:tc>
          <w:tcPr>
            <w:tcW w:w="1700" w:type="dxa"/>
            <w:tcBorders>
              <w:top w:val="nil"/>
              <w:left w:val="nil"/>
              <w:bottom w:val="single" w:sz="4" w:space="0" w:color="auto"/>
              <w:right w:val="single" w:sz="4" w:space="0" w:color="auto"/>
            </w:tcBorders>
            <w:shd w:val="clear" w:color="auto" w:fill="auto"/>
            <w:vAlign w:val="center"/>
          </w:tcPr>
          <w:p w14:paraId="27C2C3B6" w14:textId="7AE69B3B"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7,05</w:t>
            </w:r>
          </w:p>
        </w:tc>
        <w:tc>
          <w:tcPr>
            <w:tcW w:w="1700" w:type="dxa"/>
            <w:tcBorders>
              <w:top w:val="nil"/>
              <w:left w:val="nil"/>
              <w:bottom w:val="single" w:sz="4" w:space="0" w:color="auto"/>
              <w:right w:val="single" w:sz="4" w:space="0" w:color="auto"/>
            </w:tcBorders>
            <w:shd w:val="clear" w:color="auto" w:fill="auto"/>
            <w:vAlign w:val="center"/>
          </w:tcPr>
          <w:p w14:paraId="67AEFB4F" w14:textId="258FD09D"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10.016</w:t>
            </w:r>
          </w:p>
        </w:tc>
      </w:tr>
      <w:tr w:rsidR="00E91AA1" w:rsidRPr="00614E8F" w14:paraId="6D32B0F9" w14:textId="77777777" w:rsidTr="00E91AA1">
        <w:trPr>
          <w:trHeight w:val="288"/>
        </w:trPr>
        <w:tc>
          <w:tcPr>
            <w:tcW w:w="1699" w:type="dxa"/>
            <w:tcBorders>
              <w:top w:val="nil"/>
              <w:left w:val="single" w:sz="4" w:space="0" w:color="auto"/>
              <w:bottom w:val="single" w:sz="4" w:space="0" w:color="auto"/>
              <w:right w:val="single" w:sz="4" w:space="0" w:color="auto"/>
            </w:tcBorders>
          </w:tcPr>
          <w:p w14:paraId="7E01D3BA" w14:textId="1BE75601"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VT11</w:t>
            </w:r>
          </w:p>
        </w:tc>
        <w:tc>
          <w:tcPr>
            <w:tcW w:w="1700" w:type="dxa"/>
            <w:tcBorders>
              <w:top w:val="nil"/>
              <w:left w:val="nil"/>
              <w:bottom w:val="single" w:sz="4" w:space="0" w:color="auto"/>
              <w:right w:val="single" w:sz="4" w:space="0" w:color="auto"/>
            </w:tcBorders>
            <w:shd w:val="clear" w:color="auto" w:fill="auto"/>
            <w:vAlign w:val="center"/>
          </w:tcPr>
          <w:p w14:paraId="3EAC732E" w14:textId="71FF16D8"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7,7</w:t>
            </w:r>
          </w:p>
        </w:tc>
        <w:tc>
          <w:tcPr>
            <w:tcW w:w="1700" w:type="dxa"/>
            <w:tcBorders>
              <w:top w:val="nil"/>
              <w:left w:val="nil"/>
              <w:bottom w:val="single" w:sz="4" w:space="0" w:color="auto"/>
              <w:right w:val="single" w:sz="4" w:space="0" w:color="auto"/>
            </w:tcBorders>
            <w:shd w:val="clear" w:color="auto" w:fill="auto"/>
            <w:vAlign w:val="center"/>
          </w:tcPr>
          <w:p w14:paraId="78CB6E8B" w14:textId="3C586A32"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5,37</w:t>
            </w:r>
          </w:p>
        </w:tc>
        <w:tc>
          <w:tcPr>
            <w:tcW w:w="1700" w:type="dxa"/>
            <w:tcBorders>
              <w:top w:val="nil"/>
              <w:left w:val="nil"/>
              <w:bottom w:val="single" w:sz="4" w:space="0" w:color="auto"/>
              <w:right w:val="single" w:sz="4" w:space="0" w:color="auto"/>
            </w:tcBorders>
            <w:shd w:val="clear" w:color="auto" w:fill="auto"/>
            <w:vAlign w:val="center"/>
          </w:tcPr>
          <w:p w14:paraId="15FB853A" w14:textId="5D848DFC"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9.963</w:t>
            </w:r>
          </w:p>
        </w:tc>
      </w:tr>
      <w:tr w:rsidR="00E91AA1" w:rsidRPr="00614E8F" w14:paraId="7B0FBE60" w14:textId="77777777" w:rsidTr="00E91AA1">
        <w:trPr>
          <w:trHeight w:val="288"/>
        </w:trPr>
        <w:tc>
          <w:tcPr>
            <w:tcW w:w="1699" w:type="dxa"/>
            <w:tcBorders>
              <w:top w:val="nil"/>
              <w:left w:val="single" w:sz="4" w:space="0" w:color="auto"/>
              <w:bottom w:val="single" w:sz="4" w:space="0" w:color="auto"/>
              <w:right w:val="single" w:sz="4" w:space="0" w:color="auto"/>
            </w:tcBorders>
          </w:tcPr>
          <w:p w14:paraId="4CBC356B" w14:textId="14DB2F8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VT12</w:t>
            </w:r>
          </w:p>
        </w:tc>
        <w:tc>
          <w:tcPr>
            <w:tcW w:w="1700" w:type="dxa"/>
            <w:tcBorders>
              <w:top w:val="nil"/>
              <w:left w:val="nil"/>
              <w:bottom w:val="single" w:sz="4" w:space="0" w:color="auto"/>
              <w:right w:val="single" w:sz="4" w:space="0" w:color="auto"/>
            </w:tcBorders>
            <w:shd w:val="clear" w:color="auto" w:fill="auto"/>
            <w:vAlign w:val="center"/>
          </w:tcPr>
          <w:p w14:paraId="7F37EAD5" w14:textId="33E03B73"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8,0</w:t>
            </w:r>
          </w:p>
        </w:tc>
        <w:tc>
          <w:tcPr>
            <w:tcW w:w="1700" w:type="dxa"/>
            <w:tcBorders>
              <w:top w:val="nil"/>
              <w:left w:val="nil"/>
              <w:bottom w:val="single" w:sz="4" w:space="0" w:color="auto"/>
              <w:right w:val="single" w:sz="4" w:space="0" w:color="auto"/>
            </w:tcBorders>
            <w:shd w:val="clear" w:color="auto" w:fill="auto"/>
            <w:vAlign w:val="center"/>
          </w:tcPr>
          <w:p w14:paraId="1F38F261" w14:textId="57B084C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7,53</w:t>
            </w:r>
          </w:p>
        </w:tc>
        <w:tc>
          <w:tcPr>
            <w:tcW w:w="1700" w:type="dxa"/>
            <w:tcBorders>
              <w:top w:val="nil"/>
              <w:left w:val="nil"/>
              <w:bottom w:val="single" w:sz="4" w:space="0" w:color="auto"/>
              <w:right w:val="single" w:sz="4" w:space="0" w:color="auto"/>
            </w:tcBorders>
            <w:shd w:val="clear" w:color="auto" w:fill="auto"/>
            <w:vAlign w:val="center"/>
          </w:tcPr>
          <w:p w14:paraId="1DB670BD" w14:textId="465680CA"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9.834</w:t>
            </w:r>
          </w:p>
        </w:tc>
      </w:tr>
      <w:tr w:rsidR="00E91AA1" w:rsidRPr="00614E8F" w14:paraId="38AB38D2"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2607602A" w14:textId="37BABBE9"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VT13</w:t>
            </w:r>
          </w:p>
        </w:tc>
        <w:tc>
          <w:tcPr>
            <w:tcW w:w="1700" w:type="dxa"/>
            <w:tcBorders>
              <w:top w:val="nil"/>
              <w:left w:val="nil"/>
              <w:bottom w:val="single" w:sz="4" w:space="0" w:color="auto"/>
              <w:right w:val="single" w:sz="4" w:space="0" w:color="auto"/>
            </w:tcBorders>
            <w:shd w:val="clear" w:color="auto" w:fill="auto"/>
            <w:vAlign w:val="center"/>
          </w:tcPr>
          <w:p w14:paraId="316A9897" w14:textId="34F3D0AB"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8,0</w:t>
            </w:r>
          </w:p>
        </w:tc>
        <w:tc>
          <w:tcPr>
            <w:tcW w:w="1700" w:type="dxa"/>
            <w:tcBorders>
              <w:top w:val="nil"/>
              <w:left w:val="nil"/>
              <w:bottom w:val="single" w:sz="4" w:space="0" w:color="auto"/>
              <w:right w:val="single" w:sz="4" w:space="0" w:color="auto"/>
            </w:tcBorders>
            <w:shd w:val="clear" w:color="auto" w:fill="auto"/>
            <w:vAlign w:val="center"/>
          </w:tcPr>
          <w:p w14:paraId="616CA0DC" w14:textId="6A62F10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6,20</w:t>
            </w:r>
          </w:p>
        </w:tc>
        <w:tc>
          <w:tcPr>
            <w:tcW w:w="1700" w:type="dxa"/>
            <w:tcBorders>
              <w:top w:val="nil"/>
              <w:left w:val="nil"/>
              <w:bottom w:val="single" w:sz="4" w:space="0" w:color="auto"/>
              <w:right w:val="single" w:sz="4" w:space="0" w:color="auto"/>
            </w:tcBorders>
            <w:shd w:val="clear" w:color="auto" w:fill="auto"/>
            <w:vAlign w:val="center"/>
          </w:tcPr>
          <w:p w14:paraId="5B71D2A7" w14:textId="5B33A820"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10.106</w:t>
            </w:r>
          </w:p>
        </w:tc>
      </w:tr>
      <w:tr w:rsidR="00E91AA1" w:rsidRPr="00614E8F" w14:paraId="65CDAC54"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1BAF9633" w14:textId="11C7B523"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VT14</w:t>
            </w:r>
          </w:p>
        </w:tc>
        <w:tc>
          <w:tcPr>
            <w:tcW w:w="1700" w:type="dxa"/>
            <w:tcBorders>
              <w:top w:val="nil"/>
              <w:left w:val="nil"/>
              <w:bottom w:val="single" w:sz="4" w:space="0" w:color="auto"/>
              <w:right w:val="single" w:sz="4" w:space="0" w:color="auto"/>
            </w:tcBorders>
            <w:shd w:val="clear" w:color="auto" w:fill="auto"/>
            <w:vAlign w:val="center"/>
          </w:tcPr>
          <w:p w14:paraId="41D076DE" w14:textId="5AA8ACBA"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6,8</w:t>
            </w:r>
          </w:p>
        </w:tc>
        <w:tc>
          <w:tcPr>
            <w:tcW w:w="1700" w:type="dxa"/>
            <w:tcBorders>
              <w:top w:val="nil"/>
              <w:left w:val="nil"/>
              <w:bottom w:val="single" w:sz="4" w:space="0" w:color="auto"/>
              <w:right w:val="single" w:sz="4" w:space="0" w:color="auto"/>
            </w:tcBorders>
            <w:shd w:val="clear" w:color="auto" w:fill="auto"/>
            <w:vAlign w:val="center"/>
          </w:tcPr>
          <w:p w14:paraId="756D004E" w14:textId="29AE1A57"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5,17</w:t>
            </w:r>
          </w:p>
        </w:tc>
        <w:tc>
          <w:tcPr>
            <w:tcW w:w="1700" w:type="dxa"/>
            <w:tcBorders>
              <w:top w:val="nil"/>
              <w:left w:val="nil"/>
              <w:bottom w:val="single" w:sz="4" w:space="0" w:color="auto"/>
              <w:right w:val="single" w:sz="4" w:space="0" w:color="auto"/>
            </w:tcBorders>
            <w:shd w:val="clear" w:color="auto" w:fill="auto"/>
            <w:vAlign w:val="center"/>
          </w:tcPr>
          <w:p w14:paraId="49192C84" w14:textId="36BEF7F6"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8.067</w:t>
            </w:r>
          </w:p>
        </w:tc>
      </w:tr>
      <w:tr w:rsidR="00E91AA1" w:rsidRPr="00614E8F" w14:paraId="71E0CF23"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1E58ED55" w14:textId="357CAAE0"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VT15</w:t>
            </w:r>
          </w:p>
        </w:tc>
        <w:tc>
          <w:tcPr>
            <w:tcW w:w="1700" w:type="dxa"/>
            <w:tcBorders>
              <w:top w:val="nil"/>
              <w:left w:val="nil"/>
              <w:bottom w:val="single" w:sz="4" w:space="0" w:color="auto"/>
              <w:right w:val="single" w:sz="4" w:space="0" w:color="auto"/>
            </w:tcBorders>
            <w:shd w:val="clear" w:color="auto" w:fill="auto"/>
            <w:vAlign w:val="center"/>
          </w:tcPr>
          <w:p w14:paraId="089DAFE8" w14:textId="3E7F2690"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6,9</w:t>
            </w:r>
          </w:p>
        </w:tc>
        <w:tc>
          <w:tcPr>
            <w:tcW w:w="1700" w:type="dxa"/>
            <w:tcBorders>
              <w:top w:val="nil"/>
              <w:left w:val="nil"/>
              <w:bottom w:val="single" w:sz="4" w:space="0" w:color="auto"/>
              <w:right w:val="single" w:sz="4" w:space="0" w:color="auto"/>
            </w:tcBorders>
            <w:shd w:val="clear" w:color="auto" w:fill="auto"/>
            <w:vAlign w:val="center"/>
          </w:tcPr>
          <w:p w14:paraId="24720404" w14:textId="1A8AB605"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1,96</w:t>
            </w:r>
          </w:p>
        </w:tc>
        <w:tc>
          <w:tcPr>
            <w:tcW w:w="1700" w:type="dxa"/>
            <w:tcBorders>
              <w:top w:val="nil"/>
              <w:left w:val="nil"/>
              <w:bottom w:val="single" w:sz="4" w:space="0" w:color="auto"/>
              <w:right w:val="single" w:sz="4" w:space="0" w:color="auto"/>
            </w:tcBorders>
            <w:shd w:val="clear" w:color="auto" w:fill="auto"/>
            <w:vAlign w:val="center"/>
          </w:tcPr>
          <w:p w14:paraId="314CFF09" w14:textId="13AFCF04"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8.669</w:t>
            </w:r>
          </w:p>
        </w:tc>
      </w:tr>
      <w:tr w:rsidR="00E91AA1" w:rsidRPr="00614E8F" w14:paraId="2128D2C3" w14:textId="77777777" w:rsidTr="00E91AA1">
        <w:trPr>
          <w:trHeight w:val="288"/>
        </w:trPr>
        <w:tc>
          <w:tcPr>
            <w:tcW w:w="1699" w:type="dxa"/>
            <w:tcBorders>
              <w:top w:val="nil"/>
              <w:left w:val="single" w:sz="4" w:space="0" w:color="auto"/>
              <w:bottom w:val="single" w:sz="4" w:space="0" w:color="auto"/>
              <w:right w:val="single" w:sz="4" w:space="0" w:color="auto"/>
            </w:tcBorders>
            <w:vAlign w:val="center"/>
          </w:tcPr>
          <w:p w14:paraId="58776DDF" w14:textId="77777777" w:rsidR="00E91AA1" w:rsidRPr="00614E8F" w:rsidRDefault="00E91AA1" w:rsidP="00AA450C">
            <w:pPr>
              <w:jc w:val="center"/>
              <w:rPr>
                <w:rFonts w:ascii="Cambria" w:hAnsi="Cambria" w:cs="Arial"/>
                <w:color w:val="000000"/>
                <w:sz w:val="18"/>
                <w:szCs w:val="18"/>
                <w:lang w:val="hr-HR"/>
              </w:rPr>
            </w:pPr>
            <w:r w:rsidRPr="00614E8F">
              <w:rPr>
                <w:rFonts w:ascii="Cambria" w:hAnsi="Cambria" w:cs="Calibri"/>
                <w:color w:val="000000"/>
                <w:sz w:val="18"/>
                <w:szCs w:val="18"/>
                <w:lang w:val="hr-HR"/>
              </w:rPr>
              <w:t>T16</w:t>
            </w:r>
          </w:p>
        </w:tc>
        <w:tc>
          <w:tcPr>
            <w:tcW w:w="1700" w:type="dxa"/>
            <w:tcBorders>
              <w:top w:val="nil"/>
              <w:left w:val="nil"/>
              <w:bottom w:val="single" w:sz="4" w:space="0" w:color="auto"/>
              <w:right w:val="single" w:sz="4" w:space="0" w:color="auto"/>
            </w:tcBorders>
            <w:shd w:val="clear" w:color="auto" w:fill="auto"/>
            <w:vAlign w:val="center"/>
            <w:hideMark/>
          </w:tcPr>
          <w:p w14:paraId="4D350729" w14:textId="47A2F7B4"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7,0</w:t>
            </w:r>
          </w:p>
        </w:tc>
        <w:tc>
          <w:tcPr>
            <w:tcW w:w="1700" w:type="dxa"/>
            <w:tcBorders>
              <w:top w:val="nil"/>
              <w:left w:val="nil"/>
              <w:bottom w:val="single" w:sz="4" w:space="0" w:color="auto"/>
              <w:right w:val="single" w:sz="4" w:space="0" w:color="auto"/>
            </w:tcBorders>
            <w:shd w:val="clear" w:color="auto" w:fill="auto"/>
            <w:vAlign w:val="center"/>
          </w:tcPr>
          <w:p w14:paraId="06608C23" w14:textId="64B70DE2"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7,16</w:t>
            </w:r>
          </w:p>
        </w:tc>
        <w:tc>
          <w:tcPr>
            <w:tcW w:w="1700" w:type="dxa"/>
            <w:tcBorders>
              <w:top w:val="nil"/>
              <w:left w:val="nil"/>
              <w:bottom w:val="single" w:sz="4" w:space="0" w:color="auto"/>
              <w:right w:val="single" w:sz="4" w:space="0" w:color="auto"/>
            </w:tcBorders>
            <w:shd w:val="clear" w:color="auto" w:fill="auto"/>
            <w:vAlign w:val="center"/>
          </w:tcPr>
          <w:p w14:paraId="5561B9FC" w14:textId="143C44B0" w:rsidR="00E91AA1" w:rsidRPr="00614E8F" w:rsidRDefault="00E91AA1" w:rsidP="00AA450C">
            <w:pPr>
              <w:jc w:val="center"/>
              <w:rPr>
                <w:rFonts w:ascii="Cambria" w:hAnsi="Cambria" w:cs="Arial"/>
                <w:color w:val="000000"/>
                <w:sz w:val="18"/>
                <w:szCs w:val="18"/>
                <w:lang w:val="hr-HR"/>
              </w:rPr>
            </w:pPr>
            <w:r w:rsidRPr="00614E8F">
              <w:rPr>
                <w:rFonts w:ascii="Cambria" w:hAnsi="Cambria" w:cs="Arial"/>
                <w:color w:val="000000"/>
                <w:sz w:val="18"/>
                <w:szCs w:val="18"/>
                <w:lang w:val="hr-HR"/>
              </w:rPr>
              <w:t>8.422</w:t>
            </w:r>
          </w:p>
        </w:tc>
      </w:tr>
    </w:tbl>
    <w:p w14:paraId="65A1BBF8" w14:textId="77777777" w:rsidR="007623C3" w:rsidRPr="00614E8F" w:rsidRDefault="007623C3" w:rsidP="007623C3">
      <w:pPr>
        <w:jc w:val="both"/>
        <w:rPr>
          <w:rFonts w:asciiTheme="minorHAnsi" w:hAnsiTheme="minorHAnsi"/>
          <w:sz w:val="20"/>
          <w:szCs w:val="20"/>
          <w:lang w:val="hr-HR"/>
        </w:rPr>
      </w:pPr>
    </w:p>
    <w:p w14:paraId="2D575794"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29" w:name="_Toc77761167"/>
      <w:r w:rsidRPr="00614E8F">
        <w:rPr>
          <w:rFonts w:asciiTheme="minorHAnsi" w:hAnsiTheme="minorHAnsi" w:cs="Times New Roman"/>
          <w:szCs w:val="22"/>
        </w:rPr>
        <w:t>Opis aktivnosti</w:t>
      </w:r>
      <w:bookmarkEnd w:id="29"/>
    </w:p>
    <w:p w14:paraId="0AC798B8" w14:textId="77777777" w:rsidR="00865995" w:rsidRPr="00614E8F" w:rsidRDefault="00865995" w:rsidP="006015B2">
      <w:pPr>
        <w:pStyle w:val="Heading3"/>
        <w:numPr>
          <w:ilvl w:val="2"/>
          <w:numId w:val="25"/>
        </w:numPr>
        <w:rPr>
          <w:rFonts w:asciiTheme="minorHAnsi" w:hAnsiTheme="minorHAnsi" w:cs="Times New Roman"/>
          <w:b w:val="0"/>
          <w:i/>
          <w:sz w:val="22"/>
          <w:szCs w:val="22"/>
          <w:lang w:eastAsia="en-US"/>
        </w:rPr>
      </w:pPr>
      <w:bookmarkStart w:id="30" w:name="_Toc77761168"/>
      <w:r w:rsidRPr="00614E8F">
        <w:rPr>
          <w:rFonts w:asciiTheme="minorHAnsi" w:hAnsiTheme="minorHAnsi" w:cs="Times New Roman"/>
          <w:b w:val="0"/>
          <w:i/>
          <w:sz w:val="22"/>
          <w:szCs w:val="22"/>
          <w:lang w:eastAsia="en-US"/>
        </w:rPr>
        <w:t>Uvod</w:t>
      </w:r>
      <w:bookmarkEnd w:id="30"/>
    </w:p>
    <w:p w14:paraId="263A770E" w14:textId="77777777" w:rsidR="00865995" w:rsidRPr="00614E8F" w:rsidRDefault="00865995" w:rsidP="00865995">
      <w:pPr>
        <w:jc w:val="both"/>
        <w:rPr>
          <w:rFonts w:asciiTheme="minorHAnsi" w:hAnsiTheme="minorHAnsi"/>
          <w:sz w:val="22"/>
          <w:szCs w:val="22"/>
          <w:lang w:val="hr-HR"/>
        </w:rPr>
      </w:pPr>
    </w:p>
    <w:p w14:paraId="2BF60E02" w14:textId="77777777" w:rsidR="00822BDA" w:rsidRPr="00614E8F" w:rsidRDefault="002614C8" w:rsidP="00822BDA">
      <w:pPr>
        <w:jc w:val="both"/>
        <w:rPr>
          <w:rFonts w:asciiTheme="minorHAnsi" w:hAnsiTheme="minorHAnsi"/>
          <w:sz w:val="20"/>
          <w:szCs w:val="20"/>
          <w:lang w:val="hr-HR"/>
        </w:rPr>
      </w:pPr>
      <w:r w:rsidRPr="00614E8F">
        <w:rPr>
          <w:rFonts w:asciiTheme="minorHAnsi" w:hAnsiTheme="minorHAnsi"/>
          <w:sz w:val="20"/>
          <w:szCs w:val="20"/>
          <w:lang w:val="hr-HR"/>
        </w:rPr>
        <w:t>Projek</w:t>
      </w:r>
      <w:r w:rsidR="00822BDA" w:rsidRPr="00614E8F">
        <w:rPr>
          <w:rFonts w:asciiTheme="minorHAnsi" w:hAnsiTheme="minorHAnsi"/>
          <w:sz w:val="20"/>
          <w:szCs w:val="20"/>
          <w:lang w:val="hr-HR"/>
        </w:rPr>
        <w:t xml:space="preserve">t izgradnje i puštanja u rad vjetroparka Baljci </w:t>
      </w:r>
      <w:r w:rsidR="003830F3" w:rsidRPr="00614E8F">
        <w:rPr>
          <w:rFonts w:asciiTheme="minorHAnsi" w:hAnsiTheme="minorHAnsi"/>
          <w:sz w:val="20"/>
          <w:szCs w:val="20"/>
          <w:lang w:val="hr-HR"/>
        </w:rPr>
        <w:t>podrazumijeva</w:t>
      </w:r>
      <w:r w:rsidR="00822BDA" w:rsidRPr="00614E8F">
        <w:rPr>
          <w:rFonts w:asciiTheme="minorHAnsi" w:hAnsiTheme="minorHAnsi"/>
          <w:sz w:val="20"/>
          <w:szCs w:val="20"/>
          <w:lang w:val="hr-HR"/>
        </w:rPr>
        <w:t xml:space="preserve"> nekoliko koraka koji trebaju biti ana</w:t>
      </w:r>
      <w:r w:rsidRPr="00614E8F">
        <w:rPr>
          <w:rFonts w:asciiTheme="minorHAnsi" w:hAnsiTheme="minorHAnsi"/>
          <w:sz w:val="20"/>
          <w:szCs w:val="20"/>
          <w:lang w:val="hr-HR"/>
        </w:rPr>
        <w:t>lizirani sa aspekta njihovog utje</w:t>
      </w:r>
      <w:r w:rsidR="00822BDA" w:rsidRPr="00614E8F">
        <w:rPr>
          <w:rFonts w:asciiTheme="minorHAnsi" w:hAnsiTheme="minorHAnsi"/>
          <w:sz w:val="20"/>
          <w:szCs w:val="20"/>
          <w:lang w:val="hr-HR"/>
        </w:rPr>
        <w:t>caja na okoliš i to:</w:t>
      </w:r>
    </w:p>
    <w:p w14:paraId="198425DD" w14:textId="77777777" w:rsidR="00822BDA" w:rsidRPr="00614E8F" w:rsidRDefault="004B0288" w:rsidP="006015B2">
      <w:pPr>
        <w:numPr>
          <w:ilvl w:val="0"/>
          <w:numId w:val="17"/>
        </w:numPr>
        <w:jc w:val="both"/>
        <w:rPr>
          <w:rFonts w:asciiTheme="minorHAnsi" w:hAnsiTheme="minorHAnsi"/>
          <w:sz w:val="20"/>
          <w:szCs w:val="20"/>
          <w:lang w:val="hr-HR"/>
        </w:rPr>
      </w:pPr>
      <w:r w:rsidRPr="00614E8F">
        <w:rPr>
          <w:rFonts w:asciiTheme="minorHAnsi" w:hAnsiTheme="minorHAnsi"/>
          <w:sz w:val="20"/>
          <w:szCs w:val="20"/>
          <w:lang w:val="hr-HR"/>
        </w:rPr>
        <w:t>Izgradnja gradilišnih cesti,</w:t>
      </w:r>
    </w:p>
    <w:p w14:paraId="7DAD5F88" w14:textId="77777777" w:rsidR="00822BDA" w:rsidRPr="00614E8F" w:rsidRDefault="004B0288" w:rsidP="006015B2">
      <w:pPr>
        <w:numPr>
          <w:ilvl w:val="0"/>
          <w:numId w:val="17"/>
        </w:numPr>
        <w:jc w:val="both"/>
        <w:rPr>
          <w:rFonts w:asciiTheme="minorHAnsi" w:hAnsiTheme="minorHAnsi"/>
          <w:sz w:val="20"/>
          <w:szCs w:val="20"/>
          <w:lang w:val="hr-HR"/>
        </w:rPr>
      </w:pPr>
      <w:r w:rsidRPr="00614E8F">
        <w:rPr>
          <w:rFonts w:asciiTheme="minorHAnsi" w:hAnsiTheme="minorHAnsi"/>
          <w:sz w:val="20"/>
          <w:szCs w:val="20"/>
          <w:lang w:val="hr-HR"/>
        </w:rPr>
        <w:t>Izgradnja temelja vjetroturbina,</w:t>
      </w:r>
    </w:p>
    <w:p w14:paraId="7F36D2D9" w14:textId="77777777" w:rsidR="00822BDA" w:rsidRPr="00614E8F" w:rsidRDefault="00822BDA" w:rsidP="006015B2">
      <w:pPr>
        <w:numPr>
          <w:ilvl w:val="0"/>
          <w:numId w:val="17"/>
        </w:numPr>
        <w:jc w:val="both"/>
        <w:rPr>
          <w:rFonts w:asciiTheme="minorHAnsi" w:hAnsiTheme="minorHAnsi"/>
          <w:sz w:val="20"/>
          <w:szCs w:val="20"/>
          <w:lang w:val="hr-HR"/>
        </w:rPr>
      </w:pPr>
      <w:r w:rsidRPr="00614E8F">
        <w:rPr>
          <w:rFonts w:asciiTheme="minorHAnsi" w:hAnsiTheme="minorHAnsi"/>
          <w:sz w:val="20"/>
          <w:szCs w:val="20"/>
          <w:lang w:val="hr-HR"/>
        </w:rPr>
        <w:t>Sklapanje i postavljanje vj</w:t>
      </w:r>
      <w:r w:rsidR="004B0288" w:rsidRPr="00614E8F">
        <w:rPr>
          <w:rFonts w:asciiTheme="minorHAnsi" w:hAnsiTheme="minorHAnsi"/>
          <w:sz w:val="20"/>
          <w:szCs w:val="20"/>
          <w:lang w:val="hr-HR"/>
        </w:rPr>
        <w:t>etroturbina,</w:t>
      </w:r>
    </w:p>
    <w:p w14:paraId="7543C524" w14:textId="77777777" w:rsidR="00822BDA" w:rsidRPr="00614E8F" w:rsidRDefault="00822BDA" w:rsidP="006015B2">
      <w:pPr>
        <w:numPr>
          <w:ilvl w:val="0"/>
          <w:numId w:val="17"/>
        </w:numPr>
        <w:jc w:val="both"/>
        <w:rPr>
          <w:rFonts w:asciiTheme="minorHAnsi" w:hAnsiTheme="minorHAnsi"/>
          <w:sz w:val="20"/>
          <w:szCs w:val="20"/>
          <w:lang w:val="hr-HR"/>
        </w:rPr>
      </w:pPr>
      <w:r w:rsidRPr="00614E8F">
        <w:rPr>
          <w:rFonts w:asciiTheme="minorHAnsi" w:hAnsiTheme="minorHAnsi"/>
          <w:sz w:val="20"/>
          <w:szCs w:val="20"/>
          <w:lang w:val="hr-HR"/>
        </w:rPr>
        <w:t>Polaganje kablova, izgradnja transformatorske stanice i povezivanje na električnu mrežu.</w:t>
      </w:r>
    </w:p>
    <w:p w14:paraId="43EEEF16" w14:textId="77777777" w:rsidR="00865995" w:rsidRPr="00614E8F" w:rsidRDefault="00865995" w:rsidP="006015B2">
      <w:pPr>
        <w:pStyle w:val="Heading3"/>
        <w:numPr>
          <w:ilvl w:val="2"/>
          <w:numId w:val="25"/>
        </w:numPr>
        <w:rPr>
          <w:rFonts w:asciiTheme="minorHAnsi" w:hAnsiTheme="minorHAnsi" w:cs="Times New Roman"/>
          <w:b w:val="0"/>
          <w:i/>
          <w:sz w:val="22"/>
          <w:szCs w:val="22"/>
          <w:lang w:eastAsia="en-US"/>
        </w:rPr>
      </w:pPr>
      <w:bookmarkStart w:id="31" w:name="_Toc77761169"/>
      <w:r w:rsidRPr="00614E8F">
        <w:rPr>
          <w:rFonts w:asciiTheme="minorHAnsi" w:hAnsiTheme="minorHAnsi" w:cs="Times New Roman"/>
          <w:b w:val="0"/>
          <w:i/>
          <w:sz w:val="22"/>
          <w:szCs w:val="22"/>
          <w:lang w:eastAsia="en-US"/>
        </w:rPr>
        <w:t>Izgradnja gradilišnih cesti</w:t>
      </w:r>
      <w:bookmarkEnd w:id="31"/>
    </w:p>
    <w:p w14:paraId="40570652" w14:textId="77777777" w:rsidR="00865995" w:rsidRPr="00614E8F" w:rsidRDefault="00865995" w:rsidP="00865995">
      <w:pPr>
        <w:rPr>
          <w:rFonts w:asciiTheme="minorHAnsi" w:hAnsiTheme="minorHAnsi"/>
          <w:sz w:val="22"/>
          <w:szCs w:val="22"/>
          <w:lang w:val="hr-HR"/>
        </w:rPr>
      </w:pPr>
    </w:p>
    <w:p w14:paraId="659A3DC5"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Na osnovu podataka od lokalnih tvrtki koje se bave transportom željeznicom došlo se do zaključka da ovaj način transporta opreme za vjetroturbinu u BiH nije primjenjiv iz više razloga. Jedan od njih je što željeznice u BiH ne posjeduju infrastrukturu za prijevoz tereta ovih gabarita, a ni razvijenu mrežu željezničkih pruga do mjesta montaže vjetroturbina.</w:t>
      </w:r>
    </w:p>
    <w:p w14:paraId="6940A16E" w14:textId="77777777" w:rsidR="00822BDA" w:rsidRPr="00614E8F" w:rsidRDefault="00822BDA" w:rsidP="00822BDA">
      <w:pPr>
        <w:jc w:val="both"/>
        <w:rPr>
          <w:rFonts w:asciiTheme="minorHAnsi" w:hAnsiTheme="minorHAnsi"/>
          <w:sz w:val="20"/>
          <w:szCs w:val="20"/>
          <w:lang w:val="hr-HR"/>
        </w:rPr>
      </w:pPr>
    </w:p>
    <w:p w14:paraId="6F7DE441"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lastRenderedPageBreak/>
        <w:t>U slučaju transporta brodom iz neke od europskih zemalja oprema za vjetroturbinu dopremila bi se u luku Split ili Zadar. Dalje bi bilo neophodno upošljavanje specijalnih cestovnih prijevoznih sredstava od mjesta istovara sa broda do mjesta montaže, i to npr.</w:t>
      </w:r>
      <w:r w:rsidR="002614C8" w:rsidRPr="00614E8F">
        <w:rPr>
          <w:rFonts w:asciiTheme="minorHAnsi" w:hAnsiTheme="minorHAnsi"/>
          <w:sz w:val="20"/>
          <w:szCs w:val="20"/>
          <w:lang w:val="hr-HR"/>
        </w:rPr>
        <w:t xml:space="preserve"> z</w:t>
      </w:r>
      <w:r w:rsidRPr="00614E8F">
        <w:rPr>
          <w:rFonts w:asciiTheme="minorHAnsi" w:hAnsiTheme="minorHAnsi"/>
          <w:sz w:val="20"/>
          <w:szCs w:val="20"/>
          <w:lang w:val="hr-HR"/>
        </w:rPr>
        <w:t>a luku Split: Splitska zaobilaznica – Klis – Dugopolje i dalje cestovnim, magistralnim i regionalnim pravcima do lokaliteta VE Baljci.</w:t>
      </w:r>
    </w:p>
    <w:p w14:paraId="4BAA9603" w14:textId="77777777" w:rsidR="00822BDA" w:rsidRPr="00614E8F" w:rsidRDefault="00822BDA" w:rsidP="00822BDA">
      <w:pPr>
        <w:jc w:val="both"/>
        <w:rPr>
          <w:rFonts w:asciiTheme="minorHAnsi" w:hAnsiTheme="minorHAnsi"/>
          <w:sz w:val="20"/>
          <w:szCs w:val="20"/>
          <w:lang w:val="hr-HR"/>
        </w:rPr>
      </w:pPr>
    </w:p>
    <w:p w14:paraId="6A49C96E"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U slučaju transporta zračnim putem, oprema za vjetroturbinu bi se dopremila iz neke od europskih zemalja do luke Split ili Ploče. Dalji transport do mjesta montaže bi se izveo pomoću specijalnog transportnog helikoptera.</w:t>
      </w:r>
    </w:p>
    <w:p w14:paraId="2BC160B9" w14:textId="77777777" w:rsidR="00822BDA" w:rsidRPr="00614E8F" w:rsidRDefault="00822BDA" w:rsidP="00822BDA">
      <w:pPr>
        <w:jc w:val="both"/>
        <w:rPr>
          <w:rFonts w:asciiTheme="minorHAnsi" w:hAnsiTheme="minorHAnsi"/>
          <w:sz w:val="20"/>
          <w:szCs w:val="20"/>
          <w:lang w:val="hr-HR"/>
        </w:rPr>
      </w:pPr>
    </w:p>
    <w:p w14:paraId="34A851EE"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Uzimajući u obzir gore navedeno, geoprostorni smještaj lokacije (mjesta montaže vjetroturbina) u svakom slučaju se ne može izbjeći cestovni transport do samog mjesta vjetroparka.</w:t>
      </w:r>
    </w:p>
    <w:p w14:paraId="385BDE32" w14:textId="77777777" w:rsidR="00822BDA" w:rsidRPr="00614E8F" w:rsidRDefault="00822BDA" w:rsidP="00822BDA">
      <w:pPr>
        <w:jc w:val="both"/>
        <w:rPr>
          <w:rFonts w:asciiTheme="minorHAnsi" w:hAnsiTheme="minorHAnsi"/>
          <w:sz w:val="20"/>
          <w:szCs w:val="20"/>
          <w:lang w:val="hr-HR"/>
        </w:rPr>
      </w:pPr>
    </w:p>
    <w:p w14:paraId="3767E9A0"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 xml:space="preserve">Obzirom da se ovdje radi o vangabaritnim teretima nužno je izvršiti procjenu mogućnosti cestovne mreže u BiH </w:t>
      </w:r>
      <w:r w:rsidR="003830F3" w:rsidRPr="00614E8F">
        <w:rPr>
          <w:rFonts w:asciiTheme="minorHAnsi" w:hAnsiTheme="minorHAnsi"/>
          <w:sz w:val="20"/>
          <w:szCs w:val="20"/>
          <w:lang w:val="hr-HR"/>
        </w:rPr>
        <w:t>koja</w:t>
      </w:r>
      <w:r w:rsidRPr="00614E8F">
        <w:rPr>
          <w:rFonts w:asciiTheme="minorHAnsi" w:hAnsiTheme="minorHAnsi"/>
          <w:sz w:val="20"/>
          <w:szCs w:val="20"/>
          <w:lang w:val="hr-HR"/>
        </w:rPr>
        <w:t xml:space="preserve"> bi se koristila u ovom projektu.</w:t>
      </w:r>
    </w:p>
    <w:p w14:paraId="287A6137" w14:textId="77777777" w:rsidR="00822BDA" w:rsidRPr="00614E8F" w:rsidRDefault="00822BDA" w:rsidP="00822BDA">
      <w:pPr>
        <w:jc w:val="both"/>
        <w:rPr>
          <w:rFonts w:asciiTheme="minorHAnsi" w:hAnsiTheme="minorHAnsi"/>
          <w:sz w:val="20"/>
          <w:szCs w:val="20"/>
          <w:lang w:val="hr-HR"/>
        </w:rPr>
      </w:pPr>
    </w:p>
    <w:p w14:paraId="79F03665"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Na osnovu postojećih podataka o cestovnoj mreži u BiH kao i obilaskom mjesta montaže vjetroturbina došlo se do slijedećih zaključaka:</w:t>
      </w:r>
    </w:p>
    <w:p w14:paraId="0F63C278" w14:textId="77777777" w:rsidR="00822BDA" w:rsidRPr="00614E8F" w:rsidRDefault="00822BDA"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Transport vjetroturbina na području BiH moguće je jedino vršiti cestovnim transportom, odnosno vozilima koja su namijenjena za prijevoz vangabaritnih tereta,</w:t>
      </w:r>
    </w:p>
    <w:p w14:paraId="01284027" w14:textId="77777777" w:rsidR="00822BDA" w:rsidRPr="00614E8F" w:rsidRDefault="00822BDA"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 xml:space="preserve">Za transport do mjesta lokacije neophodno je izvršiti rekonstrukciju dijelova </w:t>
      </w:r>
      <w:r w:rsidR="003830F3" w:rsidRPr="00614E8F">
        <w:rPr>
          <w:rFonts w:asciiTheme="minorHAnsi" w:hAnsiTheme="minorHAnsi"/>
          <w:sz w:val="20"/>
          <w:szCs w:val="20"/>
          <w:lang w:val="hr-HR"/>
        </w:rPr>
        <w:t>lokalnih</w:t>
      </w:r>
      <w:r w:rsidRPr="00614E8F">
        <w:rPr>
          <w:rFonts w:asciiTheme="minorHAnsi" w:hAnsiTheme="minorHAnsi"/>
          <w:sz w:val="20"/>
          <w:szCs w:val="20"/>
          <w:lang w:val="hr-HR"/>
        </w:rPr>
        <w:t xml:space="preserve"> prometnica do svake pojedine lokacije sa minimalnom širinom 5 m i radijusom krivine najmanje 25 m.</w:t>
      </w:r>
    </w:p>
    <w:p w14:paraId="0031C162" w14:textId="77777777" w:rsidR="00822BDA" w:rsidRPr="00614E8F" w:rsidRDefault="00822BDA" w:rsidP="00822BDA">
      <w:pPr>
        <w:jc w:val="both"/>
        <w:rPr>
          <w:rFonts w:asciiTheme="minorHAnsi" w:hAnsiTheme="minorHAnsi"/>
          <w:sz w:val="20"/>
          <w:szCs w:val="20"/>
          <w:lang w:val="hr-HR"/>
        </w:rPr>
      </w:pPr>
    </w:p>
    <w:p w14:paraId="0FD47C56"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Potreba za transportom se sastoji od jednog šlepera za gondolu, 4 šlepera za dijelove tornja (ovisno o veličini turbine), 3 prikolice za kablove i kontrolore, glavicu za lopatice i kontejner s alatima. Za transport lopatica će bit</w:t>
      </w:r>
      <w:r w:rsidR="00817F7E" w:rsidRPr="00614E8F">
        <w:rPr>
          <w:rFonts w:asciiTheme="minorHAnsi" w:hAnsiTheme="minorHAnsi"/>
          <w:sz w:val="20"/>
          <w:szCs w:val="20"/>
          <w:lang w:val="hr-HR"/>
        </w:rPr>
        <w:t>i potrebne produžene prikolice.</w:t>
      </w:r>
      <w:r w:rsidRPr="00614E8F">
        <w:rPr>
          <w:rFonts w:asciiTheme="minorHAnsi" w:hAnsiTheme="minorHAnsi"/>
          <w:sz w:val="20"/>
          <w:szCs w:val="20"/>
          <w:lang w:val="hr-HR"/>
        </w:rPr>
        <w:t xml:space="preserve"> Znači za svaku turbinu potrebno je 8 – 9 šlepera.</w:t>
      </w:r>
    </w:p>
    <w:p w14:paraId="65B2A2E7" w14:textId="77777777" w:rsidR="00822BDA" w:rsidRPr="00614E8F" w:rsidRDefault="00822BDA" w:rsidP="00822BDA">
      <w:pPr>
        <w:jc w:val="both"/>
        <w:rPr>
          <w:rFonts w:asciiTheme="minorHAnsi" w:hAnsiTheme="minorHAnsi"/>
          <w:sz w:val="20"/>
          <w:szCs w:val="20"/>
          <w:lang w:val="hr-HR"/>
        </w:rPr>
      </w:pPr>
    </w:p>
    <w:p w14:paraId="11205A14" w14:textId="7D74B2D6"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Općenito govoreći, pristupni smjer lokaciji VE Baljci je sljedeći:</w:t>
      </w:r>
    </w:p>
    <w:p w14:paraId="212C62CC" w14:textId="77777777" w:rsidR="00822BDA" w:rsidRPr="00614E8F" w:rsidRDefault="00822BDA" w:rsidP="006015B2">
      <w:pPr>
        <w:numPr>
          <w:ilvl w:val="0"/>
          <w:numId w:val="19"/>
        </w:numPr>
        <w:jc w:val="both"/>
        <w:rPr>
          <w:rFonts w:asciiTheme="minorHAnsi" w:hAnsiTheme="minorHAnsi"/>
          <w:sz w:val="20"/>
          <w:szCs w:val="20"/>
          <w:lang w:val="hr-HR"/>
        </w:rPr>
      </w:pPr>
      <w:r w:rsidRPr="00614E8F">
        <w:rPr>
          <w:rFonts w:asciiTheme="minorHAnsi" w:hAnsiTheme="minorHAnsi"/>
          <w:sz w:val="20"/>
          <w:szCs w:val="20"/>
          <w:lang w:val="hr-HR"/>
        </w:rPr>
        <w:t>Proizvođač vjetroturbina – autocesta – Zagreb – autocesta – Šestanovac – magistralna prometnica – Trilj – magistralna prometnica – GP Kamensko – magistralna prometnica – lokacija VE Baljci;</w:t>
      </w:r>
    </w:p>
    <w:p w14:paraId="3ED6E20F" w14:textId="77777777" w:rsidR="00822BDA" w:rsidRPr="00614E8F" w:rsidRDefault="00822BDA" w:rsidP="006015B2">
      <w:pPr>
        <w:numPr>
          <w:ilvl w:val="0"/>
          <w:numId w:val="19"/>
        </w:numPr>
        <w:jc w:val="both"/>
        <w:rPr>
          <w:rFonts w:asciiTheme="minorHAnsi" w:hAnsiTheme="minorHAnsi"/>
          <w:sz w:val="20"/>
          <w:szCs w:val="20"/>
          <w:lang w:val="hr-HR"/>
        </w:rPr>
      </w:pPr>
      <w:r w:rsidRPr="00614E8F">
        <w:rPr>
          <w:rFonts w:asciiTheme="minorHAnsi" w:hAnsiTheme="minorHAnsi"/>
          <w:sz w:val="20"/>
          <w:szCs w:val="20"/>
          <w:lang w:val="hr-HR"/>
        </w:rPr>
        <w:t>Proizvođač vjetroturbina – luka (npr. Hamburg) – luka Split – Trilj – magistralna prometnica - GP Kamensko – magistralna prometnica – lokacija VE Baljci;</w:t>
      </w:r>
    </w:p>
    <w:p w14:paraId="54AB2AE5" w14:textId="6BBAF1B8" w:rsidR="00822BDA" w:rsidRPr="00614E8F" w:rsidRDefault="00822BDA" w:rsidP="006015B2">
      <w:pPr>
        <w:numPr>
          <w:ilvl w:val="0"/>
          <w:numId w:val="19"/>
        </w:numPr>
        <w:jc w:val="both"/>
        <w:rPr>
          <w:rFonts w:asciiTheme="minorHAnsi" w:hAnsiTheme="minorHAnsi"/>
          <w:sz w:val="20"/>
          <w:szCs w:val="20"/>
          <w:lang w:val="hr-HR"/>
        </w:rPr>
      </w:pPr>
      <w:r w:rsidRPr="00614E8F">
        <w:rPr>
          <w:rFonts w:asciiTheme="minorHAnsi" w:hAnsiTheme="minorHAnsi"/>
          <w:sz w:val="20"/>
          <w:szCs w:val="20"/>
          <w:lang w:val="hr-HR"/>
        </w:rPr>
        <w:t>Proizvođač vjetroturbina – luka (npr. Hamburg) – luka Zadar – autocesta – Šestanovac – magistralna prometnica – Trilj – magistralna prometnica – GP Kamensko – magistralna prometnica – lokacija VE Baljci.</w:t>
      </w:r>
    </w:p>
    <w:p w14:paraId="7DD802D2" w14:textId="77777777" w:rsidR="00BE28B5" w:rsidRPr="00614E8F" w:rsidRDefault="00BE28B5" w:rsidP="00BE28B5">
      <w:pPr>
        <w:jc w:val="both"/>
        <w:rPr>
          <w:rFonts w:asciiTheme="minorHAnsi" w:hAnsiTheme="minorHAnsi"/>
          <w:sz w:val="20"/>
          <w:szCs w:val="20"/>
          <w:lang w:val="hr-HR"/>
        </w:rPr>
      </w:pPr>
    </w:p>
    <w:p w14:paraId="45997E0A" w14:textId="77777777" w:rsidR="00822BDA" w:rsidRPr="00614E8F" w:rsidRDefault="00822BDA" w:rsidP="00822BDA">
      <w:pPr>
        <w:jc w:val="both"/>
        <w:rPr>
          <w:rFonts w:asciiTheme="minorHAnsi" w:hAnsiTheme="minorHAnsi"/>
          <w:sz w:val="22"/>
          <w:szCs w:val="22"/>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6"/>
        <w:gridCol w:w="4151"/>
      </w:tblGrid>
      <w:tr w:rsidR="00902ED1" w:rsidRPr="00614E8F" w14:paraId="2DB8CFD1" w14:textId="77777777" w:rsidTr="00BE28B5">
        <w:tc>
          <w:tcPr>
            <w:tcW w:w="4621" w:type="dxa"/>
          </w:tcPr>
          <w:p w14:paraId="7A93E9F7" w14:textId="008BA649" w:rsidR="00902ED1" w:rsidRPr="00614E8F" w:rsidRDefault="00902ED1" w:rsidP="00822BDA">
            <w:pPr>
              <w:jc w:val="both"/>
              <w:rPr>
                <w:rFonts w:asciiTheme="minorHAnsi" w:hAnsiTheme="minorHAnsi"/>
                <w:sz w:val="22"/>
                <w:szCs w:val="22"/>
                <w:lang w:val="hr-HR"/>
              </w:rPr>
            </w:pPr>
            <w:r w:rsidRPr="00614E8F">
              <w:rPr>
                <w:rFonts w:asciiTheme="minorHAnsi" w:hAnsiTheme="minorHAnsi"/>
                <w:noProof/>
                <w:sz w:val="22"/>
                <w:szCs w:val="22"/>
                <w:lang w:val="en-GB" w:eastAsia="en-GB"/>
              </w:rPr>
              <w:drawing>
                <wp:inline distT="0" distB="0" distL="0" distR="0" wp14:anchorId="0876FFDC" wp14:editId="60F1B8A0">
                  <wp:extent cx="2959100" cy="19558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t="9142" b="2857"/>
                          <a:stretch/>
                        </pic:blipFill>
                        <pic:spPr bwMode="auto">
                          <a:xfrm>
                            <a:off x="0" y="0"/>
                            <a:ext cx="2959100" cy="1955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2" w:type="dxa"/>
          </w:tcPr>
          <w:p w14:paraId="1783935B" w14:textId="1A9F9A44" w:rsidR="00902ED1" w:rsidRPr="00614E8F" w:rsidRDefault="00902ED1" w:rsidP="00822BDA">
            <w:pPr>
              <w:jc w:val="both"/>
              <w:rPr>
                <w:rFonts w:asciiTheme="minorHAnsi" w:hAnsiTheme="minorHAnsi"/>
                <w:sz w:val="22"/>
                <w:szCs w:val="22"/>
                <w:lang w:val="hr-HR"/>
              </w:rPr>
            </w:pPr>
          </w:p>
        </w:tc>
      </w:tr>
      <w:tr w:rsidR="00902ED1" w:rsidRPr="00614E8F" w14:paraId="578368C0" w14:textId="77777777" w:rsidTr="00BE28B5">
        <w:tc>
          <w:tcPr>
            <w:tcW w:w="4621" w:type="dxa"/>
          </w:tcPr>
          <w:p w14:paraId="5597A6E4" w14:textId="77777777" w:rsidR="00BE28B5" w:rsidRPr="00614E8F" w:rsidRDefault="00BE28B5" w:rsidP="00BE28B5">
            <w:pPr>
              <w:pStyle w:val="Caption"/>
              <w:jc w:val="center"/>
              <w:rPr>
                <w:rFonts w:asciiTheme="minorHAnsi" w:hAnsiTheme="minorHAnsi"/>
                <w:sz w:val="18"/>
                <w:szCs w:val="18"/>
                <w:lang w:val="hr-HR"/>
              </w:rPr>
            </w:pPr>
          </w:p>
          <w:p w14:paraId="3B1935CA" w14:textId="3B80FAA3" w:rsidR="00BE28B5" w:rsidRPr="00614E8F" w:rsidRDefault="00BE28B5" w:rsidP="00BE28B5">
            <w:pPr>
              <w:pStyle w:val="Caption"/>
              <w:jc w:val="center"/>
              <w:rPr>
                <w:rFonts w:asciiTheme="minorHAnsi" w:hAnsiTheme="minorHAnsi"/>
                <w:sz w:val="18"/>
                <w:szCs w:val="18"/>
                <w:lang w:val="hr-HR"/>
              </w:rPr>
            </w:pPr>
            <w:bookmarkStart w:id="32" w:name="_Toc76995600"/>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5</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Cestovni transport propelera vjetroturbine</w:t>
            </w:r>
            <w:bookmarkEnd w:id="32"/>
          </w:p>
          <w:p w14:paraId="260962E3" w14:textId="77777777" w:rsidR="00902ED1" w:rsidRPr="00614E8F" w:rsidRDefault="00902ED1" w:rsidP="00822BDA">
            <w:pPr>
              <w:jc w:val="both"/>
              <w:rPr>
                <w:rFonts w:asciiTheme="minorHAnsi" w:hAnsiTheme="minorHAnsi"/>
                <w:sz w:val="22"/>
                <w:szCs w:val="22"/>
                <w:lang w:val="hr-HR"/>
              </w:rPr>
            </w:pPr>
          </w:p>
        </w:tc>
        <w:tc>
          <w:tcPr>
            <w:tcW w:w="4622" w:type="dxa"/>
          </w:tcPr>
          <w:p w14:paraId="797ADB67" w14:textId="77777777" w:rsidR="00BE28B5" w:rsidRPr="00614E8F" w:rsidRDefault="00BE28B5" w:rsidP="00BE28B5">
            <w:pPr>
              <w:pStyle w:val="Caption"/>
              <w:jc w:val="center"/>
              <w:rPr>
                <w:rFonts w:asciiTheme="minorHAnsi" w:hAnsiTheme="minorHAnsi"/>
                <w:sz w:val="18"/>
                <w:szCs w:val="18"/>
                <w:lang w:val="hr-HR"/>
              </w:rPr>
            </w:pPr>
          </w:p>
          <w:p w14:paraId="51236FC3" w14:textId="19ED4E3E" w:rsidR="00902ED1" w:rsidRPr="00614E8F" w:rsidRDefault="00BE28B5" w:rsidP="00BE28B5">
            <w:pPr>
              <w:pStyle w:val="Caption"/>
              <w:jc w:val="center"/>
              <w:rPr>
                <w:rFonts w:asciiTheme="minorHAnsi" w:hAnsiTheme="minorHAnsi"/>
                <w:sz w:val="18"/>
                <w:szCs w:val="18"/>
                <w:lang w:val="hr-HR"/>
              </w:rPr>
            </w:pPr>
            <w:bookmarkStart w:id="33" w:name="_Toc76995601"/>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6</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Cestovni transport dijela tornja vjetroturbine</w:t>
            </w:r>
            <w:bookmarkEnd w:id="33"/>
          </w:p>
        </w:tc>
      </w:tr>
    </w:tbl>
    <w:p w14:paraId="0A31F557" w14:textId="77777777" w:rsidR="00C42525" w:rsidRPr="00614E8F" w:rsidRDefault="00C42525" w:rsidP="00822BDA">
      <w:pPr>
        <w:jc w:val="both"/>
        <w:rPr>
          <w:rFonts w:asciiTheme="minorHAnsi" w:hAnsiTheme="minorHAnsi"/>
          <w:sz w:val="22"/>
          <w:szCs w:val="22"/>
          <w:lang w:val="hr-HR"/>
        </w:rPr>
      </w:pPr>
    </w:p>
    <w:p w14:paraId="399DBAC9" w14:textId="4D52E799" w:rsidR="00865995" w:rsidRPr="00614E8F" w:rsidRDefault="00865995" w:rsidP="00BC20F4">
      <w:pPr>
        <w:jc w:val="center"/>
        <w:rPr>
          <w:rFonts w:asciiTheme="minorHAnsi" w:hAnsiTheme="minorHAnsi"/>
          <w:sz w:val="22"/>
          <w:szCs w:val="22"/>
          <w:lang w:val="hr-HR"/>
        </w:rPr>
      </w:pPr>
    </w:p>
    <w:p w14:paraId="731382FD" w14:textId="77777777" w:rsidR="00B240EE" w:rsidRPr="00614E8F" w:rsidRDefault="00B240EE" w:rsidP="00BC20F4">
      <w:pPr>
        <w:pStyle w:val="Caption"/>
        <w:jc w:val="center"/>
        <w:rPr>
          <w:rFonts w:asciiTheme="minorHAnsi" w:hAnsiTheme="minorHAnsi"/>
          <w:sz w:val="18"/>
          <w:szCs w:val="18"/>
          <w:lang w:val="hr-HR"/>
        </w:rPr>
      </w:pPr>
    </w:p>
    <w:p w14:paraId="57665718" w14:textId="77777777" w:rsidR="00865995" w:rsidRPr="00614E8F" w:rsidRDefault="00865995" w:rsidP="006015B2">
      <w:pPr>
        <w:pStyle w:val="Heading3"/>
        <w:numPr>
          <w:ilvl w:val="2"/>
          <w:numId w:val="25"/>
        </w:numPr>
        <w:rPr>
          <w:rFonts w:asciiTheme="minorHAnsi" w:hAnsiTheme="minorHAnsi" w:cs="Times New Roman"/>
          <w:b w:val="0"/>
          <w:i/>
          <w:sz w:val="22"/>
          <w:szCs w:val="22"/>
          <w:lang w:eastAsia="en-US"/>
        </w:rPr>
      </w:pPr>
      <w:bookmarkStart w:id="34" w:name="_Toc77761170"/>
      <w:r w:rsidRPr="00614E8F">
        <w:rPr>
          <w:rFonts w:asciiTheme="minorHAnsi" w:hAnsiTheme="minorHAnsi" w:cs="Times New Roman"/>
          <w:b w:val="0"/>
          <w:i/>
          <w:sz w:val="22"/>
          <w:szCs w:val="22"/>
          <w:lang w:eastAsia="en-US"/>
        </w:rPr>
        <w:lastRenderedPageBreak/>
        <w:t>Izgradnja temelja vjetroturbina</w:t>
      </w:r>
      <w:bookmarkEnd w:id="34"/>
    </w:p>
    <w:p w14:paraId="0C281534" w14:textId="77777777" w:rsidR="00865995" w:rsidRPr="00614E8F" w:rsidRDefault="00865995" w:rsidP="00822BDA">
      <w:pPr>
        <w:jc w:val="both"/>
        <w:rPr>
          <w:rFonts w:asciiTheme="minorHAnsi" w:hAnsiTheme="minorHAnsi"/>
          <w:sz w:val="20"/>
          <w:szCs w:val="20"/>
          <w:lang w:val="hr-HR"/>
        </w:rPr>
      </w:pPr>
    </w:p>
    <w:p w14:paraId="771B41CF" w14:textId="77777777" w:rsidR="00491D60" w:rsidRPr="00614E8F" w:rsidRDefault="00491D60" w:rsidP="00491D60">
      <w:pPr>
        <w:jc w:val="both"/>
        <w:rPr>
          <w:rFonts w:asciiTheme="minorHAnsi" w:hAnsiTheme="minorHAnsi"/>
          <w:sz w:val="20"/>
          <w:szCs w:val="20"/>
          <w:lang w:val="hr-HR"/>
        </w:rPr>
      </w:pPr>
      <w:r w:rsidRPr="00614E8F">
        <w:rPr>
          <w:rFonts w:asciiTheme="minorHAnsi" w:hAnsiTheme="minorHAnsi"/>
          <w:sz w:val="20"/>
          <w:szCs w:val="20"/>
          <w:lang w:val="hr-HR"/>
        </w:rPr>
        <w:t xml:space="preserve">Stup vjetroturbine se montira na armirano – betonskom temelju dimenzija prema proračunu konstrukcije. Oko temelja stupa potrebno je osigurati potrebnu manipulativnu površinu. </w:t>
      </w:r>
    </w:p>
    <w:p w14:paraId="6BB88806" w14:textId="77777777" w:rsidR="00491D60" w:rsidRPr="00614E8F" w:rsidRDefault="00491D60" w:rsidP="00491D60">
      <w:pPr>
        <w:jc w:val="both"/>
        <w:rPr>
          <w:rFonts w:asciiTheme="minorHAnsi" w:hAnsiTheme="minorHAnsi"/>
          <w:sz w:val="20"/>
          <w:szCs w:val="20"/>
          <w:lang w:val="hr-HR"/>
        </w:rPr>
      </w:pPr>
    </w:p>
    <w:p w14:paraId="4C08F600" w14:textId="37BE7150" w:rsidR="00865995" w:rsidRPr="00614E8F" w:rsidRDefault="00865995" w:rsidP="00140570">
      <w:pPr>
        <w:jc w:val="both"/>
        <w:rPr>
          <w:rFonts w:asciiTheme="minorHAnsi" w:hAnsiTheme="minorHAnsi"/>
          <w:sz w:val="20"/>
          <w:szCs w:val="20"/>
          <w:lang w:val="hr-HR"/>
        </w:rPr>
      </w:pPr>
      <w:r w:rsidRPr="00614E8F">
        <w:rPr>
          <w:rFonts w:asciiTheme="minorHAnsi" w:hAnsiTheme="minorHAnsi"/>
          <w:sz w:val="20"/>
          <w:szCs w:val="20"/>
          <w:lang w:val="hr-HR"/>
        </w:rPr>
        <w:t>Da bi se vjetroturbina učvrstila, temelji će se izgraditi pomoću armiranog betona. Radi postavljanja temelja za svaku vjetrotrubinu iskopat će se</w:t>
      </w:r>
      <w:r w:rsidR="004B0288" w:rsidRPr="00614E8F">
        <w:rPr>
          <w:rFonts w:asciiTheme="minorHAnsi" w:hAnsiTheme="minorHAnsi"/>
          <w:sz w:val="20"/>
          <w:szCs w:val="20"/>
          <w:lang w:val="hr-HR"/>
        </w:rPr>
        <w:t xml:space="preserve"> područje približne površine 16,</w:t>
      </w:r>
      <w:r w:rsidRPr="00614E8F">
        <w:rPr>
          <w:rFonts w:asciiTheme="minorHAnsi" w:hAnsiTheme="minorHAnsi"/>
          <w:sz w:val="20"/>
          <w:szCs w:val="20"/>
          <w:lang w:val="hr-HR"/>
        </w:rPr>
        <w:t>6</w:t>
      </w:r>
      <w:r w:rsidR="00E2614C" w:rsidRPr="00614E8F">
        <w:rPr>
          <w:rFonts w:asciiTheme="minorHAnsi" w:hAnsiTheme="minorHAnsi"/>
          <w:sz w:val="20"/>
          <w:szCs w:val="20"/>
          <w:lang w:val="hr-HR"/>
        </w:rPr>
        <w:t xml:space="preserve"> </w:t>
      </w:r>
      <w:r w:rsidRPr="00614E8F">
        <w:rPr>
          <w:rFonts w:asciiTheme="minorHAnsi" w:hAnsiTheme="minorHAnsi"/>
          <w:sz w:val="20"/>
          <w:szCs w:val="20"/>
          <w:lang w:val="hr-HR"/>
        </w:rPr>
        <w:t>x</w:t>
      </w:r>
      <w:r w:rsidR="00E2614C" w:rsidRPr="00614E8F">
        <w:rPr>
          <w:rFonts w:asciiTheme="minorHAnsi" w:hAnsiTheme="minorHAnsi"/>
          <w:sz w:val="20"/>
          <w:szCs w:val="20"/>
          <w:lang w:val="hr-HR"/>
        </w:rPr>
        <w:t xml:space="preserve"> </w:t>
      </w:r>
      <w:r w:rsidRPr="00614E8F">
        <w:rPr>
          <w:rFonts w:asciiTheme="minorHAnsi" w:hAnsiTheme="minorHAnsi"/>
          <w:sz w:val="20"/>
          <w:szCs w:val="20"/>
          <w:lang w:val="hr-HR"/>
        </w:rPr>
        <w:t>116,6</w:t>
      </w:r>
      <w:r w:rsidR="00E2614C" w:rsidRPr="00614E8F">
        <w:rPr>
          <w:rFonts w:asciiTheme="minorHAnsi" w:hAnsiTheme="minorHAnsi"/>
          <w:sz w:val="20"/>
          <w:szCs w:val="20"/>
          <w:lang w:val="hr-HR"/>
        </w:rPr>
        <w:t xml:space="preserve"> </w:t>
      </w:r>
      <w:r w:rsidRPr="00614E8F">
        <w:rPr>
          <w:rFonts w:asciiTheme="minorHAnsi" w:hAnsiTheme="minorHAnsi"/>
          <w:sz w:val="20"/>
          <w:szCs w:val="20"/>
          <w:lang w:val="hr-HR"/>
        </w:rPr>
        <w:t>x</w:t>
      </w:r>
      <w:r w:rsidR="00E2614C" w:rsidRPr="00614E8F">
        <w:rPr>
          <w:rFonts w:asciiTheme="minorHAnsi" w:hAnsiTheme="minorHAnsi"/>
          <w:sz w:val="20"/>
          <w:szCs w:val="20"/>
          <w:lang w:val="hr-HR"/>
        </w:rPr>
        <w:t xml:space="preserve"> </w:t>
      </w:r>
      <w:r w:rsidRPr="00614E8F">
        <w:rPr>
          <w:rFonts w:asciiTheme="minorHAnsi" w:hAnsiTheme="minorHAnsi"/>
          <w:sz w:val="20"/>
          <w:szCs w:val="20"/>
          <w:lang w:val="hr-HR"/>
        </w:rPr>
        <w:t xml:space="preserve">2,8 m. Po završetku izgradnje turbine, temelji će se zatrpati iskopanim zemljištem i </w:t>
      </w:r>
      <w:r w:rsidR="003830F3" w:rsidRPr="00614E8F">
        <w:rPr>
          <w:rFonts w:asciiTheme="minorHAnsi" w:hAnsiTheme="minorHAnsi"/>
          <w:sz w:val="20"/>
          <w:szCs w:val="20"/>
          <w:lang w:val="hr-HR"/>
        </w:rPr>
        <w:t>zatraviti</w:t>
      </w:r>
      <w:r w:rsidR="00491D60" w:rsidRPr="00614E8F">
        <w:rPr>
          <w:rFonts w:asciiTheme="minorHAnsi" w:hAnsiTheme="minorHAnsi"/>
          <w:sz w:val="20"/>
          <w:szCs w:val="20"/>
          <w:lang w:val="hr-HR"/>
        </w:rPr>
        <w:t>.</w:t>
      </w:r>
    </w:p>
    <w:p w14:paraId="52C828A9" w14:textId="77777777" w:rsidR="00865995" w:rsidRPr="00614E8F" w:rsidRDefault="00865995" w:rsidP="006015B2">
      <w:pPr>
        <w:pStyle w:val="Heading3"/>
        <w:numPr>
          <w:ilvl w:val="2"/>
          <w:numId w:val="25"/>
        </w:numPr>
        <w:rPr>
          <w:rFonts w:asciiTheme="minorHAnsi" w:hAnsiTheme="minorHAnsi" w:cs="Times New Roman"/>
          <w:b w:val="0"/>
          <w:i/>
          <w:sz w:val="22"/>
          <w:szCs w:val="22"/>
          <w:lang w:eastAsia="en-US"/>
        </w:rPr>
      </w:pPr>
      <w:bookmarkStart w:id="35" w:name="_Toc77761171"/>
      <w:r w:rsidRPr="00614E8F">
        <w:rPr>
          <w:rFonts w:asciiTheme="minorHAnsi" w:hAnsiTheme="minorHAnsi" w:cs="Times New Roman"/>
          <w:b w:val="0"/>
          <w:i/>
          <w:sz w:val="22"/>
          <w:szCs w:val="22"/>
          <w:lang w:eastAsia="en-US"/>
        </w:rPr>
        <w:t>Sklapanje i postavljenja vjetroturbina</w:t>
      </w:r>
      <w:bookmarkEnd w:id="35"/>
    </w:p>
    <w:p w14:paraId="63CCC5B7" w14:textId="77777777" w:rsidR="00865995" w:rsidRPr="00614E8F" w:rsidRDefault="00865995" w:rsidP="00865995">
      <w:pPr>
        <w:rPr>
          <w:rFonts w:asciiTheme="minorHAnsi" w:hAnsiTheme="minorHAnsi"/>
          <w:sz w:val="20"/>
          <w:szCs w:val="20"/>
          <w:lang w:val="hr-HR"/>
        </w:rPr>
      </w:pPr>
    </w:p>
    <w:p w14:paraId="41C9F404" w14:textId="582B817D" w:rsidR="00C42525"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Rekognosciranjem terena došlo se do zaključka da lokalitet VE Baljci ima dovoljno prostora za postavljanje dizalice, naravno potrebno je nužno pripremiti mjesto za montažu dizalice.</w:t>
      </w:r>
      <w:r w:rsidR="00C42525" w:rsidRPr="00614E8F">
        <w:rPr>
          <w:rFonts w:asciiTheme="minorHAnsi" w:hAnsiTheme="minorHAnsi"/>
          <w:sz w:val="20"/>
          <w:szCs w:val="20"/>
          <w:lang w:val="hr-HR"/>
        </w:rPr>
        <w:t xml:space="preserve"> </w:t>
      </w:r>
    </w:p>
    <w:p w14:paraId="18137254" w14:textId="3D15B2CB" w:rsidR="00491D60" w:rsidRPr="00614E8F" w:rsidRDefault="00491D60" w:rsidP="00822BDA">
      <w:pPr>
        <w:jc w:val="both"/>
        <w:rPr>
          <w:rFonts w:asciiTheme="minorHAnsi" w:hAnsiTheme="minorHAnsi"/>
          <w:sz w:val="20"/>
          <w:szCs w:val="20"/>
          <w:lang w:val="hr-HR"/>
        </w:rPr>
      </w:pPr>
    </w:p>
    <w:p w14:paraId="2DDCC70E" w14:textId="77777777" w:rsidR="00491D60" w:rsidRPr="00614E8F" w:rsidRDefault="00491D60" w:rsidP="00491D60">
      <w:pPr>
        <w:jc w:val="both"/>
        <w:rPr>
          <w:rFonts w:asciiTheme="minorHAnsi" w:hAnsiTheme="minorHAnsi"/>
          <w:sz w:val="20"/>
          <w:szCs w:val="20"/>
          <w:lang w:val="hr-HR"/>
        </w:rPr>
      </w:pPr>
      <w:r w:rsidRPr="00614E8F">
        <w:rPr>
          <w:rFonts w:asciiTheme="minorHAnsi" w:hAnsiTheme="minorHAnsi"/>
          <w:sz w:val="20"/>
          <w:szCs w:val="20"/>
          <w:lang w:val="hr-HR"/>
        </w:rPr>
        <w:t>Za dopremanje dizalice i tereta do lokacije VE Baljci neophodne je izvršiti rekonstrukciju pojedinih dijelova prilaznih cesti. Također je potrebno imati u vidu da se prilikom rekonstrukcije treba uzeti u obzir minimalna širina pristupnog puta od oko 5 m koja je potrebna za dopremu dijelova vjetroturbine na mjesto montaže. Sve radove na ovoj rekonstrukciji prilaznih cesti mogu izvoditi domaća poduzeća jer posjeduju potrebnu infrastrukturu.</w:t>
      </w:r>
    </w:p>
    <w:p w14:paraId="0478EB05" w14:textId="33197A4B" w:rsidR="00491D60" w:rsidRPr="00614E8F" w:rsidRDefault="00491D60" w:rsidP="00822BDA">
      <w:pPr>
        <w:jc w:val="both"/>
        <w:rPr>
          <w:rFonts w:asciiTheme="minorHAnsi" w:hAnsiTheme="minorHAnsi"/>
          <w:sz w:val="20"/>
          <w:szCs w:val="20"/>
          <w:lang w:val="hr-HR"/>
        </w:rPr>
      </w:pPr>
    </w:p>
    <w:tbl>
      <w:tblPr>
        <w:tblStyle w:val="TableGrid"/>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64"/>
        <w:gridCol w:w="3816"/>
      </w:tblGrid>
      <w:tr w:rsidR="00BE28B5" w:rsidRPr="00614E8F" w14:paraId="37AD4CD7" w14:textId="77777777" w:rsidTr="00BE28B5">
        <w:tc>
          <w:tcPr>
            <w:tcW w:w="5637" w:type="dxa"/>
          </w:tcPr>
          <w:p w14:paraId="5471E0EF" w14:textId="516BDB91" w:rsidR="00BE28B5" w:rsidRPr="00614E8F" w:rsidRDefault="00BE28B5" w:rsidP="00822BDA">
            <w:pPr>
              <w:jc w:val="both"/>
              <w:rPr>
                <w:rFonts w:asciiTheme="minorHAnsi" w:hAnsiTheme="minorHAnsi"/>
                <w:sz w:val="20"/>
                <w:szCs w:val="20"/>
                <w:lang w:val="hr-HR"/>
              </w:rPr>
            </w:pPr>
          </w:p>
        </w:tc>
        <w:tc>
          <w:tcPr>
            <w:tcW w:w="3543" w:type="dxa"/>
          </w:tcPr>
          <w:p w14:paraId="2FCF1D8C" w14:textId="3515C1C2" w:rsidR="00BE28B5" w:rsidRPr="00614E8F" w:rsidRDefault="00BE28B5" w:rsidP="00822BDA">
            <w:pPr>
              <w:jc w:val="both"/>
              <w:rPr>
                <w:rFonts w:asciiTheme="minorHAnsi" w:hAnsiTheme="minorHAnsi"/>
                <w:sz w:val="20"/>
                <w:szCs w:val="20"/>
                <w:lang w:val="hr-HR"/>
              </w:rPr>
            </w:pPr>
            <w:r w:rsidRPr="00614E8F">
              <w:rPr>
                <w:rFonts w:asciiTheme="minorHAnsi" w:hAnsiTheme="minorHAnsi"/>
                <w:noProof/>
                <w:sz w:val="22"/>
                <w:szCs w:val="22"/>
                <w:lang w:val="en-GB" w:eastAsia="en-GB"/>
              </w:rPr>
              <w:drawing>
                <wp:inline distT="0" distB="0" distL="0" distR="0" wp14:anchorId="1EB701C0" wp14:editId="64E23398">
                  <wp:extent cx="2286000" cy="241363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a:extLst>
                              <a:ext uri="{28A0092B-C50C-407E-A947-70E740481C1C}">
                                <a14:useLocalDpi xmlns:a14="http://schemas.microsoft.com/office/drawing/2010/main" val="0"/>
                              </a:ext>
                            </a:extLst>
                          </a:blip>
                          <a:srcRect r="17431"/>
                          <a:stretch/>
                        </pic:blipFill>
                        <pic:spPr bwMode="auto">
                          <a:xfrm>
                            <a:off x="0" y="0"/>
                            <a:ext cx="2290764" cy="24186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E28B5" w:rsidRPr="00614E8F" w14:paraId="163A6A7A" w14:textId="77777777" w:rsidTr="00BE28B5">
        <w:tc>
          <w:tcPr>
            <w:tcW w:w="5637" w:type="dxa"/>
          </w:tcPr>
          <w:p w14:paraId="03CFA7D6" w14:textId="77777777" w:rsidR="00BE28B5" w:rsidRPr="00614E8F" w:rsidRDefault="00BE28B5" w:rsidP="00BE28B5">
            <w:pPr>
              <w:pStyle w:val="Caption"/>
              <w:jc w:val="center"/>
              <w:rPr>
                <w:rFonts w:asciiTheme="minorHAnsi" w:hAnsiTheme="minorHAnsi"/>
                <w:sz w:val="18"/>
                <w:szCs w:val="18"/>
                <w:lang w:val="hr-HR"/>
              </w:rPr>
            </w:pPr>
          </w:p>
          <w:p w14:paraId="7608C3CA" w14:textId="4E4CE115" w:rsidR="00BE28B5" w:rsidRPr="00614E8F" w:rsidRDefault="00BE28B5" w:rsidP="00BE28B5">
            <w:pPr>
              <w:pStyle w:val="Caption"/>
              <w:jc w:val="center"/>
              <w:rPr>
                <w:rFonts w:asciiTheme="minorHAnsi" w:hAnsiTheme="minorHAnsi"/>
                <w:sz w:val="18"/>
                <w:szCs w:val="18"/>
                <w:lang w:val="hr-HR"/>
              </w:rPr>
            </w:pPr>
            <w:bookmarkStart w:id="36" w:name="_Toc76995602"/>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7</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Dizanje dijela tornja na postojeće temelje</w:t>
            </w:r>
            <w:bookmarkEnd w:id="36"/>
          </w:p>
          <w:p w14:paraId="0E69AACD" w14:textId="77777777" w:rsidR="00BE28B5" w:rsidRPr="00614E8F" w:rsidRDefault="00BE28B5" w:rsidP="00822BDA">
            <w:pPr>
              <w:jc w:val="both"/>
              <w:rPr>
                <w:rFonts w:asciiTheme="minorHAnsi" w:hAnsiTheme="minorHAnsi"/>
                <w:sz w:val="20"/>
                <w:szCs w:val="20"/>
                <w:lang w:val="hr-HR"/>
              </w:rPr>
            </w:pPr>
          </w:p>
        </w:tc>
        <w:tc>
          <w:tcPr>
            <w:tcW w:w="3543" w:type="dxa"/>
          </w:tcPr>
          <w:p w14:paraId="1A429172" w14:textId="77777777" w:rsidR="00BE28B5" w:rsidRPr="00614E8F" w:rsidRDefault="00BE28B5" w:rsidP="00BE28B5">
            <w:pPr>
              <w:pStyle w:val="Caption"/>
              <w:jc w:val="center"/>
              <w:rPr>
                <w:rFonts w:asciiTheme="minorHAnsi" w:hAnsiTheme="minorHAnsi"/>
                <w:sz w:val="18"/>
                <w:szCs w:val="18"/>
                <w:lang w:val="hr-HR"/>
              </w:rPr>
            </w:pPr>
          </w:p>
          <w:p w14:paraId="1FD22E0D" w14:textId="3023C68F" w:rsidR="00BE28B5" w:rsidRPr="00614E8F" w:rsidRDefault="00BE28B5" w:rsidP="00BE28B5">
            <w:pPr>
              <w:pStyle w:val="Caption"/>
              <w:jc w:val="center"/>
              <w:rPr>
                <w:rFonts w:asciiTheme="minorHAnsi" w:hAnsiTheme="minorHAnsi"/>
                <w:sz w:val="18"/>
                <w:szCs w:val="18"/>
                <w:lang w:val="hr-HR"/>
              </w:rPr>
            </w:pPr>
            <w:bookmarkStart w:id="37" w:name="_Toc76995603"/>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8</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Montiranje propelera na stup vjetroelektrane</w:t>
            </w:r>
            <w:bookmarkEnd w:id="37"/>
          </w:p>
          <w:p w14:paraId="06CA3405" w14:textId="77777777" w:rsidR="00BE28B5" w:rsidRPr="00614E8F" w:rsidRDefault="00BE28B5" w:rsidP="00822BDA">
            <w:pPr>
              <w:jc w:val="both"/>
              <w:rPr>
                <w:rFonts w:asciiTheme="minorHAnsi" w:hAnsiTheme="minorHAnsi"/>
                <w:sz w:val="20"/>
                <w:szCs w:val="20"/>
                <w:lang w:val="hr-HR"/>
              </w:rPr>
            </w:pPr>
          </w:p>
        </w:tc>
      </w:tr>
    </w:tbl>
    <w:p w14:paraId="62662852" w14:textId="77777777" w:rsidR="00865995" w:rsidRPr="00614E8F" w:rsidRDefault="00865995" w:rsidP="006015B2">
      <w:pPr>
        <w:pStyle w:val="Heading3"/>
        <w:numPr>
          <w:ilvl w:val="2"/>
          <w:numId w:val="25"/>
        </w:numPr>
        <w:rPr>
          <w:rFonts w:asciiTheme="minorHAnsi" w:hAnsiTheme="minorHAnsi" w:cs="Times New Roman"/>
          <w:b w:val="0"/>
          <w:i/>
          <w:sz w:val="22"/>
          <w:szCs w:val="22"/>
          <w:lang w:eastAsia="en-US"/>
        </w:rPr>
      </w:pPr>
      <w:bookmarkStart w:id="38" w:name="_Toc77761172"/>
      <w:r w:rsidRPr="00614E8F">
        <w:rPr>
          <w:rFonts w:asciiTheme="minorHAnsi" w:hAnsiTheme="minorHAnsi" w:cs="Times New Roman"/>
          <w:b w:val="0"/>
          <w:i/>
          <w:sz w:val="22"/>
          <w:szCs w:val="22"/>
          <w:lang w:eastAsia="en-US"/>
        </w:rPr>
        <w:t>Polaganje kablova, izgradnja transformatorske stanice i povezivanje na elektroenergetsku mrežu</w:t>
      </w:r>
      <w:bookmarkEnd w:id="38"/>
    </w:p>
    <w:p w14:paraId="0425BA78" w14:textId="77777777" w:rsidR="00865995" w:rsidRPr="00614E8F" w:rsidRDefault="00865995" w:rsidP="00865995">
      <w:pPr>
        <w:jc w:val="both"/>
        <w:rPr>
          <w:rFonts w:asciiTheme="minorHAnsi" w:hAnsiTheme="minorHAnsi"/>
          <w:sz w:val="22"/>
          <w:szCs w:val="22"/>
          <w:lang w:val="hr-HR"/>
        </w:rPr>
      </w:pPr>
    </w:p>
    <w:p w14:paraId="366F378E"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 xml:space="preserve">Troškovi povezivanja </w:t>
      </w:r>
      <w:r w:rsidR="003830F3" w:rsidRPr="00614E8F">
        <w:rPr>
          <w:rFonts w:asciiTheme="minorHAnsi" w:hAnsiTheme="minorHAnsi"/>
          <w:sz w:val="20"/>
          <w:szCs w:val="20"/>
          <w:lang w:val="hr-HR"/>
        </w:rPr>
        <w:t>vjetroturbina</w:t>
      </w:r>
      <w:r w:rsidRPr="00614E8F">
        <w:rPr>
          <w:rFonts w:asciiTheme="minorHAnsi" w:hAnsiTheme="minorHAnsi"/>
          <w:sz w:val="20"/>
          <w:szCs w:val="20"/>
          <w:lang w:val="hr-HR"/>
        </w:rPr>
        <w:t xml:space="preserve"> na elektroenergetsku mrežu mogu dosta varirati, a presudni čimbenik je udaljenost od najbliže povezne t</w:t>
      </w:r>
      <w:r w:rsidR="00CB3BA0" w:rsidRPr="00614E8F">
        <w:rPr>
          <w:rFonts w:asciiTheme="minorHAnsi" w:hAnsiTheme="minorHAnsi"/>
          <w:sz w:val="20"/>
          <w:szCs w:val="20"/>
          <w:lang w:val="hr-HR"/>
        </w:rPr>
        <w:t>o</w:t>
      </w:r>
      <w:r w:rsidRPr="00614E8F">
        <w:rPr>
          <w:rFonts w:asciiTheme="minorHAnsi" w:hAnsiTheme="minorHAnsi"/>
          <w:sz w:val="20"/>
          <w:szCs w:val="20"/>
          <w:lang w:val="hr-HR"/>
        </w:rPr>
        <w:t>čke.</w:t>
      </w:r>
    </w:p>
    <w:p w14:paraId="63B311A2" w14:textId="77777777" w:rsidR="00822BDA" w:rsidRPr="00614E8F" w:rsidRDefault="00822BDA" w:rsidP="00822BDA">
      <w:pPr>
        <w:jc w:val="both"/>
        <w:rPr>
          <w:rFonts w:asciiTheme="minorHAnsi" w:hAnsiTheme="minorHAnsi"/>
          <w:sz w:val="20"/>
          <w:szCs w:val="20"/>
          <w:lang w:val="hr-HR"/>
        </w:rPr>
      </w:pPr>
    </w:p>
    <w:p w14:paraId="67B865E4"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 xml:space="preserve">Značajan doprinos određivanju kapaciteta elektroenergetske mreže za evakuaciju proizvedene snage iz </w:t>
      </w:r>
      <w:r w:rsidR="002614C8" w:rsidRPr="00614E8F">
        <w:rPr>
          <w:rFonts w:asciiTheme="minorHAnsi" w:hAnsiTheme="minorHAnsi"/>
          <w:sz w:val="20"/>
          <w:szCs w:val="20"/>
          <w:lang w:val="hr-HR"/>
        </w:rPr>
        <w:t>vjetrotubina</w:t>
      </w:r>
      <w:r w:rsidRPr="00614E8F">
        <w:rPr>
          <w:rFonts w:asciiTheme="minorHAnsi" w:hAnsiTheme="minorHAnsi"/>
          <w:sz w:val="20"/>
          <w:szCs w:val="20"/>
          <w:lang w:val="hr-HR"/>
        </w:rPr>
        <w:t xml:space="preserve"> učinjen je tijekom izrade projekta „Analiza mogućnosti korištenja energije vjetra u proizvod</w:t>
      </w:r>
      <w:r w:rsidR="000B6649" w:rsidRPr="00614E8F">
        <w:rPr>
          <w:rFonts w:asciiTheme="minorHAnsi" w:hAnsiTheme="minorHAnsi"/>
          <w:sz w:val="20"/>
          <w:szCs w:val="20"/>
          <w:lang w:val="hr-HR"/>
        </w:rPr>
        <w:t xml:space="preserve">nji električne energije u BiH“  investitora </w:t>
      </w:r>
      <w:r w:rsidRPr="00614E8F">
        <w:rPr>
          <w:rFonts w:asciiTheme="minorHAnsi" w:hAnsiTheme="minorHAnsi"/>
          <w:sz w:val="20"/>
          <w:szCs w:val="20"/>
          <w:lang w:val="hr-HR"/>
        </w:rPr>
        <w:t xml:space="preserve">JP Elektroprivreda HZHB d.d. Mostar, u sklopu kojeg je izrađen elaborat „Problematika uključenja vjetroelektrana u elektroenergetski sistem na području Hercegovine. Izbor lokacije priključaka i analize sistema za potrebe kojega su urađene  analize tokova  snaga, naponskih prilika u režimima maksimalnog i minimalnog opterećenja prijenosne mreže Bosne i Hercegovine, kao i proračun tropolnih i jednopolnih struja kratkog spoja na mjestu priključka obrađivanih i prezentiranih vjetroelektrana“. Rezultati </w:t>
      </w:r>
      <w:r w:rsidR="00817F7E" w:rsidRPr="00614E8F">
        <w:rPr>
          <w:rFonts w:asciiTheme="minorHAnsi" w:hAnsiTheme="minorHAnsi"/>
          <w:sz w:val="20"/>
          <w:szCs w:val="20"/>
          <w:lang w:val="hr-HR"/>
        </w:rPr>
        <w:t xml:space="preserve">analiza javno su obznanjeni 11. </w:t>
      </w:r>
      <w:r w:rsidRPr="00614E8F">
        <w:rPr>
          <w:rFonts w:asciiTheme="minorHAnsi" w:hAnsiTheme="minorHAnsi"/>
          <w:sz w:val="20"/>
          <w:szCs w:val="20"/>
          <w:lang w:val="hr-HR"/>
        </w:rPr>
        <w:t>svibnja 2006. godine u Mostaru na prezentaciji Projekta.</w:t>
      </w:r>
    </w:p>
    <w:p w14:paraId="2829C734" w14:textId="77777777" w:rsidR="00E2614C" w:rsidRPr="00614E8F" w:rsidRDefault="00E2614C" w:rsidP="00822BDA">
      <w:pPr>
        <w:jc w:val="both"/>
        <w:rPr>
          <w:rFonts w:asciiTheme="minorHAnsi" w:hAnsiTheme="minorHAnsi"/>
          <w:sz w:val="20"/>
          <w:szCs w:val="20"/>
          <w:lang w:val="hr-HR"/>
        </w:rPr>
      </w:pPr>
    </w:p>
    <w:p w14:paraId="65CBD487" w14:textId="77777777" w:rsidR="00822BDA" w:rsidRPr="00614E8F" w:rsidRDefault="003830F3" w:rsidP="00822BDA">
      <w:pPr>
        <w:jc w:val="both"/>
        <w:rPr>
          <w:rFonts w:asciiTheme="minorHAnsi" w:hAnsiTheme="minorHAnsi"/>
          <w:sz w:val="20"/>
          <w:szCs w:val="20"/>
          <w:lang w:val="hr-HR"/>
        </w:rPr>
      </w:pPr>
      <w:r w:rsidRPr="00614E8F">
        <w:rPr>
          <w:rFonts w:asciiTheme="minorHAnsi" w:hAnsiTheme="minorHAnsi"/>
          <w:sz w:val="20"/>
          <w:szCs w:val="20"/>
          <w:lang w:val="hr-HR"/>
        </w:rPr>
        <w:lastRenderedPageBreak/>
        <w:t xml:space="preserve">Naime, ustvrđeno je kako se može sa dovoljnom sigurnošću zaključiti da je, uz dogradnju i određene rekonstrukcije postojećih 110 kV, kapacitet elektroenergetske mreže na području Hercegovine cca 300 – 350 MW kao i da je maksimalna sumarna snaga </w:t>
      </w:r>
      <w:r w:rsidR="002614C8" w:rsidRPr="00614E8F">
        <w:rPr>
          <w:rFonts w:asciiTheme="minorHAnsi" w:hAnsiTheme="minorHAnsi"/>
          <w:sz w:val="20"/>
          <w:szCs w:val="20"/>
          <w:lang w:val="hr-HR"/>
        </w:rPr>
        <w:t>vjetroturbina</w:t>
      </w:r>
      <w:r w:rsidRPr="00614E8F">
        <w:rPr>
          <w:rFonts w:asciiTheme="minorHAnsi" w:hAnsiTheme="minorHAnsi"/>
          <w:sz w:val="20"/>
          <w:szCs w:val="20"/>
          <w:lang w:val="hr-HR"/>
        </w:rPr>
        <w:t xml:space="preserve"> u rasponu 250 – 300 MW što jamči siguran i pouzdan prijenos električne energije </w:t>
      </w:r>
      <w:r w:rsidR="002614C8" w:rsidRPr="00614E8F">
        <w:rPr>
          <w:rFonts w:asciiTheme="minorHAnsi" w:hAnsiTheme="minorHAnsi"/>
          <w:sz w:val="20"/>
          <w:szCs w:val="20"/>
          <w:lang w:val="hr-HR"/>
        </w:rPr>
        <w:t>iz</w:t>
      </w:r>
      <w:r w:rsidRPr="00614E8F">
        <w:rPr>
          <w:rFonts w:asciiTheme="minorHAnsi" w:hAnsiTheme="minorHAnsi"/>
          <w:sz w:val="20"/>
          <w:szCs w:val="20"/>
          <w:lang w:val="hr-HR"/>
        </w:rPr>
        <w:t xml:space="preserve"> </w:t>
      </w:r>
      <w:r w:rsidR="002614C8" w:rsidRPr="00614E8F">
        <w:rPr>
          <w:rFonts w:asciiTheme="minorHAnsi" w:hAnsiTheme="minorHAnsi"/>
          <w:sz w:val="20"/>
          <w:szCs w:val="20"/>
          <w:lang w:val="hr-HR"/>
        </w:rPr>
        <w:t>vjetroparka</w:t>
      </w:r>
      <w:r w:rsidRPr="00614E8F">
        <w:rPr>
          <w:rFonts w:asciiTheme="minorHAnsi" w:hAnsiTheme="minorHAnsi"/>
          <w:sz w:val="20"/>
          <w:szCs w:val="20"/>
          <w:lang w:val="hr-HR"/>
        </w:rPr>
        <w:t xml:space="preserve"> VE Baljci na EES, s</w:t>
      </w:r>
      <w:r w:rsidR="002614C8" w:rsidRPr="00614E8F">
        <w:rPr>
          <w:rFonts w:asciiTheme="minorHAnsi" w:hAnsiTheme="minorHAnsi"/>
          <w:sz w:val="20"/>
          <w:szCs w:val="20"/>
          <w:lang w:val="hr-HR"/>
        </w:rPr>
        <w:t>a</w:t>
      </w:r>
      <w:r w:rsidRPr="00614E8F">
        <w:rPr>
          <w:rFonts w:asciiTheme="minorHAnsi" w:hAnsiTheme="minorHAnsi"/>
          <w:sz w:val="20"/>
          <w:szCs w:val="20"/>
          <w:lang w:val="hr-HR"/>
        </w:rPr>
        <w:t xml:space="preserve"> aspekta kapacitivnosti mreže EES.</w:t>
      </w:r>
    </w:p>
    <w:p w14:paraId="57A5398D" w14:textId="77777777" w:rsidR="00822BDA" w:rsidRPr="00614E8F" w:rsidRDefault="00822BDA" w:rsidP="00822BDA">
      <w:pPr>
        <w:jc w:val="both"/>
        <w:rPr>
          <w:rFonts w:asciiTheme="minorHAnsi" w:hAnsiTheme="minorHAnsi"/>
          <w:sz w:val="20"/>
          <w:szCs w:val="20"/>
          <w:lang w:val="hr-HR"/>
        </w:rPr>
      </w:pPr>
    </w:p>
    <w:p w14:paraId="789DAF62" w14:textId="5A0D9FE1" w:rsidR="00822BDA" w:rsidRPr="00614E8F" w:rsidRDefault="00822BDA" w:rsidP="00822BDA">
      <w:pPr>
        <w:jc w:val="both"/>
        <w:rPr>
          <w:rFonts w:asciiTheme="minorHAnsi" w:hAnsiTheme="minorHAnsi"/>
          <w:sz w:val="20"/>
          <w:szCs w:val="20"/>
          <w:lang w:val="hr-HR"/>
        </w:rPr>
      </w:pPr>
      <w:bookmarkStart w:id="39" w:name="_Hlk63255219"/>
      <w:r w:rsidRPr="00614E8F">
        <w:rPr>
          <w:rFonts w:asciiTheme="minorHAnsi" w:hAnsiTheme="minorHAnsi"/>
          <w:sz w:val="20"/>
          <w:szCs w:val="20"/>
          <w:lang w:val="hr-HR"/>
        </w:rPr>
        <w:t xml:space="preserve">Priključak VE Baljci na elektroenergetsku mrežu, obzirom na planiranu instaliranu snagu od cca. </w:t>
      </w:r>
      <w:r w:rsidR="00E91AA1" w:rsidRPr="00614E8F">
        <w:rPr>
          <w:rFonts w:asciiTheme="minorHAnsi" w:hAnsiTheme="minorHAnsi"/>
          <w:sz w:val="20"/>
          <w:szCs w:val="20"/>
          <w:lang w:val="hr-HR"/>
        </w:rPr>
        <w:t>51,2</w:t>
      </w:r>
      <w:r w:rsidRPr="00614E8F">
        <w:rPr>
          <w:rFonts w:asciiTheme="minorHAnsi" w:hAnsiTheme="minorHAnsi"/>
          <w:sz w:val="20"/>
          <w:szCs w:val="20"/>
          <w:lang w:val="hr-HR"/>
        </w:rPr>
        <w:t xml:space="preserve"> MW, moguće je ostvariti priključkom na visoki napon. Priključak će se realizirati 110 kV vodom. Na lokaciji VE Baljci potrebno je izgraditi trafostanicu 110/20(30) kV i priključiti je na jedan od postojećih DV 110 kV Livno – Tomislavgrad</w:t>
      </w:r>
      <w:r w:rsidR="004951CE" w:rsidRPr="00614E8F">
        <w:rPr>
          <w:rFonts w:asciiTheme="minorHAnsi" w:hAnsiTheme="minorHAnsi"/>
          <w:sz w:val="20"/>
          <w:szCs w:val="20"/>
          <w:lang w:val="hr-HR"/>
        </w:rPr>
        <w:t xml:space="preserve">, Tomislavgrad – </w:t>
      </w:r>
      <w:r w:rsidR="00E318CE" w:rsidRPr="00614E8F">
        <w:rPr>
          <w:rFonts w:asciiTheme="minorHAnsi" w:hAnsiTheme="minorHAnsi"/>
          <w:sz w:val="20"/>
          <w:szCs w:val="20"/>
          <w:lang w:val="hr-HR"/>
        </w:rPr>
        <w:t>Šujica</w:t>
      </w:r>
      <w:r w:rsidR="004951CE" w:rsidRPr="00614E8F">
        <w:rPr>
          <w:rFonts w:asciiTheme="minorHAnsi" w:hAnsiTheme="minorHAnsi"/>
          <w:sz w:val="20"/>
          <w:szCs w:val="20"/>
          <w:lang w:val="hr-HR"/>
        </w:rPr>
        <w:t xml:space="preserve"> – Kupres ili Tomislavgrad – Rama.</w:t>
      </w:r>
    </w:p>
    <w:bookmarkEnd w:id="39"/>
    <w:p w14:paraId="545E48A6" w14:textId="77777777" w:rsidR="00822BDA" w:rsidRPr="00614E8F" w:rsidRDefault="00822BDA" w:rsidP="00822BDA">
      <w:pPr>
        <w:jc w:val="both"/>
        <w:rPr>
          <w:rFonts w:asciiTheme="minorHAnsi" w:hAnsiTheme="minorHAnsi"/>
          <w:sz w:val="20"/>
          <w:szCs w:val="20"/>
          <w:lang w:val="hr-HR"/>
        </w:rPr>
      </w:pPr>
    </w:p>
    <w:p w14:paraId="4015E07F" w14:textId="57666A65"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 xml:space="preserve">Detaljne varijante i prijedlozi priključka razradit će se u idejnom projektu i postupku ishođenja urbanističke suglasnosti, odnosno suglasnosti priključka na mrežu. Interna elektroenergetska mreža 20(30) kV koja povezuje </w:t>
      </w:r>
      <w:r w:rsidR="006556CE" w:rsidRPr="00614E8F">
        <w:rPr>
          <w:rFonts w:asciiTheme="minorHAnsi" w:hAnsiTheme="minorHAnsi"/>
          <w:sz w:val="20"/>
          <w:szCs w:val="20"/>
          <w:lang w:val="hr-HR"/>
        </w:rPr>
        <w:t>vjetroturbine</w:t>
      </w:r>
      <w:r w:rsidRPr="00614E8F">
        <w:rPr>
          <w:rFonts w:asciiTheme="minorHAnsi" w:hAnsiTheme="minorHAnsi"/>
          <w:sz w:val="20"/>
          <w:szCs w:val="20"/>
          <w:lang w:val="hr-HR"/>
        </w:rPr>
        <w:t xml:space="preserve"> i završava u TS 210(30)110 kV izvest će se u cijelosti kabelski, a realizirat će se u kabelskim rovovima u okviru pristupnih putova do </w:t>
      </w:r>
      <w:r w:rsidR="006556CE" w:rsidRPr="00614E8F">
        <w:rPr>
          <w:rFonts w:asciiTheme="minorHAnsi" w:hAnsiTheme="minorHAnsi"/>
          <w:sz w:val="20"/>
          <w:szCs w:val="20"/>
          <w:lang w:val="hr-HR"/>
        </w:rPr>
        <w:t>vjetroturbin</w:t>
      </w:r>
      <w:r w:rsidR="002D020A" w:rsidRPr="00614E8F">
        <w:rPr>
          <w:rFonts w:asciiTheme="minorHAnsi" w:hAnsiTheme="minorHAnsi"/>
          <w:sz w:val="20"/>
          <w:szCs w:val="20"/>
          <w:lang w:val="hr-HR"/>
        </w:rPr>
        <w:t>a</w:t>
      </w:r>
      <w:r w:rsidRPr="00614E8F">
        <w:rPr>
          <w:rFonts w:asciiTheme="minorHAnsi" w:hAnsiTheme="minorHAnsi"/>
          <w:sz w:val="20"/>
          <w:szCs w:val="20"/>
          <w:lang w:val="hr-HR"/>
        </w:rPr>
        <w:t>.</w:t>
      </w:r>
    </w:p>
    <w:p w14:paraId="225239F6" w14:textId="77777777" w:rsidR="00822BDA" w:rsidRPr="00614E8F" w:rsidRDefault="00822BDA" w:rsidP="00822BDA">
      <w:pPr>
        <w:jc w:val="both"/>
        <w:rPr>
          <w:rFonts w:asciiTheme="minorHAnsi" w:hAnsiTheme="minorHAnsi"/>
          <w:sz w:val="20"/>
          <w:szCs w:val="20"/>
          <w:lang w:val="hr-HR"/>
        </w:rPr>
      </w:pPr>
    </w:p>
    <w:p w14:paraId="47865354" w14:textId="77777777" w:rsidR="00817F7E"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 xml:space="preserve">Svaka turbina posjeduje modemski link na centar daljinskog upravljanja te se svaka eventualna neispravnost u radu ili kvar dojavljuje porukom putem SCADA sustava daljinskog upravljanja i ta poruka se automatski odašilje u softver za podršku korisnicima nakon čega se detektira najbliži tim za održavanje lokaciji vjetroturbine. Ti timovi su opskrbljeni tzv. </w:t>
      </w:r>
      <w:r w:rsidR="00CB0C9F" w:rsidRPr="00614E8F">
        <w:rPr>
          <w:rFonts w:asciiTheme="minorHAnsi" w:hAnsiTheme="minorHAnsi"/>
          <w:sz w:val="20"/>
          <w:szCs w:val="20"/>
          <w:lang w:val="hr-HR"/>
        </w:rPr>
        <w:t>p</w:t>
      </w:r>
      <w:r w:rsidRPr="00614E8F">
        <w:rPr>
          <w:rFonts w:asciiTheme="minorHAnsi" w:hAnsiTheme="minorHAnsi"/>
          <w:sz w:val="20"/>
          <w:szCs w:val="20"/>
          <w:lang w:val="hr-HR"/>
        </w:rPr>
        <w:t xml:space="preserve">entopima (robusna, prijenosna računala s linkom na servisni centar) i promptno djeluju na </w:t>
      </w:r>
      <w:r w:rsidR="003830F3" w:rsidRPr="00614E8F">
        <w:rPr>
          <w:rFonts w:asciiTheme="minorHAnsi" w:hAnsiTheme="minorHAnsi"/>
          <w:sz w:val="20"/>
          <w:szCs w:val="20"/>
          <w:lang w:val="hr-HR"/>
        </w:rPr>
        <w:t>otklanjanju</w:t>
      </w:r>
      <w:r w:rsidRPr="00614E8F">
        <w:rPr>
          <w:rFonts w:asciiTheme="minorHAnsi" w:hAnsiTheme="minorHAnsi"/>
          <w:sz w:val="20"/>
          <w:szCs w:val="20"/>
          <w:lang w:val="hr-HR"/>
        </w:rPr>
        <w:t xml:space="preserve"> eventualnih kvarova.</w:t>
      </w:r>
    </w:p>
    <w:p w14:paraId="0737A9DE" w14:textId="77777777" w:rsidR="00817F7E" w:rsidRPr="00614E8F" w:rsidRDefault="00817F7E" w:rsidP="00822BDA">
      <w:pPr>
        <w:jc w:val="both"/>
        <w:rPr>
          <w:rFonts w:asciiTheme="minorHAnsi" w:hAnsiTheme="minorHAnsi"/>
          <w:sz w:val="20"/>
          <w:szCs w:val="20"/>
          <w:lang w:val="hr-HR"/>
        </w:rPr>
      </w:pPr>
    </w:p>
    <w:p w14:paraId="7D7C4FC9" w14:textId="77777777" w:rsidR="00822BDA" w:rsidRPr="00614E8F" w:rsidRDefault="00822BDA" w:rsidP="00822BDA">
      <w:pPr>
        <w:jc w:val="both"/>
        <w:rPr>
          <w:rFonts w:asciiTheme="minorHAnsi" w:hAnsiTheme="minorHAnsi"/>
          <w:sz w:val="20"/>
          <w:szCs w:val="20"/>
          <w:lang w:val="hr-HR"/>
        </w:rPr>
      </w:pPr>
      <w:r w:rsidRPr="00614E8F">
        <w:rPr>
          <w:rFonts w:asciiTheme="minorHAnsi" w:hAnsiTheme="minorHAnsi"/>
          <w:sz w:val="20"/>
          <w:szCs w:val="20"/>
          <w:lang w:val="hr-HR"/>
        </w:rPr>
        <w:t>Sve gore navedene činjenice bitno skraćuju vrijeme reakcije, povećavaju efikasnost pri održavanju vjetroturbina te smanjuju troškove održavanja i upravljanja vjetroturbinama.</w:t>
      </w:r>
    </w:p>
    <w:p w14:paraId="250DBD52" w14:textId="77777777" w:rsidR="00865995" w:rsidRPr="00614E8F" w:rsidRDefault="00865995" w:rsidP="00865995">
      <w:pPr>
        <w:jc w:val="both"/>
        <w:rPr>
          <w:rFonts w:asciiTheme="minorHAnsi" w:hAnsiTheme="minorHAnsi"/>
          <w:sz w:val="20"/>
          <w:szCs w:val="20"/>
          <w:lang w:val="hr-HR"/>
        </w:rPr>
      </w:pPr>
    </w:p>
    <w:p w14:paraId="68AC4921" w14:textId="5B9AA1FD" w:rsidR="00865995" w:rsidRPr="00614E8F" w:rsidRDefault="00865995" w:rsidP="00865995">
      <w:pPr>
        <w:pStyle w:val="Heading1"/>
        <w:rPr>
          <w:sz w:val="22"/>
          <w:szCs w:val="18"/>
        </w:rPr>
      </w:pPr>
      <w:r w:rsidRPr="00614E8F">
        <w:rPr>
          <w:sz w:val="22"/>
          <w:szCs w:val="18"/>
        </w:rPr>
        <w:br w:type="page"/>
      </w:r>
      <w:bookmarkStart w:id="40" w:name="_Toc222540422"/>
      <w:bookmarkStart w:id="41" w:name="_Toc77761173"/>
      <w:r w:rsidRPr="00614E8F">
        <w:rPr>
          <w:sz w:val="22"/>
          <w:szCs w:val="18"/>
        </w:rPr>
        <w:lastRenderedPageBreak/>
        <w:t>OPIS OSNOVNIH I POMOĆNIH SIROVINA, OSTALIH SUPSTANCI I ENERGIJA KOJE SE KORISTE ILI KOJU PROIZVODI POGON I POSTROJENJE</w:t>
      </w:r>
      <w:bookmarkEnd w:id="40"/>
      <w:bookmarkEnd w:id="41"/>
    </w:p>
    <w:p w14:paraId="72872648"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42" w:name="_Toc201039316"/>
      <w:bookmarkStart w:id="43" w:name="_Toc222540423"/>
      <w:bookmarkStart w:id="44" w:name="_Toc77761174"/>
      <w:r w:rsidRPr="00614E8F">
        <w:rPr>
          <w:rFonts w:asciiTheme="minorHAnsi" w:hAnsiTheme="minorHAnsi" w:cs="Times New Roman"/>
          <w:szCs w:val="22"/>
        </w:rPr>
        <w:t>Osnovne i pomoćne sirovine</w:t>
      </w:r>
      <w:bookmarkEnd w:id="42"/>
      <w:bookmarkEnd w:id="43"/>
      <w:bookmarkEnd w:id="44"/>
    </w:p>
    <w:p w14:paraId="45D484E1" w14:textId="77777777" w:rsidR="00865995" w:rsidRPr="00614E8F" w:rsidRDefault="00865995" w:rsidP="00865995">
      <w:pPr>
        <w:rPr>
          <w:rFonts w:asciiTheme="minorHAnsi" w:hAnsiTheme="minorHAnsi"/>
          <w:sz w:val="20"/>
          <w:szCs w:val="20"/>
          <w:lang w:val="hr-HR"/>
        </w:rPr>
      </w:pPr>
    </w:p>
    <w:p w14:paraId="175F6D69" w14:textId="56453C07" w:rsidR="00865995" w:rsidRPr="00614E8F" w:rsidRDefault="004951CE" w:rsidP="002D020A">
      <w:pPr>
        <w:jc w:val="both"/>
        <w:rPr>
          <w:rFonts w:asciiTheme="minorHAnsi" w:hAnsiTheme="minorHAnsi"/>
          <w:sz w:val="20"/>
          <w:szCs w:val="20"/>
          <w:lang w:val="hr-HR"/>
        </w:rPr>
      </w:pPr>
      <w:r w:rsidRPr="00614E8F">
        <w:rPr>
          <w:rFonts w:asciiTheme="minorHAnsi" w:hAnsiTheme="minorHAnsi"/>
          <w:sz w:val="20"/>
          <w:szCs w:val="20"/>
          <w:lang w:val="hr-HR"/>
        </w:rPr>
        <w:t>Vjetroturbina je rotirajući stroj koji pretvara kinetičku energiju vjetra prvo u mehaničku, a zatim preko električnih generatora u električnu energiju. U samom procesu proizvodnje električne energije jedina sirovina koja se koristi jeste vjetar.</w:t>
      </w:r>
    </w:p>
    <w:p w14:paraId="42F50A92"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45" w:name="_Toc201039317"/>
      <w:bookmarkStart w:id="46" w:name="_Toc222540424"/>
      <w:bookmarkStart w:id="47" w:name="_Toc77761175"/>
      <w:r w:rsidRPr="00614E8F">
        <w:rPr>
          <w:rFonts w:asciiTheme="minorHAnsi" w:hAnsiTheme="minorHAnsi" w:cs="Times New Roman"/>
          <w:szCs w:val="22"/>
        </w:rPr>
        <w:t xml:space="preserve">Lista </w:t>
      </w:r>
      <w:r w:rsidR="002614C8" w:rsidRPr="00614E8F">
        <w:rPr>
          <w:rFonts w:asciiTheme="minorHAnsi" w:hAnsiTheme="minorHAnsi" w:cs="Times New Roman"/>
          <w:szCs w:val="22"/>
        </w:rPr>
        <w:t>k</w:t>
      </w:r>
      <w:r w:rsidRPr="00614E8F">
        <w:rPr>
          <w:rFonts w:asciiTheme="minorHAnsi" w:hAnsiTheme="minorHAnsi" w:cs="Times New Roman"/>
          <w:szCs w:val="22"/>
        </w:rPr>
        <w:t>emijskih supstanci, goriva</w:t>
      </w:r>
      <w:bookmarkEnd w:id="45"/>
      <w:r w:rsidRPr="00614E8F">
        <w:rPr>
          <w:rFonts w:asciiTheme="minorHAnsi" w:hAnsiTheme="minorHAnsi" w:cs="Times New Roman"/>
          <w:szCs w:val="22"/>
        </w:rPr>
        <w:t xml:space="preserve"> i energije</w:t>
      </w:r>
      <w:bookmarkEnd w:id="46"/>
      <w:bookmarkEnd w:id="47"/>
    </w:p>
    <w:p w14:paraId="4DA34A12" w14:textId="77777777" w:rsidR="00865995" w:rsidRPr="00614E8F" w:rsidRDefault="00865995" w:rsidP="00865995">
      <w:pPr>
        <w:rPr>
          <w:rFonts w:asciiTheme="minorHAnsi" w:hAnsiTheme="minorHAnsi"/>
          <w:sz w:val="20"/>
          <w:szCs w:val="20"/>
          <w:lang w:val="hr-HR"/>
        </w:rPr>
      </w:pPr>
    </w:p>
    <w:p w14:paraId="0C5D75E0" w14:textId="77777777" w:rsidR="00865995" w:rsidRPr="00614E8F" w:rsidRDefault="00865995" w:rsidP="00865995">
      <w:pPr>
        <w:jc w:val="both"/>
        <w:rPr>
          <w:rFonts w:asciiTheme="minorHAnsi" w:hAnsiTheme="minorHAnsi"/>
          <w:sz w:val="20"/>
          <w:szCs w:val="20"/>
          <w:lang w:val="hr-HR"/>
        </w:rPr>
      </w:pPr>
      <w:r w:rsidRPr="00614E8F">
        <w:rPr>
          <w:rFonts w:asciiTheme="minorHAnsi" w:hAnsiTheme="minorHAnsi"/>
          <w:sz w:val="20"/>
          <w:szCs w:val="20"/>
          <w:lang w:val="hr-HR"/>
        </w:rPr>
        <w:t xml:space="preserve">S obzirom da svaka vjetroturbina u svom tijelu ima i električni generator, pomoćna sirovina koja se koristi u radu generatora jeste ulje za podmazivanje, u malim količinama. </w:t>
      </w:r>
    </w:p>
    <w:p w14:paraId="787FC3F9" w14:textId="77777777" w:rsidR="00865995" w:rsidRPr="00614E8F" w:rsidRDefault="00865995" w:rsidP="00865995">
      <w:pPr>
        <w:jc w:val="both"/>
        <w:rPr>
          <w:rFonts w:asciiTheme="minorHAnsi" w:hAnsiTheme="minorHAnsi"/>
          <w:sz w:val="20"/>
          <w:szCs w:val="20"/>
          <w:lang w:val="hr-HR"/>
        </w:rPr>
      </w:pPr>
    </w:p>
    <w:p w14:paraId="588E3119" w14:textId="7B573C16" w:rsidR="00865995" w:rsidRDefault="00865995" w:rsidP="00865995">
      <w:pPr>
        <w:jc w:val="both"/>
        <w:rPr>
          <w:rFonts w:asciiTheme="minorHAnsi" w:hAnsiTheme="minorHAnsi"/>
          <w:sz w:val="20"/>
          <w:szCs w:val="20"/>
          <w:lang w:val="hr-HR"/>
        </w:rPr>
      </w:pPr>
      <w:r w:rsidRPr="00614E8F">
        <w:rPr>
          <w:rFonts w:asciiTheme="minorHAnsi" w:hAnsiTheme="minorHAnsi"/>
          <w:sz w:val="20"/>
          <w:szCs w:val="20"/>
          <w:lang w:val="hr-HR"/>
        </w:rPr>
        <w:t>Osim toga, transformatorska stanica će imati spremnik za mineralno ulje za hlađenje. Najrasprostranjenija je upotreba mineralnog ulja od polihlorizovanih bifenila (PCB), koji nije zapaljiv i koji je vrlo stabilan. Zbog stabilnosti PCB i svoje akumulacije u prirodi, njegova upotreba više nije preporučljiva. Danas se mogu koristiti i netoksična, stabilna ulja na bazi silicijuma ili fluorovanih ugljovodonika. Tačne količine i vrsta mineralnog ulja koje će se koristiti nisu poznate dok se ne uradi Glavni projekt transformatorske stanice.</w:t>
      </w:r>
    </w:p>
    <w:p w14:paraId="5CA924DB" w14:textId="5FF7D1FA" w:rsidR="003C20DC" w:rsidRDefault="003C20DC" w:rsidP="00865995">
      <w:pPr>
        <w:jc w:val="both"/>
        <w:rPr>
          <w:rFonts w:asciiTheme="minorHAnsi" w:hAnsiTheme="minorHAnsi"/>
          <w:sz w:val="20"/>
          <w:szCs w:val="20"/>
          <w:lang w:val="hr-HR"/>
        </w:rPr>
      </w:pPr>
    </w:p>
    <w:p w14:paraId="01BCDE18" w14:textId="19B4E7BD" w:rsidR="00235C2C" w:rsidRPr="003C20DC" w:rsidRDefault="00235C2C" w:rsidP="003C20DC">
      <w:pPr>
        <w:pStyle w:val="Heading1"/>
        <w:numPr>
          <w:ilvl w:val="0"/>
          <w:numId w:val="0"/>
        </w:numPr>
        <w:rPr>
          <w:sz w:val="22"/>
          <w:szCs w:val="18"/>
        </w:rPr>
      </w:pPr>
    </w:p>
    <w:p w14:paraId="03DD2456" w14:textId="77777777" w:rsidR="003C20DC" w:rsidRDefault="003C20DC">
      <w:pPr>
        <w:rPr>
          <w:rFonts w:asciiTheme="minorHAnsi" w:hAnsiTheme="minorHAnsi"/>
          <w:b/>
          <w:sz w:val="22"/>
          <w:szCs w:val="18"/>
          <w:lang w:val="hr-HR" w:eastAsia="hr-HR"/>
        </w:rPr>
      </w:pPr>
      <w:r>
        <w:rPr>
          <w:sz w:val="22"/>
          <w:szCs w:val="18"/>
        </w:rPr>
        <w:br w:type="page"/>
      </w:r>
    </w:p>
    <w:p w14:paraId="44ED6DEA" w14:textId="20AC0F8C" w:rsidR="00865995" w:rsidRPr="003C20DC" w:rsidRDefault="00865995" w:rsidP="003C20DC">
      <w:pPr>
        <w:pStyle w:val="Heading1"/>
        <w:rPr>
          <w:sz w:val="22"/>
          <w:szCs w:val="18"/>
        </w:rPr>
      </w:pPr>
      <w:bookmarkStart w:id="48" w:name="_Toc77761176"/>
      <w:r w:rsidRPr="003C20DC">
        <w:rPr>
          <w:sz w:val="22"/>
          <w:szCs w:val="18"/>
        </w:rPr>
        <w:lastRenderedPageBreak/>
        <w:t>OPIS STANJA LOKACIJE</w:t>
      </w:r>
      <w:r w:rsidR="00A130A7" w:rsidRPr="003C20DC">
        <w:rPr>
          <w:sz w:val="22"/>
          <w:szCs w:val="18"/>
        </w:rPr>
        <w:t xml:space="preserve"> POGONA I POSTROJENJA</w:t>
      </w:r>
      <w:bookmarkEnd w:id="48"/>
    </w:p>
    <w:p w14:paraId="639E7802" w14:textId="77777777" w:rsidR="00865995" w:rsidRPr="00614E8F" w:rsidRDefault="00865995" w:rsidP="00536A7D">
      <w:pPr>
        <w:rPr>
          <w:rFonts w:asciiTheme="minorHAnsi" w:hAnsiTheme="minorHAnsi"/>
          <w:sz w:val="20"/>
          <w:szCs w:val="20"/>
          <w:lang w:val="hr-HR"/>
        </w:rPr>
      </w:pPr>
    </w:p>
    <w:p w14:paraId="516EC1F0" w14:textId="77777777" w:rsidR="0089235F" w:rsidRPr="00614E8F" w:rsidRDefault="0089235F" w:rsidP="000A6052">
      <w:pPr>
        <w:rPr>
          <w:rFonts w:asciiTheme="minorHAnsi" w:hAnsiTheme="minorHAnsi"/>
          <w:sz w:val="20"/>
          <w:szCs w:val="20"/>
          <w:lang w:val="hr-HR"/>
        </w:rPr>
      </w:pPr>
    </w:p>
    <w:p w14:paraId="6E08D6CD" w14:textId="515B8F8A" w:rsidR="00865995" w:rsidRPr="00614E8F" w:rsidRDefault="00865995" w:rsidP="00A92360">
      <w:pPr>
        <w:jc w:val="both"/>
        <w:rPr>
          <w:rFonts w:asciiTheme="minorHAnsi" w:hAnsiTheme="minorHAnsi"/>
          <w:sz w:val="20"/>
          <w:szCs w:val="20"/>
          <w:lang w:val="hr-HR"/>
        </w:rPr>
      </w:pPr>
      <w:r w:rsidRPr="00614E8F">
        <w:rPr>
          <w:rFonts w:asciiTheme="minorHAnsi" w:hAnsiTheme="minorHAnsi"/>
          <w:sz w:val="20"/>
          <w:szCs w:val="20"/>
          <w:lang w:val="hr-HR"/>
        </w:rPr>
        <w:t>U ovom poglavlju je dat opis komponenti prirodnog i ljudskog ok</w:t>
      </w:r>
      <w:r w:rsidR="002614C8" w:rsidRPr="00614E8F">
        <w:rPr>
          <w:rFonts w:asciiTheme="minorHAnsi" w:hAnsiTheme="minorHAnsi"/>
          <w:sz w:val="20"/>
          <w:szCs w:val="20"/>
          <w:lang w:val="hr-HR"/>
        </w:rPr>
        <w:t>oliša na koje predloženi projek</w:t>
      </w:r>
      <w:r w:rsidRPr="00614E8F">
        <w:rPr>
          <w:rFonts w:asciiTheme="minorHAnsi" w:hAnsiTheme="minorHAnsi"/>
          <w:sz w:val="20"/>
          <w:szCs w:val="20"/>
          <w:lang w:val="hr-HR"/>
        </w:rPr>
        <w:t>t može imati ut</w:t>
      </w:r>
      <w:r w:rsidR="002614C8" w:rsidRPr="00614E8F">
        <w:rPr>
          <w:rFonts w:asciiTheme="minorHAnsi" w:hAnsiTheme="minorHAnsi"/>
          <w:sz w:val="20"/>
          <w:szCs w:val="20"/>
          <w:lang w:val="hr-HR"/>
        </w:rPr>
        <w:t>je</w:t>
      </w:r>
      <w:r w:rsidRPr="00614E8F">
        <w:rPr>
          <w:rFonts w:asciiTheme="minorHAnsi" w:hAnsiTheme="minorHAnsi"/>
          <w:sz w:val="20"/>
          <w:szCs w:val="20"/>
          <w:lang w:val="hr-HR"/>
        </w:rPr>
        <w:t xml:space="preserve">caja.  </w:t>
      </w:r>
    </w:p>
    <w:p w14:paraId="6425558E"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49" w:name="_Toc77761177"/>
      <w:r w:rsidRPr="00614E8F">
        <w:rPr>
          <w:rFonts w:asciiTheme="minorHAnsi" w:hAnsiTheme="minorHAnsi" w:cs="Times New Roman"/>
          <w:szCs w:val="22"/>
        </w:rPr>
        <w:t>Klimatološke karakteristike područja</w:t>
      </w:r>
      <w:bookmarkEnd w:id="49"/>
      <w:r w:rsidRPr="00614E8F">
        <w:rPr>
          <w:rFonts w:asciiTheme="minorHAnsi" w:hAnsiTheme="minorHAnsi" w:cs="Times New Roman"/>
          <w:szCs w:val="22"/>
        </w:rPr>
        <w:t xml:space="preserve"> </w:t>
      </w:r>
    </w:p>
    <w:p w14:paraId="075015C3" w14:textId="77777777" w:rsidR="004951CE" w:rsidRPr="00614E8F" w:rsidRDefault="004951CE" w:rsidP="004951CE">
      <w:pPr>
        <w:jc w:val="both"/>
        <w:rPr>
          <w:rFonts w:asciiTheme="minorHAnsi" w:hAnsiTheme="minorHAnsi"/>
          <w:sz w:val="20"/>
          <w:szCs w:val="20"/>
          <w:lang w:val="hr-HR"/>
        </w:rPr>
      </w:pPr>
    </w:p>
    <w:p w14:paraId="265F7FE8" w14:textId="27339F94"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Područje c</w:t>
      </w:r>
      <w:r w:rsidR="002D020A" w:rsidRPr="00614E8F">
        <w:rPr>
          <w:rFonts w:asciiTheme="minorHAnsi" w:hAnsiTheme="minorHAnsi"/>
          <w:sz w:val="20"/>
          <w:szCs w:val="20"/>
          <w:lang w:val="hr-HR"/>
        </w:rPr>
        <w:t>ijele</w:t>
      </w:r>
      <w:r w:rsidRPr="00614E8F">
        <w:rPr>
          <w:rFonts w:asciiTheme="minorHAnsi" w:hAnsiTheme="minorHAnsi"/>
          <w:sz w:val="20"/>
          <w:szCs w:val="20"/>
          <w:lang w:val="hr-HR"/>
        </w:rPr>
        <w:t xml:space="preserve"> županije se, zapravo, nalazi na kontaktu mediteranske i kontinentalne klime. Visoke planine na jugu i jugozapadu ograničavaju ut</w:t>
      </w:r>
      <w:r w:rsidR="002614C8" w:rsidRPr="00614E8F">
        <w:rPr>
          <w:rFonts w:asciiTheme="minorHAnsi" w:hAnsiTheme="minorHAnsi"/>
          <w:sz w:val="20"/>
          <w:szCs w:val="20"/>
          <w:lang w:val="hr-HR"/>
        </w:rPr>
        <w:t>je</w:t>
      </w:r>
      <w:r w:rsidRPr="00614E8F">
        <w:rPr>
          <w:rFonts w:asciiTheme="minorHAnsi" w:hAnsiTheme="minorHAnsi"/>
          <w:sz w:val="20"/>
          <w:szCs w:val="20"/>
          <w:lang w:val="hr-HR"/>
        </w:rPr>
        <w:t xml:space="preserve">caj Jadranskog mora. To se ponajviše ogleda u razlikama u nadmorskoj visini i u položaju u odnosu na veću ili manju zaklonjenost od sjevernih vjetrova. Na prostoru cjelokupne županije povremeno se (zimi) javljaju temperaturne </w:t>
      </w:r>
      <w:r w:rsidR="003830F3" w:rsidRPr="00614E8F">
        <w:rPr>
          <w:rFonts w:asciiTheme="minorHAnsi" w:hAnsiTheme="minorHAnsi"/>
          <w:sz w:val="20"/>
          <w:szCs w:val="20"/>
          <w:lang w:val="hr-HR"/>
        </w:rPr>
        <w:t>inverzije</w:t>
      </w:r>
      <w:r w:rsidRPr="00614E8F">
        <w:rPr>
          <w:rFonts w:asciiTheme="minorHAnsi" w:hAnsiTheme="minorHAnsi"/>
          <w:sz w:val="20"/>
          <w:szCs w:val="20"/>
          <w:lang w:val="hr-HR"/>
        </w:rPr>
        <w:t xml:space="preserve"> (toplije na pojedinim vrhovima nego u </w:t>
      </w:r>
      <w:r w:rsidR="002614C8" w:rsidRPr="00614E8F">
        <w:rPr>
          <w:rFonts w:asciiTheme="minorHAnsi" w:hAnsiTheme="minorHAnsi"/>
          <w:sz w:val="20"/>
          <w:szCs w:val="20"/>
          <w:lang w:val="hr-HR"/>
        </w:rPr>
        <w:t>nizinama</w:t>
      </w:r>
      <w:r w:rsidRPr="00614E8F">
        <w:rPr>
          <w:rFonts w:asciiTheme="minorHAnsi" w:hAnsiTheme="minorHAnsi"/>
          <w:sz w:val="20"/>
          <w:szCs w:val="20"/>
          <w:lang w:val="hr-HR"/>
        </w:rPr>
        <w:t>).</w:t>
      </w:r>
    </w:p>
    <w:p w14:paraId="38BAA53F" w14:textId="77777777" w:rsidR="004951CE" w:rsidRPr="00614E8F" w:rsidRDefault="004951CE" w:rsidP="004951CE">
      <w:pPr>
        <w:jc w:val="both"/>
        <w:rPr>
          <w:rFonts w:asciiTheme="minorHAnsi" w:hAnsiTheme="minorHAnsi"/>
          <w:sz w:val="20"/>
          <w:szCs w:val="20"/>
          <w:lang w:val="hr-HR"/>
        </w:rPr>
      </w:pPr>
    </w:p>
    <w:p w14:paraId="6B62440A"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Kakvoća tla, klimatske karakteristike i bioenergetski potencijal ove regije stvaraju pogodne uvjete za razvoj poljoprivrede, iako ljeto može biti poprilično toplo i suho uzrokujući duža razdoblja bez kiše. Ovo </w:t>
      </w:r>
      <w:r w:rsidR="003830F3" w:rsidRPr="00614E8F">
        <w:rPr>
          <w:rFonts w:asciiTheme="minorHAnsi" w:hAnsiTheme="minorHAnsi"/>
          <w:sz w:val="20"/>
          <w:szCs w:val="20"/>
          <w:lang w:val="hr-HR"/>
        </w:rPr>
        <w:t>pruža</w:t>
      </w:r>
      <w:r w:rsidRPr="00614E8F">
        <w:rPr>
          <w:rFonts w:asciiTheme="minorHAnsi" w:hAnsiTheme="minorHAnsi"/>
          <w:sz w:val="20"/>
          <w:szCs w:val="20"/>
          <w:lang w:val="hr-HR"/>
        </w:rPr>
        <w:t xml:space="preserve"> mogućnost korištenja solarne energije zajedno sa vjetroenergijom.</w:t>
      </w:r>
    </w:p>
    <w:p w14:paraId="33D931E3" w14:textId="77777777" w:rsidR="004951CE" w:rsidRPr="00614E8F" w:rsidRDefault="004951CE" w:rsidP="004951CE">
      <w:pPr>
        <w:jc w:val="both"/>
        <w:rPr>
          <w:rFonts w:asciiTheme="minorHAnsi" w:hAnsiTheme="minorHAnsi"/>
          <w:sz w:val="20"/>
          <w:szCs w:val="20"/>
          <w:lang w:val="hr-HR"/>
        </w:rPr>
      </w:pPr>
    </w:p>
    <w:p w14:paraId="2E5BADDA" w14:textId="4D1562DC"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Srednje fizičko stanje atmosfere dobiva se iz dugogodišnjih </w:t>
      </w:r>
      <w:r w:rsidR="002614C8" w:rsidRPr="00614E8F">
        <w:rPr>
          <w:rFonts w:asciiTheme="minorHAnsi" w:hAnsiTheme="minorHAnsi"/>
          <w:sz w:val="20"/>
          <w:szCs w:val="20"/>
          <w:lang w:val="hr-HR"/>
        </w:rPr>
        <w:t>pro</w:t>
      </w:r>
      <w:r w:rsidRPr="00614E8F">
        <w:rPr>
          <w:rFonts w:asciiTheme="minorHAnsi" w:hAnsiTheme="minorHAnsi"/>
          <w:sz w:val="20"/>
          <w:szCs w:val="20"/>
          <w:lang w:val="hr-HR"/>
        </w:rPr>
        <w:t>matranja meteoroloških elemenata koje treba srediti i statistički obraditi. Zbog svega navedenog</w:t>
      </w:r>
      <w:r w:rsidR="00121B27" w:rsidRPr="00614E8F">
        <w:rPr>
          <w:rFonts w:asciiTheme="minorHAnsi" w:hAnsiTheme="minorHAnsi"/>
          <w:sz w:val="20"/>
          <w:szCs w:val="20"/>
          <w:lang w:val="hr-HR"/>
        </w:rPr>
        <w:t>,</w:t>
      </w:r>
      <w:r w:rsidRPr="00614E8F">
        <w:rPr>
          <w:rFonts w:asciiTheme="minorHAnsi" w:hAnsiTheme="minorHAnsi"/>
          <w:sz w:val="20"/>
          <w:szCs w:val="20"/>
          <w:lang w:val="hr-HR"/>
        </w:rPr>
        <w:t xml:space="preserve"> u razmatranje su uzeti statistički podaci u periodu od 1961</w:t>
      </w:r>
      <w:r w:rsidR="002D020A" w:rsidRPr="00614E8F">
        <w:rPr>
          <w:rFonts w:asciiTheme="minorHAnsi" w:hAnsiTheme="minorHAnsi"/>
          <w:sz w:val="20"/>
          <w:szCs w:val="20"/>
          <w:lang w:val="hr-HR"/>
        </w:rPr>
        <w:t>.</w:t>
      </w:r>
      <w:r w:rsidRPr="00614E8F">
        <w:rPr>
          <w:rFonts w:asciiTheme="minorHAnsi" w:hAnsiTheme="minorHAnsi"/>
          <w:sz w:val="20"/>
          <w:szCs w:val="20"/>
          <w:lang w:val="hr-HR"/>
        </w:rPr>
        <w:t xml:space="preserve"> do 1990. godine.</w:t>
      </w:r>
    </w:p>
    <w:p w14:paraId="0E295C9D" w14:textId="77777777" w:rsidR="004951CE" w:rsidRPr="00614E8F" w:rsidRDefault="004951CE" w:rsidP="004951CE">
      <w:pPr>
        <w:jc w:val="both"/>
        <w:rPr>
          <w:rFonts w:asciiTheme="minorHAnsi" w:hAnsiTheme="minorHAnsi"/>
          <w:sz w:val="20"/>
          <w:szCs w:val="20"/>
          <w:lang w:val="hr-HR"/>
        </w:rPr>
      </w:pPr>
    </w:p>
    <w:p w14:paraId="63D2B366"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Na području op</w:t>
      </w:r>
      <w:r w:rsidR="002B2CD7" w:rsidRPr="00614E8F">
        <w:rPr>
          <w:rFonts w:asciiTheme="minorHAnsi" w:hAnsiTheme="minorHAnsi"/>
          <w:sz w:val="20"/>
          <w:szCs w:val="20"/>
          <w:lang w:val="hr-HR"/>
        </w:rPr>
        <w:t>ć</w:t>
      </w:r>
      <w:r w:rsidRPr="00614E8F">
        <w:rPr>
          <w:rFonts w:asciiTheme="minorHAnsi" w:hAnsiTheme="minorHAnsi"/>
          <w:sz w:val="20"/>
          <w:szCs w:val="20"/>
          <w:lang w:val="hr-HR"/>
        </w:rPr>
        <w:t>ine Tomislavgrad vlada umjereno – kontinentalna klima sa jakim vjetrovima. Podaci sa meteorološke stanice u Tomislavgradu su dostupni samo do zadnjih ra</w:t>
      </w:r>
      <w:r w:rsidR="0089235F" w:rsidRPr="00614E8F">
        <w:rPr>
          <w:rFonts w:asciiTheme="minorHAnsi" w:hAnsiTheme="minorHAnsi"/>
          <w:sz w:val="20"/>
          <w:szCs w:val="20"/>
          <w:lang w:val="hr-HR"/>
        </w:rPr>
        <w:t>tnih dešavanja na području BiH.</w:t>
      </w:r>
    </w:p>
    <w:p w14:paraId="25392B05" w14:textId="77777777" w:rsidR="004951CE" w:rsidRPr="00614E8F" w:rsidRDefault="004951CE" w:rsidP="004951CE">
      <w:pPr>
        <w:jc w:val="both"/>
        <w:rPr>
          <w:rFonts w:asciiTheme="minorHAnsi" w:hAnsiTheme="minorHAnsi"/>
          <w:sz w:val="20"/>
          <w:szCs w:val="20"/>
          <w:lang w:val="hr-HR"/>
        </w:rPr>
      </w:pPr>
    </w:p>
    <w:p w14:paraId="1D3425ED" w14:textId="5C55CD18"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Podaci o klimatskim prilikama u općini Tomislavgrad dati su u</w:t>
      </w:r>
      <w:r w:rsidR="00A003FF" w:rsidRPr="00614E8F">
        <w:rPr>
          <w:rFonts w:asciiTheme="minorHAnsi" w:hAnsiTheme="minorHAnsi"/>
          <w:sz w:val="20"/>
          <w:szCs w:val="20"/>
          <w:lang w:val="hr-HR"/>
        </w:rPr>
        <w:t xml:space="preserve"> </w:t>
      </w:r>
      <w:r w:rsidR="00102A22" w:rsidRPr="00614E8F">
        <w:rPr>
          <w:rFonts w:asciiTheme="minorHAnsi" w:hAnsiTheme="minorHAnsi"/>
          <w:sz w:val="20"/>
          <w:szCs w:val="20"/>
          <w:lang w:val="hr-HR"/>
        </w:rPr>
        <w:fldChar w:fldCharType="begin"/>
      </w:r>
      <w:r w:rsidR="00102A22" w:rsidRPr="00614E8F">
        <w:rPr>
          <w:rFonts w:asciiTheme="minorHAnsi" w:hAnsiTheme="minorHAnsi"/>
          <w:sz w:val="20"/>
          <w:szCs w:val="20"/>
          <w:lang w:val="hr-HR"/>
        </w:rPr>
        <w:instrText xml:space="preserve"> REF _Ref299106860 \h  \* MERGEFORMAT </w:instrText>
      </w:r>
      <w:r w:rsidR="00102A22" w:rsidRPr="00614E8F">
        <w:rPr>
          <w:rFonts w:asciiTheme="minorHAnsi" w:hAnsiTheme="minorHAnsi"/>
          <w:sz w:val="20"/>
          <w:szCs w:val="20"/>
          <w:lang w:val="hr-HR"/>
        </w:rPr>
      </w:r>
      <w:r w:rsidR="00102A22" w:rsidRPr="00614E8F">
        <w:rPr>
          <w:rFonts w:asciiTheme="minorHAnsi" w:hAnsiTheme="minorHAnsi"/>
          <w:sz w:val="20"/>
          <w:szCs w:val="20"/>
          <w:lang w:val="hr-HR"/>
        </w:rPr>
        <w:fldChar w:fldCharType="separate"/>
      </w:r>
      <w:r w:rsidR="00792842" w:rsidRPr="00792842">
        <w:rPr>
          <w:rFonts w:asciiTheme="minorHAnsi" w:hAnsiTheme="minorHAnsi"/>
          <w:sz w:val="20"/>
          <w:szCs w:val="20"/>
          <w:lang w:val="hr-HR"/>
        </w:rPr>
        <w:t>Tabela 5</w:t>
      </w:r>
      <w:r w:rsidR="00102A22" w:rsidRPr="00614E8F">
        <w:rPr>
          <w:rFonts w:asciiTheme="minorHAnsi" w:hAnsiTheme="minorHAnsi"/>
          <w:sz w:val="20"/>
          <w:szCs w:val="20"/>
          <w:lang w:val="hr-HR"/>
        </w:rPr>
        <w:fldChar w:fldCharType="end"/>
      </w:r>
      <w:r w:rsidR="00121B27" w:rsidRPr="00614E8F">
        <w:rPr>
          <w:rFonts w:asciiTheme="minorHAnsi" w:hAnsiTheme="minorHAnsi"/>
          <w:sz w:val="20"/>
          <w:szCs w:val="20"/>
          <w:lang w:val="hr-HR"/>
        </w:rPr>
        <w:t>.</w:t>
      </w:r>
    </w:p>
    <w:p w14:paraId="749FB708" w14:textId="77777777" w:rsidR="004951CE" w:rsidRPr="00614E8F" w:rsidRDefault="004951CE" w:rsidP="004951CE">
      <w:pPr>
        <w:jc w:val="both"/>
        <w:rPr>
          <w:rFonts w:asciiTheme="minorHAnsi" w:hAnsiTheme="minorHAnsi"/>
          <w:sz w:val="20"/>
          <w:szCs w:val="20"/>
          <w:lang w:val="hr-HR"/>
        </w:rPr>
      </w:pPr>
    </w:p>
    <w:p w14:paraId="2E3DA81E" w14:textId="77777777" w:rsidR="00C65F02" w:rsidRPr="00614E8F" w:rsidRDefault="00C65F02" w:rsidP="00C65F02">
      <w:pPr>
        <w:jc w:val="both"/>
        <w:rPr>
          <w:rFonts w:asciiTheme="minorHAnsi" w:hAnsiTheme="minorHAnsi"/>
          <w:sz w:val="20"/>
          <w:szCs w:val="20"/>
          <w:lang w:val="hr-HR"/>
        </w:rPr>
      </w:pPr>
      <w:r w:rsidRPr="00614E8F">
        <w:rPr>
          <w:rFonts w:asciiTheme="minorHAnsi" w:hAnsiTheme="minorHAnsi"/>
          <w:sz w:val="20"/>
          <w:szCs w:val="20"/>
          <w:lang w:val="hr-HR"/>
        </w:rPr>
        <w:t xml:space="preserve">Tomislavgrad ima stabilnu klimu, sa redovnim strujanjima zraka, velikim brojem sunčanih dana i relativno, velikom količinom padavina. Klima je uglavnom kontinentalna i planinska. Ljeta su pretežno sunčana, zime su hladne i snježne. Ovo područje je poznato po vrlo snažnom vjetru zbog čijeg su djelovanja okolne padine vrlo glatke, bez razvijene vegetacije koja bi mogla utjecati na promjene. Lokacija je dovoljno izložena vjetru. </w:t>
      </w:r>
    </w:p>
    <w:p w14:paraId="0E674445" w14:textId="77777777" w:rsidR="00C65F02" w:rsidRPr="00614E8F" w:rsidRDefault="00C65F02" w:rsidP="004951CE">
      <w:pPr>
        <w:jc w:val="both"/>
        <w:rPr>
          <w:rFonts w:asciiTheme="minorHAnsi" w:hAnsiTheme="minorHAnsi"/>
          <w:sz w:val="20"/>
          <w:szCs w:val="20"/>
          <w:lang w:val="hr-HR"/>
        </w:rPr>
      </w:pPr>
    </w:p>
    <w:p w14:paraId="2AB2B57A" w14:textId="4F5DAABA" w:rsidR="004951CE" w:rsidRPr="00614E8F" w:rsidRDefault="00BC20F4" w:rsidP="00121B27">
      <w:pPr>
        <w:pStyle w:val="Caption"/>
        <w:rPr>
          <w:rFonts w:asciiTheme="minorHAnsi" w:hAnsiTheme="minorHAnsi"/>
          <w:sz w:val="18"/>
          <w:szCs w:val="18"/>
          <w:lang w:val="hr-HR"/>
        </w:rPr>
      </w:pPr>
      <w:bookmarkStart w:id="50" w:name="_Ref299106860"/>
      <w:bookmarkStart w:id="51" w:name="_Toc76995718"/>
      <w:r w:rsidRPr="00614E8F">
        <w:rPr>
          <w:rFonts w:asciiTheme="minorHAnsi" w:hAnsiTheme="minorHAnsi"/>
          <w:sz w:val="18"/>
          <w:szCs w:val="18"/>
          <w:lang w:val="hr-HR"/>
        </w:rPr>
        <w:t xml:space="preserve">Tabela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5</w:t>
      </w:r>
      <w:r w:rsidR="003A712D" w:rsidRPr="00614E8F">
        <w:rPr>
          <w:rFonts w:asciiTheme="minorHAnsi" w:hAnsiTheme="minorHAnsi"/>
          <w:sz w:val="18"/>
          <w:szCs w:val="18"/>
          <w:lang w:val="hr-HR"/>
        </w:rPr>
        <w:fldChar w:fldCharType="end"/>
      </w:r>
      <w:bookmarkEnd w:id="50"/>
      <w:r w:rsidRPr="00614E8F">
        <w:rPr>
          <w:rFonts w:asciiTheme="minorHAnsi" w:hAnsiTheme="minorHAnsi"/>
          <w:sz w:val="18"/>
          <w:szCs w:val="18"/>
          <w:lang w:val="hr-HR"/>
        </w:rPr>
        <w:t xml:space="preserve"> </w:t>
      </w:r>
      <w:r w:rsidR="004951CE" w:rsidRPr="00614E8F">
        <w:rPr>
          <w:rFonts w:asciiTheme="minorHAnsi" w:hAnsiTheme="minorHAnsi"/>
          <w:sz w:val="18"/>
          <w:szCs w:val="18"/>
          <w:lang w:val="hr-HR"/>
        </w:rPr>
        <w:t>Klimatski uvjeti u općini Tomislavgrad</w:t>
      </w:r>
      <w:bookmarkEnd w:id="51"/>
    </w:p>
    <w:p w14:paraId="24E8DBD1" w14:textId="77777777" w:rsidR="00C65F02" w:rsidRPr="00614E8F" w:rsidRDefault="00C65F02" w:rsidP="00C65F02">
      <w:pPr>
        <w:rPr>
          <w:rFonts w:asciiTheme="minorHAnsi" w:hAnsiTheme="minorHAnsi"/>
          <w:sz w:val="22"/>
          <w:szCs w:val="22"/>
          <w:lang w:val="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2514"/>
      </w:tblGrid>
      <w:tr w:rsidR="004951CE" w:rsidRPr="00614E8F" w14:paraId="63C5FF87" w14:textId="77777777" w:rsidTr="000B6649">
        <w:tc>
          <w:tcPr>
            <w:tcW w:w="4644" w:type="dxa"/>
            <w:shd w:val="clear" w:color="auto" w:fill="D9D9D9" w:themeFill="background1" w:themeFillShade="D9"/>
            <w:vAlign w:val="center"/>
          </w:tcPr>
          <w:p w14:paraId="1445BA3E" w14:textId="77777777" w:rsidR="004951CE" w:rsidRPr="00614E8F" w:rsidRDefault="004951CE" w:rsidP="008E70F4">
            <w:pPr>
              <w:jc w:val="center"/>
              <w:rPr>
                <w:rFonts w:asciiTheme="minorHAnsi" w:hAnsiTheme="minorHAnsi"/>
                <w:b/>
                <w:sz w:val="18"/>
                <w:szCs w:val="18"/>
                <w:lang w:val="hr-HR"/>
              </w:rPr>
            </w:pPr>
            <w:r w:rsidRPr="00614E8F">
              <w:rPr>
                <w:rFonts w:asciiTheme="minorHAnsi" w:hAnsiTheme="minorHAnsi"/>
                <w:b/>
                <w:sz w:val="18"/>
                <w:szCs w:val="18"/>
                <w:lang w:val="hr-HR"/>
              </w:rPr>
              <w:t>Meteorološka stanica</w:t>
            </w:r>
          </w:p>
        </w:tc>
        <w:tc>
          <w:tcPr>
            <w:tcW w:w="2514" w:type="dxa"/>
            <w:shd w:val="clear" w:color="auto" w:fill="D9D9D9" w:themeFill="background1" w:themeFillShade="D9"/>
          </w:tcPr>
          <w:p w14:paraId="5206A3C8" w14:textId="77777777" w:rsidR="004951CE" w:rsidRPr="00614E8F" w:rsidRDefault="004951CE" w:rsidP="008E70F4">
            <w:pPr>
              <w:jc w:val="center"/>
              <w:rPr>
                <w:rFonts w:asciiTheme="minorHAnsi" w:hAnsiTheme="minorHAnsi"/>
                <w:b/>
                <w:sz w:val="18"/>
                <w:szCs w:val="18"/>
                <w:lang w:val="hr-HR"/>
              </w:rPr>
            </w:pPr>
            <w:r w:rsidRPr="00614E8F">
              <w:rPr>
                <w:rFonts w:asciiTheme="minorHAnsi" w:hAnsiTheme="minorHAnsi"/>
                <w:b/>
                <w:sz w:val="18"/>
                <w:szCs w:val="18"/>
                <w:lang w:val="hr-HR"/>
              </w:rPr>
              <w:t>Tomislavgrad (godišnji prosjek)</w:t>
            </w:r>
          </w:p>
        </w:tc>
      </w:tr>
      <w:tr w:rsidR="004951CE" w:rsidRPr="00614E8F" w14:paraId="117DF81E" w14:textId="77777777" w:rsidTr="000B6649">
        <w:tc>
          <w:tcPr>
            <w:tcW w:w="4644" w:type="dxa"/>
          </w:tcPr>
          <w:p w14:paraId="3DE8D002" w14:textId="77777777" w:rsidR="004951CE" w:rsidRPr="00614E8F" w:rsidRDefault="004951CE" w:rsidP="008E70F4">
            <w:pPr>
              <w:jc w:val="both"/>
              <w:rPr>
                <w:rFonts w:asciiTheme="minorHAnsi" w:hAnsiTheme="minorHAnsi"/>
                <w:sz w:val="18"/>
                <w:szCs w:val="18"/>
                <w:lang w:val="hr-HR"/>
              </w:rPr>
            </w:pPr>
            <w:r w:rsidRPr="00614E8F">
              <w:rPr>
                <w:rFonts w:asciiTheme="minorHAnsi" w:hAnsiTheme="minorHAnsi"/>
                <w:sz w:val="18"/>
                <w:szCs w:val="18"/>
                <w:lang w:val="hr-HR"/>
              </w:rPr>
              <w:t>Apsolutne max temp. (</w:t>
            </w:r>
            <w:r w:rsidRPr="00614E8F">
              <w:rPr>
                <w:rFonts w:asciiTheme="minorHAnsi" w:hAnsiTheme="minorHAnsi" w:cs="Arial"/>
                <w:sz w:val="18"/>
                <w:szCs w:val="18"/>
                <w:lang w:val="hr-HR"/>
              </w:rPr>
              <w:t>°</w:t>
            </w:r>
            <w:r w:rsidRPr="00614E8F">
              <w:rPr>
                <w:rFonts w:asciiTheme="minorHAnsi" w:hAnsiTheme="minorHAnsi"/>
                <w:sz w:val="18"/>
                <w:szCs w:val="18"/>
                <w:lang w:val="hr-HR"/>
              </w:rPr>
              <w:t>C)</w:t>
            </w:r>
          </w:p>
        </w:tc>
        <w:tc>
          <w:tcPr>
            <w:tcW w:w="2514" w:type="dxa"/>
          </w:tcPr>
          <w:p w14:paraId="2780C122"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35,6</w:t>
            </w:r>
          </w:p>
        </w:tc>
      </w:tr>
      <w:tr w:rsidR="004951CE" w:rsidRPr="00614E8F" w14:paraId="0314511C" w14:textId="77777777" w:rsidTr="000B6649">
        <w:tc>
          <w:tcPr>
            <w:tcW w:w="4644" w:type="dxa"/>
          </w:tcPr>
          <w:p w14:paraId="28A4444F" w14:textId="77777777" w:rsidR="004951CE" w:rsidRPr="00614E8F" w:rsidRDefault="004951CE" w:rsidP="00F67DB1">
            <w:pPr>
              <w:rPr>
                <w:rFonts w:asciiTheme="minorHAnsi" w:hAnsiTheme="minorHAnsi"/>
                <w:sz w:val="18"/>
                <w:szCs w:val="18"/>
                <w:lang w:val="hr-HR"/>
              </w:rPr>
            </w:pPr>
            <w:r w:rsidRPr="00614E8F">
              <w:rPr>
                <w:rFonts w:asciiTheme="minorHAnsi" w:hAnsiTheme="minorHAnsi"/>
                <w:sz w:val="18"/>
                <w:szCs w:val="18"/>
                <w:lang w:val="hr-HR"/>
              </w:rPr>
              <w:t>Apsolutne min. temp. (</w:t>
            </w:r>
            <w:r w:rsidRPr="00614E8F">
              <w:rPr>
                <w:rFonts w:asciiTheme="minorHAnsi" w:hAnsiTheme="minorHAnsi" w:cs="Arial"/>
                <w:sz w:val="18"/>
                <w:szCs w:val="18"/>
                <w:lang w:val="hr-HR"/>
              </w:rPr>
              <w:t>°</w:t>
            </w:r>
            <w:r w:rsidRPr="00614E8F">
              <w:rPr>
                <w:rFonts w:asciiTheme="minorHAnsi" w:hAnsiTheme="minorHAnsi"/>
                <w:sz w:val="18"/>
                <w:szCs w:val="18"/>
                <w:lang w:val="hr-HR"/>
              </w:rPr>
              <w:t>C)</w:t>
            </w:r>
          </w:p>
        </w:tc>
        <w:tc>
          <w:tcPr>
            <w:tcW w:w="2514" w:type="dxa"/>
          </w:tcPr>
          <w:p w14:paraId="40DD4106"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-29,8</w:t>
            </w:r>
          </w:p>
        </w:tc>
      </w:tr>
      <w:tr w:rsidR="004951CE" w:rsidRPr="00614E8F" w14:paraId="28F83B76" w14:textId="77777777" w:rsidTr="000B6649">
        <w:tc>
          <w:tcPr>
            <w:tcW w:w="4644" w:type="dxa"/>
          </w:tcPr>
          <w:p w14:paraId="3D784F0D" w14:textId="77777777" w:rsidR="004951CE" w:rsidRPr="00614E8F" w:rsidRDefault="004951CE" w:rsidP="00F67DB1">
            <w:pPr>
              <w:rPr>
                <w:rFonts w:asciiTheme="minorHAnsi" w:hAnsiTheme="minorHAnsi"/>
                <w:sz w:val="18"/>
                <w:szCs w:val="18"/>
                <w:lang w:val="hr-HR"/>
              </w:rPr>
            </w:pPr>
            <w:r w:rsidRPr="00614E8F">
              <w:rPr>
                <w:rFonts w:asciiTheme="minorHAnsi" w:hAnsiTheme="minorHAnsi"/>
                <w:sz w:val="18"/>
                <w:szCs w:val="18"/>
                <w:lang w:val="hr-HR"/>
              </w:rPr>
              <w:t>Srednja relativna vlažnost zraka (%)</w:t>
            </w:r>
          </w:p>
        </w:tc>
        <w:tc>
          <w:tcPr>
            <w:tcW w:w="2514" w:type="dxa"/>
            <w:vAlign w:val="center"/>
          </w:tcPr>
          <w:p w14:paraId="4B7D8230"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77</w:t>
            </w:r>
          </w:p>
        </w:tc>
      </w:tr>
      <w:tr w:rsidR="004951CE" w:rsidRPr="00614E8F" w14:paraId="569E036C" w14:textId="77777777" w:rsidTr="000B6649">
        <w:tc>
          <w:tcPr>
            <w:tcW w:w="4644" w:type="dxa"/>
          </w:tcPr>
          <w:p w14:paraId="560DF768" w14:textId="77777777" w:rsidR="004951CE" w:rsidRPr="00614E8F" w:rsidRDefault="004951CE" w:rsidP="00F67DB1">
            <w:pPr>
              <w:rPr>
                <w:rFonts w:asciiTheme="minorHAnsi" w:hAnsiTheme="minorHAnsi"/>
                <w:sz w:val="18"/>
                <w:szCs w:val="18"/>
                <w:lang w:val="hr-HR"/>
              </w:rPr>
            </w:pPr>
            <w:r w:rsidRPr="00614E8F">
              <w:rPr>
                <w:rFonts w:asciiTheme="minorHAnsi" w:hAnsiTheme="minorHAnsi"/>
                <w:sz w:val="18"/>
                <w:szCs w:val="18"/>
                <w:lang w:val="hr-HR"/>
              </w:rPr>
              <w:t>Srednja oblačnost (desetina)</w:t>
            </w:r>
          </w:p>
        </w:tc>
        <w:tc>
          <w:tcPr>
            <w:tcW w:w="2514" w:type="dxa"/>
          </w:tcPr>
          <w:p w14:paraId="70D92CF1"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4,9</w:t>
            </w:r>
          </w:p>
        </w:tc>
      </w:tr>
      <w:tr w:rsidR="004951CE" w:rsidRPr="00614E8F" w14:paraId="68E691D5" w14:textId="77777777" w:rsidTr="000B6649">
        <w:tc>
          <w:tcPr>
            <w:tcW w:w="4644" w:type="dxa"/>
          </w:tcPr>
          <w:p w14:paraId="06F63967" w14:textId="77777777" w:rsidR="004951CE" w:rsidRPr="00614E8F" w:rsidRDefault="004951CE" w:rsidP="00F67DB1">
            <w:pPr>
              <w:rPr>
                <w:rFonts w:asciiTheme="minorHAnsi" w:hAnsiTheme="minorHAnsi"/>
                <w:sz w:val="18"/>
                <w:szCs w:val="18"/>
                <w:lang w:val="hr-HR"/>
              </w:rPr>
            </w:pPr>
            <w:r w:rsidRPr="00614E8F">
              <w:rPr>
                <w:rFonts w:asciiTheme="minorHAnsi" w:hAnsiTheme="minorHAnsi"/>
                <w:sz w:val="18"/>
                <w:szCs w:val="18"/>
                <w:lang w:val="hr-HR"/>
              </w:rPr>
              <w:t>Srednji broj oblačnih dana</w:t>
            </w:r>
          </w:p>
        </w:tc>
        <w:tc>
          <w:tcPr>
            <w:tcW w:w="2514" w:type="dxa"/>
          </w:tcPr>
          <w:p w14:paraId="2F04DEDD"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96</w:t>
            </w:r>
          </w:p>
        </w:tc>
      </w:tr>
      <w:tr w:rsidR="004951CE" w:rsidRPr="00614E8F" w14:paraId="45B3F10C" w14:textId="77777777" w:rsidTr="000B6649">
        <w:tc>
          <w:tcPr>
            <w:tcW w:w="4644" w:type="dxa"/>
          </w:tcPr>
          <w:p w14:paraId="70759881" w14:textId="77777777" w:rsidR="004951CE" w:rsidRPr="00614E8F" w:rsidRDefault="004951CE" w:rsidP="00F67DB1">
            <w:pPr>
              <w:rPr>
                <w:rFonts w:asciiTheme="minorHAnsi" w:hAnsiTheme="minorHAnsi"/>
                <w:sz w:val="18"/>
                <w:szCs w:val="18"/>
                <w:lang w:val="hr-HR"/>
              </w:rPr>
            </w:pPr>
            <w:r w:rsidRPr="00614E8F">
              <w:rPr>
                <w:rFonts w:asciiTheme="minorHAnsi" w:hAnsiTheme="minorHAnsi"/>
                <w:sz w:val="18"/>
                <w:szCs w:val="18"/>
                <w:lang w:val="hr-HR"/>
              </w:rPr>
              <w:t>Srednji broj vedrih dana</w:t>
            </w:r>
          </w:p>
        </w:tc>
        <w:tc>
          <w:tcPr>
            <w:tcW w:w="2514" w:type="dxa"/>
          </w:tcPr>
          <w:p w14:paraId="6A687DEE"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104</w:t>
            </w:r>
          </w:p>
        </w:tc>
      </w:tr>
      <w:tr w:rsidR="004951CE" w:rsidRPr="00614E8F" w14:paraId="1B73B03F" w14:textId="77777777" w:rsidTr="000B6649">
        <w:tc>
          <w:tcPr>
            <w:tcW w:w="4644" w:type="dxa"/>
          </w:tcPr>
          <w:p w14:paraId="23332E2E" w14:textId="77777777" w:rsidR="004951CE" w:rsidRPr="00614E8F" w:rsidRDefault="004951CE" w:rsidP="008E70F4">
            <w:pPr>
              <w:jc w:val="both"/>
              <w:rPr>
                <w:rFonts w:asciiTheme="minorHAnsi" w:hAnsiTheme="minorHAnsi"/>
                <w:sz w:val="18"/>
                <w:szCs w:val="18"/>
                <w:lang w:val="hr-HR"/>
              </w:rPr>
            </w:pPr>
            <w:r w:rsidRPr="00614E8F">
              <w:rPr>
                <w:rFonts w:asciiTheme="minorHAnsi" w:hAnsiTheme="minorHAnsi"/>
                <w:sz w:val="18"/>
                <w:szCs w:val="18"/>
                <w:lang w:val="hr-HR"/>
              </w:rPr>
              <w:t>Srednje sume padavina (l/m</w:t>
            </w:r>
            <w:r w:rsidRPr="00614E8F">
              <w:rPr>
                <w:rFonts w:asciiTheme="minorHAnsi" w:hAnsiTheme="minorHAnsi"/>
                <w:sz w:val="18"/>
                <w:szCs w:val="18"/>
                <w:vertAlign w:val="superscript"/>
                <w:lang w:val="hr-HR"/>
              </w:rPr>
              <w:t>2</w:t>
            </w:r>
            <w:r w:rsidRPr="00614E8F">
              <w:rPr>
                <w:rFonts w:asciiTheme="minorHAnsi" w:hAnsiTheme="minorHAnsi"/>
                <w:sz w:val="18"/>
                <w:szCs w:val="18"/>
                <w:lang w:val="hr-HR"/>
              </w:rPr>
              <w:t>)</w:t>
            </w:r>
          </w:p>
        </w:tc>
        <w:tc>
          <w:tcPr>
            <w:tcW w:w="2514" w:type="dxa"/>
          </w:tcPr>
          <w:p w14:paraId="7D7F65DC"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1255</w:t>
            </w:r>
          </w:p>
        </w:tc>
      </w:tr>
      <w:tr w:rsidR="004951CE" w:rsidRPr="00614E8F" w14:paraId="36CF2045" w14:textId="77777777" w:rsidTr="000B6649">
        <w:tc>
          <w:tcPr>
            <w:tcW w:w="4644" w:type="dxa"/>
          </w:tcPr>
          <w:p w14:paraId="403D1629" w14:textId="77777777" w:rsidR="004951CE" w:rsidRPr="00614E8F" w:rsidRDefault="004951CE" w:rsidP="008E70F4">
            <w:pPr>
              <w:jc w:val="both"/>
              <w:rPr>
                <w:rFonts w:asciiTheme="minorHAnsi" w:hAnsiTheme="minorHAnsi"/>
                <w:sz w:val="18"/>
                <w:szCs w:val="18"/>
                <w:lang w:val="hr-HR"/>
              </w:rPr>
            </w:pPr>
            <w:r w:rsidRPr="00614E8F">
              <w:rPr>
                <w:rFonts w:asciiTheme="minorHAnsi" w:hAnsiTheme="minorHAnsi"/>
                <w:sz w:val="18"/>
                <w:szCs w:val="18"/>
                <w:lang w:val="hr-HR"/>
              </w:rPr>
              <w:t xml:space="preserve">Visina </w:t>
            </w:r>
            <w:r w:rsidR="003830F3" w:rsidRPr="00614E8F">
              <w:rPr>
                <w:rFonts w:asciiTheme="minorHAnsi" w:hAnsiTheme="minorHAnsi"/>
                <w:sz w:val="18"/>
                <w:szCs w:val="18"/>
                <w:lang w:val="hr-HR"/>
              </w:rPr>
              <w:t>snježnog</w:t>
            </w:r>
            <w:r w:rsidRPr="00614E8F">
              <w:rPr>
                <w:rFonts w:asciiTheme="minorHAnsi" w:hAnsiTheme="minorHAnsi"/>
                <w:sz w:val="18"/>
                <w:szCs w:val="18"/>
                <w:lang w:val="hr-HR"/>
              </w:rPr>
              <w:t xml:space="preserve"> pokrivača (cm)</w:t>
            </w:r>
          </w:p>
        </w:tc>
        <w:tc>
          <w:tcPr>
            <w:tcW w:w="2514" w:type="dxa"/>
          </w:tcPr>
          <w:p w14:paraId="0288025B" w14:textId="77777777" w:rsidR="004951CE" w:rsidRPr="00614E8F" w:rsidRDefault="004951CE" w:rsidP="008E70F4">
            <w:pPr>
              <w:jc w:val="center"/>
              <w:rPr>
                <w:rFonts w:asciiTheme="minorHAnsi" w:hAnsiTheme="minorHAnsi"/>
                <w:sz w:val="18"/>
                <w:szCs w:val="18"/>
                <w:lang w:val="hr-HR"/>
              </w:rPr>
            </w:pPr>
            <w:r w:rsidRPr="00614E8F">
              <w:rPr>
                <w:rFonts w:asciiTheme="minorHAnsi" w:hAnsiTheme="minorHAnsi"/>
                <w:sz w:val="18"/>
                <w:szCs w:val="18"/>
                <w:lang w:val="hr-HR"/>
              </w:rPr>
              <w:t>50</w:t>
            </w:r>
          </w:p>
        </w:tc>
      </w:tr>
    </w:tbl>
    <w:p w14:paraId="4315CE49" w14:textId="77777777" w:rsidR="004951CE" w:rsidRPr="00614E8F" w:rsidRDefault="004951CE" w:rsidP="004951CE">
      <w:pPr>
        <w:jc w:val="both"/>
        <w:rPr>
          <w:rFonts w:asciiTheme="minorHAnsi" w:hAnsiTheme="minorHAnsi"/>
          <w:sz w:val="20"/>
          <w:szCs w:val="20"/>
          <w:lang w:val="hr-HR"/>
        </w:rPr>
      </w:pPr>
    </w:p>
    <w:p w14:paraId="3697A17C" w14:textId="77777777" w:rsidR="004951CE" w:rsidRPr="00614E8F" w:rsidRDefault="004951CE" w:rsidP="004951CE">
      <w:pPr>
        <w:jc w:val="both"/>
        <w:rPr>
          <w:rFonts w:asciiTheme="minorHAnsi" w:hAnsiTheme="minorHAnsi"/>
          <w:sz w:val="20"/>
          <w:szCs w:val="20"/>
          <w:lang w:val="hr-HR"/>
        </w:rPr>
      </w:pPr>
    </w:p>
    <w:p w14:paraId="721AD927"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Zbog svega navedenog da se zaključiti da na području VE Baljci vladaju specifični klimatski uvjeti. Na širem području VE Baljci vlada tipična kontinentalna planinska klima. Na ovom prostoru </w:t>
      </w:r>
      <w:r w:rsidR="002614C8" w:rsidRPr="00614E8F">
        <w:rPr>
          <w:rFonts w:asciiTheme="minorHAnsi" w:hAnsiTheme="minorHAnsi"/>
          <w:sz w:val="20"/>
          <w:szCs w:val="20"/>
          <w:lang w:val="hr-HR"/>
        </w:rPr>
        <w:t>prevladaju</w:t>
      </w:r>
      <w:r w:rsidRPr="00614E8F">
        <w:rPr>
          <w:rFonts w:asciiTheme="minorHAnsi" w:hAnsiTheme="minorHAnsi"/>
          <w:sz w:val="20"/>
          <w:szCs w:val="20"/>
          <w:lang w:val="hr-HR"/>
        </w:rPr>
        <w:t xml:space="preserve"> oštre i duge zime sa obilnim </w:t>
      </w:r>
      <w:r w:rsidR="003830F3" w:rsidRPr="00614E8F">
        <w:rPr>
          <w:rFonts w:asciiTheme="minorHAnsi" w:hAnsiTheme="minorHAnsi"/>
          <w:sz w:val="20"/>
          <w:szCs w:val="20"/>
          <w:lang w:val="hr-HR"/>
        </w:rPr>
        <w:t>snježnim</w:t>
      </w:r>
      <w:r w:rsidRPr="00614E8F">
        <w:rPr>
          <w:rFonts w:asciiTheme="minorHAnsi" w:hAnsiTheme="minorHAnsi"/>
          <w:sz w:val="20"/>
          <w:szCs w:val="20"/>
          <w:lang w:val="hr-HR"/>
        </w:rPr>
        <w:t xml:space="preserve"> padavinama. Česti su prekidi prometa zbog snježnih oborina. Oborine u ovom području su dosta obilne, ali i neujednačeno raspoređene, na što utiče </w:t>
      </w:r>
      <w:r w:rsidR="003830F3" w:rsidRPr="00614E8F">
        <w:rPr>
          <w:rFonts w:asciiTheme="minorHAnsi" w:hAnsiTheme="minorHAnsi"/>
          <w:sz w:val="20"/>
          <w:szCs w:val="20"/>
          <w:lang w:val="hr-HR"/>
        </w:rPr>
        <w:t>apsolutna</w:t>
      </w:r>
      <w:r w:rsidRPr="00614E8F">
        <w:rPr>
          <w:rFonts w:asciiTheme="minorHAnsi" w:hAnsiTheme="minorHAnsi"/>
          <w:sz w:val="20"/>
          <w:szCs w:val="20"/>
          <w:lang w:val="hr-HR"/>
        </w:rPr>
        <w:t xml:space="preserve"> visina i reljef. Za područje je karakteristična veoma česta pojava jakog strujanja zraka (bura). </w:t>
      </w:r>
      <w:r w:rsidR="002614C8" w:rsidRPr="00614E8F">
        <w:rPr>
          <w:rFonts w:asciiTheme="minorHAnsi" w:hAnsiTheme="minorHAnsi"/>
          <w:sz w:val="20"/>
          <w:szCs w:val="20"/>
          <w:lang w:val="hr-HR"/>
        </w:rPr>
        <w:t>Prosječna brz</w:t>
      </w:r>
      <w:r w:rsidR="00A7598E" w:rsidRPr="00614E8F">
        <w:rPr>
          <w:rFonts w:asciiTheme="minorHAnsi" w:hAnsiTheme="minorHAnsi"/>
          <w:sz w:val="20"/>
          <w:szCs w:val="20"/>
          <w:lang w:val="hr-HR"/>
        </w:rPr>
        <w:t>ina vjetra i d</w:t>
      </w:r>
      <w:r w:rsidR="00FD3E4B" w:rsidRPr="00614E8F">
        <w:rPr>
          <w:rFonts w:asciiTheme="minorHAnsi" w:hAnsiTheme="minorHAnsi"/>
          <w:sz w:val="20"/>
          <w:szCs w:val="20"/>
          <w:lang w:val="hr-HR"/>
        </w:rPr>
        <w:t xml:space="preserve">ominantni </w:t>
      </w:r>
      <w:r w:rsidR="002614C8" w:rsidRPr="00614E8F">
        <w:rPr>
          <w:rFonts w:asciiTheme="minorHAnsi" w:hAnsiTheme="minorHAnsi"/>
          <w:sz w:val="20"/>
          <w:szCs w:val="20"/>
          <w:lang w:val="hr-HR"/>
        </w:rPr>
        <w:t>pravci</w:t>
      </w:r>
      <w:r w:rsidR="00FD3E4B" w:rsidRPr="00614E8F">
        <w:rPr>
          <w:rFonts w:asciiTheme="minorHAnsi" w:hAnsiTheme="minorHAnsi"/>
          <w:sz w:val="20"/>
          <w:szCs w:val="20"/>
          <w:lang w:val="hr-HR"/>
        </w:rPr>
        <w:t xml:space="preserve"> su prikazani na </w:t>
      </w:r>
      <w:r w:rsidR="002614C8" w:rsidRPr="00614E8F">
        <w:rPr>
          <w:rFonts w:asciiTheme="minorHAnsi" w:hAnsiTheme="minorHAnsi"/>
          <w:sz w:val="20"/>
          <w:szCs w:val="20"/>
          <w:lang w:val="hr-HR"/>
        </w:rPr>
        <w:t>slikama u nastavku</w:t>
      </w:r>
      <w:r w:rsidR="00FD3E4B" w:rsidRPr="00614E8F">
        <w:rPr>
          <w:rFonts w:asciiTheme="minorHAnsi" w:hAnsiTheme="minorHAnsi"/>
          <w:sz w:val="20"/>
          <w:szCs w:val="20"/>
          <w:lang w:val="hr-HR"/>
        </w:rPr>
        <w:t xml:space="preserve">. </w:t>
      </w:r>
    </w:p>
    <w:p w14:paraId="0B099579" w14:textId="77777777" w:rsidR="00A7598E" w:rsidRPr="00614E8F" w:rsidRDefault="00A7598E" w:rsidP="00A7598E">
      <w:pPr>
        <w:jc w:val="both"/>
        <w:rPr>
          <w:rFonts w:asciiTheme="minorHAnsi" w:hAnsiTheme="minorHAnsi"/>
          <w:sz w:val="20"/>
          <w:szCs w:val="20"/>
          <w:lang w:val="hr-HR"/>
        </w:rPr>
      </w:pPr>
    </w:p>
    <w:p w14:paraId="09B7F071" w14:textId="77777777" w:rsidR="00A7598E" w:rsidRPr="00614E8F" w:rsidRDefault="00A7598E" w:rsidP="00A7598E">
      <w:pPr>
        <w:jc w:val="both"/>
        <w:rPr>
          <w:rFonts w:asciiTheme="minorHAnsi" w:hAnsiTheme="minorHAnsi"/>
          <w:sz w:val="20"/>
          <w:szCs w:val="20"/>
          <w:lang w:val="hr-HR"/>
        </w:rPr>
      </w:pPr>
    </w:p>
    <w:p w14:paraId="708FDC57" w14:textId="77777777" w:rsidR="00A7598E" w:rsidRPr="00614E8F" w:rsidRDefault="00A7598E" w:rsidP="00DA3EA7">
      <w:pPr>
        <w:jc w:val="center"/>
        <w:rPr>
          <w:rFonts w:asciiTheme="minorHAnsi" w:hAnsiTheme="minorHAnsi"/>
          <w:sz w:val="22"/>
          <w:szCs w:val="22"/>
          <w:lang w:val="hr-HR"/>
        </w:rPr>
      </w:pPr>
      <w:r w:rsidRPr="00614E8F">
        <w:rPr>
          <w:rFonts w:asciiTheme="minorHAnsi" w:hAnsiTheme="minorHAnsi"/>
          <w:noProof/>
          <w:sz w:val="22"/>
          <w:szCs w:val="22"/>
          <w:lang w:val="en-GB" w:eastAsia="en-GB"/>
        </w:rPr>
        <w:lastRenderedPageBreak/>
        <w:drawing>
          <wp:inline distT="0" distB="0" distL="0" distR="0" wp14:anchorId="69A0CF31" wp14:editId="6D00E881">
            <wp:extent cx="4673835" cy="2634342"/>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3835" cy="2634342"/>
                    </a:xfrm>
                    <a:prstGeom prst="rect">
                      <a:avLst/>
                    </a:prstGeom>
                    <a:noFill/>
                    <a:ln>
                      <a:noFill/>
                    </a:ln>
                  </pic:spPr>
                </pic:pic>
              </a:graphicData>
            </a:graphic>
          </wp:inline>
        </w:drawing>
      </w:r>
    </w:p>
    <w:p w14:paraId="1A45341E" w14:textId="77777777" w:rsidR="00DA3EA7" w:rsidRPr="00614E8F" w:rsidRDefault="00DA3EA7" w:rsidP="00A7598E">
      <w:pPr>
        <w:pStyle w:val="Caption"/>
        <w:jc w:val="center"/>
        <w:rPr>
          <w:rFonts w:asciiTheme="minorHAnsi" w:hAnsiTheme="minorHAnsi"/>
          <w:sz w:val="8"/>
          <w:szCs w:val="8"/>
          <w:lang w:val="hr-HR"/>
        </w:rPr>
      </w:pPr>
    </w:p>
    <w:p w14:paraId="08EFB3A0" w14:textId="30C7E214" w:rsidR="00A7598E" w:rsidRPr="00614E8F" w:rsidRDefault="00A7598E" w:rsidP="00A7598E">
      <w:pPr>
        <w:pStyle w:val="Caption"/>
        <w:jc w:val="center"/>
        <w:rPr>
          <w:rFonts w:asciiTheme="minorHAnsi" w:hAnsiTheme="minorHAnsi"/>
          <w:sz w:val="18"/>
          <w:szCs w:val="18"/>
          <w:lang w:val="hr-HR"/>
        </w:rPr>
      </w:pPr>
      <w:bookmarkStart w:id="52" w:name="_Toc76995604"/>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9</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Prosječna mjesečna brzina vjetra</w:t>
      </w:r>
      <w:bookmarkEnd w:id="52"/>
    </w:p>
    <w:p w14:paraId="6ECABAAB" w14:textId="77777777" w:rsidR="00A7598E" w:rsidRPr="00614E8F" w:rsidRDefault="00A7598E" w:rsidP="00A7598E">
      <w:pPr>
        <w:rPr>
          <w:rFonts w:asciiTheme="minorHAnsi" w:hAnsiTheme="minorHAnsi"/>
          <w:sz w:val="22"/>
          <w:szCs w:val="22"/>
          <w:lang w:val="hr-HR"/>
        </w:rPr>
      </w:pPr>
    </w:p>
    <w:p w14:paraId="1F7F8D02" w14:textId="35F8C14F" w:rsidR="002614C8" w:rsidRPr="00614E8F" w:rsidRDefault="002614C8" w:rsidP="002614C8">
      <w:pPr>
        <w:jc w:val="both"/>
        <w:rPr>
          <w:rFonts w:asciiTheme="minorHAnsi" w:hAnsiTheme="minorHAnsi"/>
          <w:sz w:val="20"/>
          <w:szCs w:val="20"/>
          <w:lang w:val="hr-HR"/>
        </w:rPr>
      </w:pPr>
      <w:r w:rsidRPr="00614E8F">
        <w:rPr>
          <w:rFonts w:asciiTheme="minorHAnsi" w:hAnsiTheme="minorHAnsi"/>
          <w:sz w:val="20"/>
          <w:szCs w:val="20"/>
          <w:lang w:val="hr-HR"/>
        </w:rPr>
        <w:t>Godišnji prosjek oborina jako varira. Najveće količine padalina zabilježene su u zimskim mjesecima i često izazivaju plavljenje polja, dok je za vegetacijsko razdoblje značajan manjak vode. Najveće količine oborina evidentirane su tokom oktobra, novembra i decembra.</w:t>
      </w:r>
    </w:p>
    <w:p w14:paraId="231CBA5C" w14:textId="77777777" w:rsidR="00DA3EA7" w:rsidRPr="00614E8F" w:rsidRDefault="00DA3EA7" w:rsidP="002614C8">
      <w:pPr>
        <w:jc w:val="both"/>
        <w:rPr>
          <w:rFonts w:asciiTheme="minorHAnsi" w:hAnsiTheme="minorHAnsi"/>
          <w:sz w:val="20"/>
          <w:szCs w:val="20"/>
          <w:lang w:val="hr-HR"/>
        </w:rPr>
      </w:pPr>
    </w:p>
    <w:p w14:paraId="79E92512" w14:textId="77777777" w:rsidR="00A7598E" w:rsidRPr="00614E8F" w:rsidRDefault="00A7598E" w:rsidP="002614C8">
      <w:pPr>
        <w:jc w:val="center"/>
        <w:rPr>
          <w:rFonts w:asciiTheme="minorHAnsi" w:hAnsiTheme="minorHAnsi"/>
          <w:sz w:val="22"/>
          <w:szCs w:val="22"/>
          <w:lang w:val="hr-HR"/>
        </w:rPr>
      </w:pPr>
      <w:r w:rsidRPr="00614E8F">
        <w:rPr>
          <w:rFonts w:asciiTheme="minorHAnsi" w:hAnsiTheme="minorHAnsi"/>
          <w:noProof/>
          <w:sz w:val="22"/>
          <w:szCs w:val="22"/>
          <w:lang w:val="en-GB" w:eastAsia="en-GB"/>
        </w:rPr>
        <w:drawing>
          <wp:inline distT="0" distB="0" distL="0" distR="0" wp14:anchorId="0D96CE0F" wp14:editId="3DC846D2">
            <wp:extent cx="4646397" cy="3259446"/>
            <wp:effectExtent l="0" t="0" r="1905"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l="6877" t="1081" r="1422" b="1081"/>
                    <a:stretch>
                      <a:fillRect/>
                    </a:stretch>
                  </pic:blipFill>
                  <pic:spPr bwMode="auto">
                    <a:xfrm>
                      <a:off x="0" y="0"/>
                      <a:ext cx="4677937" cy="3281571"/>
                    </a:xfrm>
                    <a:prstGeom prst="rect">
                      <a:avLst/>
                    </a:prstGeom>
                    <a:noFill/>
                    <a:ln>
                      <a:noFill/>
                    </a:ln>
                  </pic:spPr>
                </pic:pic>
              </a:graphicData>
            </a:graphic>
          </wp:inline>
        </w:drawing>
      </w:r>
    </w:p>
    <w:p w14:paraId="39AF4A0E" w14:textId="77777777" w:rsidR="00DA3EA7" w:rsidRPr="00614E8F" w:rsidRDefault="00DA3EA7" w:rsidP="00A7598E">
      <w:pPr>
        <w:pStyle w:val="Caption"/>
        <w:jc w:val="center"/>
        <w:rPr>
          <w:rFonts w:asciiTheme="minorHAnsi" w:hAnsiTheme="minorHAnsi"/>
          <w:sz w:val="8"/>
          <w:szCs w:val="8"/>
          <w:lang w:val="hr-HR"/>
        </w:rPr>
      </w:pPr>
      <w:bookmarkStart w:id="53" w:name="_Ref175282341"/>
    </w:p>
    <w:p w14:paraId="37E17F2F" w14:textId="72AD429F" w:rsidR="00A7598E" w:rsidRPr="00614E8F" w:rsidRDefault="00A7598E" w:rsidP="00A7598E">
      <w:pPr>
        <w:pStyle w:val="Caption"/>
        <w:jc w:val="center"/>
        <w:rPr>
          <w:rFonts w:asciiTheme="minorHAnsi" w:hAnsiTheme="minorHAnsi"/>
          <w:sz w:val="18"/>
          <w:szCs w:val="18"/>
          <w:lang w:val="hr-HR"/>
        </w:rPr>
      </w:pPr>
      <w:bookmarkStart w:id="54" w:name="_Toc76995605"/>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10</w:t>
      </w:r>
      <w:r w:rsidR="003A712D" w:rsidRPr="00614E8F">
        <w:rPr>
          <w:rFonts w:asciiTheme="minorHAnsi" w:hAnsiTheme="minorHAnsi"/>
          <w:sz w:val="18"/>
          <w:szCs w:val="18"/>
          <w:lang w:val="hr-HR"/>
        </w:rPr>
        <w:fldChar w:fldCharType="end"/>
      </w:r>
      <w:bookmarkEnd w:id="53"/>
      <w:r w:rsidRPr="00614E8F">
        <w:rPr>
          <w:rFonts w:asciiTheme="minorHAnsi" w:hAnsiTheme="minorHAnsi"/>
          <w:sz w:val="18"/>
          <w:szCs w:val="18"/>
          <w:lang w:val="hr-HR"/>
        </w:rPr>
        <w:t xml:space="preserve"> Ruža vjetrova</w:t>
      </w:r>
      <w:bookmarkEnd w:id="54"/>
    </w:p>
    <w:p w14:paraId="60D908BD" w14:textId="77777777" w:rsidR="00A7598E" w:rsidRPr="00614E8F" w:rsidRDefault="00A7598E" w:rsidP="00A7598E">
      <w:pPr>
        <w:rPr>
          <w:rFonts w:asciiTheme="minorHAnsi" w:hAnsiTheme="minorHAnsi"/>
          <w:sz w:val="22"/>
          <w:szCs w:val="22"/>
          <w:lang w:val="hr-HR"/>
        </w:rPr>
      </w:pPr>
    </w:p>
    <w:p w14:paraId="53D7F991" w14:textId="77777777" w:rsidR="000B6649" w:rsidRPr="00614E8F" w:rsidRDefault="000B6649" w:rsidP="004951CE">
      <w:pPr>
        <w:jc w:val="both"/>
        <w:rPr>
          <w:rFonts w:asciiTheme="minorHAnsi" w:hAnsiTheme="minorHAnsi"/>
          <w:sz w:val="22"/>
          <w:szCs w:val="22"/>
          <w:lang w:val="hr-HR"/>
        </w:rPr>
      </w:pPr>
    </w:p>
    <w:p w14:paraId="1F8E1069" w14:textId="53241ED6" w:rsidR="00865995" w:rsidRPr="00614E8F" w:rsidRDefault="002614C8" w:rsidP="006015B2">
      <w:pPr>
        <w:pStyle w:val="Heading2"/>
        <w:numPr>
          <w:ilvl w:val="1"/>
          <w:numId w:val="23"/>
        </w:numPr>
        <w:ind w:left="567" w:hanging="567"/>
        <w:jc w:val="both"/>
        <w:rPr>
          <w:rFonts w:asciiTheme="minorHAnsi" w:hAnsiTheme="minorHAnsi" w:cs="Times New Roman"/>
          <w:szCs w:val="22"/>
        </w:rPr>
      </w:pPr>
      <w:bookmarkStart w:id="55" w:name="_Toc77761178"/>
      <w:r w:rsidRPr="00614E8F">
        <w:rPr>
          <w:rFonts w:asciiTheme="minorHAnsi" w:hAnsiTheme="minorHAnsi" w:cs="Times New Roman"/>
          <w:szCs w:val="22"/>
        </w:rPr>
        <w:t>K</w:t>
      </w:r>
      <w:r w:rsidR="002D020A" w:rsidRPr="00614E8F">
        <w:rPr>
          <w:rFonts w:asciiTheme="minorHAnsi" w:hAnsiTheme="minorHAnsi" w:cs="Times New Roman"/>
          <w:szCs w:val="22"/>
        </w:rPr>
        <w:t>valiteta</w:t>
      </w:r>
      <w:r w:rsidR="00865995" w:rsidRPr="00614E8F">
        <w:rPr>
          <w:rFonts w:asciiTheme="minorHAnsi" w:hAnsiTheme="minorHAnsi" w:cs="Times New Roman"/>
          <w:szCs w:val="22"/>
        </w:rPr>
        <w:t xml:space="preserve"> zraka</w:t>
      </w:r>
      <w:bookmarkEnd w:id="55"/>
    </w:p>
    <w:p w14:paraId="28185E31" w14:textId="77777777" w:rsidR="00865995" w:rsidRPr="00614E8F" w:rsidRDefault="00865995" w:rsidP="00865995">
      <w:pPr>
        <w:rPr>
          <w:rFonts w:asciiTheme="minorHAnsi" w:hAnsiTheme="minorHAnsi"/>
          <w:sz w:val="20"/>
          <w:szCs w:val="20"/>
          <w:lang w:val="hr-HR"/>
        </w:rPr>
      </w:pPr>
    </w:p>
    <w:p w14:paraId="49E253AB" w14:textId="46314410"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Ne postoje mjerenja </w:t>
      </w:r>
      <w:r w:rsidR="002614C8" w:rsidRPr="00614E8F">
        <w:rPr>
          <w:rFonts w:asciiTheme="minorHAnsi" w:hAnsiTheme="minorHAnsi"/>
          <w:sz w:val="20"/>
          <w:szCs w:val="20"/>
          <w:lang w:val="hr-HR"/>
        </w:rPr>
        <w:t>k</w:t>
      </w:r>
      <w:r w:rsidR="002D020A" w:rsidRPr="00614E8F">
        <w:rPr>
          <w:rFonts w:asciiTheme="minorHAnsi" w:hAnsiTheme="minorHAnsi"/>
          <w:sz w:val="20"/>
          <w:szCs w:val="20"/>
          <w:lang w:val="hr-HR"/>
        </w:rPr>
        <w:t>valiteta</w:t>
      </w:r>
      <w:r w:rsidRPr="00614E8F">
        <w:rPr>
          <w:rFonts w:asciiTheme="minorHAnsi" w:hAnsiTheme="minorHAnsi"/>
          <w:sz w:val="20"/>
          <w:szCs w:val="20"/>
          <w:lang w:val="hr-HR"/>
        </w:rPr>
        <w:t xml:space="preserve"> zraka za područje koje je predmet analize. Međutim, uzimajući u obzir da se radi o okolnom ruralnom području, bez </w:t>
      </w:r>
      <w:r w:rsidR="003830F3" w:rsidRPr="00614E8F">
        <w:rPr>
          <w:rFonts w:asciiTheme="minorHAnsi" w:hAnsiTheme="minorHAnsi"/>
          <w:sz w:val="20"/>
          <w:szCs w:val="20"/>
          <w:lang w:val="hr-HR"/>
        </w:rPr>
        <w:t>organizirane</w:t>
      </w:r>
      <w:r w:rsidRPr="00614E8F">
        <w:rPr>
          <w:rFonts w:asciiTheme="minorHAnsi" w:hAnsiTheme="minorHAnsi"/>
          <w:sz w:val="20"/>
          <w:szCs w:val="20"/>
          <w:lang w:val="hr-HR"/>
        </w:rPr>
        <w:t xml:space="preserve"> industrijske aktivnosti pretpostavka je da je nivo </w:t>
      </w:r>
      <w:r w:rsidR="002614C8" w:rsidRPr="00614E8F">
        <w:rPr>
          <w:rFonts w:asciiTheme="minorHAnsi" w:hAnsiTheme="minorHAnsi"/>
          <w:sz w:val="20"/>
          <w:szCs w:val="20"/>
          <w:lang w:val="hr-HR"/>
        </w:rPr>
        <w:t>onečišćenja</w:t>
      </w:r>
      <w:r w:rsidRPr="00614E8F">
        <w:rPr>
          <w:rFonts w:asciiTheme="minorHAnsi" w:hAnsiTheme="minorHAnsi"/>
          <w:sz w:val="20"/>
          <w:szCs w:val="20"/>
          <w:lang w:val="hr-HR"/>
        </w:rPr>
        <w:t xml:space="preserve"> minimalan. </w:t>
      </w:r>
    </w:p>
    <w:p w14:paraId="3607846F"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56" w:name="_Toc77761179"/>
      <w:r w:rsidRPr="00614E8F">
        <w:rPr>
          <w:rFonts w:asciiTheme="minorHAnsi" w:hAnsiTheme="minorHAnsi" w:cs="Times New Roman"/>
          <w:szCs w:val="22"/>
        </w:rPr>
        <w:lastRenderedPageBreak/>
        <w:t>Geološke i hidrogeološke karakteristike područja</w:t>
      </w:r>
      <w:bookmarkEnd w:id="56"/>
    </w:p>
    <w:p w14:paraId="5F079C67" w14:textId="77777777" w:rsidR="003F0BA4" w:rsidRPr="003F0BA4" w:rsidRDefault="003F0BA4" w:rsidP="003F0BA4">
      <w:pPr>
        <w:pStyle w:val="ListParagraph"/>
        <w:keepNext/>
        <w:numPr>
          <w:ilvl w:val="0"/>
          <w:numId w:val="25"/>
        </w:numPr>
        <w:spacing w:before="240" w:after="60"/>
        <w:outlineLvl w:val="2"/>
        <w:rPr>
          <w:rFonts w:asciiTheme="minorHAnsi" w:hAnsiTheme="minorHAnsi"/>
          <w:bCs/>
          <w:i/>
          <w:vanish/>
          <w:szCs w:val="22"/>
          <w:lang w:eastAsia="en-US"/>
        </w:rPr>
      </w:pPr>
      <w:bookmarkStart w:id="57" w:name="_Toc76995525"/>
      <w:bookmarkStart w:id="58" w:name="_Toc77761180"/>
      <w:bookmarkEnd w:id="57"/>
      <w:bookmarkEnd w:id="58"/>
    </w:p>
    <w:p w14:paraId="480DA2FE" w14:textId="77777777" w:rsidR="003F0BA4" w:rsidRPr="003F0BA4" w:rsidRDefault="003F0BA4" w:rsidP="003F0BA4">
      <w:pPr>
        <w:pStyle w:val="ListParagraph"/>
        <w:keepNext/>
        <w:numPr>
          <w:ilvl w:val="0"/>
          <w:numId w:val="25"/>
        </w:numPr>
        <w:spacing w:before="240" w:after="60"/>
        <w:outlineLvl w:val="2"/>
        <w:rPr>
          <w:rFonts w:asciiTheme="minorHAnsi" w:hAnsiTheme="minorHAnsi"/>
          <w:bCs/>
          <w:i/>
          <w:vanish/>
          <w:szCs w:val="22"/>
          <w:lang w:eastAsia="en-US"/>
        </w:rPr>
      </w:pPr>
      <w:bookmarkStart w:id="59" w:name="_Toc76995526"/>
      <w:bookmarkStart w:id="60" w:name="_Toc77761181"/>
      <w:bookmarkEnd w:id="59"/>
      <w:bookmarkEnd w:id="60"/>
    </w:p>
    <w:p w14:paraId="0AA634B7"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61" w:name="_Toc76995527"/>
      <w:bookmarkStart w:id="62" w:name="_Toc77761182"/>
      <w:bookmarkEnd w:id="61"/>
      <w:bookmarkEnd w:id="62"/>
    </w:p>
    <w:p w14:paraId="5970770E" w14:textId="4E32B713" w:rsidR="00865995" w:rsidRPr="003F0BA4" w:rsidRDefault="00865995" w:rsidP="003F0BA4">
      <w:pPr>
        <w:pStyle w:val="Heading3"/>
        <w:numPr>
          <w:ilvl w:val="2"/>
          <w:numId w:val="25"/>
        </w:numPr>
        <w:rPr>
          <w:rFonts w:asciiTheme="minorHAnsi" w:hAnsiTheme="minorHAnsi" w:cs="Times New Roman"/>
          <w:b w:val="0"/>
          <w:i/>
          <w:sz w:val="22"/>
          <w:szCs w:val="22"/>
          <w:lang w:eastAsia="en-US"/>
        </w:rPr>
      </w:pPr>
      <w:bookmarkStart w:id="63" w:name="_Toc77761183"/>
      <w:r w:rsidRPr="003F0BA4">
        <w:rPr>
          <w:rFonts w:asciiTheme="minorHAnsi" w:hAnsiTheme="minorHAnsi" w:cs="Times New Roman"/>
          <w:b w:val="0"/>
          <w:i/>
          <w:sz w:val="22"/>
          <w:szCs w:val="22"/>
          <w:lang w:eastAsia="en-US"/>
        </w:rPr>
        <w:t>Morfološke i hidrografske karakteristike</w:t>
      </w:r>
      <w:bookmarkEnd w:id="63"/>
      <w:r w:rsidRPr="003F0BA4">
        <w:rPr>
          <w:rFonts w:asciiTheme="minorHAnsi" w:hAnsiTheme="minorHAnsi" w:cs="Times New Roman"/>
          <w:b w:val="0"/>
          <w:i/>
          <w:sz w:val="22"/>
          <w:szCs w:val="22"/>
          <w:lang w:eastAsia="en-US"/>
        </w:rPr>
        <w:t xml:space="preserve"> </w:t>
      </w:r>
    </w:p>
    <w:p w14:paraId="4A944108" w14:textId="77777777" w:rsidR="00865995" w:rsidRPr="00614E8F" w:rsidRDefault="00865995" w:rsidP="00865995">
      <w:pPr>
        <w:pStyle w:val="BodyText"/>
        <w:spacing w:before="0" w:beforeAutospacing="0" w:after="0" w:afterAutospacing="0" w:line="240" w:lineRule="auto"/>
        <w:jc w:val="left"/>
        <w:rPr>
          <w:rFonts w:asciiTheme="minorHAnsi" w:hAnsiTheme="minorHAnsi"/>
          <w:b/>
          <w:color w:val="000000"/>
          <w:sz w:val="20"/>
          <w:szCs w:val="22"/>
        </w:rPr>
      </w:pPr>
    </w:p>
    <w:p w14:paraId="348FADC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Područje VE Baljci </w:t>
      </w:r>
      <w:r w:rsidR="00A003FF"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razvučen potez, </w:t>
      </w:r>
      <w:r w:rsidR="00A003FF" w:rsidRPr="00614E8F">
        <w:rPr>
          <w:rFonts w:asciiTheme="minorHAnsi" w:hAnsiTheme="minorHAnsi"/>
          <w:color w:val="000000"/>
          <w:sz w:val="20"/>
          <w:szCs w:val="20"/>
          <w:lang w:val="hr-HR"/>
        </w:rPr>
        <w:t>orijentiran</w:t>
      </w:r>
      <w:r w:rsidRPr="00614E8F">
        <w:rPr>
          <w:rFonts w:asciiTheme="minorHAnsi" w:hAnsiTheme="minorHAnsi"/>
          <w:color w:val="000000"/>
          <w:sz w:val="20"/>
          <w:szCs w:val="20"/>
          <w:lang w:val="hr-HR"/>
        </w:rPr>
        <w:t xml:space="preserve"> po pravcu sjever (N) – jug (S), situiran na teritoriju Općine Tomislavgrad u dužini cca 7 km. Geografski, vjetroelektrana je smještena istočno (E), od naseljenog mjesta Šujica i prema jugu razvijena je neposredno uz magistralnu cestu, izgrađenu duž toka rijeke Šujice.</w:t>
      </w:r>
    </w:p>
    <w:p w14:paraId="070B0F14" w14:textId="77777777" w:rsidR="00E622A4" w:rsidRPr="00614E8F" w:rsidRDefault="00E622A4" w:rsidP="00320D19">
      <w:pPr>
        <w:jc w:val="both"/>
        <w:rPr>
          <w:rFonts w:asciiTheme="minorHAnsi" w:hAnsiTheme="minorHAnsi"/>
          <w:color w:val="000000"/>
          <w:sz w:val="20"/>
          <w:szCs w:val="20"/>
          <w:lang w:val="hr-HR"/>
        </w:rPr>
      </w:pPr>
    </w:p>
    <w:p w14:paraId="4E4E2CEF" w14:textId="77777777" w:rsidR="00320D19" w:rsidRPr="00614E8F" w:rsidRDefault="00320D19" w:rsidP="00E622A4">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Duž linije obuhvata predviđenog za izgradnju vjetroelektrane, zapaža se veći broj markantnih visinskih kota koje je neposredno okružuju.</w:t>
      </w:r>
      <w:r w:rsidR="00E622A4" w:rsidRPr="00614E8F">
        <w:rPr>
          <w:rFonts w:asciiTheme="minorHAnsi" w:hAnsiTheme="minorHAnsi"/>
          <w:color w:val="000000"/>
          <w:sz w:val="20"/>
          <w:szCs w:val="20"/>
          <w:lang w:val="hr-HR"/>
        </w:rPr>
        <w:t xml:space="preserve"> </w:t>
      </w:r>
      <w:r w:rsidRPr="00614E8F">
        <w:rPr>
          <w:rFonts w:asciiTheme="minorHAnsi" w:hAnsiTheme="minorHAnsi"/>
          <w:color w:val="000000"/>
          <w:sz w:val="20"/>
          <w:szCs w:val="20"/>
          <w:lang w:val="hr-HR"/>
        </w:rPr>
        <w:t>U tom smislu posebno se izdvajaju:</w:t>
      </w:r>
    </w:p>
    <w:p w14:paraId="281EAF48"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Trigonometrijska t</w:t>
      </w:r>
      <w:r w:rsidR="002614C8" w:rsidRPr="00614E8F">
        <w:rPr>
          <w:rFonts w:asciiTheme="minorHAnsi" w:hAnsiTheme="minorHAnsi"/>
          <w:sz w:val="20"/>
          <w:szCs w:val="20"/>
          <w:lang w:val="hr-HR"/>
        </w:rPr>
        <w:t>o</w:t>
      </w:r>
      <w:r w:rsidRPr="00614E8F">
        <w:rPr>
          <w:rFonts w:asciiTheme="minorHAnsi" w:hAnsiTheme="minorHAnsi"/>
          <w:sz w:val="20"/>
          <w:szCs w:val="20"/>
          <w:lang w:val="hr-HR"/>
        </w:rPr>
        <w:t>čka Okić (1204), u neposrednoj blizini Šujice</w:t>
      </w:r>
      <w:r w:rsidR="00E622A4" w:rsidRPr="00614E8F">
        <w:rPr>
          <w:rFonts w:asciiTheme="minorHAnsi" w:hAnsiTheme="minorHAnsi"/>
          <w:sz w:val="20"/>
          <w:szCs w:val="20"/>
          <w:lang w:val="hr-HR"/>
        </w:rPr>
        <w:t>,</w:t>
      </w:r>
    </w:p>
    <w:p w14:paraId="3C372A8F"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Visinska</w:t>
      </w:r>
      <w:r w:rsidR="00CB3BA0" w:rsidRPr="00614E8F">
        <w:rPr>
          <w:rFonts w:asciiTheme="minorHAnsi" w:hAnsiTheme="minorHAnsi"/>
          <w:sz w:val="20"/>
          <w:szCs w:val="20"/>
          <w:lang w:val="hr-HR"/>
        </w:rPr>
        <w:t xml:space="preserve"> kota 1041 (u smjeru prelomne to</w:t>
      </w:r>
      <w:r w:rsidRPr="00614E8F">
        <w:rPr>
          <w:rFonts w:asciiTheme="minorHAnsi" w:hAnsiTheme="minorHAnsi"/>
          <w:sz w:val="20"/>
          <w:szCs w:val="20"/>
          <w:lang w:val="hr-HR"/>
        </w:rPr>
        <w:t>čke E)</w:t>
      </w:r>
      <w:r w:rsidR="00E622A4" w:rsidRPr="00614E8F">
        <w:rPr>
          <w:rFonts w:asciiTheme="minorHAnsi" w:hAnsiTheme="minorHAnsi"/>
          <w:sz w:val="20"/>
          <w:szCs w:val="20"/>
          <w:lang w:val="hr-HR"/>
        </w:rPr>
        <w:t>,</w:t>
      </w:r>
    </w:p>
    <w:p w14:paraId="2B687BC7" w14:textId="77777777" w:rsidR="00320D19" w:rsidRPr="00614E8F" w:rsidRDefault="002614C8"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Trigonometrijska to</w:t>
      </w:r>
      <w:r w:rsidR="00320D19" w:rsidRPr="00614E8F">
        <w:rPr>
          <w:rFonts w:asciiTheme="minorHAnsi" w:hAnsiTheme="minorHAnsi"/>
          <w:sz w:val="20"/>
          <w:szCs w:val="20"/>
          <w:lang w:val="hr-HR"/>
        </w:rPr>
        <w:t>čka Oštra Glava (1216)</w:t>
      </w:r>
      <w:r w:rsidR="00E622A4" w:rsidRPr="00614E8F">
        <w:rPr>
          <w:rFonts w:asciiTheme="minorHAnsi" w:hAnsiTheme="minorHAnsi"/>
          <w:sz w:val="20"/>
          <w:szCs w:val="20"/>
          <w:lang w:val="hr-HR"/>
        </w:rPr>
        <w:t>,</w:t>
      </w:r>
    </w:p>
    <w:p w14:paraId="6261543D"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Trigonometrijska t</w:t>
      </w:r>
      <w:r w:rsidR="002614C8" w:rsidRPr="00614E8F">
        <w:rPr>
          <w:rFonts w:asciiTheme="minorHAnsi" w:hAnsiTheme="minorHAnsi"/>
          <w:sz w:val="20"/>
          <w:szCs w:val="20"/>
          <w:lang w:val="hr-HR"/>
        </w:rPr>
        <w:t>o</w:t>
      </w:r>
      <w:r w:rsidRPr="00614E8F">
        <w:rPr>
          <w:rFonts w:asciiTheme="minorHAnsi" w:hAnsiTheme="minorHAnsi"/>
          <w:sz w:val="20"/>
          <w:szCs w:val="20"/>
          <w:lang w:val="hr-HR"/>
        </w:rPr>
        <w:t>čka (1312)</w:t>
      </w:r>
      <w:r w:rsidR="00E622A4" w:rsidRPr="00614E8F">
        <w:rPr>
          <w:rFonts w:asciiTheme="minorHAnsi" w:hAnsiTheme="minorHAnsi"/>
          <w:sz w:val="20"/>
          <w:szCs w:val="20"/>
          <w:lang w:val="hr-HR"/>
        </w:rPr>
        <w:t>,</w:t>
      </w:r>
    </w:p>
    <w:p w14:paraId="4AE984EC"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Vrh Zvirčeva Glava (1343)</w:t>
      </w:r>
      <w:r w:rsidR="00E622A4" w:rsidRPr="00614E8F">
        <w:rPr>
          <w:rFonts w:asciiTheme="minorHAnsi" w:hAnsiTheme="minorHAnsi"/>
          <w:sz w:val="20"/>
          <w:szCs w:val="20"/>
          <w:lang w:val="hr-HR"/>
        </w:rPr>
        <w:t>,</w:t>
      </w:r>
    </w:p>
    <w:p w14:paraId="7B9D26A0"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Vrh Velika Kosa (1322)</w:t>
      </w:r>
      <w:r w:rsidR="00E622A4" w:rsidRPr="00614E8F">
        <w:rPr>
          <w:rFonts w:asciiTheme="minorHAnsi" w:hAnsiTheme="minorHAnsi"/>
          <w:sz w:val="20"/>
          <w:szCs w:val="20"/>
          <w:lang w:val="hr-HR"/>
        </w:rPr>
        <w:t>,</w:t>
      </w:r>
    </w:p>
    <w:p w14:paraId="56DFC09C"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Trigonometrijska t</w:t>
      </w:r>
      <w:r w:rsidR="002614C8" w:rsidRPr="00614E8F">
        <w:rPr>
          <w:rFonts w:asciiTheme="minorHAnsi" w:hAnsiTheme="minorHAnsi"/>
          <w:sz w:val="20"/>
          <w:szCs w:val="20"/>
          <w:lang w:val="hr-HR"/>
        </w:rPr>
        <w:t>o</w:t>
      </w:r>
      <w:r w:rsidRPr="00614E8F">
        <w:rPr>
          <w:rFonts w:asciiTheme="minorHAnsi" w:hAnsiTheme="minorHAnsi"/>
          <w:sz w:val="20"/>
          <w:szCs w:val="20"/>
          <w:lang w:val="hr-HR"/>
        </w:rPr>
        <w:t>čka Ravanjska Kosa (1350)</w:t>
      </w:r>
      <w:r w:rsidR="00E622A4" w:rsidRPr="00614E8F">
        <w:rPr>
          <w:rFonts w:asciiTheme="minorHAnsi" w:hAnsiTheme="minorHAnsi"/>
          <w:sz w:val="20"/>
          <w:szCs w:val="20"/>
          <w:lang w:val="hr-HR"/>
        </w:rPr>
        <w:t>,</w:t>
      </w:r>
    </w:p>
    <w:p w14:paraId="60ECFD82"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 xml:space="preserve">Visinska kota 1329 (u blizini </w:t>
      </w:r>
      <w:r w:rsidR="002614C8" w:rsidRPr="00614E8F">
        <w:rPr>
          <w:rFonts w:asciiTheme="minorHAnsi" w:hAnsiTheme="minorHAnsi"/>
          <w:sz w:val="20"/>
          <w:szCs w:val="20"/>
          <w:lang w:val="hr-HR"/>
        </w:rPr>
        <w:t>prelome</w:t>
      </w:r>
      <w:r w:rsidRPr="00614E8F">
        <w:rPr>
          <w:rFonts w:asciiTheme="minorHAnsi" w:hAnsiTheme="minorHAnsi"/>
          <w:sz w:val="20"/>
          <w:szCs w:val="20"/>
          <w:lang w:val="hr-HR"/>
        </w:rPr>
        <w:t xml:space="preserve"> t</w:t>
      </w:r>
      <w:r w:rsidR="00CB3BA0" w:rsidRPr="00614E8F">
        <w:rPr>
          <w:rFonts w:asciiTheme="minorHAnsi" w:hAnsiTheme="minorHAnsi"/>
          <w:sz w:val="20"/>
          <w:szCs w:val="20"/>
          <w:lang w:val="hr-HR"/>
        </w:rPr>
        <w:t>o</w:t>
      </w:r>
      <w:r w:rsidRPr="00614E8F">
        <w:rPr>
          <w:rFonts w:asciiTheme="minorHAnsi" w:hAnsiTheme="minorHAnsi"/>
          <w:sz w:val="20"/>
          <w:szCs w:val="20"/>
          <w:lang w:val="hr-HR"/>
        </w:rPr>
        <w:t>čke G)</w:t>
      </w:r>
      <w:r w:rsidR="00E622A4" w:rsidRPr="00614E8F">
        <w:rPr>
          <w:rFonts w:asciiTheme="minorHAnsi" w:hAnsiTheme="minorHAnsi"/>
          <w:sz w:val="20"/>
          <w:szCs w:val="20"/>
          <w:lang w:val="hr-HR"/>
        </w:rPr>
        <w:t>.</w:t>
      </w:r>
    </w:p>
    <w:p w14:paraId="7EC64016" w14:textId="77777777" w:rsidR="00320D19" w:rsidRPr="00614E8F" w:rsidRDefault="00320D19" w:rsidP="00320D19">
      <w:pPr>
        <w:rPr>
          <w:rFonts w:asciiTheme="minorHAnsi" w:hAnsiTheme="minorHAnsi"/>
          <w:color w:val="000000"/>
          <w:sz w:val="20"/>
          <w:szCs w:val="20"/>
          <w:lang w:val="hr-HR"/>
        </w:rPr>
      </w:pPr>
    </w:p>
    <w:p w14:paraId="1695805C" w14:textId="77777777" w:rsidR="00320D19" w:rsidRPr="00614E8F" w:rsidRDefault="00320D19" w:rsidP="00320D19">
      <w:pPr>
        <w:rPr>
          <w:rFonts w:asciiTheme="minorHAnsi" w:hAnsiTheme="minorHAnsi"/>
          <w:color w:val="000000"/>
          <w:sz w:val="20"/>
          <w:szCs w:val="20"/>
          <w:lang w:val="hr-HR"/>
        </w:rPr>
      </w:pPr>
      <w:r w:rsidRPr="00614E8F">
        <w:rPr>
          <w:rFonts w:asciiTheme="minorHAnsi" w:hAnsiTheme="minorHAnsi"/>
          <w:color w:val="000000"/>
          <w:sz w:val="20"/>
          <w:szCs w:val="20"/>
          <w:lang w:val="hr-HR"/>
        </w:rPr>
        <w:t>Uski koridor označen prelomnim t</w:t>
      </w:r>
      <w:r w:rsidR="002614C8" w:rsidRPr="00614E8F">
        <w:rPr>
          <w:rFonts w:asciiTheme="minorHAnsi" w:hAnsiTheme="minorHAnsi"/>
          <w:color w:val="000000"/>
          <w:sz w:val="20"/>
          <w:szCs w:val="20"/>
          <w:lang w:val="hr-HR"/>
        </w:rPr>
        <w:t>o</w:t>
      </w:r>
      <w:r w:rsidRPr="00614E8F">
        <w:rPr>
          <w:rFonts w:asciiTheme="minorHAnsi" w:hAnsiTheme="minorHAnsi"/>
          <w:color w:val="000000"/>
          <w:sz w:val="20"/>
          <w:szCs w:val="20"/>
          <w:lang w:val="hr-HR"/>
        </w:rPr>
        <w:t xml:space="preserve">čkama </w:t>
      </w:r>
      <w:r w:rsidRPr="00614E8F">
        <w:rPr>
          <w:rFonts w:asciiTheme="minorHAnsi" w:hAnsiTheme="minorHAnsi"/>
          <w:b/>
          <w:color w:val="000000"/>
          <w:sz w:val="20"/>
          <w:szCs w:val="20"/>
          <w:lang w:val="hr-HR"/>
        </w:rPr>
        <w:t>A – B – C</w:t>
      </w:r>
      <w:r w:rsidR="00CB3BA0" w:rsidRPr="00614E8F">
        <w:rPr>
          <w:rFonts w:asciiTheme="minorHAnsi" w:hAnsiTheme="minorHAnsi"/>
          <w:color w:val="000000"/>
          <w:sz w:val="20"/>
          <w:szCs w:val="20"/>
          <w:lang w:val="hr-HR"/>
        </w:rPr>
        <w:t>, kao i to</w:t>
      </w:r>
      <w:r w:rsidRPr="00614E8F">
        <w:rPr>
          <w:rFonts w:asciiTheme="minorHAnsi" w:hAnsiTheme="minorHAnsi"/>
          <w:color w:val="000000"/>
          <w:sz w:val="20"/>
          <w:szCs w:val="20"/>
          <w:lang w:val="hr-HR"/>
        </w:rPr>
        <w:t xml:space="preserve">čkama </w:t>
      </w:r>
      <w:r w:rsidRPr="00614E8F">
        <w:rPr>
          <w:rFonts w:asciiTheme="minorHAnsi" w:hAnsiTheme="minorHAnsi"/>
          <w:b/>
          <w:color w:val="000000"/>
          <w:sz w:val="20"/>
          <w:szCs w:val="20"/>
          <w:lang w:val="hr-HR"/>
        </w:rPr>
        <w:t>H – I – J</w:t>
      </w:r>
      <w:r w:rsidRPr="00614E8F">
        <w:rPr>
          <w:rFonts w:asciiTheme="minorHAnsi" w:hAnsiTheme="minorHAnsi"/>
          <w:color w:val="000000"/>
          <w:sz w:val="20"/>
          <w:szCs w:val="20"/>
          <w:lang w:val="hr-HR"/>
        </w:rPr>
        <w:t>, okonturen je slijedećim visinskim kotama:</w:t>
      </w:r>
    </w:p>
    <w:p w14:paraId="006A0059" w14:textId="77777777" w:rsidR="00320D19" w:rsidRPr="00614E8F" w:rsidRDefault="00E622A4"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w:t>
      </w:r>
      <w:r w:rsidR="00320D19" w:rsidRPr="00614E8F">
        <w:rPr>
          <w:rFonts w:asciiTheme="minorHAnsi" w:hAnsiTheme="minorHAnsi"/>
          <w:sz w:val="20"/>
          <w:szCs w:val="20"/>
          <w:lang w:val="hr-HR"/>
        </w:rPr>
        <w:t>rigonometrijska t</w:t>
      </w:r>
      <w:r w:rsidR="002614C8" w:rsidRPr="00614E8F">
        <w:rPr>
          <w:rFonts w:asciiTheme="minorHAnsi" w:hAnsiTheme="minorHAnsi"/>
          <w:sz w:val="20"/>
          <w:szCs w:val="20"/>
          <w:lang w:val="hr-HR"/>
        </w:rPr>
        <w:t>o</w:t>
      </w:r>
      <w:r w:rsidR="00320D19" w:rsidRPr="00614E8F">
        <w:rPr>
          <w:rFonts w:asciiTheme="minorHAnsi" w:hAnsiTheme="minorHAnsi"/>
          <w:sz w:val="20"/>
          <w:szCs w:val="20"/>
          <w:lang w:val="hr-HR"/>
        </w:rPr>
        <w:t>čka Kičilj (1345)</w:t>
      </w:r>
      <w:r w:rsidRPr="00614E8F">
        <w:rPr>
          <w:rFonts w:asciiTheme="minorHAnsi" w:hAnsiTheme="minorHAnsi"/>
          <w:sz w:val="20"/>
          <w:szCs w:val="20"/>
          <w:lang w:val="hr-HR"/>
        </w:rPr>
        <w:t>,</w:t>
      </w:r>
    </w:p>
    <w:p w14:paraId="7D9C0F46" w14:textId="77777777" w:rsidR="00320D19" w:rsidRPr="00614E8F" w:rsidRDefault="00E622A4"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w:t>
      </w:r>
      <w:r w:rsidR="00320D19" w:rsidRPr="00614E8F">
        <w:rPr>
          <w:rFonts w:asciiTheme="minorHAnsi" w:hAnsiTheme="minorHAnsi"/>
          <w:sz w:val="20"/>
          <w:szCs w:val="20"/>
          <w:lang w:val="hr-HR"/>
        </w:rPr>
        <w:t>rigonometrijska t</w:t>
      </w:r>
      <w:r w:rsidR="002614C8" w:rsidRPr="00614E8F">
        <w:rPr>
          <w:rFonts w:asciiTheme="minorHAnsi" w:hAnsiTheme="minorHAnsi"/>
          <w:sz w:val="20"/>
          <w:szCs w:val="20"/>
          <w:lang w:val="hr-HR"/>
        </w:rPr>
        <w:t>o</w:t>
      </w:r>
      <w:r w:rsidR="00320D19" w:rsidRPr="00614E8F">
        <w:rPr>
          <w:rFonts w:asciiTheme="minorHAnsi" w:hAnsiTheme="minorHAnsi"/>
          <w:sz w:val="20"/>
          <w:szCs w:val="20"/>
          <w:lang w:val="hr-HR"/>
        </w:rPr>
        <w:t>čka Vučino Brdo (1165)</w:t>
      </w:r>
    </w:p>
    <w:p w14:paraId="6702F26E"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Vrh označen kotom 1088</w:t>
      </w:r>
      <w:r w:rsidR="00E622A4" w:rsidRPr="00614E8F">
        <w:rPr>
          <w:rFonts w:asciiTheme="minorHAnsi" w:hAnsiTheme="minorHAnsi"/>
          <w:sz w:val="20"/>
          <w:szCs w:val="20"/>
          <w:lang w:val="hr-HR"/>
        </w:rPr>
        <w:t>,</w:t>
      </w:r>
    </w:p>
    <w:p w14:paraId="771B53E1" w14:textId="77777777" w:rsidR="00320D19" w:rsidRPr="00614E8F" w:rsidRDefault="00320D19"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Kota 1116 (u blizini prelomne t</w:t>
      </w:r>
      <w:r w:rsidR="002614C8" w:rsidRPr="00614E8F">
        <w:rPr>
          <w:rFonts w:asciiTheme="minorHAnsi" w:hAnsiTheme="minorHAnsi"/>
          <w:sz w:val="20"/>
          <w:szCs w:val="20"/>
          <w:lang w:val="hr-HR"/>
        </w:rPr>
        <w:t>o</w:t>
      </w:r>
      <w:r w:rsidRPr="00614E8F">
        <w:rPr>
          <w:rFonts w:asciiTheme="minorHAnsi" w:hAnsiTheme="minorHAnsi"/>
          <w:sz w:val="20"/>
          <w:szCs w:val="20"/>
          <w:lang w:val="hr-HR"/>
        </w:rPr>
        <w:t>čke I)</w:t>
      </w:r>
      <w:r w:rsidR="00E622A4" w:rsidRPr="00614E8F">
        <w:rPr>
          <w:rFonts w:asciiTheme="minorHAnsi" w:hAnsiTheme="minorHAnsi"/>
          <w:sz w:val="20"/>
          <w:szCs w:val="20"/>
          <w:lang w:val="hr-HR"/>
        </w:rPr>
        <w:t>,</w:t>
      </w:r>
    </w:p>
    <w:p w14:paraId="6E6DCA7C" w14:textId="77777777" w:rsidR="00320D19" w:rsidRPr="00614E8F" w:rsidRDefault="00CB3BA0"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Trigonometrijske to</w:t>
      </w:r>
      <w:r w:rsidR="00320D19" w:rsidRPr="00614E8F">
        <w:rPr>
          <w:rFonts w:asciiTheme="minorHAnsi" w:hAnsiTheme="minorHAnsi"/>
          <w:sz w:val="20"/>
          <w:szCs w:val="20"/>
          <w:lang w:val="hr-HR"/>
        </w:rPr>
        <w:t xml:space="preserve">čke Križ (1178) i Mašeti (1026), kao najjužnije pozicionirane markantne kote koje definiraju obuhvat predviđen za izgradnju VE Baljci. </w:t>
      </w:r>
    </w:p>
    <w:p w14:paraId="04FDD8AF" w14:textId="77777777" w:rsidR="00320D19" w:rsidRPr="00614E8F" w:rsidRDefault="00320D19" w:rsidP="00320D19">
      <w:pPr>
        <w:rPr>
          <w:rFonts w:asciiTheme="minorHAnsi" w:hAnsiTheme="minorHAnsi"/>
          <w:color w:val="000000"/>
          <w:sz w:val="20"/>
          <w:szCs w:val="20"/>
          <w:lang w:val="hr-HR"/>
        </w:rPr>
      </w:pPr>
    </w:p>
    <w:p w14:paraId="196E58C4"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Idući na sjever prema Šu</w:t>
      </w:r>
      <w:r w:rsidR="00A003FF" w:rsidRPr="00614E8F">
        <w:rPr>
          <w:rFonts w:asciiTheme="minorHAnsi" w:hAnsiTheme="minorHAnsi"/>
          <w:color w:val="000000"/>
          <w:sz w:val="20"/>
          <w:szCs w:val="20"/>
          <w:lang w:val="hr-HR"/>
        </w:rPr>
        <w:t>j</w:t>
      </w:r>
      <w:r w:rsidRPr="00614E8F">
        <w:rPr>
          <w:rFonts w:asciiTheme="minorHAnsi" w:hAnsiTheme="minorHAnsi"/>
          <w:color w:val="000000"/>
          <w:sz w:val="20"/>
          <w:szCs w:val="20"/>
          <w:lang w:val="hr-HR"/>
        </w:rPr>
        <w:t>ici, ovaj prostor okonturuju trigonometrijska t</w:t>
      </w:r>
      <w:r w:rsidR="002614C8" w:rsidRPr="00614E8F">
        <w:rPr>
          <w:rFonts w:asciiTheme="minorHAnsi" w:hAnsiTheme="minorHAnsi"/>
          <w:color w:val="000000"/>
          <w:sz w:val="20"/>
          <w:szCs w:val="20"/>
          <w:lang w:val="hr-HR"/>
        </w:rPr>
        <w:t>o</w:t>
      </w:r>
      <w:r w:rsidRPr="00614E8F">
        <w:rPr>
          <w:rFonts w:asciiTheme="minorHAnsi" w:hAnsiTheme="minorHAnsi"/>
          <w:color w:val="000000"/>
          <w:sz w:val="20"/>
          <w:szCs w:val="20"/>
          <w:lang w:val="hr-HR"/>
        </w:rPr>
        <w:t>čka 1019) i t.t. Glavica (1093), te vrh 1062, udaljen od Šujice u smjeru istoka cca 500 metara (u neposrednoj blizini prelomne t</w:t>
      </w:r>
      <w:r w:rsidR="002614C8" w:rsidRPr="00614E8F">
        <w:rPr>
          <w:rFonts w:asciiTheme="minorHAnsi" w:hAnsiTheme="minorHAnsi"/>
          <w:color w:val="000000"/>
          <w:sz w:val="20"/>
          <w:szCs w:val="20"/>
          <w:lang w:val="hr-HR"/>
        </w:rPr>
        <w:t>o</w:t>
      </w:r>
      <w:r w:rsidRPr="00614E8F">
        <w:rPr>
          <w:rFonts w:asciiTheme="minorHAnsi" w:hAnsiTheme="minorHAnsi"/>
          <w:color w:val="000000"/>
          <w:sz w:val="20"/>
          <w:szCs w:val="20"/>
          <w:lang w:val="hr-HR"/>
        </w:rPr>
        <w:t xml:space="preserve">čke </w:t>
      </w:r>
      <w:r w:rsidRPr="00614E8F">
        <w:rPr>
          <w:rFonts w:asciiTheme="minorHAnsi" w:hAnsiTheme="minorHAnsi"/>
          <w:b/>
          <w:color w:val="000000"/>
          <w:sz w:val="20"/>
          <w:szCs w:val="20"/>
          <w:lang w:val="hr-HR"/>
        </w:rPr>
        <w:t>C</w:t>
      </w:r>
      <w:r w:rsidRPr="00614E8F">
        <w:rPr>
          <w:rFonts w:asciiTheme="minorHAnsi" w:hAnsiTheme="minorHAnsi"/>
          <w:color w:val="000000"/>
          <w:sz w:val="20"/>
          <w:szCs w:val="20"/>
          <w:lang w:val="hr-HR"/>
        </w:rPr>
        <w:t>), čime se potpuno geografski definira konturni prostor , predviđen za izgradnju vjetroelektrane Baljci.</w:t>
      </w:r>
    </w:p>
    <w:p w14:paraId="39500A9B" w14:textId="77777777" w:rsidR="00320D19" w:rsidRPr="00614E8F" w:rsidRDefault="00320D19" w:rsidP="00320D19">
      <w:pPr>
        <w:rPr>
          <w:rFonts w:asciiTheme="minorHAnsi" w:hAnsiTheme="minorHAnsi"/>
          <w:color w:val="000000"/>
          <w:sz w:val="20"/>
          <w:szCs w:val="20"/>
          <w:lang w:val="hr-HR"/>
        </w:rPr>
      </w:pPr>
    </w:p>
    <w:p w14:paraId="4EB3A703"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Morfološka karakteristika istraživanog područja izražena je kao prisutnost brdskog do planinskog reljefa u izmjeni sa lokalnim zaravnima i manjim kraškim poljima (Šujičko Polje). U širem kontekstu p</w:t>
      </w:r>
      <w:r w:rsidR="002614C8" w:rsidRPr="00614E8F">
        <w:rPr>
          <w:rFonts w:asciiTheme="minorHAnsi" w:hAnsiTheme="minorHAnsi"/>
          <w:color w:val="000000"/>
          <w:sz w:val="20"/>
          <w:szCs w:val="20"/>
          <w:lang w:val="hr-HR"/>
        </w:rPr>
        <w:t>r</w:t>
      </w:r>
      <w:r w:rsidRPr="00614E8F">
        <w:rPr>
          <w:rFonts w:asciiTheme="minorHAnsi" w:hAnsiTheme="minorHAnsi"/>
          <w:color w:val="000000"/>
          <w:sz w:val="20"/>
          <w:szCs w:val="20"/>
          <w:lang w:val="hr-HR"/>
        </w:rPr>
        <w:t xml:space="preserve">omatrano, prisutnost kraškog polja izrazito velikih razmjera (Livanjsko Polje), sastavni je dio ukupnog reljefa. Generalna </w:t>
      </w:r>
      <w:r w:rsidR="00A003FF" w:rsidRPr="00614E8F">
        <w:rPr>
          <w:rFonts w:asciiTheme="minorHAnsi" w:hAnsiTheme="minorHAnsi"/>
          <w:color w:val="000000"/>
          <w:sz w:val="20"/>
          <w:szCs w:val="20"/>
          <w:lang w:val="hr-HR"/>
        </w:rPr>
        <w:t>orijentacija</w:t>
      </w:r>
      <w:r w:rsidRPr="00614E8F">
        <w:rPr>
          <w:rFonts w:asciiTheme="minorHAnsi" w:hAnsiTheme="minorHAnsi"/>
          <w:color w:val="000000"/>
          <w:sz w:val="20"/>
          <w:szCs w:val="20"/>
          <w:lang w:val="hr-HR"/>
        </w:rPr>
        <w:t xml:space="preserve"> ovih strukturnih oblika u sklopu dinaridskog lanca, izražena je po pravcu sjeverozapad - jugoistok. </w:t>
      </w:r>
    </w:p>
    <w:p w14:paraId="5D1AFB99" w14:textId="77777777" w:rsidR="00191BA2" w:rsidRPr="00614E8F" w:rsidRDefault="00191BA2" w:rsidP="00320D19">
      <w:pPr>
        <w:jc w:val="both"/>
        <w:rPr>
          <w:rFonts w:asciiTheme="minorHAnsi" w:hAnsiTheme="minorHAnsi"/>
          <w:color w:val="000000"/>
          <w:sz w:val="20"/>
          <w:szCs w:val="20"/>
          <w:lang w:val="hr-HR"/>
        </w:rPr>
      </w:pPr>
    </w:p>
    <w:p w14:paraId="6F3310C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Ukupno p</w:t>
      </w:r>
      <w:r w:rsidR="002614C8" w:rsidRPr="00614E8F">
        <w:rPr>
          <w:rFonts w:asciiTheme="minorHAnsi" w:hAnsiTheme="minorHAnsi"/>
          <w:color w:val="000000"/>
          <w:sz w:val="20"/>
          <w:szCs w:val="20"/>
          <w:lang w:val="hr-HR"/>
        </w:rPr>
        <w:t>r</w:t>
      </w:r>
      <w:r w:rsidRPr="00614E8F">
        <w:rPr>
          <w:rFonts w:asciiTheme="minorHAnsi" w:hAnsiTheme="minorHAnsi"/>
          <w:color w:val="000000"/>
          <w:sz w:val="20"/>
          <w:szCs w:val="20"/>
          <w:lang w:val="hr-HR"/>
        </w:rPr>
        <w:t>omatrano, unutar prostora istraživanja zastupljene su više hipsometrijske vrijednosti, što označava područje pojačanog izdizanja terena, dok su zapadno (u širem obuhvatu istraživanja), karakteristične niže vrijednosti, koje označavaju smanjen trend izdizanja, ili čak tonjenje terena.</w:t>
      </w:r>
    </w:p>
    <w:p w14:paraId="15183163" w14:textId="77777777" w:rsidR="00E622A4" w:rsidRPr="00614E8F" w:rsidRDefault="00E622A4" w:rsidP="00320D19">
      <w:pPr>
        <w:jc w:val="both"/>
        <w:rPr>
          <w:rFonts w:asciiTheme="minorHAnsi" w:hAnsiTheme="minorHAnsi"/>
          <w:color w:val="000000"/>
          <w:sz w:val="20"/>
          <w:szCs w:val="20"/>
          <w:lang w:val="hr-HR"/>
        </w:rPr>
      </w:pPr>
    </w:p>
    <w:p w14:paraId="5C2B5D55"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Na taj način definiran prostor u geografskom i morfološkom smislu, </w:t>
      </w:r>
      <w:r w:rsidR="00A92983" w:rsidRPr="00614E8F">
        <w:rPr>
          <w:rFonts w:asciiTheme="minorHAnsi" w:hAnsiTheme="minorHAnsi"/>
          <w:color w:val="000000"/>
          <w:sz w:val="20"/>
          <w:szCs w:val="20"/>
          <w:lang w:val="hr-HR"/>
        </w:rPr>
        <w:t>predstavlja</w:t>
      </w:r>
      <w:r w:rsidRPr="00614E8F">
        <w:rPr>
          <w:rFonts w:asciiTheme="minorHAnsi" w:hAnsiTheme="minorHAnsi"/>
          <w:color w:val="000000"/>
          <w:sz w:val="20"/>
          <w:szCs w:val="20"/>
          <w:lang w:val="hr-HR"/>
        </w:rPr>
        <w:t xml:space="preserve"> zatvoreno područje istraživanja za potez razmještenih vjetroturbina, odnosno uže i šire okruženje vjetroelektrane Baljci.</w:t>
      </w:r>
    </w:p>
    <w:p w14:paraId="06A872D4" w14:textId="77777777" w:rsidR="00320D19" w:rsidRPr="00614E8F" w:rsidRDefault="00320D19" w:rsidP="00320D19">
      <w:pPr>
        <w:rPr>
          <w:rFonts w:asciiTheme="minorHAnsi" w:hAnsiTheme="minorHAnsi"/>
          <w:color w:val="000000"/>
          <w:sz w:val="20"/>
          <w:szCs w:val="20"/>
          <w:lang w:val="hr-HR"/>
        </w:rPr>
      </w:pPr>
    </w:p>
    <w:p w14:paraId="0749E68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U hidrografskom smislu ovo područje </w:t>
      </w:r>
      <w:r w:rsidR="00A92983" w:rsidRPr="00614E8F">
        <w:rPr>
          <w:rFonts w:asciiTheme="minorHAnsi" w:hAnsiTheme="minorHAnsi"/>
          <w:color w:val="000000"/>
          <w:sz w:val="20"/>
          <w:szCs w:val="20"/>
          <w:lang w:val="hr-HR"/>
        </w:rPr>
        <w:t>predstavljeno</w:t>
      </w:r>
      <w:r w:rsidRPr="00614E8F">
        <w:rPr>
          <w:rFonts w:asciiTheme="minorHAnsi" w:hAnsiTheme="minorHAnsi"/>
          <w:color w:val="000000"/>
          <w:sz w:val="20"/>
          <w:szCs w:val="20"/>
          <w:lang w:val="hr-HR"/>
        </w:rPr>
        <w:t xml:space="preserve"> je značajnim, do veoma značajnim vodnim pojavama, od kojih se posebno naglašava dosta bliska prisutnost rijeke Šujice, kao krajnje zapadne konturne granice obuhvata istraživanja. </w:t>
      </w:r>
    </w:p>
    <w:p w14:paraId="391E0676" w14:textId="77777777" w:rsidR="00E622A4" w:rsidRPr="00614E8F" w:rsidRDefault="00E622A4" w:rsidP="00320D19">
      <w:pPr>
        <w:jc w:val="both"/>
        <w:rPr>
          <w:rFonts w:asciiTheme="minorHAnsi" w:hAnsiTheme="minorHAnsi"/>
          <w:color w:val="000000"/>
          <w:sz w:val="20"/>
          <w:szCs w:val="20"/>
          <w:lang w:val="hr-HR"/>
        </w:rPr>
      </w:pPr>
    </w:p>
    <w:p w14:paraId="4FEABDE6"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Od ostalih vodnih pojava </w:t>
      </w:r>
      <w:r w:rsidR="008C2CF8" w:rsidRPr="00614E8F">
        <w:rPr>
          <w:rFonts w:asciiTheme="minorHAnsi" w:hAnsiTheme="minorHAnsi"/>
          <w:color w:val="000000"/>
          <w:sz w:val="20"/>
          <w:szCs w:val="20"/>
          <w:lang w:val="hr-HR"/>
        </w:rPr>
        <w:t xml:space="preserve">u širem okruženju </w:t>
      </w:r>
      <w:r w:rsidRPr="00614E8F">
        <w:rPr>
          <w:rFonts w:asciiTheme="minorHAnsi" w:hAnsiTheme="minorHAnsi"/>
          <w:color w:val="000000"/>
          <w:sz w:val="20"/>
          <w:szCs w:val="20"/>
          <w:lang w:val="hr-HR"/>
        </w:rPr>
        <w:t>važno je naglasiti prisutnost vrela Peća, kao i kaptaže u neposrednoj blizini mjesta Šujica, zatim vrela Točkovi između Bogdašića i Gluševine. Također su značajne i vodne pojave Alagina Lokva, Ciganka, Lokva (južno od sela Velimir), te Ćurinac, smješten u podnožju t.t. Jastrebovac (1252).</w:t>
      </w:r>
    </w:p>
    <w:p w14:paraId="7B840302" w14:textId="77777777" w:rsidR="00E622A4" w:rsidRPr="00614E8F" w:rsidRDefault="00E622A4" w:rsidP="00320D19">
      <w:pPr>
        <w:jc w:val="both"/>
        <w:rPr>
          <w:rFonts w:asciiTheme="minorHAnsi" w:hAnsiTheme="minorHAnsi"/>
          <w:color w:val="000000"/>
          <w:sz w:val="20"/>
          <w:szCs w:val="20"/>
          <w:lang w:val="hr-HR"/>
        </w:rPr>
      </w:pPr>
    </w:p>
    <w:p w14:paraId="1274577E"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Obzirom na izraženu krševitost terena, vrijedno je naglasiti i prisutnost kaptaže Bukovik, bez obzira što se nalazi u dosta širem okruženju (izvan okonturenog područja istraživanja). </w:t>
      </w:r>
    </w:p>
    <w:p w14:paraId="144D48AE" w14:textId="77777777" w:rsidR="00191BA2" w:rsidRPr="00614E8F" w:rsidRDefault="00191BA2" w:rsidP="00320D19">
      <w:pPr>
        <w:jc w:val="both"/>
        <w:rPr>
          <w:rFonts w:asciiTheme="minorHAnsi" w:hAnsiTheme="minorHAnsi"/>
          <w:color w:val="000000"/>
          <w:sz w:val="20"/>
          <w:szCs w:val="20"/>
          <w:lang w:val="hr-HR"/>
        </w:rPr>
      </w:pPr>
    </w:p>
    <w:p w14:paraId="73E9EEC2"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Idući na zapad (prema rijeci Šu</w:t>
      </w:r>
      <w:r w:rsidR="00A003FF" w:rsidRPr="00614E8F">
        <w:rPr>
          <w:rFonts w:asciiTheme="minorHAnsi" w:hAnsiTheme="minorHAnsi"/>
          <w:color w:val="000000"/>
          <w:sz w:val="20"/>
          <w:szCs w:val="20"/>
          <w:lang w:val="hr-HR"/>
        </w:rPr>
        <w:t>j</w:t>
      </w:r>
      <w:r w:rsidR="002614C8" w:rsidRPr="00614E8F">
        <w:rPr>
          <w:rFonts w:asciiTheme="minorHAnsi" w:hAnsiTheme="minorHAnsi"/>
          <w:color w:val="000000"/>
          <w:sz w:val="20"/>
          <w:szCs w:val="20"/>
          <w:lang w:val="hr-HR"/>
        </w:rPr>
        <w:t>ici), nisu zamijećene</w:t>
      </w:r>
      <w:r w:rsidRPr="00614E8F">
        <w:rPr>
          <w:rFonts w:asciiTheme="minorHAnsi" w:hAnsiTheme="minorHAnsi"/>
          <w:color w:val="000000"/>
          <w:sz w:val="20"/>
          <w:szCs w:val="20"/>
          <w:lang w:val="hr-HR"/>
        </w:rPr>
        <w:t xml:space="preserve"> značajnije vodne pojave, te se u tom kontekstu može konstati</w:t>
      </w:r>
      <w:r w:rsidR="00E622A4" w:rsidRPr="00614E8F">
        <w:rPr>
          <w:rFonts w:asciiTheme="minorHAnsi" w:hAnsiTheme="minorHAnsi"/>
          <w:color w:val="000000"/>
          <w:sz w:val="20"/>
          <w:szCs w:val="20"/>
          <w:lang w:val="hr-HR"/>
        </w:rPr>
        <w:t xml:space="preserve">rati samo </w:t>
      </w:r>
      <w:r w:rsidR="002614C8" w:rsidRPr="00614E8F">
        <w:rPr>
          <w:rFonts w:asciiTheme="minorHAnsi" w:hAnsiTheme="minorHAnsi"/>
          <w:color w:val="000000"/>
          <w:sz w:val="20"/>
          <w:szCs w:val="20"/>
          <w:lang w:val="hr-HR"/>
        </w:rPr>
        <w:t>prisutnost</w:t>
      </w:r>
      <w:r w:rsidR="00E622A4" w:rsidRPr="00614E8F">
        <w:rPr>
          <w:rFonts w:asciiTheme="minorHAnsi" w:hAnsiTheme="minorHAnsi"/>
          <w:color w:val="000000"/>
          <w:sz w:val="20"/>
          <w:szCs w:val="20"/>
          <w:lang w:val="hr-HR"/>
        </w:rPr>
        <w:t xml:space="preserve"> “pištevina“.</w:t>
      </w:r>
    </w:p>
    <w:p w14:paraId="7079877A" w14:textId="77777777" w:rsidR="00191BA2" w:rsidRPr="00614E8F" w:rsidRDefault="00191BA2" w:rsidP="00320D19">
      <w:pPr>
        <w:jc w:val="both"/>
        <w:rPr>
          <w:rFonts w:asciiTheme="minorHAnsi" w:hAnsiTheme="minorHAnsi"/>
          <w:color w:val="000000"/>
          <w:sz w:val="20"/>
          <w:szCs w:val="20"/>
          <w:lang w:val="hr-HR"/>
        </w:rPr>
      </w:pPr>
    </w:p>
    <w:p w14:paraId="014F4F08"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U području Stuparice, unutar centralnog dijela o</w:t>
      </w:r>
      <w:r w:rsidR="00CB3BA0" w:rsidRPr="00614E8F">
        <w:rPr>
          <w:rFonts w:asciiTheme="minorHAnsi" w:hAnsiTheme="minorHAnsi"/>
          <w:color w:val="000000"/>
          <w:sz w:val="20"/>
          <w:szCs w:val="20"/>
          <w:lang w:val="hr-HR"/>
        </w:rPr>
        <w:t>konturenog prostora prelomnim to</w:t>
      </w:r>
      <w:r w:rsidRPr="00614E8F">
        <w:rPr>
          <w:rFonts w:asciiTheme="minorHAnsi" w:hAnsiTheme="minorHAnsi"/>
          <w:color w:val="000000"/>
          <w:sz w:val="20"/>
          <w:szCs w:val="20"/>
          <w:lang w:val="hr-HR"/>
        </w:rPr>
        <w:t xml:space="preserve">čkama A – J, zabilježena je pojava velike lokve, koja označava potencijalnu prisutnost podzemne vode na visokim kotama. Sve navedene vodne pojave bilježe se na intervalima visinske vrijednosti cca 920 (ponor sa vodom u Šujičkom Polju), do 1170 (lokva u prostoru Stuparice). Ova činjenica ujedno označava i izražen pad reljefa pozicije vodnih tijela, prema hipsometrijskoj poziciji vjetroelektrane Baljci, što u kontekstu njihove zaštite, upozorava na trajno usmjerenu tehničku educiranost i ekološku </w:t>
      </w:r>
      <w:r w:rsidR="002614C8" w:rsidRPr="00614E8F">
        <w:rPr>
          <w:rFonts w:asciiTheme="minorHAnsi" w:hAnsiTheme="minorHAnsi"/>
          <w:color w:val="000000"/>
          <w:sz w:val="20"/>
          <w:szCs w:val="20"/>
          <w:lang w:val="hr-HR"/>
        </w:rPr>
        <w:t>osviještenost</w:t>
      </w:r>
      <w:r w:rsidRPr="00614E8F">
        <w:rPr>
          <w:rFonts w:asciiTheme="minorHAnsi" w:hAnsiTheme="minorHAnsi"/>
          <w:color w:val="000000"/>
          <w:sz w:val="20"/>
          <w:szCs w:val="20"/>
          <w:lang w:val="hr-HR"/>
        </w:rPr>
        <w:t xml:space="preserve"> investitora (kako u fazi izgradnje vjetroelektrane, tako i u fazi upravljanja i održavanja ovog postrojenja, tokom tehnološkog procesa proizvodnje električne energije).</w:t>
      </w:r>
    </w:p>
    <w:p w14:paraId="5A97952F" w14:textId="77777777" w:rsidR="00320D19" w:rsidRPr="00614E8F" w:rsidRDefault="00320D19" w:rsidP="00320D19">
      <w:pPr>
        <w:rPr>
          <w:rFonts w:asciiTheme="minorHAnsi" w:hAnsiTheme="minorHAnsi"/>
          <w:color w:val="000000"/>
          <w:sz w:val="20"/>
          <w:szCs w:val="20"/>
          <w:lang w:val="hr-HR"/>
        </w:rPr>
      </w:pPr>
    </w:p>
    <w:p w14:paraId="04431D85"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Kao najznačajnija vodna površina predmetnog područja za ovo istraživanje jeste rijeka Šujica, obzirom da </w:t>
      </w:r>
      <w:r w:rsidR="00A92983" w:rsidRPr="00614E8F">
        <w:rPr>
          <w:rFonts w:asciiTheme="minorHAnsi" w:hAnsiTheme="minorHAnsi"/>
          <w:color w:val="000000"/>
          <w:sz w:val="20"/>
          <w:szCs w:val="20"/>
          <w:lang w:val="hr-HR"/>
        </w:rPr>
        <w:t>predstavlja</w:t>
      </w:r>
      <w:r w:rsidRPr="00614E8F">
        <w:rPr>
          <w:rFonts w:asciiTheme="minorHAnsi" w:hAnsiTheme="minorHAnsi"/>
          <w:color w:val="000000"/>
          <w:sz w:val="20"/>
          <w:szCs w:val="20"/>
          <w:lang w:val="hr-HR"/>
        </w:rPr>
        <w:t xml:space="preserve"> glavni sabirni kolektor svih povremenih tokova u neposrednom okruženju, a također uli</w:t>
      </w:r>
      <w:r w:rsidR="002614C8" w:rsidRPr="00614E8F">
        <w:rPr>
          <w:rFonts w:asciiTheme="minorHAnsi" w:hAnsiTheme="minorHAnsi"/>
          <w:color w:val="000000"/>
          <w:sz w:val="20"/>
          <w:szCs w:val="20"/>
          <w:lang w:val="hr-HR"/>
        </w:rPr>
        <w:t>je</w:t>
      </w:r>
      <w:r w:rsidRPr="00614E8F">
        <w:rPr>
          <w:rFonts w:asciiTheme="minorHAnsi" w:hAnsiTheme="minorHAnsi"/>
          <w:color w:val="000000"/>
          <w:sz w:val="20"/>
          <w:szCs w:val="20"/>
          <w:lang w:val="hr-HR"/>
        </w:rPr>
        <w:t xml:space="preserve">vanjem u rijeku Ugrovaču, ostvaruje značajan uticaj na širi prostor koji </w:t>
      </w:r>
      <w:r w:rsidR="00A92983"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potez od Šujičkog Polja, preko Duvanjskog Polja do Mostarskog Blata, odnosno rijeke Neretve u području Bune, što osnovano indicira na prisutan ut</w:t>
      </w:r>
      <w:r w:rsidR="002614C8" w:rsidRPr="00614E8F">
        <w:rPr>
          <w:rFonts w:asciiTheme="minorHAnsi" w:hAnsiTheme="minorHAnsi"/>
          <w:color w:val="000000"/>
          <w:sz w:val="20"/>
          <w:szCs w:val="20"/>
          <w:lang w:val="hr-HR"/>
        </w:rPr>
        <w:t>je</w:t>
      </w:r>
      <w:r w:rsidRPr="00614E8F">
        <w:rPr>
          <w:rFonts w:asciiTheme="minorHAnsi" w:hAnsiTheme="minorHAnsi"/>
          <w:color w:val="000000"/>
          <w:sz w:val="20"/>
          <w:szCs w:val="20"/>
          <w:lang w:val="hr-HR"/>
        </w:rPr>
        <w:t>caj, kako prema podzemnim, tako i površinskim vodama unutar predmetnog prostora. Ugrožavanje rijeke Šujice kao recipijenta otpadnih tvari za slučaj nekontroliranog ispuštanja tehnološke ili sanitarne vode, koja bi bila produkt ljudske aktivnosti tokom izvedbe, puštanja u pogon i održavanja sistema za vrijeme pune aktivnosti u proizvodnom procesu VE Baljci, veoma je moguće ostvariti, obzirom na realnost bliskog doticaja vj</w:t>
      </w:r>
      <w:r w:rsidR="009C7E1C" w:rsidRPr="00614E8F">
        <w:rPr>
          <w:rFonts w:asciiTheme="minorHAnsi" w:hAnsiTheme="minorHAnsi"/>
          <w:color w:val="000000"/>
          <w:sz w:val="20"/>
          <w:szCs w:val="20"/>
          <w:lang w:val="hr-HR"/>
        </w:rPr>
        <w:t>etroelektrane sa ovim vodotokom no takav ut</w:t>
      </w:r>
      <w:r w:rsidR="002614C8" w:rsidRPr="00614E8F">
        <w:rPr>
          <w:rFonts w:asciiTheme="minorHAnsi" w:hAnsiTheme="minorHAnsi"/>
          <w:color w:val="000000"/>
          <w:sz w:val="20"/>
          <w:szCs w:val="20"/>
          <w:lang w:val="hr-HR"/>
        </w:rPr>
        <w:t>je</w:t>
      </w:r>
      <w:r w:rsidR="009C7E1C" w:rsidRPr="00614E8F">
        <w:rPr>
          <w:rFonts w:asciiTheme="minorHAnsi" w:hAnsiTheme="minorHAnsi"/>
          <w:color w:val="000000"/>
          <w:sz w:val="20"/>
          <w:szCs w:val="20"/>
          <w:lang w:val="hr-HR"/>
        </w:rPr>
        <w:t xml:space="preserve">caj se ne smatra značajnim uzimajući u obzir potencijalne količine otpadne vode i količinu vode koja </w:t>
      </w:r>
      <w:r w:rsidR="002614C8" w:rsidRPr="00614E8F">
        <w:rPr>
          <w:rFonts w:asciiTheme="minorHAnsi" w:hAnsiTheme="minorHAnsi"/>
          <w:color w:val="000000"/>
          <w:sz w:val="20"/>
          <w:szCs w:val="20"/>
          <w:lang w:val="hr-HR"/>
        </w:rPr>
        <w:t>teče</w:t>
      </w:r>
      <w:r w:rsidR="009C7E1C" w:rsidRPr="00614E8F">
        <w:rPr>
          <w:rFonts w:asciiTheme="minorHAnsi" w:hAnsiTheme="minorHAnsi"/>
          <w:color w:val="000000"/>
          <w:sz w:val="20"/>
          <w:szCs w:val="20"/>
          <w:lang w:val="hr-HR"/>
        </w:rPr>
        <w:t xml:space="preserve"> u rijeci Šujici u svim hidrološkim situacijama.</w:t>
      </w:r>
    </w:p>
    <w:p w14:paraId="1DD03669" w14:textId="77777777" w:rsidR="00A92983" w:rsidRPr="00614E8F" w:rsidRDefault="00A92983" w:rsidP="00320D19">
      <w:pPr>
        <w:jc w:val="both"/>
        <w:rPr>
          <w:rFonts w:asciiTheme="minorHAnsi" w:hAnsiTheme="minorHAnsi"/>
          <w:color w:val="000000"/>
          <w:sz w:val="20"/>
          <w:szCs w:val="20"/>
          <w:lang w:val="hr-HR"/>
        </w:rPr>
      </w:pPr>
    </w:p>
    <w:p w14:paraId="57C40B5F"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S tim u vezi, naglašava se kako je generalno na svim nižim kotama terena užeg i šireg okruženja moguć u</w:t>
      </w:r>
      <w:r w:rsidR="002614C8" w:rsidRPr="00614E8F">
        <w:rPr>
          <w:rFonts w:asciiTheme="minorHAnsi" w:hAnsiTheme="minorHAnsi"/>
          <w:color w:val="000000"/>
          <w:sz w:val="20"/>
          <w:szCs w:val="20"/>
          <w:lang w:val="hr-HR"/>
        </w:rPr>
        <w:t>tje</w:t>
      </w:r>
      <w:r w:rsidRPr="00614E8F">
        <w:rPr>
          <w:rFonts w:asciiTheme="minorHAnsi" w:hAnsiTheme="minorHAnsi"/>
          <w:color w:val="000000"/>
          <w:sz w:val="20"/>
          <w:szCs w:val="20"/>
          <w:lang w:val="hr-HR"/>
        </w:rPr>
        <w:t>caj otpadnih voda, prema zabilježenim vodnim pojavama.</w:t>
      </w:r>
    </w:p>
    <w:p w14:paraId="16F52251" w14:textId="77777777" w:rsidR="00E622A4" w:rsidRPr="00614E8F" w:rsidRDefault="00E622A4" w:rsidP="00320D19">
      <w:pPr>
        <w:jc w:val="both"/>
        <w:rPr>
          <w:rFonts w:asciiTheme="minorHAnsi" w:hAnsiTheme="minorHAnsi"/>
          <w:color w:val="000000"/>
          <w:sz w:val="20"/>
          <w:szCs w:val="20"/>
          <w:lang w:val="hr-HR"/>
        </w:rPr>
      </w:pPr>
    </w:p>
    <w:p w14:paraId="553238FE"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Također, zbog izrazite kavernoznosti i izrasjedanosti prostora, naglašava se i prisutnost velikog broja vrtača, kao i izvorišnih pojava, koje omogućavaju brz podzemni tok u slivnom području, zahvaćenom od strane VE Baljci.</w:t>
      </w:r>
    </w:p>
    <w:p w14:paraId="02C151A0" w14:textId="77777777" w:rsidR="00320D19" w:rsidRPr="00614E8F" w:rsidRDefault="00320D19" w:rsidP="00320D19">
      <w:pPr>
        <w:rPr>
          <w:rFonts w:asciiTheme="minorHAnsi" w:hAnsiTheme="minorHAnsi"/>
          <w:color w:val="000000"/>
          <w:sz w:val="20"/>
          <w:szCs w:val="20"/>
          <w:lang w:val="hr-HR"/>
        </w:rPr>
      </w:pPr>
    </w:p>
    <w:p w14:paraId="1B441A90" w14:textId="18B47CAF" w:rsidR="00E622A4" w:rsidRPr="00614E8F" w:rsidRDefault="00320D19" w:rsidP="00A92983">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U predmetnom prostoru ovisno o periodičnosti pojačanih padavina, ili topljenju snijega, pojavljuju se i povremeni vodotoci, koji zbog uvjeta svog nastanka uglavnom imaju bujični karakter. Ova činjenica potvrđuje kako ćudljivost prostora, tako i njegovo značajno bogatstvo vodom, posebno u vrijeme pojačanog intenziteta padavina, s čim u vezi treba poduzeti posebne mjere njene zaštite na moguća onečišćenja, što </w:t>
      </w:r>
      <w:r w:rsidR="00A92983"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i zaštitu tla, kao veom</w:t>
      </w:r>
      <w:r w:rsidR="00A92983" w:rsidRPr="00614E8F">
        <w:rPr>
          <w:rFonts w:asciiTheme="minorHAnsi" w:hAnsiTheme="minorHAnsi"/>
          <w:color w:val="000000"/>
          <w:sz w:val="20"/>
          <w:szCs w:val="20"/>
          <w:lang w:val="hr-HR"/>
        </w:rPr>
        <w:t xml:space="preserve">a značajnog resursa za očuvanje </w:t>
      </w:r>
      <w:r w:rsidRPr="00614E8F">
        <w:rPr>
          <w:rFonts w:asciiTheme="minorHAnsi" w:hAnsiTheme="minorHAnsi"/>
          <w:color w:val="000000"/>
          <w:sz w:val="20"/>
          <w:szCs w:val="20"/>
          <w:lang w:val="hr-HR"/>
        </w:rPr>
        <w:t>okoliša.</w:t>
      </w:r>
    </w:p>
    <w:p w14:paraId="64361F24" w14:textId="77777777" w:rsidR="00320D19" w:rsidRPr="003F0BA4" w:rsidRDefault="00320D19" w:rsidP="003F0BA4">
      <w:pPr>
        <w:pStyle w:val="Heading3"/>
        <w:numPr>
          <w:ilvl w:val="2"/>
          <w:numId w:val="25"/>
        </w:numPr>
        <w:rPr>
          <w:rFonts w:asciiTheme="minorHAnsi" w:hAnsiTheme="minorHAnsi" w:cs="Times New Roman"/>
          <w:b w:val="0"/>
          <w:i/>
          <w:sz w:val="22"/>
          <w:szCs w:val="22"/>
          <w:lang w:eastAsia="en-US"/>
        </w:rPr>
      </w:pPr>
      <w:bookmarkStart w:id="64" w:name="_Toc77761184"/>
      <w:r w:rsidRPr="003F0BA4">
        <w:rPr>
          <w:rFonts w:asciiTheme="minorHAnsi" w:hAnsiTheme="minorHAnsi" w:cs="Times New Roman"/>
          <w:b w:val="0"/>
          <w:i/>
          <w:sz w:val="22"/>
          <w:szCs w:val="22"/>
          <w:lang w:eastAsia="en-US"/>
        </w:rPr>
        <w:t>Geološka građa šireg područja istraživanja</w:t>
      </w:r>
      <w:bookmarkEnd w:id="64"/>
    </w:p>
    <w:p w14:paraId="0B55910E" w14:textId="77777777" w:rsidR="00320D19" w:rsidRPr="00614E8F" w:rsidRDefault="00320D19" w:rsidP="00320D19">
      <w:pPr>
        <w:jc w:val="both"/>
        <w:rPr>
          <w:rFonts w:asciiTheme="minorHAnsi" w:hAnsiTheme="minorHAnsi"/>
          <w:sz w:val="20"/>
          <w:szCs w:val="20"/>
          <w:lang w:val="hr-HR"/>
        </w:rPr>
      </w:pPr>
    </w:p>
    <w:p w14:paraId="6CAA8BE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U definiranom prostoru istraživanja geološke građe užeg i šireg okruženja pozicije vjetroturbina (VE Baljci), dominantno </w:t>
      </w:r>
      <w:r w:rsidR="00A92983" w:rsidRPr="00614E8F">
        <w:rPr>
          <w:rFonts w:asciiTheme="minorHAnsi" w:hAnsiTheme="minorHAnsi"/>
          <w:color w:val="000000"/>
          <w:sz w:val="20"/>
          <w:szCs w:val="20"/>
          <w:lang w:val="hr-HR"/>
        </w:rPr>
        <w:t>rasprostranjene</w:t>
      </w:r>
      <w:r w:rsidRPr="00614E8F">
        <w:rPr>
          <w:rFonts w:asciiTheme="minorHAnsi" w:hAnsiTheme="minorHAnsi"/>
          <w:color w:val="000000"/>
          <w:sz w:val="20"/>
          <w:szCs w:val="20"/>
          <w:lang w:val="hr-HR"/>
        </w:rPr>
        <w:t xml:space="preserve"> pripada području pokrivenom sedimentima Mezozoika (Jura i Kreda), te naslagama Kenozoika (Paleogen – Neogen). Kvartarni sedimenti su veoma skromne zastupljenosti i gotovo u potpunosti su zastupljeni u prostoru Šujičkog Polja.</w:t>
      </w:r>
    </w:p>
    <w:p w14:paraId="65C69B4C" w14:textId="77777777" w:rsidR="00320D19" w:rsidRPr="00614E8F" w:rsidRDefault="00320D19" w:rsidP="00320D19">
      <w:pPr>
        <w:rPr>
          <w:rFonts w:asciiTheme="minorHAnsi" w:hAnsiTheme="minorHAnsi"/>
          <w:color w:val="000000"/>
          <w:sz w:val="20"/>
          <w:szCs w:val="20"/>
          <w:lang w:val="hr-HR"/>
        </w:rPr>
      </w:pPr>
    </w:p>
    <w:p w14:paraId="0F40A63A"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b/>
          <w:color w:val="000000"/>
          <w:sz w:val="20"/>
          <w:szCs w:val="20"/>
          <w:u w:val="single"/>
          <w:lang w:val="hr-HR"/>
        </w:rPr>
        <w:t>Trijas (T)</w:t>
      </w:r>
      <w:r w:rsidRPr="00614E8F">
        <w:rPr>
          <w:rFonts w:asciiTheme="minorHAnsi" w:hAnsiTheme="minorHAnsi"/>
          <w:color w:val="000000"/>
          <w:sz w:val="20"/>
          <w:szCs w:val="20"/>
          <w:lang w:val="hr-HR"/>
        </w:rPr>
        <w:t xml:space="preserve">, kao najstariji hronostratigrafski član unutar segmenta mezozojskih formacija na području istraživanja, u potpunosti je zastupljen kao podina ostalim mlađim naslagama, a unutar krajnjeg sjeverozapadnog (NW), rubnog dijela prostora istraživanja, bilježi se i izbijanje relativno manje mase verfena (T1), na površini terena, unutar oligomiocenskih sedimenata. U strukturnom smislu, Trijas </w:t>
      </w:r>
      <w:r w:rsidR="00A92983" w:rsidRPr="00614E8F">
        <w:rPr>
          <w:rFonts w:asciiTheme="minorHAnsi" w:hAnsiTheme="minorHAnsi"/>
          <w:color w:val="000000"/>
          <w:sz w:val="20"/>
          <w:szCs w:val="20"/>
          <w:lang w:val="hr-HR"/>
        </w:rPr>
        <w:t>predstavlja</w:t>
      </w:r>
      <w:r w:rsidRPr="00614E8F">
        <w:rPr>
          <w:rFonts w:asciiTheme="minorHAnsi" w:hAnsiTheme="minorHAnsi"/>
          <w:color w:val="000000"/>
          <w:sz w:val="20"/>
          <w:szCs w:val="20"/>
          <w:lang w:val="hr-HR"/>
        </w:rPr>
        <w:t xml:space="preserve"> duboku antiklinalnu jezgru u podini jurskih sedimenata.</w:t>
      </w:r>
    </w:p>
    <w:p w14:paraId="3E35BCF6" w14:textId="77777777" w:rsidR="00320D19" w:rsidRPr="00614E8F" w:rsidRDefault="00320D19" w:rsidP="00320D19">
      <w:pPr>
        <w:rPr>
          <w:rFonts w:asciiTheme="minorHAnsi" w:hAnsiTheme="minorHAnsi"/>
          <w:color w:val="000000"/>
          <w:sz w:val="20"/>
          <w:szCs w:val="20"/>
          <w:lang w:val="hr-HR"/>
        </w:rPr>
      </w:pPr>
    </w:p>
    <w:p w14:paraId="2E9F048E" w14:textId="77777777" w:rsidR="00E622A4" w:rsidRPr="00614E8F" w:rsidRDefault="00320D19" w:rsidP="00320D19">
      <w:pPr>
        <w:jc w:val="both"/>
        <w:rPr>
          <w:rFonts w:asciiTheme="minorHAnsi" w:hAnsiTheme="minorHAnsi"/>
          <w:color w:val="000000"/>
          <w:sz w:val="20"/>
          <w:szCs w:val="20"/>
          <w:lang w:val="hr-HR"/>
        </w:rPr>
      </w:pPr>
      <w:r w:rsidRPr="00614E8F">
        <w:rPr>
          <w:rFonts w:asciiTheme="minorHAnsi" w:hAnsiTheme="minorHAnsi"/>
          <w:b/>
          <w:color w:val="000000"/>
          <w:sz w:val="20"/>
          <w:szCs w:val="20"/>
          <w:u w:val="single"/>
          <w:lang w:val="hr-HR"/>
        </w:rPr>
        <w:t>Jura (J)</w:t>
      </w:r>
      <w:r w:rsidRPr="00614E8F">
        <w:rPr>
          <w:rFonts w:asciiTheme="minorHAnsi" w:hAnsiTheme="minorHAnsi"/>
          <w:color w:val="000000"/>
          <w:sz w:val="20"/>
          <w:szCs w:val="20"/>
          <w:lang w:val="hr-HR"/>
        </w:rPr>
        <w:t>, kao najzastupljeniji hronostratigrafski član prostora istraživanja unutar segmenta mezozojskih formacija, označena je prisustvom sva tri segmenta</w:t>
      </w:r>
      <w:r w:rsidR="00A92983" w:rsidRPr="00614E8F">
        <w:rPr>
          <w:rFonts w:asciiTheme="minorHAnsi" w:hAnsiTheme="minorHAnsi"/>
          <w:color w:val="000000"/>
          <w:sz w:val="20"/>
          <w:szCs w:val="20"/>
          <w:lang w:val="hr-HR"/>
        </w:rPr>
        <w:t xml:space="preserve"> svog razvoja (lijas – doger – </w:t>
      </w:r>
      <w:r w:rsidRPr="00614E8F">
        <w:rPr>
          <w:rFonts w:asciiTheme="minorHAnsi" w:hAnsiTheme="minorHAnsi"/>
          <w:color w:val="000000"/>
          <w:sz w:val="20"/>
          <w:szCs w:val="20"/>
          <w:lang w:val="hr-HR"/>
        </w:rPr>
        <w:t>malm), dominantno na sjeveroistoku (NE) i znatno manje na jugozapadu (SW), rubnog dijela predmetnog terena.</w:t>
      </w:r>
    </w:p>
    <w:p w14:paraId="257E979A"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i/>
          <w:color w:val="000000"/>
          <w:sz w:val="20"/>
          <w:szCs w:val="20"/>
          <w:u w:val="single"/>
          <w:lang w:val="hr-HR"/>
        </w:rPr>
        <w:t>Jura (J)</w:t>
      </w:r>
      <w:r w:rsidRPr="00614E8F">
        <w:rPr>
          <w:rFonts w:asciiTheme="minorHAnsi" w:hAnsiTheme="minorHAnsi"/>
          <w:color w:val="000000"/>
          <w:sz w:val="20"/>
          <w:szCs w:val="20"/>
          <w:lang w:val="hr-HR"/>
        </w:rPr>
        <w:t xml:space="preserve">, lokalitetom Baljci </w:t>
      </w:r>
      <w:r w:rsidR="00A92983" w:rsidRPr="00614E8F">
        <w:rPr>
          <w:rFonts w:asciiTheme="minorHAnsi" w:hAnsiTheme="minorHAnsi"/>
          <w:color w:val="000000"/>
          <w:sz w:val="20"/>
          <w:szCs w:val="20"/>
          <w:lang w:val="hr-HR"/>
        </w:rPr>
        <w:t>predstavlja</w:t>
      </w:r>
      <w:r w:rsidRPr="00614E8F">
        <w:rPr>
          <w:rFonts w:asciiTheme="minorHAnsi" w:hAnsiTheme="minorHAnsi"/>
          <w:color w:val="000000"/>
          <w:sz w:val="20"/>
          <w:szCs w:val="20"/>
          <w:lang w:val="hr-HR"/>
        </w:rPr>
        <w:t xml:space="preserve"> sjeveroistočno područje istraživanog prostora. Izgrađena je od oolitičnih i pizolitičnih krečnjaka, unutar kojih se na kontaktu prema Trijasu (T</w:t>
      </w:r>
      <w:r w:rsidRPr="00614E8F">
        <w:rPr>
          <w:rFonts w:asciiTheme="minorHAnsi" w:hAnsiTheme="minorHAnsi"/>
          <w:color w:val="000000"/>
          <w:sz w:val="20"/>
          <w:szCs w:val="20"/>
          <w:vertAlign w:val="subscript"/>
          <w:lang w:val="hr-HR"/>
        </w:rPr>
        <w:t>2,3</w:t>
      </w:r>
      <w:r w:rsidRPr="00614E8F">
        <w:rPr>
          <w:rFonts w:asciiTheme="minorHAnsi" w:hAnsiTheme="minorHAnsi"/>
          <w:color w:val="000000"/>
          <w:sz w:val="20"/>
          <w:szCs w:val="20"/>
          <w:lang w:val="hr-HR"/>
        </w:rPr>
        <w:t>) i gornjoj Juri (J</w:t>
      </w:r>
      <w:r w:rsidRPr="00614E8F">
        <w:rPr>
          <w:rFonts w:asciiTheme="minorHAnsi" w:hAnsiTheme="minorHAnsi"/>
          <w:color w:val="000000"/>
          <w:sz w:val="20"/>
          <w:szCs w:val="20"/>
          <w:vertAlign w:val="subscript"/>
          <w:lang w:val="hr-HR"/>
        </w:rPr>
        <w:t>3</w:t>
      </w:r>
      <w:r w:rsidRPr="00614E8F">
        <w:rPr>
          <w:rFonts w:asciiTheme="minorHAnsi" w:hAnsiTheme="minorHAnsi"/>
          <w:color w:val="000000"/>
          <w:sz w:val="20"/>
          <w:szCs w:val="20"/>
          <w:lang w:val="hr-HR"/>
        </w:rPr>
        <w:t xml:space="preserve">), zapaža snažna prisutnost razlomne tektonike, sa položajem paralelnih navlačnih struktura, </w:t>
      </w:r>
      <w:r w:rsidR="002614C8" w:rsidRPr="00614E8F">
        <w:rPr>
          <w:rFonts w:asciiTheme="minorHAnsi" w:hAnsiTheme="minorHAnsi"/>
          <w:color w:val="000000"/>
          <w:sz w:val="20"/>
          <w:szCs w:val="20"/>
          <w:lang w:val="hr-HR"/>
        </w:rPr>
        <w:t>orijentiranih</w:t>
      </w:r>
      <w:r w:rsidRPr="00614E8F">
        <w:rPr>
          <w:rFonts w:asciiTheme="minorHAnsi" w:hAnsiTheme="minorHAnsi"/>
          <w:color w:val="000000"/>
          <w:sz w:val="20"/>
          <w:szCs w:val="20"/>
          <w:lang w:val="hr-HR"/>
        </w:rPr>
        <w:t xml:space="preserve"> po pravcu </w:t>
      </w:r>
      <w:r w:rsidRPr="00614E8F">
        <w:rPr>
          <w:rFonts w:asciiTheme="minorHAnsi" w:hAnsiTheme="minorHAnsi"/>
          <w:color w:val="000000"/>
          <w:sz w:val="20"/>
          <w:szCs w:val="20"/>
          <w:lang w:val="hr-HR"/>
        </w:rPr>
        <w:lastRenderedPageBreak/>
        <w:t xml:space="preserve">sjeverozapad (NW) – jugoistok (SE). Debljina ovih krečnjačkih sedimenata dostiže maksimalnu vrijednost do 1200 metara. </w:t>
      </w:r>
    </w:p>
    <w:p w14:paraId="048AA486" w14:textId="77777777" w:rsidR="00320D19" w:rsidRPr="00614E8F" w:rsidRDefault="00320D19" w:rsidP="00320D19">
      <w:pPr>
        <w:jc w:val="both"/>
        <w:rPr>
          <w:rFonts w:asciiTheme="minorHAnsi" w:hAnsiTheme="minorHAnsi"/>
          <w:color w:val="000000"/>
          <w:sz w:val="20"/>
          <w:szCs w:val="20"/>
          <w:u w:val="single"/>
          <w:lang w:val="hr-HR"/>
        </w:rPr>
      </w:pPr>
      <w:r w:rsidRPr="00614E8F">
        <w:rPr>
          <w:rFonts w:asciiTheme="minorHAnsi" w:hAnsiTheme="minorHAnsi"/>
          <w:i/>
          <w:color w:val="000000"/>
          <w:sz w:val="20"/>
          <w:szCs w:val="20"/>
          <w:u w:val="single"/>
          <w:lang w:val="hr-HR"/>
        </w:rPr>
        <w:t>Donja do srednja Jura (J</w:t>
      </w:r>
      <w:r w:rsidRPr="00614E8F">
        <w:rPr>
          <w:rFonts w:asciiTheme="minorHAnsi" w:hAnsiTheme="minorHAnsi"/>
          <w:i/>
          <w:color w:val="000000"/>
          <w:sz w:val="20"/>
          <w:szCs w:val="20"/>
          <w:u w:val="single"/>
          <w:vertAlign w:val="subscript"/>
          <w:lang w:val="hr-HR"/>
        </w:rPr>
        <w:t>1,2</w:t>
      </w:r>
      <w:r w:rsidRPr="00614E8F">
        <w:rPr>
          <w:rFonts w:asciiTheme="minorHAnsi" w:hAnsiTheme="minorHAnsi"/>
          <w:i/>
          <w:color w:val="000000"/>
          <w:sz w:val="20"/>
          <w:szCs w:val="20"/>
          <w:u w:val="single"/>
          <w:lang w:val="hr-HR"/>
        </w:rPr>
        <w:t>)</w:t>
      </w:r>
      <w:r w:rsidRPr="00614E8F">
        <w:rPr>
          <w:rFonts w:asciiTheme="minorHAnsi" w:hAnsiTheme="minorHAnsi"/>
          <w:color w:val="000000"/>
          <w:sz w:val="20"/>
          <w:szCs w:val="20"/>
          <w:lang w:val="hr-HR"/>
        </w:rPr>
        <w:t>, počinje postupnim pr</w:t>
      </w:r>
      <w:r w:rsidR="002614C8" w:rsidRPr="00614E8F">
        <w:rPr>
          <w:rFonts w:asciiTheme="minorHAnsi" w:hAnsiTheme="minorHAnsi"/>
          <w:color w:val="000000"/>
          <w:sz w:val="20"/>
          <w:szCs w:val="20"/>
          <w:lang w:val="hr-HR"/>
        </w:rPr>
        <w:t>ij</w:t>
      </w:r>
      <w:r w:rsidRPr="00614E8F">
        <w:rPr>
          <w:rFonts w:asciiTheme="minorHAnsi" w:hAnsiTheme="minorHAnsi"/>
          <w:color w:val="000000"/>
          <w:sz w:val="20"/>
          <w:szCs w:val="20"/>
          <w:lang w:val="hr-HR"/>
        </w:rPr>
        <w:t xml:space="preserve">elazom </w:t>
      </w:r>
      <w:r w:rsidRPr="00614E8F">
        <w:rPr>
          <w:rFonts w:asciiTheme="minorHAnsi" w:hAnsiTheme="minorHAnsi"/>
          <w:i/>
          <w:color w:val="000000"/>
          <w:sz w:val="20"/>
          <w:szCs w:val="20"/>
          <w:lang w:val="hr-HR"/>
        </w:rPr>
        <w:t>lijasa</w:t>
      </w:r>
      <w:r w:rsidRPr="00614E8F">
        <w:rPr>
          <w:rFonts w:asciiTheme="minorHAnsi" w:hAnsiTheme="minorHAnsi"/>
          <w:color w:val="000000"/>
          <w:sz w:val="20"/>
          <w:szCs w:val="20"/>
          <w:lang w:val="hr-HR"/>
        </w:rPr>
        <w:t xml:space="preserve"> ka </w:t>
      </w:r>
      <w:r w:rsidRPr="00614E8F">
        <w:rPr>
          <w:rFonts w:asciiTheme="minorHAnsi" w:hAnsiTheme="minorHAnsi"/>
          <w:i/>
          <w:color w:val="000000"/>
          <w:sz w:val="20"/>
          <w:szCs w:val="20"/>
          <w:lang w:val="hr-HR"/>
        </w:rPr>
        <w:t>dogeru</w:t>
      </w:r>
      <w:r w:rsidRPr="00614E8F">
        <w:rPr>
          <w:rFonts w:asciiTheme="minorHAnsi" w:hAnsiTheme="minorHAnsi"/>
          <w:color w:val="000000"/>
          <w:sz w:val="20"/>
          <w:szCs w:val="20"/>
          <w:lang w:val="hr-HR"/>
        </w:rPr>
        <w:t xml:space="preserve">, a karakteriše je pojava brahioodske faune. Debljina naslaga donje jure na ovom terenu može dostići vrijednost i preko 200 m. Kao logičan nastavak na prethodnu stratigrafsku jedinicu, dolaze uslojeni oolitični krečnjaci </w:t>
      </w:r>
      <w:r w:rsidRPr="00614E8F">
        <w:rPr>
          <w:rFonts w:asciiTheme="minorHAnsi" w:hAnsiTheme="minorHAnsi"/>
          <w:i/>
          <w:color w:val="000000"/>
          <w:sz w:val="20"/>
          <w:szCs w:val="20"/>
          <w:lang w:val="hr-HR"/>
        </w:rPr>
        <w:t>dogera</w:t>
      </w:r>
      <w:r w:rsidRPr="00614E8F">
        <w:rPr>
          <w:rFonts w:asciiTheme="minorHAnsi" w:hAnsiTheme="minorHAnsi"/>
          <w:color w:val="000000"/>
          <w:sz w:val="20"/>
          <w:szCs w:val="20"/>
          <w:lang w:val="hr-HR"/>
        </w:rPr>
        <w:t xml:space="preserve">, čija se rasprostranjenost manifestira na svim pojavnim mjestima </w:t>
      </w:r>
      <w:r w:rsidRPr="00614E8F">
        <w:rPr>
          <w:rFonts w:asciiTheme="minorHAnsi" w:hAnsiTheme="minorHAnsi"/>
          <w:i/>
          <w:color w:val="000000"/>
          <w:sz w:val="20"/>
          <w:szCs w:val="20"/>
          <w:lang w:val="hr-HR"/>
        </w:rPr>
        <w:t xml:space="preserve">lijasa. </w:t>
      </w:r>
      <w:r w:rsidRPr="00614E8F">
        <w:rPr>
          <w:rFonts w:asciiTheme="minorHAnsi" w:hAnsiTheme="minorHAnsi"/>
          <w:color w:val="000000"/>
          <w:sz w:val="20"/>
          <w:szCs w:val="20"/>
          <w:lang w:val="hr-HR"/>
        </w:rPr>
        <w:t xml:space="preserve">Ukupna debljina ovih sedimenata </w:t>
      </w:r>
      <w:r w:rsidRPr="00614E8F">
        <w:rPr>
          <w:rFonts w:asciiTheme="minorHAnsi" w:hAnsiTheme="minorHAnsi"/>
          <w:i/>
          <w:color w:val="000000"/>
          <w:sz w:val="20"/>
          <w:szCs w:val="20"/>
          <w:lang w:val="hr-HR"/>
        </w:rPr>
        <w:t>(J</w:t>
      </w:r>
      <w:r w:rsidRPr="00614E8F">
        <w:rPr>
          <w:rFonts w:asciiTheme="minorHAnsi" w:hAnsiTheme="minorHAnsi"/>
          <w:i/>
          <w:color w:val="000000"/>
          <w:sz w:val="20"/>
          <w:szCs w:val="20"/>
          <w:vertAlign w:val="subscript"/>
          <w:lang w:val="hr-HR"/>
        </w:rPr>
        <w:t>1,2</w:t>
      </w:r>
      <w:r w:rsidRPr="00614E8F">
        <w:rPr>
          <w:rFonts w:asciiTheme="minorHAnsi" w:hAnsiTheme="minorHAnsi"/>
          <w:i/>
          <w:color w:val="000000"/>
          <w:sz w:val="20"/>
          <w:szCs w:val="20"/>
          <w:lang w:val="hr-HR"/>
        </w:rPr>
        <w:t>),</w:t>
      </w:r>
      <w:r w:rsidRPr="00614E8F">
        <w:rPr>
          <w:rFonts w:asciiTheme="minorHAnsi" w:hAnsiTheme="minorHAnsi"/>
          <w:color w:val="000000"/>
          <w:sz w:val="20"/>
          <w:szCs w:val="20"/>
          <w:lang w:val="hr-HR"/>
        </w:rPr>
        <w:t xml:space="preserve"> iznosi preko 400 metara.</w:t>
      </w:r>
    </w:p>
    <w:p w14:paraId="55D65749"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i/>
          <w:color w:val="000000"/>
          <w:sz w:val="20"/>
          <w:szCs w:val="20"/>
          <w:u w:val="single"/>
          <w:lang w:val="hr-HR"/>
        </w:rPr>
        <w:t>Gornja Jura (J</w:t>
      </w:r>
      <w:r w:rsidRPr="00614E8F">
        <w:rPr>
          <w:rFonts w:asciiTheme="minorHAnsi" w:hAnsiTheme="minorHAnsi"/>
          <w:i/>
          <w:color w:val="000000"/>
          <w:sz w:val="20"/>
          <w:szCs w:val="20"/>
          <w:u w:val="single"/>
          <w:vertAlign w:val="subscript"/>
          <w:lang w:val="hr-HR"/>
        </w:rPr>
        <w:t>3</w:t>
      </w:r>
      <w:r w:rsidRPr="00614E8F">
        <w:rPr>
          <w:rFonts w:asciiTheme="minorHAnsi" w:hAnsiTheme="minorHAnsi"/>
          <w:i/>
          <w:color w:val="000000"/>
          <w:sz w:val="20"/>
          <w:szCs w:val="20"/>
          <w:u w:val="single"/>
          <w:lang w:val="hr-HR"/>
        </w:rPr>
        <w:t>)</w:t>
      </w:r>
      <w:r w:rsidRPr="00614E8F">
        <w:rPr>
          <w:rFonts w:asciiTheme="minorHAnsi" w:hAnsiTheme="minorHAnsi"/>
          <w:color w:val="000000"/>
          <w:sz w:val="20"/>
          <w:szCs w:val="20"/>
          <w:lang w:val="hr-HR"/>
        </w:rPr>
        <w:t xml:space="preserve">, lokalitetom Baljci zastupljena je po pravcu sjeverozapad (NW) – jugoistok (SE), u većem dijelu područja istraživanja. Izgrađena je od krečnjaka, unutar kojih se zapaža snažna prisutnost razlomne tektonike, sa položajem paralelnih navlačnih struktura, također </w:t>
      </w:r>
      <w:r w:rsidR="002614C8" w:rsidRPr="00614E8F">
        <w:rPr>
          <w:rFonts w:asciiTheme="minorHAnsi" w:hAnsiTheme="minorHAnsi"/>
          <w:color w:val="000000"/>
          <w:sz w:val="20"/>
          <w:szCs w:val="20"/>
          <w:lang w:val="hr-HR"/>
        </w:rPr>
        <w:t>orijentiranih</w:t>
      </w:r>
      <w:r w:rsidRPr="00614E8F">
        <w:rPr>
          <w:rFonts w:asciiTheme="minorHAnsi" w:hAnsiTheme="minorHAnsi"/>
          <w:color w:val="000000"/>
          <w:sz w:val="20"/>
          <w:szCs w:val="20"/>
          <w:lang w:val="hr-HR"/>
        </w:rPr>
        <w:t xml:space="preserve"> po pravcu sjeverozapad (NW) – jugoistok (SE). U okviru ove epohe dominantno su razvijeni krečnjaci, čija se razlika shodno starosti, manifestira samo u istraženoj fauni.</w:t>
      </w:r>
    </w:p>
    <w:p w14:paraId="1ADF649D" w14:textId="77777777" w:rsidR="00320D19" w:rsidRPr="00614E8F" w:rsidRDefault="00320D19" w:rsidP="00320D19">
      <w:pPr>
        <w:rPr>
          <w:rFonts w:asciiTheme="minorHAnsi" w:hAnsiTheme="minorHAnsi"/>
          <w:color w:val="000000"/>
          <w:sz w:val="20"/>
          <w:szCs w:val="20"/>
          <w:lang w:val="hr-HR"/>
        </w:rPr>
      </w:pPr>
    </w:p>
    <w:p w14:paraId="07238D64"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b/>
          <w:color w:val="000000"/>
          <w:sz w:val="20"/>
          <w:szCs w:val="20"/>
          <w:u w:val="single"/>
          <w:lang w:val="hr-HR"/>
        </w:rPr>
        <w:t>Kreda (K)</w:t>
      </w:r>
      <w:r w:rsidRPr="00614E8F">
        <w:rPr>
          <w:rFonts w:asciiTheme="minorHAnsi" w:hAnsiTheme="minorHAnsi"/>
          <w:color w:val="000000"/>
          <w:sz w:val="20"/>
          <w:szCs w:val="20"/>
          <w:lang w:val="hr-HR"/>
        </w:rPr>
        <w:t xml:space="preserve">, kao slijedeći hronostratigrafski član istraživanog prostora pripada prethodno </w:t>
      </w:r>
      <w:r w:rsidR="002614C8" w:rsidRPr="00614E8F">
        <w:rPr>
          <w:rFonts w:asciiTheme="minorHAnsi" w:hAnsiTheme="minorHAnsi"/>
          <w:color w:val="000000"/>
          <w:sz w:val="20"/>
          <w:szCs w:val="20"/>
          <w:lang w:val="hr-HR"/>
        </w:rPr>
        <w:t>spomenutom</w:t>
      </w:r>
      <w:r w:rsidRPr="00614E8F">
        <w:rPr>
          <w:rFonts w:asciiTheme="minorHAnsi" w:hAnsiTheme="minorHAnsi"/>
          <w:color w:val="000000"/>
          <w:sz w:val="20"/>
          <w:szCs w:val="20"/>
          <w:lang w:val="hr-HR"/>
        </w:rPr>
        <w:t xml:space="preserve"> segmentu mezozojskih naslaga, čija je zastupljenost veoma znakovita. Svojom otkrivenošću i karakterističnom uvjetima sedimentacije za koje se veže snažna disjunktivna neotektonika, kreda naglašava položaj razlomljene monoklinale unutar predmetnog prostora, također </w:t>
      </w:r>
      <w:r w:rsidR="002614C8" w:rsidRPr="00614E8F">
        <w:rPr>
          <w:rFonts w:asciiTheme="minorHAnsi" w:hAnsiTheme="minorHAnsi"/>
          <w:color w:val="000000"/>
          <w:sz w:val="20"/>
          <w:szCs w:val="20"/>
          <w:lang w:val="hr-HR"/>
        </w:rPr>
        <w:t>orijentirane</w:t>
      </w:r>
      <w:r w:rsidRPr="00614E8F">
        <w:rPr>
          <w:rFonts w:asciiTheme="minorHAnsi" w:hAnsiTheme="minorHAnsi"/>
          <w:color w:val="000000"/>
          <w:sz w:val="20"/>
          <w:szCs w:val="20"/>
          <w:lang w:val="hr-HR"/>
        </w:rPr>
        <w:t xml:space="preserve"> po pravcu sjeverozapad (NW) – jugoistok (SE). </w:t>
      </w:r>
    </w:p>
    <w:p w14:paraId="79F3EB33"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U okviru ove epohe razvili su se gotovo svi stratigrafski članovi, čija se ukupna debljina na širem prostoru istraživanja približava vrijednosti cca 3000 metara. </w:t>
      </w:r>
    </w:p>
    <w:p w14:paraId="1D92F45F"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i/>
          <w:color w:val="000000"/>
          <w:sz w:val="20"/>
          <w:szCs w:val="20"/>
          <w:u w:val="single"/>
          <w:lang w:val="hr-HR"/>
        </w:rPr>
        <w:t>Donju Kredu (K</w:t>
      </w:r>
      <w:r w:rsidRPr="00614E8F">
        <w:rPr>
          <w:rFonts w:asciiTheme="minorHAnsi" w:hAnsiTheme="minorHAnsi"/>
          <w:i/>
          <w:color w:val="000000"/>
          <w:sz w:val="20"/>
          <w:szCs w:val="20"/>
          <w:u w:val="single"/>
          <w:vertAlign w:val="subscript"/>
          <w:lang w:val="hr-HR"/>
        </w:rPr>
        <w:t>1</w:t>
      </w:r>
      <w:r w:rsidRPr="00614E8F">
        <w:rPr>
          <w:rFonts w:asciiTheme="minorHAnsi" w:hAnsiTheme="minorHAnsi"/>
          <w:i/>
          <w:color w:val="000000"/>
          <w:sz w:val="20"/>
          <w:szCs w:val="20"/>
          <w:u w:val="single"/>
          <w:lang w:val="hr-HR"/>
        </w:rPr>
        <w:t>)</w:t>
      </w:r>
      <w:r w:rsidRPr="00614E8F">
        <w:rPr>
          <w:rFonts w:asciiTheme="minorHAnsi" w:hAnsiTheme="minorHAnsi"/>
          <w:color w:val="000000"/>
          <w:sz w:val="20"/>
          <w:szCs w:val="20"/>
          <w:lang w:val="hr-HR"/>
        </w:rPr>
        <w:t>, karakteri</w:t>
      </w:r>
      <w:r w:rsidR="002614C8" w:rsidRPr="00614E8F">
        <w:rPr>
          <w:rFonts w:asciiTheme="minorHAnsi" w:hAnsiTheme="minorHAnsi"/>
          <w:color w:val="000000"/>
          <w:sz w:val="20"/>
          <w:szCs w:val="20"/>
          <w:lang w:val="hr-HR"/>
        </w:rPr>
        <w:t xml:space="preserve">zira </w:t>
      </w:r>
      <w:r w:rsidRPr="00614E8F">
        <w:rPr>
          <w:rFonts w:asciiTheme="minorHAnsi" w:hAnsiTheme="minorHAnsi"/>
          <w:color w:val="000000"/>
          <w:sz w:val="20"/>
          <w:szCs w:val="20"/>
          <w:lang w:val="hr-HR"/>
        </w:rPr>
        <w:t>razvoj dvije stratigrafske jedinice:</w:t>
      </w:r>
    </w:p>
    <w:p w14:paraId="29B5A945"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u w:val="single"/>
          <w:lang w:val="hr-HR"/>
        </w:rPr>
        <w:t>Donja Kreda (</w:t>
      </w:r>
      <w:r w:rsidRPr="00614E8F">
        <w:rPr>
          <w:rFonts w:asciiTheme="minorHAnsi" w:hAnsiTheme="minorHAnsi"/>
          <w:color w:val="000000"/>
          <w:sz w:val="20"/>
          <w:szCs w:val="20"/>
          <w:u w:val="single"/>
          <w:vertAlign w:val="superscript"/>
          <w:lang w:val="hr-HR"/>
        </w:rPr>
        <w:t>1</w:t>
      </w:r>
      <w:r w:rsidRPr="00614E8F">
        <w:rPr>
          <w:rFonts w:asciiTheme="minorHAnsi" w:hAnsiTheme="minorHAnsi"/>
          <w:color w:val="000000"/>
          <w:sz w:val="20"/>
          <w:szCs w:val="20"/>
          <w:u w:val="single"/>
          <w:lang w:val="hr-HR"/>
        </w:rPr>
        <w:t>K</w:t>
      </w:r>
      <w:r w:rsidRPr="00614E8F">
        <w:rPr>
          <w:rFonts w:asciiTheme="minorHAnsi" w:hAnsiTheme="minorHAnsi"/>
          <w:color w:val="000000"/>
          <w:sz w:val="20"/>
          <w:szCs w:val="20"/>
          <w:u w:val="single"/>
          <w:vertAlign w:val="subscript"/>
          <w:lang w:val="hr-HR"/>
        </w:rPr>
        <w:t>1</w:t>
      </w:r>
      <w:r w:rsidRPr="00614E8F">
        <w:rPr>
          <w:rFonts w:asciiTheme="minorHAnsi" w:hAnsiTheme="minorHAnsi"/>
          <w:color w:val="000000"/>
          <w:sz w:val="20"/>
          <w:szCs w:val="20"/>
          <w:u w:val="single"/>
          <w:lang w:val="hr-HR"/>
        </w:rPr>
        <w:t>)</w:t>
      </w:r>
      <w:r w:rsidRPr="00614E8F">
        <w:rPr>
          <w:rFonts w:asciiTheme="minorHAnsi" w:hAnsiTheme="minorHAnsi"/>
          <w:color w:val="000000"/>
          <w:sz w:val="20"/>
          <w:szCs w:val="20"/>
          <w:lang w:val="hr-HR"/>
        </w:rPr>
        <w:t>, izgrađena je od uslojenih krečnjaka sa pojavom bankova, koji se uglavnom manifestiraju kao deblji proslojci unutar osnovne sredine.</w:t>
      </w:r>
    </w:p>
    <w:p w14:paraId="392B7DD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Na površini terena izdanjuje kao impozantna jezgrena masa sinklinalne strukture, čije je jugozapadno krilo u transgresivnom i diskordantnom odnosu, pokriveno Paleogen – Neogenim sedimentima. </w:t>
      </w:r>
    </w:p>
    <w:p w14:paraId="54880077"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u w:val="single"/>
          <w:lang w:val="hr-HR"/>
        </w:rPr>
        <w:t>Donja kreda (</w:t>
      </w:r>
      <w:r w:rsidRPr="00614E8F">
        <w:rPr>
          <w:rFonts w:asciiTheme="minorHAnsi" w:hAnsiTheme="minorHAnsi"/>
          <w:color w:val="000000"/>
          <w:sz w:val="20"/>
          <w:szCs w:val="20"/>
          <w:u w:val="single"/>
          <w:vertAlign w:val="superscript"/>
          <w:lang w:val="hr-HR"/>
        </w:rPr>
        <w:t>2</w:t>
      </w:r>
      <w:r w:rsidRPr="00614E8F">
        <w:rPr>
          <w:rFonts w:asciiTheme="minorHAnsi" w:hAnsiTheme="minorHAnsi"/>
          <w:color w:val="000000"/>
          <w:sz w:val="20"/>
          <w:szCs w:val="20"/>
          <w:u w:val="single"/>
          <w:lang w:val="hr-HR"/>
        </w:rPr>
        <w:t>K</w:t>
      </w:r>
      <w:r w:rsidRPr="00614E8F">
        <w:rPr>
          <w:rFonts w:asciiTheme="minorHAnsi" w:hAnsiTheme="minorHAnsi"/>
          <w:color w:val="000000"/>
          <w:sz w:val="20"/>
          <w:szCs w:val="20"/>
          <w:u w:val="single"/>
          <w:vertAlign w:val="subscript"/>
          <w:lang w:val="hr-HR"/>
        </w:rPr>
        <w:t>1</w:t>
      </w:r>
      <w:r w:rsidRPr="00614E8F">
        <w:rPr>
          <w:rFonts w:asciiTheme="minorHAnsi" w:hAnsiTheme="minorHAnsi"/>
          <w:color w:val="000000"/>
          <w:sz w:val="20"/>
          <w:szCs w:val="20"/>
          <w:u w:val="single"/>
          <w:lang w:val="hr-HR"/>
        </w:rPr>
        <w:t>)</w:t>
      </w:r>
      <w:r w:rsidRPr="00614E8F">
        <w:rPr>
          <w:rFonts w:asciiTheme="minorHAnsi" w:hAnsiTheme="minorHAnsi"/>
          <w:color w:val="000000"/>
          <w:sz w:val="20"/>
          <w:szCs w:val="20"/>
          <w:lang w:val="hr-HR"/>
        </w:rPr>
        <w:t xml:space="preserve">, kontinuirano prati razvoj starije serije, a zastupljena je sa karakterističnom krečnjačkom faunom koja u sebi može sadržavati proslojke dolomita. Ovo su dobro uslojeni sedimenti koji se na površini terena također mogu pratiti duž Paleogen – Neogenih sedimenata u čijoj se podlozi neposredno nalaze. </w:t>
      </w:r>
    </w:p>
    <w:p w14:paraId="0086C122"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i/>
          <w:color w:val="000000"/>
          <w:sz w:val="20"/>
          <w:szCs w:val="20"/>
          <w:u w:val="single"/>
          <w:lang w:val="hr-HR"/>
        </w:rPr>
        <w:t>Donja do gornja kreda (K</w:t>
      </w:r>
      <w:r w:rsidRPr="00614E8F">
        <w:rPr>
          <w:rFonts w:asciiTheme="minorHAnsi" w:hAnsiTheme="minorHAnsi"/>
          <w:i/>
          <w:color w:val="000000"/>
          <w:sz w:val="20"/>
          <w:szCs w:val="20"/>
          <w:u w:val="single"/>
          <w:vertAlign w:val="subscript"/>
          <w:lang w:val="hr-HR"/>
        </w:rPr>
        <w:t>1,2</w:t>
      </w:r>
      <w:r w:rsidRPr="00614E8F">
        <w:rPr>
          <w:rFonts w:asciiTheme="minorHAnsi" w:hAnsiTheme="minorHAnsi"/>
          <w:i/>
          <w:color w:val="000000"/>
          <w:sz w:val="20"/>
          <w:szCs w:val="20"/>
          <w:u w:val="single"/>
          <w:lang w:val="hr-HR"/>
        </w:rPr>
        <w:t>)</w:t>
      </w:r>
      <w:r w:rsidRPr="00614E8F">
        <w:rPr>
          <w:rFonts w:asciiTheme="minorHAnsi" w:hAnsiTheme="minorHAnsi"/>
          <w:color w:val="000000"/>
          <w:sz w:val="20"/>
          <w:szCs w:val="20"/>
          <w:lang w:val="hr-HR"/>
        </w:rPr>
        <w:t>, kao i u prethodnom slučaju zamjetan je kontinuiran razvoj sedimentacije preko donjo-kredne slojne sredine. U litološkom smislu, pretežno je izražena zastupljenost tankouslojenih krečnjaka, premda je karakteristična i pojava dolomitičnih krečnjaka, kao i krečnjačkih breča. Ukupna debljina predmetnih sedimenata dostiže vrijednost i do cca 150 m.</w:t>
      </w:r>
    </w:p>
    <w:p w14:paraId="4CABD80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i/>
          <w:color w:val="000000"/>
          <w:sz w:val="20"/>
          <w:szCs w:val="20"/>
          <w:u w:val="single"/>
          <w:lang w:val="hr-HR"/>
        </w:rPr>
        <w:t>Gornja kreda (K</w:t>
      </w:r>
      <w:r w:rsidRPr="00614E8F">
        <w:rPr>
          <w:rFonts w:asciiTheme="minorHAnsi" w:hAnsiTheme="minorHAnsi"/>
          <w:i/>
          <w:color w:val="000000"/>
          <w:sz w:val="20"/>
          <w:szCs w:val="20"/>
          <w:u w:val="single"/>
          <w:vertAlign w:val="subscript"/>
          <w:lang w:val="hr-HR"/>
        </w:rPr>
        <w:t>2</w:t>
      </w:r>
      <w:r w:rsidRPr="00614E8F">
        <w:rPr>
          <w:rFonts w:asciiTheme="minorHAnsi" w:hAnsiTheme="minorHAnsi"/>
          <w:i/>
          <w:color w:val="000000"/>
          <w:sz w:val="20"/>
          <w:szCs w:val="20"/>
          <w:u w:val="single"/>
          <w:vertAlign w:val="superscript"/>
          <w:lang w:val="hr-HR"/>
        </w:rPr>
        <w:t>2,3</w:t>
      </w:r>
      <w:r w:rsidRPr="00614E8F">
        <w:rPr>
          <w:rFonts w:asciiTheme="minorHAnsi" w:hAnsiTheme="minorHAnsi"/>
          <w:i/>
          <w:color w:val="000000"/>
          <w:sz w:val="20"/>
          <w:szCs w:val="20"/>
          <w:u w:val="single"/>
          <w:lang w:val="hr-HR"/>
        </w:rPr>
        <w:t>)</w:t>
      </w:r>
      <w:r w:rsidRPr="00614E8F">
        <w:rPr>
          <w:rFonts w:asciiTheme="minorHAnsi" w:hAnsiTheme="minorHAnsi"/>
          <w:color w:val="000000"/>
          <w:sz w:val="20"/>
          <w:szCs w:val="20"/>
          <w:lang w:val="hr-HR"/>
        </w:rPr>
        <w:t xml:space="preserve">, u litološkom smislu </w:t>
      </w:r>
      <w:r w:rsidR="00A92983" w:rsidRPr="00614E8F">
        <w:rPr>
          <w:rFonts w:asciiTheme="minorHAnsi" w:hAnsiTheme="minorHAnsi"/>
          <w:color w:val="000000"/>
          <w:sz w:val="20"/>
          <w:szCs w:val="20"/>
          <w:lang w:val="hr-HR"/>
        </w:rPr>
        <w:t>predstavlja</w:t>
      </w:r>
      <w:r w:rsidRPr="00614E8F">
        <w:rPr>
          <w:rFonts w:asciiTheme="minorHAnsi" w:hAnsiTheme="minorHAnsi"/>
          <w:color w:val="000000"/>
          <w:sz w:val="20"/>
          <w:szCs w:val="20"/>
          <w:lang w:val="hr-HR"/>
        </w:rPr>
        <w:t xml:space="preserve"> zastupljenost krečnjačke komponente sa globotrunkanskom faunom, te rožnacima i proslojcima dolomita. Uglavnom izgrađuju krajnji južni (S), dio ovog ograničenog prostora, koji </w:t>
      </w:r>
      <w:r w:rsidR="002614C8"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relativno manje površine unutar područja istraživanja. U tom smislu, ovi sedimenti stoje u poziciji relativno spuštenog bloka prema naslagama (K</w:t>
      </w:r>
      <w:r w:rsidRPr="00614E8F">
        <w:rPr>
          <w:rFonts w:asciiTheme="minorHAnsi" w:hAnsiTheme="minorHAnsi"/>
          <w:color w:val="000000"/>
          <w:sz w:val="20"/>
          <w:szCs w:val="20"/>
          <w:vertAlign w:val="subscript"/>
          <w:lang w:val="hr-HR"/>
        </w:rPr>
        <w:t>1,2</w:t>
      </w:r>
      <w:r w:rsidRPr="00614E8F">
        <w:rPr>
          <w:rFonts w:asciiTheme="minorHAnsi" w:hAnsiTheme="minorHAnsi"/>
          <w:color w:val="000000"/>
          <w:sz w:val="20"/>
          <w:szCs w:val="20"/>
          <w:lang w:val="hr-HR"/>
        </w:rPr>
        <w:t>). Ovo su dobro uslojeni sedimenti koji na pojedinim mjestima mogu dostići debljinu i do 500 metara.</w:t>
      </w:r>
    </w:p>
    <w:p w14:paraId="778BFBA8" w14:textId="77777777" w:rsidR="00320D19" w:rsidRPr="00614E8F" w:rsidRDefault="00320D19" w:rsidP="00320D19">
      <w:pPr>
        <w:rPr>
          <w:rFonts w:asciiTheme="minorHAnsi" w:hAnsiTheme="minorHAnsi"/>
          <w:color w:val="000000"/>
          <w:sz w:val="20"/>
          <w:szCs w:val="20"/>
          <w:lang w:val="hr-HR"/>
        </w:rPr>
      </w:pPr>
    </w:p>
    <w:p w14:paraId="50424348" w14:textId="77777777" w:rsidR="00320D19" w:rsidRPr="00614E8F" w:rsidRDefault="00320D19" w:rsidP="000A6052">
      <w:pPr>
        <w:jc w:val="both"/>
        <w:rPr>
          <w:rFonts w:asciiTheme="minorHAnsi" w:hAnsiTheme="minorHAnsi"/>
          <w:b/>
          <w:color w:val="000000"/>
          <w:sz w:val="20"/>
          <w:szCs w:val="20"/>
          <w:u w:val="single"/>
          <w:lang w:val="hr-HR"/>
        </w:rPr>
      </w:pPr>
      <w:bookmarkStart w:id="65" w:name="_Toc300557320"/>
      <w:r w:rsidRPr="00614E8F">
        <w:rPr>
          <w:rFonts w:asciiTheme="minorHAnsi" w:hAnsiTheme="minorHAnsi"/>
          <w:b/>
          <w:color w:val="000000"/>
          <w:sz w:val="20"/>
          <w:szCs w:val="20"/>
          <w:u w:val="single"/>
          <w:lang w:val="hr-HR"/>
        </w:rPr>
        <w:t>Paleogen (Pg) – Neogen (N)</w:t>
      </w:r>
      <w:bookmarkEnd w:id="65"/>
    </w:p>
    <w:p w14:paraId="191C06B0"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Pretstavljen je </w:t>
      </w:r>
      <w:r w:rsidRPr="00614E8F">
        <w:rPr>
          <w:rFonts w:asciiTheme="minorHAnsi" w:hAnsiTheme="minorHAnsi"/>
          <w:i/>
          <w:color w:val="000000"/>
          <w:sz w:val="20"/>
          <w:szCs w:val="20"/>
          <w:u w:val="single"/>
          <w:lang w:val="hr-HR"/>
        </w:rPr>
        <w:t>Oligo-Miocenom (Ol, M)</w:t>
      </w:r>
      <w:r w:rsidRPr="00614E8F">
        <w:rPr>
          <w:rFonts w:asciiTheme="minorHAnsi" w:hAnsiTheme="minorHAnsi"/>
          <w:color w:val="000000"/>
          <w:sz w:val="20"/>
          <w:szCs w:val="20"/>
          <w:lang w:val="hr-HR"/>
        </w:rPr>
        <w:t xml:space="preserve"> i u prostoru istraživanja gradi sedimente znatne rasprostranjenosti. Kako je već prethodno naglašeno ovi slojevi deponi</w:t>
      </w:r>
      <w:r w:rsidR="002614C8" w:rsidRPr="00614E8F">
        <w:rPr>
          <w:rFonts w:asciiTheme="minorHAnsi" w:hAnsiTheme="minorHAnsi"/>
          <w:color w:val="000000"/>
          <w:sz w:val="20"/>
          <w:szCs w:val="20"/>
          <w:lang w:val="hr-HR"/>
        </w:rPr>
        <w:t>rani</w:t>
      </w:r>
      <w:r w:rsidRPr="00614E8F">
        <w:rPr>
          <w:rFonts w:asciiTheme="minorHAnsi" w:hAnsiTheme="minorHAnsi"/>
          <w:color w:val="000000"/>
          <w:sz w:val="20"/>
          <w:szCs w:val="20"/>
          <w:lang w:val="hr-HR"/>
        </w:rPr>
        <w:t xml:space="preserve"> su uglavnom na gornje-Kredne krečnjake koji mu čine neposrednu podinu, dok se na krajnjem sjeveru predmetnog okruženja, za njih </w:t>
      </w:r>
      <w:r w:rsidR="002614C8"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transgresivan i diskordantan odnos prema jurskoj depozicionoj sredini. </w:t>
      </w:r>
    </w:p>
    <w:p w14:paraId="63394622"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Oligo-Miocen se generalno pruža po pravcu sjever (N) – jug (S), gdje se njegovo južno područje, nalazi u tektonskom odnosu prema starijim tvorevinama Krede, čime se s tim u vezi, ovi sedimenti nalaze u inverznom odnosu. </w:t>
      </w:r>
    </w:p>
    <w:p w14:paraId="27446909"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U litološkom smislu, ovo su uslojeni laporci, pješčari, konglomerati i tufovi, koji u sinklinalnoj strukturi predmetnog područja mogu dostići moćnost do 550 metara.</w:t>
      </w:r>
    </w:p>
    <w:p w14:paraId="067E3A37" w14:textId="77777777" w:rsidR="00320D19" w:rsidRPr="00614E8F" w:rsidRDefault="00320D19" w:rsidP="00320D19">
      <w:pPr>
        <w:rPr>
          <w:rFonts w:asciiTheme="minorHAnsi" w:hAnsiTheme="minorHAnsi"/>
          <w:color w:val="000000"/>
          <w:sz w:val="20"/>
          <w:szCs w:val="20"/>
          <w:lang w:val="hr-HR"/>
        </w:rPr>
      </w:pPr>
    </w:p>
    <w:p w14:paraId="338C0F72"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b/>
          <w:color w:val="000000"/>
          <w:sz w:val="20"/>
          <w:szCs w:val="20"/>
          <w:u w:val="single"/>
          <w:lang w:val="hr-HR"/>
        </w:rPr>
        <w:t>Kvartar (Q)</w:t>
      </w:r>
      <w:r w:rsidRPr="00614E8F">
        <w:rPr>
          <w:rFonts w:asciiTheme="minorHAnsi" w:hAnsiTheme="minorHAnsi"/>
          <w:color w:val="000000"/>
          <w:sz w:val="20"/>
          <w:szCs w:val="20"/>
          <w:lang w:val="hr-HR"/>
        </w:rPr>
        <w:t xml:space="preserve">, </w:t>
      </w:r>
      <w:r w:rsidR="00A92983"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w:t>
      </w:r>
      <w:r w:rsidRPr="00614E8F">
        <w:rPr>
          <w:rFonts w:asciiTheme="minorHAnsi" w:hAnsiTheme="minorHAnsi"/>
          <w:i/>
          <w:color w:val="000000"/>
          <w:sz w:val="20"/>
          <w:szCs w:val="20"/>
          <w:lang w:val="hr-HR"/>
        </w:rPr>
        <w:t>limnoglacijalne</w:t>
      </w:r>
      <w:r w:rsidRPr="00614E8F">
        <w:rPr>
          <w:rFonts w:asciiTheme="minorHAnsi" w:hAnsiTheme="minorHAnsi"/>
          <w:color w:val="000000"/>
          <w:sz w:val="20"/>
          <w:szCs w:val="20"/>
          <w:lang w:val="hr-HR"/>
        </w:rPr>
        <w:t xml:space="preserve"> </w:t>
      </w:r>
      <w:r w:rsidRPr="00614E8F">
        <w:rPr>
          <w:rFonts w:asciiTheme="minorHAnsi" w:hAnsiTheme="minorHAnsi"/>
          <w:i/>
          <w:color w:val="000000"/>
          <w:sz w:val="20"/>
          <w:szCs w:val="20"/>
          <w:lang w:val="hr-HR"/>
        </w:rPr>
        <w:t>(lgl)</w:t>
      </w:r>
      <w:r w:rsidRPr="00614E8F">
        <w:rPr>
          <w:rFonts w:asciiTheme="minorHAnsi" w:hAnsiTheme="minorHAnsi"/>
          <w:color w:val="000000"/>
          <w:sz w:val="20"/>
          <w:szCs w:val="20"/>
          <w:lang w:val="hr-HR"/>
        </w:rPr>
        <w:t xml:space="preserve">, slatkovodne jezerske sedimente, taložene nakon </w:t>
      </w:r>
      <w:r w:rsidR="002614C8" w:rsidRPr="00614E8F">
        <w:rPr>
          <w:rFonts w:asciiTheme="minorHAnsi" w:hAnsiTheme="minorHAnsi"/>
          <w:color w:val="000000"/>
          <w:sz w:val="20"/>
          <w:szCs w:val="20"/>
          <w:lang w:val="hr-HR"/>
        </w:rPr>
        <w:t>glečerske aktivnosti. Karakterizira</w:t>
      </w:r>
      <w:r w:rsidRPr="00614E8F">
        <w:rPr>
          <w:rFonts w:asciiTheme="minorHAnsi" w:hAnsiTheme="minorHAnsi"/>
          <w:color w:val="000000"/>
          <w:sz w:val="20"/>
          <w:szCs w:val="20"/>
          <w:lang w:val="hr-HR"/>
        </w:rPr>
        <w:t xml:space="preserve"> ih prisutnost u prostoru Šu</w:t>
      </w:r>
      <w:r w:rsidR="00A003FF" w:rsidRPr="00614E8F">
        <w:rPr>
          <w:rFonts w:asciiTheme="minorHAnsi" w:hAnsiTheme="minorHAnsi"/>
          <w:color w:val="000000"/>
          <w:sz w:val="20"/>
          <w:szCs w:val="20"/>
          <w:lang w:val="hr-HR"/>
        </w:rPr>
        <w:t>j</w:t>
      </w:r>
      <w:r w:rsidRPr="00614E8F">
        <w:rPr>
          <w:rFonts w:asciiTheme="minorHAnsi" w:hAnsiTheme="minorHAnsi"/>
          <w:color w:val="000000"/>
          <w:sz w:val="20"/>
          <w:szCs w:val="20"/>
          <w:lang w:val="hr-HR"/>
        </w:rPr>
        <w:t xml:space="preserve">ičkog Polja. </w:t>
      </w:r>
    </w:p>
    <w:p w14:paraId="1F395C7C"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U neposrednom okruženju stalnih i povremenih površinskih vodotoka, također se može konstatirati prisutnost </w:t>
      </w:r>
      <w:r w:rsidRPr="00614E8F">
        <w:rPr>
          <w:rFonts w:asciiTheme="minorHAnsi" w:hAnsiTheme="minorHAnsi"/>
          <w:i/>
          <w:color w:val="000000"/>
          <w:sz w:val="20"/>
          <w:szCs w:val="20"/>
          <w:lang w:val="hr-HR"/>
        </w:rPr>
        <w:t>aluvijalnih sedimenata</w:t>
      </w:r>
      <w:r w:rsidRPr="00614E8F">
        <w:rPr>
          <w:rFonts w:asciiTheme="minorHAnsi" w:hAnsiTheme="minorHAnsi"/>
          <w:color w:val="000000"/>
          <w:sz w:val="20"/>
          <w:szCs w:val="20"/>
          <w:lang w:val="hr-HR"/>
        </w:rPr>
        <w:t xml:space="preserve"> </w:t>
      </w:r>
      <w:r w:rsidRPr="00614E8F">
        <w:rPr>
          <w:rFonts w:asciiTheme="minorHAnsi" w:hAnsiTheme="minorHAnsi"/>
          <w:i/>
          <w:color w:val="000000"/>
          <w:sz w:val="20"/>
          <w:szCs w:val="20"/>
          <w:lang w:val="hr-HR"/>
        </w:rPr>
        <w:t>(al)</w:t>
      </w:r>
      <w:r w:rsidRPr="00614E8F">
        <w:rPr>
          <w:rFonts w:asciiTheme="minorHAnsi" w:hAnsiTheme="minorHAnsi"/>
          <w:color w:val="000000"/>
          <w:sz w:val="20"/>
          <w:szCs w:val="20"/>
          <w:lang w:val="hr-HR"/>
        </w:rPr>
        <w:t xml:space="preserve">, koji su uglavnom </w:t>
      </w:r>
      <w:r w:rsidR="00A92983" w:rsidRPr="00614E8F">
        <w:rPr>
          <w:rFonts w:asciiTheme="minorHAnsi" w:hAnsiTheme="minorHAnsi"/>
          <w:color w:val="000000"/>
          <w:sz w:val="20"/>
          <w:szCs w:val="20"/>
          <w:lang w:val="hr-HR"/>
        </w:rPr>
        <w:t>predstavljeni</w:t>
      </w:r>
      <w:r w:rsidRPr="00614E8F">
        <w:rPr>
          <w:rFonts w:asciiTheme="minorHAnsi" w:hAnsiTheme="minorHAnsi"/>
          <w:color w:val="000000"/>
          <w:sz w:val="20"/>
          <w:szCs w:val="20"/>
          <w:lang w:val="hr-HR"/>
        </w:rPr>
        <w:t xml:space="preserve"> pjeskovito-šljunkovitom komponentom, te ilovačastim materijalom, </w:t>
      </w:r>
      <w:r w:rsidR="00A92983" w:rsidRPr="00614E8F">
        <w:rPr>
          <w:rFonts w:asciiTheme="minorHAnsi" w:hAnsiTheme="minorHAnsi"/>
          <w:color w:val="000000"/>
          <w:sz w:val="20"/>
          <w:szCs w:val="20"/>
          <w:lang w:val="hr-HR"/>
        </w:rPr>
        <w:t>izmiješanim</w:t>
      </w:r>
      <w:r w:rsidRPr="00614E8F">
        <w:rPr>
          <w:rFonts w:asciiTheme="minorHAnsi" w:hAnsiTheme="minorHAnsi"/>
          <w:color w:val="000000"/>
          <w:sz w:val="20"/>
          <w:szCs w:val="20"/>
          <w:lang w:val="hr-HR"/>
        </w:rPr>
        <w:t xml:space="preserve"> sa crvenicom i humusom. Ove naslage su u području istraživanja pored ograničenog </w:t>
      </w:r>
      <w:r w:rsidR="002614C8" w:rsidRPr="00614E8F">
        <w:rPr>
          <w:rFonts w:asciiTheme="minorHAnsi" w:hAnsiTheme="minorHAnsi"/>
          <w:color w:val="000000"/>
          <w:sz w:val="20"/>
          <w:szCs w:val="20"/>
          <w:lang w:val="hr-HR"/>
        </w:rPr>
        <w:t>rasprostranjenja</w:t>
      </w:r>
      <w:r w:rsidRPr="00614E8F">
        <w:rPr>
          <w:rFonts w:asciiTheme="minorHAnsi" w:hAnsiTheme="minorHAnsi"/>
          <w:color w:val="000000"/>
          <w:sz w:val="20"/>
          <w:szCs w:val="20"/>
          <w:lang w:val="hr-HR"/>
        </w:rPr>
        <w:t xml:space="preserve"> neznatne debljine, tako da u smislu kolektorskih osobina nemaju praktičnu vrijednost.</w:t>
      </w:r>
    </w:p>
    <w:p w14:paraId="769DD33D" w14:textId="77777777" w:rsidR="00320D19" w:rsidRPr="00614E8F" w:rsidRDefault="00320D19" w:rsidP="00320D19">
      <w:pPr>
        <w:rPr>
          <w:rFonts w:asciiTheme="minorHAnsi" w:hAnsiTheme="minorHAnsi"/>
          <w:color w:val="000000"/>
          <w:sz w:val="20"/>
          <w:szCs w:val="20"/>
          <w:lang w:val="hr-HR"/>
        </w:rPr>
      </w:pPr>
    </w:p>
    <w:p w14:paraId="1FBDD555" w14:textId="5315A30E" w:rsidR="00320D19" w:rsidRPr="00614E8F" w:rsidRDefault="00102A22" w:rsidP="00320D19">
      <w:pPr>
        <w:jc w:val="center"/>
        <w:rPr>
          <w:rFonts w:asciiTheme="minorHAnsi" w:hAnsiTheme="minorHAnsi"/>
          <w:sz w:val="22"/>
          <w:szCs w:val="22"/>
          <w:lang w:val="hr-HR"/>
        </w:rPr>
      </w:pPr>
      <w:r w:rsidRPr="00614E8F">
        <w:rPr>
          <w:rFonts w:asciiTheme="minorHAnsi" w:hAnsiTheme="minorHAnsi"/>
          <w:noProof/>
          <w:color w:val="000000"/>
          <w:sz w:val="22"/>
          <w:szCs w:val="22"/>
          <w:lang w:val="en-GB" w:eastAsia="en-GB"/>
        </w:rPr>
        <w:lastRenderedPageBreak/>
        <mc:AlternateContent>
          <mc:Choice Requires="wps">
            <w:drawing>
              <wp:anchor distT="0" distB="0" distL="114300" distR="114300" simplePos="0" relativeHeight="251668480" behindDoc="0" locked="0" layoutInCell="1" allowOverlap="1" wp14:anchorId="1E4F9B54" wp14:editId="001D3F22">
                <wp:simplePos x="0" y="0"/>
                <wp:positionH relativeFrom="column">
                  <wp:posOffset>1520190</wp:posOffset>
                </wp:positionH>
                <wp:positionV relativeFrom="paragraph">
                  <wp:posOffset>2881630</wp:posOffset>
                </wp:positionV>
                <wp:extent cx="222885" cy="203835"/>
                <wp:effectExtent l="0" t="0" r="31115" b="24765"/>
                <wp:wrapNone/>
                <wp:docPr id="17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2885" cy="20383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FA24389" id="Line 71"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9.7pt,226.9pt" to="137.25pt,2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84864" behindDoc="0" locked="0" layoutInCell="1" allowOverlap="1" wp14:anchorId="6CC60752" wp14:editId="0413C2B6">
                <wp:simplePos x="0" y="0"/>
                <wp:positionH relativeFrom="column">
                  <wp:posOffset>2474595</wp:posOffset>
                </wp:positionH>
                <wp:positionV relativeFrom="paragraph">
                  <wp:posOffset>2029460</wp:posOffset>
                </wp:positionV>
                <wp:extent cx="44450" cy="44450"/>
                <wp:effectExtent l="0" t="0" r="31750" b="31750"/>
                <wp:wrapNone/>
                <wp:docPr id="175"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450" cy="4445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5473751" id="Line 79"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85pt,159.8pt" to="198.35pt,1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52096" behindDoc="0" locked="0" layoutInCell="1" allowOverlap="1" wp14:anchorId="05218594" wp14:editId="720E40DA">
                <wp:simplePos x="0" y="0"/>
                <wp:positionH relativeFrom="column">
                  <wp:posOffset>1133475</wp:posOffset>
                </wp:positionH>
                <wp:positionV relativeFrom="paragraph">
                  <wp:posOffset>325755</wp:posOffset>
                </wp:positionV>
                <wp:extent cx="808990" cy="767715"/>
                <wp:effectExtent l="0" t="0" r="29210" b="45085"/>
                <wp:wrapNone/>
                <wp:docPr id="174"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8990" cy="76771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66EF1F5" id="Line 63" o:spid="_x0000_s1026" style="position:absolute;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25pt,25.65pt" to="152.95pt,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60288" behindDoc="0" locked="0" layoutInCell="1" allowOverlap="1" wp14:anchorId="27DACCFB" wp14:editId="0FF66E50">
                <wp:simplePos x="0" y="0"/>
                <wp:positionH relativeFrom="column">
                  <wp:posOffset>1175385</wp:posOffset>
                </wp:positionH>
                <wp:positionV relativeFrom="paragraph">
                  <wp:posOffset>395605</wp:posOffset>
                </wp:positionV>
                <wp:extent cx="798830" cy="775970"/>
                <wp:effectExtent l="0" t="0" r="39370" b="36830"/>
                <wp:wrapNone/>
                <wp:docPr id="173"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8830" cy="77597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F84B84E" id="Line 67"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55pt,31.15pt" to="155.45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62336" behindDoc="0" locked="0" layoutInCell="1" allowOverlap="1" wp14:anchorId="7BF29E38" wp14:editId="25ACBC29">
                <wp:simplePos x="0" y="0"/>
                <wp:positionH relativeFrom="column">
                  <wp:posOffset>1201420</wp:posOffset>
                </wp:positionH>
                <wp:positionV relativeFrom="paragraph">
                  <wp:posOffset>474345</wp:posOffset>
                </wp:positionV>
                <wp:extent cx="802640" cy="760730"/>
                <wp:effectExtent l="0" t="0" r="35560" b="26670"/>
                <wp:wrapNone/>
                <wp:docPr id="17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2640" cy="76073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4C4C2C" id="Line 68"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6pt,37.35pt" to="157.8pt,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13184" behindDoc="0" locked="0" layoutInCell="1" allowOverlap="1" wp14:anchorId="6EBB476F" wp14:editId="21B065A9">
                <wp:simplePos x="0" y="0"/>
                <wp:positionH relativeFrom="column">
                  <wp:posOffset>1229360</wp:posOffset>
                </wp:positionH>
                <wp:positionV relativeFrom="paragraph">
                  <wp:posOffset>553720</wp:posOffset>
                </wp:positionV>
                <wp:extent cx="800100" cy="760730"/>
                <wp:effectExtent l="0" t="0" r="38100" b="26670"/>
                <wp:wrapNone/>
                <wp:docPr id="171"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76073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04D1052" id="Line 44" o:spid="_x0000_s1026" style="position:absolute;flip:x;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8pt,43.6pt" to="159.8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15232" behindDoc="0" locked="0" layoutInCell="1" allowOverlap="1" wp14:anchorId="0738D373" wp14:editId="2A148818">
                <wp:simplePos x="0" y="0"/>
                <wp:positionH relativeFrom="column">
                  <wp:posOffset>1270635</wp:posOffset>
                </wp:positionH>
                <wp:positionV relativeFrom="paragraph">
                  <wp:posOffset>641985</wp:posOffset>
                </wp:positionV>
                <wp:extent cx="794385" cy="739775"/>
                <wp:effectExtent l="0" t="0" r="43815" b="22225"/>
                <wp:wrapNone/>
                <wp:docPr id="170"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4385" cy="73977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0D9D045" id="Line 45" o:spid="_x0000_s1026" style="position:absolute;flip:x;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05pt,50.55pt" to="162.6pt,1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17280" behindDoc="0" locked="0" layoutInCell="1" allowOverlap="1" wp14:anchorId="70B5C5BA" wp14:editId="086F5594">
                <wp:simplePos x="0" y="0"/>
                <wp:positionH relativeFrom="column">
                  <wp:posOffset>1305560</wp:posOffset>
                </wp:positionH>
                <wp:positionV relativeFrom="paragraph">
                  <wp:posOffset>721995</wp:posOffset>
                </wp:positionV>
                <wp:extent cx="776605" cy="736600"/>
                <wp:effectExtent l="0" t="0" r="36195" b="25400"/>
                <wp:wrapNone/>
                <wp:docPr id="169"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6605" cy="73660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AD4A2F7" id="Line 46" o:spid="_x0000_s1026" style="position:absolute;flip:x;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2.8pt,56.85pt" to="163.9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02944" behindDoc="0" locked="0" layoutInCell="1" allowOverlap="1" wp14:anchorId="3232BC8C" wp14:editId="5F782006">
                <wp:simplePos x="0" y="0"/>
                <wp:positionH relativeFrom="column">
                  <wp:posOffset>1341120</wp:posOffset>
                </wp:positionH>
                <wp:positionV relativeFrom="paragraph">
                  <wp:posOffset>801370</wp:posOffset>
                </wp:positionV>
                <wp:extent cx="769620" cy="731520"/>
                <wp:effectExtent l="0" t="0" r="43180" b="30480"/>
                <wp:wrapNone/>
                <wp:docPr id="168"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9620" cy="73152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4B94658" id="Line 39" o:spid="_x0000_s1026" style="position:absolute;flip:x;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6pt,63.1pt" to="166.2pt,1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04992" behindDoc="0" locked="0" layoutInCell="1" allowOverlap="1" wp14:anchorId="1E7165DE" wp14:editId="7F5DA766">
                <wp:simplePos x="0" y="0"/>
                <wp:positionH relativeFrom="column">
                  <wp:posOffset>1379855</wp:posOffset>
                </wp:positionH>
                <wp:positionV relativeFrom="paragraph">
                  <wp:posOffset>876935</wp:posOffset>
                </wp:positionV>
                <wp:extent cx="763905" cy="729615"/>
                <wp:effectExtent l="0" t="0" r="23495" b="32385"/>
                <wp:wrapNone/>
                <wp:docPr id="167"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3905" cy="72961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CD0E392" id="Line 40" o:spid="_x0000_s1026" style="position:absolute;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65pt,69.05pt" to="168.8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07040" behindDoc="0" locked="0" layoutInCell="1" allowOverlap="1" wp14:anchorId="46EBE545" wp14:editId="62C77396">
                <wp:simplePos x="0" y="0"/>
                <wp:positionH relativeFrom="column">
                  <wp:posOffset>1405890</wp:posOffset>
                </wp:positionH>
                <wp:positionV relativeFrom="paragraph">
                  <wp:posOffset>961390</wp:posOffset>
                </wp:positionV>
                <wp:extent cx="762000" cy="731520"/>
                <wp:effectExtent l="0" t="0" r="25400" b="30480"/>
                <wp:wrapNone/>
                <wp:docPr id="166"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0" cy="73152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D96C4D" id="Line 41" o:spid="_x0000_s1026" style="position:absolute;flip:x;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7pt,75.7pt" to="170.7pt,1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09088" behindDoc="0" locked="0" layoutInCell="1" allowOverlap="1" wp14:anchorId="18AA346F" wp14:editId="54AA523A">
                <wp:simplePos x="0" y="0"/>
                <wp:positionH relativeFrom="column">
                  <wp:posOffset>1412875</wp:posOffset>
                </wp:positionH>
                <wp:positionV relativeFrom="paragraph">
                  <wp:posOffset>1046480</wp:posOffset>
                </wp:positionV>
                <wp:extent cx="782955" cy="755650"/>
                <wp:effectExtent l="0" t="0" r="29845" b="31750"/>
                <wp:wrapNone/>
                <wp:docPr id="16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2955" cy="75565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6C6D396" id="Line 42" o:spid="_x0000_s1026" style="position:absolute;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25pt,82.4pt" to="172.9pt,1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19328" behindDoc="0" locked="0" layoutInCell="1" allowOverlap="1" wp14:anchorId="252154FC" wp14:editId="0AC62031">
                <wp:simplePos x="0" y="0"/>
                <wp:positionH relativeFrom="column">
                  <wp:posOffset>1421765</wp:posOffset>
                </wp:positionH>
                <wp:positionV relativeFrom="paragraph">
                  <wp:posOffset>1203960</wp:posOffset>
                </wp:positionV>
                <wp:extent cx="831215" cy="791210"/>
                <wp:effectExtent l="0" t="0" r="32385" b="46990"/>
                <wp:wrapNone/>
                <wp:docPr id="16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1215" cy="79121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D93799C" id="Line 47" o:spid="_x0000_s1026" style="position:absolute;flip:x;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95pt,94.8pt" to="177.4pt,1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35712" behindDoc="0" locked="0" layoutInCell="1" allowOverlap="1" wp14:anchorId="6DCDA6B4" wp14:editId="05813C5C">
                <wp:simplePos x="0" y="0"/>
                <wp:positionH relativeFrom="column">
                  <wp:posOffset>1445895</wp:posOffset>
                </wp:positionH>
                <wp:positionV relativeFrom="paragraph">
                  <wp:posOffset>1415415</wp:posOffset>
                </wp:positionV>
                <wp:extent cx="878205" cy="819785"/>
                <wp:effectExtent l="0" t="0" r="36195" b="43815"/>
                <wp:wrapNone/>
                <wp:docPr id="163"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8205" cy="81978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97AD60" id="Line 55" o:spid="_x0000_s1026" style="position:absolute;flip:x;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85pt,111.45pt" to="183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41856" behindDoc="0" locked="0" layoutInCell="1" allowOverlap="1" wp14:anchorId="49F5375D" wp14:editId="5F59CF7D">
                <wp:simplePos x="0" y="0"/>
                <wp:positionH relativeFrom="column">
                  <wp:posOffset>2375535</wp:posOffset>
                </wp:positionH>
                <wp:positionV relativeFrom="paragraph">
                  <wp:posOffset>1949450</wp:posOffset>
                </wp:positionV>
                <wp:extent cx="124460" cy="126365"/>
                <wp:effectExtent l="0" t="0" r="27940" b="26035"/>
                <wp:wrapNone/>
                <wp:docPr id="16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4460" cy="12636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619C286" id="Line 58" o:spid="_x0000_s1026" style="position:absolute;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05pt,153.5pt" to="196.85pt,1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39808" behindDoc="0" locked="0" layoutInCell="1" allowOverlap="1" wp14:anchorId="1379CD0C" wp14:editId="42BC08A5">
                <wp:simplePos x="0" y="0"/>
                <wp:positionH relativeFrom="column">
                  <wp:posOffset>2259965</wp:posOffset>
                </wp:positionH>
                <wp:positionV relativeFrom="paragraph">
                  <wp:posOffset>1878330</wp:posOffset>
                </wp:positionV>
                <wp:extent cx="212090" cy="200660"/>
                <wp:effectExtent l="0" t="0" r="41910" b="27940"/>
                <wp:wrapNone/>
                <wp:docPr id="159"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090" cy="20066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33A21DC" id="Line 57" o:spid="_x0000_s1026" style="position:absolute;flip:x;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95pt,147.9pt" to="194.65pt,1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31616" behindDoc="0" locked="0" layoutInCell="1" allowOverlap="1" wp14:anchorId="42A48020" wp14:editId="3BD431D4">
                <wp:simplePos x="0" y="0"/>
                <wp:positionH relativeFrom="column">
                  <wp:posOffset>2139950</wp:posOffset>
                </wp:positionH>
                <wp:positionV relativeFrom="paragraph">
                  <wp:posOffset>1785620</wp:posOffset>
                </wp:positionV>
                <wp:extent cx="313690" cy="295275"/>
                <wp:effectExtent l="0" t="0" r="41910" b="34925"/>
                <wp:wrapNone/>
                <wp:docPr id="158"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3690" cy="29527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37868B3" id="Line 53" o:spid="_x0000_s1026" style="position:absolute;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5pt,140.6pt" to="193.2pt,1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29568" behindDoc="0" locked="0" layoutInCell="1" allowOverlap="1" wp14:anchorId="56886290" wp14:editId="493A1244">
                <wp:simplePos x="0" y="0"/>
                <wp:positionH relativeFrom="column">
                  <wp:posOffset>2037715</wp:posOffset>
                </wp:positionH>
                <wp:positionV relativeFrom="paragraph">
                  <wp:posOffset>1701800</wp:posOffset>
                </wp:positionV>
                <wp:extent cx="388620" cy="374650"/>
                <wp:effectExtent l="0" t="0" r="43180" b="31750"/>
                <wp:wrapNone/>
                <wp:docPr id="157"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8620" cy="37465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CDEC1DE" id="Line 52" o:spid="_x0000_s1026" style="position:absolute;flip:x;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45pt,134pt" to="191.0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27520" behindDoc="0" locked="0" layoutInCell="1" allowOverlap="1" wp14:anchorId="53DBA061" wp14:editId="2BA495BC">
                <wp:simplePos x="0" y="0"/>
                <wp:positionH relativeFrom="column">
                  <wp:posOffset>1924050</wp:posOffset>
                </wp:positionH>
                <wp:positionV relativeFrom="paragraph">
                  <wp:posOffset>1635760</wp:posOffset>
                </wp:positionV>
                <wp:extent cx="468630" cy="441960"/>
                <wp:effectExtent l="0" t="0" r="39370" b="40640"/>
                <wp:wrapNone/>
                <wp:docPr id="15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8630" cy="44196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4E9EE1A" id="Line 51" o:spid="_x0000_s1026" style="position:absolute;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5pt,128.8pt" to="188.4pt,1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25472" behindDoc="0" locked="0" layoutInCell="1" allowOverlap="1" wp14:anchorId="641127BC" wp14:editId="012E3A5B">
                <wp:simplePos x="0" y="0"/>
                <wp:positionH relativeFrom="column">
                  <wp:posOffset>1819910</wp:posOffset>
                </wp:positionH>
                <wp:positionV relativeFrom="paragraph">
                  <wp:posOffset>1557020</wp:posOffset>
                </wp:positionV>
                <wp:extent cx="546735" cy="516255"/>
                <wp:effectExtent l="0" t="0" r="37465" b="42545"/>
                <wp:wrapNone/>
                <wp:docPr id="15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6735" cy="51625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4A4351" id="Line 50" o:spid="_x0000_s1026" style="position:absolute;flip:x;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3pt,122.6pt" to="186.35pt,16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22400" behindDoc="0" locked="0" layoutInCell="1" allowOverlap="1" wp14:anchorId="65816D7A" wp14:editId="3151D8E9">
                <wp:simplePos x="0" y="0"/>
                <wp:positionH relativeFrom="column">
                  <wp:posOffset>1453515</wp:posOffset>
                </wp:positionH>
                <wp:positionV relativeFrom="paragraph">
                  <wp:posOffset>2186305</wp:posOffset>
                </wp:positionV>
                <wp:extent cx="257175" cy="232410"/>
                <wp:effectExtent l="0" t="0" r="22225" b="46990"/>
                <wp:wrapNone/>
                <wp:docPr id="154"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7175" cy="23241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5D890C0" id="Line 49" o:spid="_x0000_s1026" style="position:absolute;flip:x;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45pt,172.15pt" to="134.7pt,1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86912" behindDoc="0" locked="0" layoutInCell="1" allowOverlap="1" wp14:anchorId="2BFB1DB1" wp14:editId="5BAEC7DF">
                <wp:simplePos x="0" y="0"/>
                <wp:positionH relativeFrom="column">
                  <wp:posOffset>1463040</wp:posOffset>
                </wp:positionH>
                <wp:positionV relativeFrom="paragraph">
                  <wp:posOffset>2286635</wp:posOffset>
                </wp:positionV>
                <wp:extent cx="246380" cy="221615"/>
                <wp:effectExtent l="0" t="0" r="33020" b="32385"/>
                <wp:wrapNone/>
                <wp:docPr id="153"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22161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CBAF264" id="Line 80"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2pt,180.05pt" to="134.6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74624" behindDoc="0" locked="0" layoutInCell="1" allowOverlap="1" wp14:anchorId="5B36952B" wp14:editId="580586AF">
                <wp:simplePos x="0" y="0"/>
                <wp:positionH relativeFrom="column">
                  <wp:posOffset>1465580</wp:posOffset>
                </wp:positionH>
                <wp:positionV relativeFrom="paragraph">
                  <wp:posOffset>2378710</wp:posOffset>
                </wp:positionV>
                <wp:extent cx="247650" cy="231140"/>
                <wp:effectExtent l="0" t="0" r="31750" b="22860"/>
                <wp:wrapNone/>
                <wp:docPr id="152"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650" cy="23114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B5F104" id="Line 74"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4pt,187.3pt" to="134.9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76672" behindDoc="0" locked="0" layoutInCell="1" allowOverlap="1" wp14:anchorId="670CCF46" wp14:editId="71789940">
                <wp:simplePos x="0" y="0"/>
                <wp:positionH relativeFrom="column">
                  <wp:posOffset>1478280</wp:posOffset>
                </wp:positionH>
                <wp:positionV relativeFrom="paragraph">
                  <wp:posOffset>2476500</wp:posOffset>
                </wp:positionV>
                <wp:extent cx="241935" cy="225425"/>
                <wp:effectExtent l="0" t="0" r="37465" b="28575"/>
                <wp:wrapNone/>
                <wp:docPr id="151"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1935" cy="22542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29C1332" id="Line 75"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4pt,195pt" to="135.45pt,2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78720" behindDoc="0" locked="0" layoutInCell="1" allowOverlap="1" wp14:anchorId="3A9C30E0" wp14:editId="150BC856">
                <wp:simplePos x="0" y="0"/>
                <wp:positionH relativeFrom="column">
                  <wp:posOffset>1480820</wp:posOffset>
                </wp:positionH>
                <wp:positionV relativeFrom="paragraph">
                  <wp:posOffset>2571750</wp:posOffset>
                </wp:positionV>
                <wp:extent cx="243205" cy="227965"/>
                <wp:effectExtent l="0" t="0" r="36195" b="26035"/>
                <wp:wrapNone/>
                <wp:docPr id="150"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3205" cy="22796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D20468A" id="Line 76"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pt,202.5pt" to="135.75pt,2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64384" behindDoc="0" locked="0" layoutInCell="1" allowOverlap="1" wp14:anchorId="00113F3F" wp14:editId="30B4099D">
                <wp:simplePos x="0" y="0"/>
                <wp:positionH relativeFrom="column">
                  <wp:posOffset>1493520</wp:posOffset>
                </wp:positionH>
                <wp:positionV relativeFrom="paragraph">
                  <wp:posOffset>2677795</wp:posOffset>
                </wp:positionV>
                <wp:extent cx="236220" cy="222885"/>
                <wp:effectExtent l="0" t="0" r="43180" b="31115"/>
                <wp:wrapNone/>
                <wp:docPr id="149"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6220" cy="22288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B96DAA1" id="Line 69"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6pt,210.85pt" to="136.2pt,2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66432" behindDoc="0" locked="0" layoutInCell="1" allowOverlap="1" wp14:anchorId="05E18895" wp14:editId="38417440">
                <wp:simplePos x="0" y="0"/>
                <wp:positionH relativeFrom="column">
                  <wp:posOffset>1499870</wp:posOffset>
                </wp:positionH>
                <wp:positionV relativeFrom="paragraph">
                  <wp:posOffset>2783840</wp:posOffset>
                </wp:positionV>
                <wp:extent cx="236220" cy="220980"/>
                <wp:effectExtent l="0" t="0" r="43180" b="33020"/>
                <wp:wrapNone/>
                <wp:docPr id="148"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6220" cy="22098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965B55" id="Line 7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1pt,219.2pt" to="136.7pt,2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70528" behindDoc="0" locked="0" layoutInCell="1" allowOverlap="1" wp14:anchorId="421596F6" wp14:editId="514D41CB">
                <wp:simplePos x="0" y="0"/>
                <wp:positionH relativeFrom="column">
                  <wp:posOffset>1574800</wp:posOffset>
                </wp:positionH>
                <wp:positionV relativeFrom="paragraph">
                  <wp:posOffset>2934335</wp:posOffset>
                </wp:positionV>
                <wp:extent cx="219075" cy="208915"/>
                <wp:effectExtent l="0" t="0" r="34925" b="45085"/>
                <wp:wrapNone/>
                <wp:docPr id="147"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075" cy="20891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D5ED1C4" id="Line 72"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pt,231.05pt" to="141.2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91008" behindDoc="0" locked="0" layoutInCell="1" allowOverlap="1" wp14:anchorId="1BE1EE34" wp14:editId="457BF21E">
                <wp:simplePos x="0" y="0"/>
                <wp:positionH relativeFrom="column">
                  <wp:posOffset>1873250</wp:posOffset>
                </wp:positionH>
                <wp:positionV relativeFrom="paragraph">
                  <wp:posOffset>3181985</wp:posOffset>
                </wp:positionV>
                <wp:extent cx="212725" cy="220980"/>
                <wp:effectExtent l="0" t="0" r="41275" b="33020"/>
                <wp:wrapNone/>
                <wp:docPr id="146"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725" cy="22098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C3F8A16" id="Line 82"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5pt,250.55pt" to="164.25pt,2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95104" behindDoc="0" locked="0" layoutInCell="1" allowOverlap="1" wp14:anchorId="3F044FB3" wp14:editId="237267F6">
                <wp:simplePos x="0" y="0"/>
                <wp:positionH relativeFrom="column">
                  <wp:posOffset>1979295</wp:posOffset>
                </wp:positionH>
                <wp:positionV relativeFrom="paragraph">
                  <wp:posOffset>3279140</wp:posOffset>
                </wp:positionV>
                <wp:extent cx="219710" cy="208280"/>
                <wp:effectExtent l="0" t="0" r="34290" b="45720"/>
                <wp:wrapNone/>
                <wp:docPr id="145"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710" cy="20828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FC01A37" id="Line 84" o:spid="_x0000_s1026" style="position:absolute;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85pt,258.2pt" to="173.15pt,2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99200" behindDoc="0" locked="0" layoutInCell="1" allowOverlap="1" wp14:anchorId="770B0B5A" wp14:editId="7DBF645E">
                <wp:simplePos x="0" y="0"/>
                <wp:positionH relativeFrom="column">
                  <wp:posOffset>2094230</wp:posOffset>
                </wp:positionH>
                <wp:positionV relativeFrom="paragraph">
                  <wp:posOffset>3362325</wp:posOffset>
                </wp:positionV>
                <wp:extent cx="210185" cy="212090"/>
                <wp:effectExtent l="0" t="0" r="43815" b="41910"/>
                <wp:wrapNone/>
                <wp:docPr id="144"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0185" cy="21209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D874CC9" id="Line 86"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9pt,264.75pt" to="181.45pt,28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703296" behindDoc="0" locked="0" layoutInCell="1" allowOverlap="1" wp14:anchorId="327A60E9" wp14:editId="1BE4A0BD">
                <wp:simplePos x="0" y="0"/>
                <wp:positionH relativeFrom="column">
                  <wp:posOffset>2196465</wp:posOffset>
                </wp:positionH>
                <wp:positionV relativeFrom="paragraph">
                  <wp:posOffset>3553460</wp:posOffset>
                </wp:positionV>
                <wp:extent cx="114935" cy="124460"/>
                <wp:effectExtent l="0" t="0" r="37465" b="27940"/>
                <wp:wrapNone/>
                <wp:docPr id="143"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935" cy="12446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16177D2" id="Line 88"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2.95pt,279.8pt" to="182pt,2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" strokecolor="blue"/>
            </w:pict>
          </mc:Fallback>
        </mc:AlternateContent>
      </w:r>
      <w:r w:rsidR="00656E5C" w:rsidRPr="00614E8F">
        <w:rPr>
          <w:rFonts w:asciiTheme="minorHAnsi" w:hAnsiTheme="minorHAnsi"/>
          <w:noProof/>
          <w:sz w:val="22"/>
          <w:szCs w:val="22"/>
          <w:lang w:val="en-GB" w:eastAsia="en-GB"/>
        </w:rPr>
        <w:drawing>
          <wp:inline distT="0" distB="0" distL="0" distR="0" wp14:anchorId="2CF74130" wp14:editId="248C8FB4">
            <wp:extent cx="3670300" cy="3975100"/>
            <wp:effectExtent l="0" t="0" r="12700" b="12700"/>
            <wp:docPr id="13" name="Picture 13" descr="Baljci Model (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ljci Model (1)0001"/>
                    <pic:cNvPicPr>
                      <a:picLocks noChangeAspect="1" noChangeArrowheads="1"/>
                    </pic:cNvPicPr>
                  </pic:nvPicPr>
                  <pic:blipFill>
                    <a:blip r:embed="rId33" cstate="print">
                      <a:extLst>
                        <a:ext uri="{28A0092B-C50C-407E-A947-70E740481C1C}">
                          <a14:useLocalDpi xmlns:a14="http://schemas.microsoft.com/office/drawing/2010/main" val="0"/>
                        </a:ext>
                      </a:extLst>
                    </a:blip>
                    <a:srcRect t="7407" r="2856" b="18179"/>
                    <a:stretch>
                      <a:fillRect/>
                    </a:stretch>
                  </pic:blipFill>
                  <pic:spPr bwMode="auto">
                    <a:xfrm>
                      <a:off x="0" y="0"/>
                      <a:ext cx="3670300" cy="3975100"/>
                    </a:xfrm>
                    <a:prstGeom prst="rect">
                      <a:avLst/>
                    </a:prstGeom>
                    <a:noFill/>
                    <a:ln>
                      <a:noFill/>
                    </a:ln>
                  </pic:spPr>
                </pic:pic>
              </a:graphicData>
            </a:graphic>
          </wp:inline>
        </w:drawing>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72576" behindDoc="0" locked="0" layoutInCell="1" allowOverlap="1" wp14:anchorId="3F71A7E2" wp14:editId="06426B7C">
                <wp:simplePos x="0" y="0"/>
                <wp:positionH relativeFrom="column">
                  <wp:posOffset>1631315</wp:posOffset>
                </wp:positionH>
                <wp:positionV relativeFrom="paragraph">
                  <wp:posOffset>2991485</wp:posOffset>
                </wp:positionV>
                <wp:extent cx="216535" cy="205740"/>
                <wp:effectExtent l="0" t="0" r="37465" b="22860"/>
                <wp:wrapNone/>
                <wp:docPr id="142"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6535" cy="20574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C6FD1BD" id="Line 73"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8.45pt,235.55pt" to="145.5pt,2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82816" behindDoc="0" locked="0" layoutInCell="1" allowOverlap="1" wp14:anchorId="3D223A7B" wp14:editId="652A50A1">
                <wp:simplePos x="0" y="0"/>
                <wp:positionH relativeFrom="column">
                  <wp:posOffset>1756410</wp:posOffset>
                </wp:positionH>
                <wp:positionV relativeFrom="paragraph">
                  <wp:posOffset>3090545</wp:posOffset>
                </wp:positionV>
                <wp:extent cx="210185" cy="213995"/>
                <wp:effectExtent l="0" t="0" r="43815" b="40005"/>
                <wp:wrapNone/>
                <wp:docPr id="141"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0185" cy="21399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7AC5F13" id="Line 78"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3pt,243.35pt" to="154.85pt,2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80768" behindDoc="0" locked="0" layoutInCell="1" allowOverlap="1" wp14:anchorId="2364296D" wp14:editId="5495F484">
                <wp:simplePos x="0" y="0"/>
                <wp:positionH relativeFrom="column">
                  <wp:posOffset>1696085</wp:posOffset>
                </wp:positionH>
                <wp:positionV relativeFrom="paragraph">
                  <wp:posOffset>3044190</wp:posOffset>
                </wp:positionV>
                <wp:extent cx="208280" cy="204470"/>
                <wp:effectExtent l="0" t="0" r="45720" b="24130"/>
                <wp:wrapNone/>
                <wp:docPr id="140"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280" cy="20447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873A867" id="Line 77"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55pt,239.7pt" to="149.95pt,2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701248" behindDoc="0" locked="0" layoutInCell="1" allowOverlap="1" wp14:anchorId="17D25574" wp14:editId="7B251363">
                <wp:simplePos x="0" y="0"/>
                <wp:positionH relativeFrom="column">
                  <wp:posOffset>2143125</wp:posOffset>
                </wp:positionH>
                <wp:positionV relativeFrom="paragraph">
                  <wp:posOffset>3416300</wp:posOffset>
                </wp:positionV>
                <wp:extent cx="210185" cy="213995"/>
                <wp:effectExtent l="0" t="0" r="43815" b="40005"/>
                <wp:wrapNone/>
                <wp:docPr id="139"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0185" cy="21399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70454C" id="Line 87"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75pt,269pt" to="185.3pt,2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97152" behindDoc="0" locked="0" layoutInCell="1" allowOverlap="1" wp14:anchorId="5865AB68" wp14:editId="4F6DAB18">
                <wp:simplePos x="0" y="0"/>
                <wp:positionH relativeFrom="column">
                  <wp:posOffset>2033270</wp:posOffset>
                </wp:positionH>
                <wp:positionV relativeFrom="paragraph">
                  <wp:posOffset>3326765</wp:posOffset>
                </wp:positionV>
                <wp:extent cx="212725" cy="215265"/>
                <wp:effectExtent l="0" t="0" r="41275" b="38735"/>
                <wp:wrapNone/>
                <wp:docPr id="138"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725" cy="21526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BD37875" id="Line 85" o:spid="_x0000_s1026" style="position:absolute;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1pt,261.95pt" to="176.85pt,2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93056" behindDoc="0" locked="0" layoutInCell="1" allowOverlap="1" wp14:anchorId="3D498A4A" wp14:editId="494B192A">
                <wp:simplePos x="0" y="0"/>
                <wp:positionH relativeFrom="column">
                  <wp:posOffset>1922780</wp:posOffset>
                </wp:positionH>
                <wp:positionV relativeFrom="paragraph">
                  <wp:posOffset>3238500</wp:posOffset>
                </wp:positionV>
                <wp:extent cx="215900" cy="210185"/>
                <wp:effectExtent l="0" t="0" r="38100" b="43815"/>
                <wp:wrapNone/>
                <wp:docPr id="137"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5900" cy="21018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1ADA83" id="Line 83"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4pt,255pt" to="168.4pt,2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88960" behindDoc="0" locked="0" layoutInCell="1" allowOverlap="1" wp14:anchorId="611149C1" wp14:editId="6F4767B9">
                <wp:simplePos x="0" y="0"/>
                <wp:positionH relativeFrom="column">
                  <wp:posOffset>1814830</wp:posOffset>
                </wp:positionH>
                <wp:positionV relativeFrom="paragraph">
                  <wp:posOffset>3138170</wp:posOffset>
                </wp:positionV>
                <wp:extent cx="211455" cy="214630"/>
                <wp:effectExtent l="0" t="0" r="42545" b="39370"/>
                <wp:wrapNone/>
                <wp:docPr id="136"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1455" cy="21463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DD5638A" id="Line 81" o:spid="_x0000_s1026" style="position:absolute;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2.9pt,247.1pt" to="159.55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37760" behindDoc="0" locked="0" layoutInCell="1" allowOverlap="1" wp14:anchorId="216312A7" wp14:editId="70CF609D">
                <wp:simplePos x="0" y="0"/>
                <wp:positionH relativeFrom="column">
                  <wp:posOffset>1454150</wp:posOffset>
                </wp:positionH>
                <wp:positionV relativeFrom="paragraph">
                  <wp:posOffset>1483995</wp:posOffset>
                </wp:positionV>
                <wp:extent cx="896620" cy="839470"/>
                <wp:effectExtent l="0" t="0" r="43180" b="24130"/>
                <wp:wrapNone/>
                <wp:docPr id="135"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6620" cy="83947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1128944" id="Line 56"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5pt,116.85pt" to="185.1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33664" behindDoc="0" locked="0" layoutInCell="1" allowOverlap="1" wp14:anchorId="5EBA5FF8" wp14:editId="2F008D87">
                <wp:simplePos x="0" y="0"/>
                <wp:positionH relativeFrom="column">
                  <wp:posOffset>1438910</wp:posOffset>
                </wp:positionH>
                <wp:positionV relativeFrom="paragraph">
                  <wp:posOffset>1342390</wp:posOffset>
                </wp:positionV>
                <wp:extent cx="861060" cy="815975"/>
                <wp:effectExtent l="0" t="0" r="27940" b="22225"/>
                <wp:wrapNone/>
                <wp:docPr id="134"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1060" cy="81597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BD4A0E8" id="Line 54" o:spid="_x0000_s1026" style="position:absolute;flip:x;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3pt,105.7pt" to="181.1pt,1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21376" behindDoc="0" locked="0" layoutInCell="1" allowOverlap="1" wp14:anchorId="4342451E" wp14:editId="606257E7">
                <wp:simplePos x="0" y="0"/>
                <wp:positionH relativeFrom="column">
                  <wp:posOffset>1438275</wp:posOffset>
                </wp:positionH>
                <wp:positionV relativeFrom="paragraph">
                  <wp:posOffset>1273175</wp:posOffset>
                </wp:positionV>
                <wp:extent cx="840740" cy="804545"/>
                <wp:effectExtent l="0" t="0" r="22860" b="33655"/>
                <wp:wrapNone/>
                <wp:docPr id="13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0740" cy="80454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D0BE4D7" id="Line 48" o:spid="_x0000_s1026" style="position:absolute;flip:x;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25pt,100.25pt" to="179.45pt,1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11136" behindDoc="0" locked="0" layoutInCell="1" allowOverlap="1" wp14:anchorId="37D3281D" wp14:editId="3AB6A94B">
                <wp:simplePos x="0" y="0"/>
                <wp:positionH relativeFrom="column">
                  <wp:posOffset>1419860</wp:posOffset>
                </wp:positionH>
                <wp:positionV relativeFrom="paragraph">
                  <wp:posOffset>1120775</wp:posOffset>
                </wp:positionV>
                <wp:extent cx="810895" cy="775335"/>
                <wp:effectExtent l="0" t="0" r="27305" b="37465"/>
                <wp:wrapNone/>
                <wp:docPr id="132"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10895" cy="77533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9BF56B" id="Line 43" o:spid="_x0000_s1026" style="position:absolute;flip:x;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8pt,88.25pt" to="175.65pt,1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50048" behindDoc="0" locked="0" layoutInCell="1" allowOverlap="1" wp14:anchorId="0C896409" wp14:editId="0DCF732E">
                <wp:simplePos x="0" y="0"/>
                <wp:positionH relativeFrom="column">
                  <wp:posOffset>1132205</wp:posOffset>
                </wp:positionH>
                <wp:positionV relativeFrom="paragraph">
                  <wp:posOffset>253365</wp:posOffset>
                </wp:positionV>
                <wp:extent cx="767715" cy="742315"/>
                <wp:effectExtent l="0" t="0" r="45085" b="45085"/>
                <wp:wrapNone/>
                <wp:docPr id="131"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7715" cy="74231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71046F" id="Line 62"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15pt,19.95pt" to="149.6pt,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48000" behindDoc="0" locked="0" layoutInCell="1" allowOverlap="1" wp14:anchorId="6A82713E" wp14:editId="293F46F2">
                <wp:simplePos x="0" y="0"/>
                <wp:positionH relativeFrom="column">
                  <wp:posOffset>1140460</wp:posOffset>
                </wp:positionH>
                <wp:positionV relativeFrom="paragraph">
                  <wp:posOffset>259715</wp:posOffset>
                </wp:positionV>
                <wp:extent cx="643890" cy="601980"/>
                <wp:effectExtent l="0" t="0" r="41910" b="33020"/>
                <wp:wrapNone/>
                <wp:docPr id="130"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890" cy="60198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C8C41B8" id="Line 61"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8pt,20.45pt" to="140.5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45952" behindDoc="0" locked="0" layoutInCell="1" allowOverlap="1" wp14:anchorId="7B916935" wp14:editId="147E1868">
                <wp:simplePos x="0" y="0"/>
                <wp:positionH relativeFrom="column">
                  <wp:posOffset>1139190</wp:posOffset>
                </wp:positionH>
                <wp:positionV relativeFrom="paragraph">
                  <wp:posOffset>260985</wp:posOffset>
                </wp:positionV>
                <wp:extent cx="531495" cy="504825"/>
                <wp:effectExtent l="0" t="0" r="27305" b="28575"/>
                <wp:wrapNone/>
                <wp:docPr id="129"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1495" cy="50482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7AB743" id="Line 60" o:spid="_x0000_s1026" style="position:absolute;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7pt,20.55pt" to="131.55pt,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43904" behindDoc="0" locked="0" layoutInCell="1" allowOverlap="1" wp14:anchorId="447B14E3" wp14:editId="40DD30C4">
                <wp:simplePos x="0" y="0"/>
                <wp:positionH relativeFrom="column">
                  <wp:posOffset>1136650</wp:posOffset>
                </wp:positionH>
                <wp:positionV relativeFrom="paragraph">
                  <wp:posOffset>265430</wp:posOffset>
                </wp:positionV>
                <wp:extent cx="409575" cy="390525"/>
                <wp:effectExtent l="0" t="0" r="22225" b="41275"/>
                <wp:wrapNone/>
                <wp:docPr id="128"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9575" cy="39052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3C7A801" id="Line 59"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5pt,20.9pt" to="121.75pt,5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58240" behindDoc="0" locked="0" layoutInCell="1" allowOverlap="1" wp14:anchorId="00A4A30D" wp14:editId="470FE704">
                <wp:simplePos x="0" y="0"/>
                <wp:positionH relativeFrom="column">
                  <wp:posOffset>1141095</wp:posOffset>
                </wp:positionH>
                <wp:positionV relativeFrom="paragraph">
                  <wp:posOffset>275590</wp:posOffset>
                </wp:positionV>
                <wp:extent cx="285115" cy="267970"/>
                <wp:effectExtent l="0" t="0" r="45085" b="36830"/>
                <wp:wrapNone/>
                <wp:docPr id="127"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115" cy="26797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B84C0CB" id="Line 66"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85pt,21.7pt" to="112.3pt,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56192" behindDoc="0" locked="0" layoutInCell="1" allowOverlap="1" wp14:anchorId="481E4E42" wp14:editId="4DAD1C0F">
                <wp:simplePos x="0" y="0"/>
                <wp:positionH relativeFrom="column">
                  <wp:posOffset>1140460</wp:posOffset>
                </wp:positionH>
                <wp:positionV relativeFrom="paragraph">
                  <wp:posOffset>267970</wp:posOffset>
                </wp:positionV>
                <wp:extent cx="182880" cy="168275"/>
                <wp:effectExtent l="0" t="0" r="45720" b="34925"/>
                <wp:wrapNone/>
                <wp:docPr id="126"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 cy="168275"/>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BEDE935" id="Line 65"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8pt,21.1pt" to="104.2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" strokecolor="blue"/>
            </w:pict>
          </mc:Fallback>
        </mc:AlternateContent>
      </w: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654144" behindDoc="0" locked="0" layoutInCell="1" allowOverlap="1" wp14:anchorId="051A3C60" wp14:editId="5A8AE8F1">
                <wp:simplePos x="0" y="0"/>
                <wp:positionH relativeFrom="column">
                  <wp:posOffset>1141095</wp:posOffset>
                </wp:positionH>
                <wp:positionV relativeFrom="paragraph">
                  <wp:posOffset>280670</wp:posOffset>
                </wp:positionV>
                <wp:extent cx="57150" cy="44450"/>
                <wp:effectExtent l="0" t="0" r="44450" b="31750"/>
                <wp:wrapNone/>
                <wp:docPr id="12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44450"/>
                        </a:xfrm>
                        <a:prstGeom prst="line">
                          <a:avLst/>
                        </a:prstGeom>
                        <a:noFill/>
                        <a:ln w="9525">
                          <a:solidFill>
                            <a:srgbClr val="0000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FBDF31" id="Line 64"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85pt,22.1pt" to="94.3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" strokecolor="blue"/>
            </w:pict>
          </mc:Fallback>
        </mc:AlternateContent>
      </w:r>
    </w:p>
    <w:p w14:paraId="50ADCF42" w14:textId="7FF14DCC" w:rsidR="00320D19" w:rsidRPr="00614E8F" w:rsidRDefault="0074346B" w:rsidP="0074346B">
      <w:pPr>
        <w:pStyle w:val="Caption"/>
        <w:jc w:val="center"/>
        <w:rPr>
          <w:rFonts w:asciiTheme="minorHAnsi" w:hAnsiTheme="minorHAnsi"/>
          <w:sz w:val="18"/>
          <w:szCs w:val="18"/>
          <w:lang w:val="hr-HR"/>
        </w:rPr>
      </w:pPr>
      <w:bookmarkStart w:id="66" w:name="_Toc76995606"/>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11</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320D19" w:rsidRPr="00614E8F">
        <w:rPr>
          <w:rFonts w:asciiTheme="minorHAnsi" w:hAnsiTheme="minorHAnsi"/>
          <w:sz w:val="18"/>
          <w:szCs w:val="18"/>
          <w:lang w:val="hr-HR"/>
        </w:rPr>
        <w:t xml:space="preserve">Geološka karta </w:t>
      </w:r>
      <w:r w:rsidR="00102A22" w:rsidRPr="00614E8F">
        <w:rPr>
          <w:rFonts w:asciiTheme="minorHAnsi" w:hAnsiTheme="minorHAnsi"/>
          <w:noProof/>
          <w:sz w:val="18"/>
          <w:szCs w:val="18"/>
          <w:u w:val="single"/>
          <w:lang w:val="en-GB" w:eastAsia="en-GB"/>
        </w:rPr>
        <mc:AlternateContent>
          <mc:Choice Requires="wps">
            <w:drawing>
              <wp:anchor distT="4294967295" distB="4294967295" distL="114300" distR="114300" simplePos="0" relativeHeight="251600896" behindDoc="0" locked="0" layoutInCell="1" allowOverlap="1" wp14:anchorId="1E175CFD" wp14:editId="01571DEC">
                <wp:simplePos x="0" y="0"/>
                <wp:positionH relativeFrom="column">
                  <wp:posOffset>-1274445</wp:posOffset>
                </wp:positionH>
                <wp:positionV relativeFrom="paragraph">
                  <wp:posOffset>146049</wp:posOffset>
                </wp:positionV>
                <wp:extent cx="1076325" cy="0"/>
                <wp:effectExtent l="0" t="25400" r="15875" b="25400"/>
                <wp:wrapNone/>
                <wp:docPr id="124"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325" cy="0"/>
                        </a:xfrm>
                        <a:prstGeom prst="line">
                          <a:avLst/>
                        </a:prstGeom>
                        <a:noFill/>
                        <a:ln w="381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B0FE8A" id="Line 18" o:spid="_x0000_s1026" style="position:absolute;z-index:251600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0.35pt,11.5pt" to="-15.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" strokecolor="white" strokeweight="3pt"/>
            </w:pict>
          </mc:Fallback>
        </mc:AlternateContent>
      </w:r>
      <w:r w:rsidR="00102A22" w:rsidRPr="00614E8F">
        <w:rPr>
          <w:rFonts w:asciiTheme="minorHAnsi" w:hAnsiTheme="minorHAnsi"/>
          <w:noProof/>
          <w:sz w:val="18"/>
          <w:szCs w:val="18"/>
          <w:u w:val="single"/>
          <w:lang w:val="en-GB" w:eastAsia="en-GB"/>
        </w:rPr>
        <mc:AlternateContent>
          <mc:Choice Requires="wps">
            <w:drawing>
              <wp:anchor distT="4294967295" distB="4294967295" distL="114300" distR="114300" simplePos="0" relativeHeight="251598848" behindDoc="0" locked="0" layoutInCell="1" allowOverlap="1" wp14:anchorId="06238935" wp14:editId="1C5358A6">
                <wp:simplePos x="0" y="0"/>
                <wp:positionH relativeFrom="column">
                  <wp:posOffset>-1292225</wp:posOffset>
                </wp:positionH>
                <wp:positionV relativeFrom="paragraph">
                  <wp:posOffset>138429</wp:posOffset>
                </wp:positionV>
                <wp:extent cx="1104900" cy="0"/>
                <wp:effectExtent l="0" t="0" r="38100" b="25400"/>
                <wp:wrapNone/>
                <wp:docPr id="12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0"/>
                        </a:xfrm>
                        <a:prstGeom prst="rect">
                          <a:avLst/>
                        </a:prstGeom>
                        <a:solidFill>
                          <a:srgbClr val="FFFFFF"/>
                        </a:solidFill>
                        <a:ln w="28575">
                          <a:solidFill>
                            <a:srgbClr val="FFFFFF"/>
                          </a:solidFill>
                          <a:miter lim="800000"/>
                          <a:headEnd/>
                          <a:tailEnd/>
                        </a:ln>
                      </wps:spPr>
                      <wps:txbx>
                        <w:txbxContent>
                          <w:p w14:paraId="12A2384F" w14:textId="77777777" w:rsidR="00E81692" w:rsidRDefault="00E81692" w:rsidP="00320D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6238935" id="_x0000_t202" coordsize="21600,21600" o:spt="202" path="m,l,21600r21600,l21600,xe">
                <v:stroke joinstyle="miter"/>
                <v:path gradientshapeok="t" o:connecttype="rect"/>
              </v:shapetype>
              <v:shape id="Text Box 17" o:spid="_x0000_s1026" type="#_x0000_t202" style="position:absolute;left:0;text-align:left;margin-left:-101.75pt;margin-top:10.9pt;width:87pt;height:0;z-index:251598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" strokecolor="white" strokeweight="2.25pt">
                <v:textbox>
                  <w:txbxContent>
                    <w:p w14:paraId="12A2384F" w14:textId="77777777" w:rsidR="00E81692" w:rsidRDefault="00E81692" w:rsidP="00320D19"/>
                  </w:txbxContent>
                </v:textbox>
              </v:shape>
            </w:pict>
          </mc:Fallback>
        </mc:AlternateContent>
      </w:r>
      <w:r w:rsidR="00320D19" w:rsidRPr="00614E8F">
        <w:rPr>
          <w:rFonts w:asciiTheme="minorHAnsi" w:hAnsiTheme="minorHAnsi"/>
          <w:sz w:val="18"/>
          <w:szCs w:val="18"/>
          <w:lang w:val="hr-HR"/>
        </w:rPr>
        <w:t>šireg okruženja vjetroelektrane na lokalitetu Baljci</w:t>
      </w:r>
      <w:bookmarkEnd w:id="66"/>
    </w:p>
    <w:p w14:paraId="6C0F8762" w14:textId="77777777" w:rsidR="00320D19" w:rsidRPr="00614E8F" w:rsidRDefault="00320D19" w:rsidP="00320D19">
      <w:pPr>
        <w:rPr>
          <w:rFonts w:asciiTheme="minorHAnsi" w:hAnsiTheme="minorHAnsi"/>
          <w:i/>
          <w:color w:val="000000"/>
          <w:sz w:val="22"/>
          <w:szCs w:val="22"/>
          <w:lang w:val="hr-HR"/>
        </w:rPr>
      </w:pPr>
    </w:p>
    <w:p w14:paraId="1BAD84D6" w14:textId="77777777" w:rsidR="00865995" w:rsidRPr="003F0BA4" w:rsidRDefault="00865995" w:rsidP="003F0BA4">
      <w:pPr>
        <w:pStyle w:val="Heading3"/>
        <w:numPr>
          <w:ilvl w:val="2"/>
          <w:numId w:val="25"/>
        </w:numPr>
        <w:rPr>
          <w:rFonts w:asciiTheme="minorHAnsi" w:hAnsiTheme="minorHAnsi" w:cs="Times New Roman"/>
          <w:b w:val="0"/>
          <w:i/>
          <w:sz w:val="22"/>
          <w:szCs w:val="22"/>
          <w:lang w:eastAsia="en-US"/>
        </w:rPr>
      </w:pPr>
      <w:bookmarkStart w:id="67" w:name="_Toc77761185"/>
      <w:r w:rsidRPr="003F0BA4">
        <w:rPr>
          <w:rFonts w:asciiTheme="minorHAnsi" w:hAnsiTheme="minorHAnsi" w:cs="Times New Roman"/>
          <w:b w:val="0"/>
          <w:i/>
          <w:sz w:val="22"/>
          <w:szCs w:val="22"/>
          <w:lang w:eastAsia="en-US"/>
        </w:rPr>
        <w:t>Tektonske karakteristike</w:t>
      </w:r>
      <w:bookmarkEnd w:id="67"/>
    </w:p>
    <w:p w14:paraId="6ACDC847" w14:textId="77777777" w:rsidR="00320D19" w:rsidRPr="00614E8F" w:rsidRDefault="00320D19" w:rsidP="00320D19">
      <w:pPr>
        <w:jc w:val="both"/>
        <w:rPr>
          <w:rFonts w:asciiTheme="minorHAnsi" w:hAnsiTheme="minorHAnsi"/>
          <w:color w:val="000000"/>
          <w:sz w:val="20"/>
          <w:szCs w:val="20"/>
          <w:lang w:val="hr-HR"/>
        </w:rPr>
      </w:pPr>
    </w:p>
    <w:p w14:paraId="73893105"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U Dinaridima  je prisutno vertikalno i horizontalno kretanje planinskih masiva i potolina, te horizontalno pomjeranje duž rasjeda prvog reda (Soklić, 1971 i Vidović, 1974).</w:t>
      </w:r>
    </w:p>
    <w:p w14:paraId="712A75F0" w14:textId="77777777" w:rsidR="00A92983" w:rsidRPr="00614E8F" w:rsidRDefault="00A92983" w:rsidP="00320D19">
      <w:pPr>
        <w:jc w:val="both"/>
        <w:rPr>
          <w:rFonts w:asciiTheme="minorHAnsi" w:hAnsiTheme="minorHAnsi"/>
          <w:color w:val="000000"/>
          <w:sz w:val="20"/>
          <w:szCs w:val="20"/>
          <w:lang w:val="hr-HR"/>
        </w:rPr>
      </w:pPr>
    </w:p>
    <w:p w14:paraId="04FB7266" w14:textId="77777777" w:rsidR="00320D19" w:rsidRPr="00614E8F" w:rsidRDefault="00102A22" w:rsidP="00320D19">
      <w:pPr>
        <w:jc w:val="both"/>
        <w:rPr>
          <w:rFonts w:asciiTheme="minorHAnsi" w:hAnsiTheme="minorHAnsi"/>
          <w:color w:val="000000"/>
          <w:sz w:val="20"/>
          <w:szCs w:val="20"/>
          <w:lang w:val="hr-HR"/>
        </w:rPr>
      </w:pPr>
      <w:r w:rsidRPr="00614E8F">
        <w:rPr>
          <w:rFonts w:asciiTheme="minorHAnsi" w:hAnsiTheme="minorHAnsi"/>
          <w:b/>
          <w:noProof/>
          <w:color w:val="000000"/>
          <w:sz w:val="20"/>
          <w:szCs w:val="20"/>
          <w:u w:val="single"/>
          <w:lang w:val="en-GB" w:eastAsia="en-GB"/>
        </w:rPr>
        <mc:AlternateContent>
          <mc:Choice Requires="wps">
            <w:drawing>
              <wp:anchor distT="4294967295" distB="4294967295" distL="114300" distR="114300" simplePos="0" relativeHeight="251707392" behindDoc="0" locked="0" layoutInCell="1" allowOverlap="1" wp14:anchorId="64CE5266" wp14:editId="5A3C0CBD">
                <wp:simplePos x="0" y="0"/>
                <wp:positionH relativeFrom="column">
                  <wp:posOffset>3032760</wp:posOffset>
                </wp:positionH>
                <wp:positionV relativeFrom="paragraph">
                  <wp:posOffset>257174</wp:posOffset>
                </wp:positionV>
                <wp:extent cx="12700" cy="0"/>
                <wp:effectExtent l="0" t="0" r="0" b="0"/>
                <wp:wrapNone/>
                <wp:docPr id="52"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0"/>
                        </a:xfrm>
                        <a:prstGeom prst="line">
                          <a:avLst/>
                        </a:prstGeom>
                        <a:noFill/>
                        <a:ln w="9525">
                          <a:solidFill>
                            <a:srgbClr val="000000"/>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E25B0FE" id="Line 143" o:spid="_x0000_s1026" style="position:absolute;z-index:2517073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8.8pt,20.25pt" to="239.8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"/>
            </w:pict>
          </mc:Fallback>
        </mc:AlternateContent>
      </w:r>
      <w:r w:rsidR="00320D19" w:rsidRPr="00614E8F">
        <w:rPr>
          <w:rFonts w:asciiTheme="minorHAnsi" w:hAnsiTheme="minorHAnsi"/>
          <w:color w:val="000000"/>
          <w:sz w:val="20"/>
          <w:szCs w:val="20"/>
          <w:lang w:val="hr-HR"/>
        </w:rPr>
        <w:t xml:space="preserve">Kao rezultat dominantne sjeveroistočne kompresije dijelova dinaridskih jedinica koji su gurani naviše, formirano je grebensko uzvišenje, uz koje nastaje i područje sa potolinama. </w:t>
      </w:r>
    </w:p>
    <w:p w14:paraId="3D60706C" w14:textId="77777777" w:rsidR="00A92983" w:rsidRPr="00614E8F" w:rsidRDefault="00A92983" w:rsidP="00320D19">
      <w:pPr>
        <w:jc w:val="both"/>
        <w:rPr>
          <w:rFonts w:asciiTheme="minorHAnsi" w:hAnsiTheme="minorHAnsi"/>
          <w:color w:val="000000"/>
          <w:sz w:val="20"/>
          <w:szCs w:val="20"/>
          <w:lang w:val="hr-HR"/>
        </w:rPr>
      </w:pPr>
    </w:p>
    <w:p w14:paraId="37C5B002"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Neotektonska aktivnost u</w:t>
      </w:r>
      <w:r w:rsidR="00191BA2" w:rsidRPr="00614E8F">
        <w:rPr>
          <w:rFonts w:asciiTheme="minorHAnsi" w:hAnsiTheme="minorHAnsi"/>
          <w:color w:val="000000"/>
          <w:sz w:val="20"/>
          <w:szCs w:val="20"/>
          <w:lang w:val="hr-HR"/>
        </w:rPr>
        <w:t>tvrđ</w:t>
      </w:r>
      <w:r w:rsidRPr="00614E8F">
        <w:rPr>
          <w:rFonts w:asciiTheme="minorHAnsi" w:hAnsiTheme="minorHAnsi"/>
          <w:color w:val="000000"/>
          <w:sz w:val="20"/>
          <w:szCs w:val="20"/>
          <w:lang w:val="hr-HR"/>
        </w:rPr>
        <w:t xml:space="preserve">ena je na velikom broju rasjeda, a njihovi generalni pravci pružanja su sjeverozapad-jugoistok, te u manjoj mjeri sjeveroistok-jugozapad. Prostor istraživanja koji </w:t>
      </w:r>
      <w:r w:rsidR="002614C8"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šire okruženje područja, nalazi se u potpunom suglasju sa prethodno definiranim tektonskim opisom i generalno zahvata krajnji jugoistočni dio „slovinjsko-cincarske tektonske jedinice, te u najvećoj mjeri „kupreško-ljubušku tektonsku jedinicu“, sačinjenu od mezozojskih (pretežno jurskih i krednih krečnjaka, a zatim Paleogenih i Neogenih sedimenata, gdje su mlađe naslage ispunile izdužena potolinska područja, nastala nakon finalne deformacije krajem eocena. </w:t>
      </w:r>
    </w:p>
    <w:p w14:paraId="35FE0F39" w14:textId="77777777" w:rsidR="00A92983" w:rsidRPr="00614E8F" w:rsidRDefault="00A92983" w:rsidP="00320D19">
      <w:pPr>
        <w:jc w:val="both"/>
        <w:rPr>
          <w:rFonts w:asciiTheme="minorHAnsi" w:hAnsiTheme="minorHAnsi"/>
          <w:color w:val="000000"/>
          <w:sz w:val="20"/>
          <w:szCs w:val="20"/>
          <w:lang w:val="hr-HR"/>
        </w:rPr>
      </w:pPr>
    </w:p>
    <w:p w14:paraId="6E9AD705"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Generalno, pravac pružanja ovog prostora je sjever-jug, gdje je unuta</w:t>
      </w:r>
      <w:r w:rsidR="00191BA2" w:rsidRPr="00614E8F">
        <w:rPr>
          <w:rFonts w:asciiTheme="minorHAnsi" w:hAnsiTheme="minorHAnsi"/>
          <w:color w:val="000000"/>
          <w:sz w:val="20"/>
          <w:szCs w:val="20"/>
          <w:lang w:val="hr-HR"/>
        </w:rPr>
        <w:t>r područja istraživanja, karakte</w:t>
      </w:r>
      <w:r w:rsidRPr="00614E8F">
        <w:rPr>
          <w:rFonts w:asciiTheme="minorHAnsi" w:hAnsiTheme="minorHAnsi"/>
          <w:color w:val="000000"/>
          <w:sz w:val="20"/>
          <w:szCs w:val="20"/>
          <w:lang w:val="hr-HR"/>
        </w:rPr>
        <w:t xml:space="preserve">ristično postojanje kako dugačkih rasjeda, tako i navlačnih struktura koje ga okružuju. Ovom aktivnošću potvrđena je pravilnost dinarskog pravca pružanja, koji svojim položajem pokazuju značajan moment izraženosti disjunktivnih procesa unutar predmetne sredine. </w:t>
      </w:r>
    </w:p>
    <w:p w14:paraId="4537C870" w14:textId="77777777" w:rsidR="00A92983" w:rsidRPr="00614E8F" w:rsidRDefault="00A92983" w:rsidP="00320D19">
      <w:pPr>
        <w:jc w:val="both"/>
        <w:rPr>
          <w:rFonts w:asciiTheme="minorHAnsi" w:hAnsiTheme="minorHAnsi"/>
          <w:color w:val="000000"/>
          <w:sz w:val="20"/>
          <w:szCs w:val="20"/>
          <w:lang w:val="hr-HR"/>
        </w:rPr>
      </w:pPr>
    </w:p>
    <w:p w14:paraId="081140A4"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Prije svega riječ je o neogenoj tektonici, koja bitno utiče na seizmološki karakter regiona, ali i na vodopropusnost stijenskog materijala, koji je u mirnijim uvjetima sedimentacije obično vrlo slabo propusan do vodonepropusan. Ova činjenica pokazuje značajan odraz, kako na podzemnu, tako i na površinsku hidrografiju.</w:t>
      </w:r>
    </w:p>
    <w:p w14:paraId="18E97FCA" w14:textId="77777777" w:rsidR="00A92983" w:rsidRPr="00614E8F" w:rsidRDefault="00A92983" w:rsidP="00320D19">
      <w:pPr>
        <w:jc w:val="both"/>
        <w:rPr>
          <w:rFonts w:asciiTheme="minorHAnsi" w:hAnsiTheme="minorHAnsi"/>
          <w:color w:val="000000"/>
          <w:sz w:val="20"/>
          <w:szCs w:val="20"/>
          <w:lang w:val="hr-HR"/>
        </w:rPr>
      </w:pPr>
    </w:p>
    <w:p w14:paraId="50D8224D"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Prelomnim t</w:t>
      </w:r>
      <w:r w:rsidR="002614C8" w:rsidRPr="00614E8F">
        <w:rPr>
          <w:rFonts w:asciiTheme="minorHAnsi" w:hAnsiTheme="minorHAnsi"/>
          <w:color w:val="000000"/>
          <w:sz w:val="20"/>
          <w:szCs w:val="20"/>
          <w:lang w:val="hr-HR"/>
        </w:rPr>
        <w:t>o</w:t>
      </w:r>
      <w:r w:rsidRPr="00614E8F">
        <w:rPr>
          <w:rFonts w:asciiTheme="minorHAnsi" w:hAnsiTheme="minorHAnsi"/>
          <w:color w:val="000000"/>
          <w:sz w:val="20"/>
          <w:szCs w:val="20"/>
          <w:lang w:val="hr-HR"/>
        </w:rPr>
        <w:t xml:space="preserve">čkama (A – J), okontureno je područje predviđeno za izgradnju stubnih mjesta vjetroturbina, gdje su (uz izuzetak lokalnog pojavljivanja donjeg Trijasa na sjeverozapadu), formirane starije naslage (jura </w:t>
      </w:r>
      <w:r w:rsidRPr="00614E8F">
        <w:rPr>
          <w:rFonts w:asciiTheme="minorHAnsi" w:hAnsiTheme="minorHAnsi"/>
          <w:color w:val="000000"/>
          <w:sz w:val="20"/>
          <w:szCs w:val="20"/>
          <w:lang w:val="hr-HR"/>
        </w:rPr>
        <w:lastRenderedPageBreak/>
        <w:t xml:space="preserve">– donja kreda), u kojima je i reljefni odsjek najizraženiji, što također potencijalno </w:t>
      </w:r>
      <w:r w:rsidR="00191BA2"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i intenzivniju seizmičku aktivnost terena.</w:t>
      </w:r>
    </w:p>
    <w:p w14:paraId="0EA8CD7A" w14:textId="77777777" w:rsidR="00A92983" w:rsidRPr="00614E8F" w:rsidRDefault="00A92983" w:rsidP="00320D19">
      <w:pPr>
        <w:jc w:val="both"/>
        <w:rPr>
          <w:rFonts w:asciiTheme="minorHAnsi" w:hAnsiTheme="minorHAnsi"/>
          <w:color w:val="000000"/>
          <w:sz w:val="20"/>
          <w:szCs w:val="20"/>
          <w:lang w:val="hr-HR"/>
        </w:rPr>
      </w:pPr>
    </w:p>
    <w:p w14:paraId="7CDF6B34"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Iako je u istraživanom dijelu područja dominantno razvijena rasjedna tektonika, područje pokriveno oligo-miocenskim (Ol,M), sedimentima karakterišu i elementi razvoja tangencijalne tektonike.</w:t>
      </w:r>
    </w:p>
    <w:p w14:paraId="22209856" w14:textId="77777777" w:rsidR="00320D19" w:rsidRPr="00614E8F" w:rsidRDefault="00320D19" w:rsidP="00320D19">
      <w:pPr>
        <w:rPr>
          <w:rFonts w:asciiTheme="minorHAnsi" w:hAnsiTheme="minorHAnsi"/>
          <w:color w:val="000000"/>
          <w:sz w:val="20"/>
          <w:szCs w:val="20"/>
          <w:lang w:val="hr-HR"/>
        </w:rPr>
      </w:pPr>
    </w:p>
    <w:p w14:paraId="5780EB31" w14:textId="609F64A4" w:rsidR="00320D19" w:rsidRPr="00614E8F" w:rsidRDefault="00102A22" w:rsidP="00320D19">
      <w:pPr>
        <w:jc w:val="center"/>
        <w:rPr>
          <w:rFonts w:asciiTheme="minorHAnsi" w:hAnsiTheme="minorHAnsi"/>
          <w:i/>
          <w:color w:val="000000"/>
          <w:sz w:val="22"/>
          <w:szCs w:val="22"/>
          <w:lang w:val="hr-HR"/>
        </w:rPr>
      </w:pPr>
      <w:r w:rsidRPr="00614E8F">
        <w:rPr>
          <w:rFonts w:asciiTheme="minorHAnsi" w:hAnsiTheme="minorHAnsi"/>
          <w:b/>
          <w:noProof/>
          <w:color w:val="000000"/>
          <w:sz w:val="22"/>
          <w:szCs w:val="22"/>
          <w:u w:val="single"/>
          <w:lang w:val="en-GB" w:eastAsia="en-GB"/>
        </w:rPr>
        <mc:AlternateContent>
          <mc:Choice Requires="wps">
            <w:drawing>
              <wp:anchor distT="4294967295" distB="4294967295" distL="114299" distR="114299" simplePos="0" relativeHeight="251705344" behindDoc="0" locked="0" layoutInCell="1" allowOverlap="1" wp14:anchorId="60DBEA3F" wp14:editId="5DE4CBFB">
                <wp:simplePos x="0" y="0"/>
                <wp:positionH relativeFrom="column">
                  <wp:posOffset>262254</wp:posOffset>
                </wp:positionH>
                <wp:positionV relativeFrom="paragraph">
                  <wp:posOffset>119379</wp:posOffset>
                </wp:positionV>
                <wp:extent cx="0" cy="0"/>
                <wp:effectExtent l="0" t="0" r="0" b="0"/>
                <wp:wrapNone/>
                <wp:docPr id="51"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0" cy="0"/>
                        </a:xfrm>
                        <a:prstGeom prst="rect">
                          <a:avLst/>
                        </a:prstGeom>
                        <a:solidFill>
                          <a:srgbClr val="FFFFFF"/>
                        </a:solidFill>
                        <a:ln w="9525">
                          <a:solidFill>
                            <a:srgbClr val="000000"/>
                          </a:solidFill>
                          <a:miter lim="800000"/>
                          <a:headEnd/>
                          <a:tailEnd/>
                        </a:ln>
                      </wps:spPr>
                      <wps:txbx>
                        <w:txbxContent>
                          <w:p w14:paraId="0030E047" w14:textId="77777777" w:rsidR="00E81692" w:rsidRDefault="00E81692" w:rsidP="00320D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DBEA3F" id="_x0000_t202" coordsize="21600,21600" o:spt="202" path="m,l,21600r21600,l21600,xe">
                <v:stroke joinstyle="miter"/>
                <v:path gradientshapeok="t" o:connecttype="rect"/>
              </v:shapetype>
              <v:shape id="Text Box 142" o:spid="_x0000_s1027" type="#_x0000_t202" style="position:absolute;left:0;text-align:left;margin-left:20.65pt;margin-top:9.4pt;width:0;height:0;z-index:25170534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">
                <v:textbox>
                  <w:txbxContent>
                    <w:p w14:paraId="0030E047" w14:textId="77777777" w:rsidR="00E81692" w:rsidRDefault="00E81692" w:rsidP="00320D19"/>
                  </w:txbxContent>
                </v:textbox>
              </v:shape>
            </w:pict>
          </mc:Fallback>
        </mc:AlternateContent>
      </w:r>
    </w:p>
    <w:p w14:paraId="07CB8960" w14:textId="651E1194" w:rsidR="00320D19" w:rsidRPr="00614E8F" w:rsidRDefault="0074346B" w:rsidP="0074346B">
      <w:pPr>
        <w:pStyle w:val="Caption"/>
        <w:jc w:val="center"/>
        <w:rPr>
          <w:rFonts w:asciiTheme="minorHAnsi" w:hAnsiTheme="minorHAnsi"/>
          <w:sz w:val="18"/>
          <w:szCs w:val="18"/>
          <w:lang w:val="hr-HR"/>
        </w:rPr>
      </w:pPr>
      <w:bookmarkStart w:id="68" w:name="_Toc76995607"/>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12</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320D19" w:rsidRPr="00614E8F">
        <w:rPr>
          <w:rFonts w:asciiTheme="minorHAnsi" w:hAnsiTheme="minorHAnsi"/>
          <w:sz w:val="18"/>
          <w:szCs w:val="18"/>
          <w:lang w:val="hr-HR"/>
        </w:rPr>
        <w:t>Elementi rasjedne tektonike u prostoru istraživanja</w:t>
      </w:r>
      <w:bookmarkEnd w:id="68"/>
    </w:p>
    <w:p w14:paraId="14201240" w14:textId="04D43D45" w:rsidR="00320D19" w:rsidRPr="00614E8F" w:rsidRDefault="00656E5C" w:rsidP="00CB0C1F">
      <w:pPr>
        <w:pStyle w:val="NormalWeb"/>
        <w:spacing w:after="0" w:afterAutospacing="0"/>
        <w:jc w:val="center"/>
        <w:rPr>
          <w:sz w:val="22"/>
          <w:szCs w:val="22"/>
          <w:lang w:val="hr-HR"/>
        </w:rPr>
      </w:pPr>
      <w:bookmarkStart w:id="69" w:name="_Toc300557325"/>
      <w:r w:rsidRPr="00614E8F">
        <w:rPr>
          <w:noProof/>
          <w:sz w:val="22"/>
          <w:szCs w:val="22"/>
          <w:lang w:val="en-GB" w:eastAsia="en-GB"/>
        </w:rPr>
        <w:drawing>
          <wp:inline distT="0" distB="0" distL="0" distR="0" wp14:anchorId="4339843F" wp14:editId="630FA2B6">
            <wp:extent cx="4856811" cy="3657600"/>
            <wp:effectExtent l="0" t="0" r="1270" b="0"/>
            <wp:docPr id="16" name="Picture 16" descr="Padina prema Livanjskom_Pol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dina prema Livanjskom_Polju"/>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82960" cy="3677292"/>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bookmarkEnd w:id="69"/>
    </w:p>
    <w:p w14:paraId="2D68CB23" w14:textId="5DE7791F" w:rsidR="00320D19" w:rsidRPr="00614E8F" w:rsidRDefault="0074346B" w:rsidP="0074346B">
      <w:pPr>
        <w:pStyle w:val="Caption"/>
        <w:jc w:val="center"/>
        <w:rPr>
          <w:rFonts w:asciiTheme="minorHAnsi" w:hAnsiTheme="minorHAnsi"/>
          <w:sz w:val="18"/>
          <w:szCs w:val="18"/>
          <w:lang w:val="hr-HR"/>
        </w:rPr>
      </w:pPr>
      <w:bookmarkStart w:id="70" w:name="_Toc76995608"/>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13</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320D19" w:rsidRPr="00614E8F">
        <w:rPr>
          <w:rFonts w:asciiTheme="minorHAnsi" w:hAnsiTheme="minorHAnsi"/>
          <w:sz w:val="18"/>
          <w:szCs w:val="18"/>
          <w:lang w:val="hr-HR"/>
        </w:rPr>
        <w:t>Pogled na Livanjsko Polje (odnos plikativne i tangencijalne tektonike)</w:t>
      </w:r>
      <w:bookmarkEnd w:id="70"/>
    </w:p>
    <w:p w14:paraId="2845C5CC" w14:textId="77777777" w:rsidR="00865995" w:rsidRPr="003F0BA4" w:rsidRDefault="00865995" w:rsidP="003F0BA4">
      <w:pPr>
        <w:pStyle w:val="Heading3"/>
        <w:numPr>
          <w:ilvl w:val="2"/>
          <w:numId w:val="25"/>
        </w:numPr>
        <w:rPr>
          <w:rFonts w:asciiTheme="minorHAnsi" w:hAnsiTheme="minorHAnsi" w:cs="Times New Roman"/>
          <w:b w:val="0"/>
          <w:i/>
          <w:sz w:val="22"/>
          <w:szCs w:val="22"/>
          <w:lang w:eastAsia="en-US"/>
        </w:rPr>
      </w:pPr>
      <w:bookmarkStart w:id="71" w:name="_Toc77761186"/>
      <w:r w:rsidRPr="003F0BA4">
        <w:rPr>
          <w:rFonts w:asciiTheme="minorHAnsi" w:hAnsiTheme="minorHAnsi" w:cs="Times New Roman"/>
          <w:b w:val="0"/>
          <w:i/>
          <w:sz w:val="22"/>
          <w:szCs w:val="22"/>
          <w:lang w:eastAsia="en-US"/>
        </w:rPr>
        <w:t xml:space="preserve">Hidrogeološke karakteristike </w:t>
      </w:r>
      <w:r w:rsidR="00320D19" w:rsidRPr="003F0BA4">
        <w:rPr>
          <w:rFonts w:asciiTheme="minorHAnsi" w:hAnsiTheme="minorHAnsi" w:cs="Times New Roman"/>
          <w:b w:val="0"/>
          <w:i/>
          <w:sz w:val="22"/>
          <w:szCs w:val="22"/>
          <w:lang w:eastAsia="en-US"/>
        </w:rPr>
        <w:t>područja istraživanja</w:t>
      </w:r>
      <w:bookmarkEnd w:id="71"/>
    </w:p>
    <w:p w14:paraId="17C1F2E9" w14:textId="77777777" w:rsidR="0074346B" w:rsidRPr="00614E8F" w:rsidRDefault="0074346B" w:rsidP="00320D19">
      <w:pPr>
        <w:jc w:val="both"/>
        <w:rPr>
          <w:rFonts w:asciiTheme="minorHAnsi" w:hAnsiTheme="minorHAnsi"/>
          <w:color w:val="000000"/>
          <w:sz w:val="20"/>
          <w:szCs w:val="20"/>
          <w:lang w:val="hr-HR"/>
        </w:rPr>
      </w:pPr>
    </w:p>
    <w:p w14:paraId="06909948"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Hidrogeološke karakteristike regije ili užeg područja neposredno su vezane za geološku građu i strukturu prostora istraživanja, odnosno njegove litostratigrafske karakteristike i tektoniku. Geološke karakteristike ovog, kao i svakog drugog područja, prvenstveno </w:t>
      </w:r>
      <w:r w:rsidR="00A92983" w:rsidRPr="00614E8F">
        <w:rPr>
          <w:rFonts w:asciiTheme="minorHAnsi" w:hAnsiTheme="minorHAnsi"/>
          <w:color w:val="000000"/>
          <w:sz w:val="20"/>
          <w:szCs w:val="20"/>
          <w:lang w:val="hr-HR"/>
        </w:rPr>
        <w:t>podrazumijevaju</w:t>
      </w:r>
      <w:r w:rsidRPr="00614E8F">
        <w:rPr>
          <w:rFonts w:asciiTheme="minorHAnsi" w:hAnsiTheme="minorHAnsi"/>
          <w:color w:val="000000"/>
          <w:sz w:val="20"/>
          <w:szCs w:val="20"/>
          <w:lang w:val="hr-HR"/>
        </w:rPr>
        <w:t xml:space="preserve"> sastav stijena, njihovu strukturu i genezu. Po tim elementima izvršena je primarna podjela paleogeografsko-strukturnih jedinica, što je elaborirano u prethodnim razmatranjima. S tim u vezi prezentirat će se njihova osnovna podjela, kao podloga za regionalnu karakterizaciju prostora po hidrogeološkim svojstvima na širem području istraživanja, gdje se mogu izdvojiti slijedeće skupine vodonosnih sedimenata:</w:t>
      </w:r>
    </w:p>
    <w:p w14:paraId="74552151" w14:textId="77777777" w:rsidR="00320D19" w:rsidRPr="00614E8F" w:rsidRDefault="00320D19" w:rsidP="00320D19">
      <w:pPr>
        <w:rPr>
          <w:rFonts w:asciiTheme="minorHAnsi" w:hAnsiTheme="minorHAnsi"/>
          <w:color w:val="000000"/>
          <w:sz w:val="20"/>
          <w:szCs w:val="20"/>
          <w:lang w:val="hr-HR"/>
        </w:rPr>
      </w:pPr>
    </w:p>
    <w:p w14:paraId="00EC092E" w14:textId="77777777" w:rsidR="00320D19" w:rsidRPr="00614E8F" w:rsidRDefault="00320D19" w:rsidP="000A6052">
      <w:pPr>
        <w:pStyle w:val="Default"/>
        <w:jc w:val="both"/>
        <w:rPr>
          <w:rFonts w:asciiTheme="minorHAnsi" w:hAnsiTheme="minorHAnsi" w:cs="Times New Roman"/>
          <w:i/>
          <w:sz w:val="20"/>
          <w:szCs w:val="20"/>
          <w:lang w:val="hr-HR"/>
        </w:rPr>
      </w:pPr>
      <w:bookmarkStart w:id="72" w:name="_Toc300557327"/>
      <w:r w:rsidRPr="00614E8F">
        <w:rPr>
          <w:rFonts w:asciiTheme="minorHAnsi" w:hAnsiTheme="minorHAnsi" w:cs="Times New Roman"/>
          <w:i/>
          <w:sz w:val="20"/>
          <w:szCs w:val="20"/>
          <w:lang w:val="hr-HR"/>
        </w:rPr>
        <w:t>a) Vrlo propusne stijene (okršeni krečnjaci, te aluvijalne i limnoglacijalne naslage)</w:t>
      </w:r>
      <w:bookmarkEnd w:id="72"/>
    </w:p>
    <w:p w14:paraId="7A28DAC9"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u w:val="single"/>
          <w:lang w:val="hr-HR"/>
        </w:rPr>
        <w:t>Starije naslage gornje Jure (J</w:t>
      </w:r>
      <w:r w:rsidRPr="00614E8F">
        <w:rPr>
          <w:rFonts w:asciiTheme="minorHAnsi" w:hAnsiTheme="minorHAnsi" w:cs="Times New Roman"/>
          <w:sz w:val="20"/>
          <w:szCs w:val="20"/>
          <w:u w:val="single"/>
          <w:vertAlign w:val="subscript"/>
          <w:lang w:val="hr-HR"/>
        </w:rPr>
        <w:t>3</w:t>
      </w:r>
      <w:r w:rsidRPr="00614E8F">
        <w:rPr>
          <w:rFonts w:asciiTheme="minorHAnsi" w:hAnsiTheme="minorHAnsi" w:cs="Times New Roman"/>
          <w:sz w:val="20"/>
          <w:szCs w:val="20"/>
          <w:u w:val="single"/>
          <w:vertAlign w:val="superscript"/>
          <w:lang w:val="hr-HR"/>
        </w:rPr>
        <w:t>1,2</w:t>
      </w:r>
      <w:r w:rsidRPr="00614E8F">
        <w:rPr>
          <w:rFonts w:asciiTheme="minorHAnsi" w:hAnsiTheme="minorHAnsi" w:cs="Times New Roman"/>
          <w:sz w:val="20"/>
          <w:szCs w:val="20"/>
          <w:u w:val="single"/>
          <w:lang w:val="hr-HR"/>
        </w:rPr>
        <w:t>)</w:t>
      </w:r>
      <w:r w:rsidRPr="00614E8F">
        <w:rPr>
          <w:rFonts w:asciiTheme="minorHAnsi" w:hAnsiTheme="minorHAnsi" w:cs="Times New Roman"/>
          <w:sz w:val="20"/>
          <w:szCs w:val="20"/>
          <w:lang w:val="hr-HR"/>
        </w:rPr>
        <w:t>, kalcijum karbonatnog sastava, imaju funkciju veoma dobrog hidrogeološkog kolektora, koje karakterizira izrazita kavernozno-pukotinska poroznost. Ova činjenica sama po sebi označava hidrogeološki kolektor koji objedinjava, kako dobru vodopropusnost, tako i dobru akumulativnu sposobnost akviferske sredine.</w:t>
      </w:r>
    </w:p>
    <w:p w14:paraId="0C5E5041"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u w:val="single"/>
          <w:lang w:val="hr-HR"/>
        </w:rPr>
        <w:t>Cjelokupna gornja kreda (K</w:t>
      </w:r>
      <w:r w:rsidRPr="00614E8F">
        <w:rPr>
          <w:rFonts w:asciiTheme="minorHAnsi" w:hAnsiTheme="minorHAnsi" w:cs="Times New Roman"/>
          <w:sz w:val="20"/>
          <w:szCs w:val="20"/>
          <w:u w:val="single"/>
          <w:vertAlign w:val="subscript"/>
          <w:lang w:val="hr-HR"/>
        </w:rPr>
        <w:t>2</w:t>
      </w:r>
      <w:r w:rsidRPr="00614E8F">
        <w:rPr>
          <w:rFonts w:asciiTheme="minorHAnsi" w:hAnsiTheme="minorHAnsi" w:cs="Times New Roman"/>
          <w:sz w:val="20"/>
          <w:szCs w:val="20"/>
          <w:u w:val="single"/>
          <w:vertAlign w:val="superscript"/>
          <w:lang w:val="hr-HR"/>
        </w:rPr>
        <w:t>2,3</w:t>
      </w:r>
      <w:r w:rsidRPr="00614E8F">
        <w:rPr>
          <w:rFonts w:asciiTheme="minorHAnsi" w:hAnsiTheme="minorHAnsi" w:cs="Times New Roman"/>
          <w:sz w:val="20"/>
          <w:szCs w:val="20"/>
          <w:u w:val="single"/>
          <w:lang w:val="hr-HR"/>
        </w:rPr>
        <w:t>)</w:t>
      </w:r>
      <w:r w:rsidRPr="00614E8F">
        <w:rPr>
          <w:rFonts w:asciiTheme="minorHAnsi" w:hAnsiTheme="minorHAnsi" w:cs="Times New Roman"/>
          <w:sz w:val="20"/>
          <w:szCs w:val="20"/>
          <w:lang w:val="hr-HR"/>
        </w:rPr>
        <w:t xml:space="preserve">, u razmatranom području </w:t>
      </w:r>
      <w:r w:rsidR="00A92983" w:rsidRPr="00614E8F">
        <w:rPr>
          <w:rFonts w:asciiTheme="minorHAnsi" w:hAnsiTheme="minorHAnsi" w:cs="Times New Roman"/>
          <w:sz w:val="20"/>
          <w:szCs w:val="20"/>
          <w:lang w:val="hr-HR"/>
        </w:rPr>
        <w:t>predstavlja</w:t>
      </w:r>
      <w:r w:rsidRPr="00614E8F">
        <w:rPr>
          <w:rFonts w:asciiTheme="minorHAnsi" w:hAnsiTheme="minorHAnsi" w:cs="Times New Roman"/>
          <w:sz w:val="20"/>
          <w:szCs w:val="20"/>
          <w:lang w:val="hr-HR"/>
        </w:rPr>
        <w:t xml:space="preserve"> moćan hidrogeološki kolektor kavernozno-pukotinske poroznosti. To je vodonosnik izrazitih krških karakteristika, zamršenih podzemnih tokova i akumulacija, te relativno brzom cirkulacijom vode u podzemlju.</w:t>
      </w:r>
    </w:p>
    <w:p w14:paraId="1939769A"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lang w:val="hr-HR"/>
        </w:rPr>
        <w:t>Ove vodopropusne naslage (kako jurske, tako i kredne), nalaze se izvan okonturenog prostora istraživanja i ukupno imaju veoma skromnu zastupljenost u administrativnom smislu. S tim u vezi može se konstatirati kako je niži horizont gornje-jurskih vodonosnika za stupljen na jugozapadnom dijelu šireg područja, dok su gornje-kredni krševiti vodonosnici pozicionirani na jugoistoku predmetnog okruženja.</w:t>
      </w:r>
    </w:p>
    <w:p w14:paraId="4C87B322"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u w:val="single"/>
          <w:lang w:val="hr-HR"/>
        </w:rPr>
        <w:lastRenderedPageBreak/>
        <w:t>Kvartarni sedimenti (Q)</w:t>
      </w:r>
      <w:r w:rsidRPr="00614E8F">
        <w:rPr>
          <w:rFonts w:asciiTheme="minorHAnsi" w:hAnsiTheme="minorHAnsi" w:cs="Times New Roman"/>
          <w:sz w:val="20"/>
          <w:szCs w:val="20"/>
          <w:lang w:val="hr-HR"/>
        </w:rPr>
        <w:t xml:space="preserve">, premda ih karakterizira relativno skromna zastupljenost, ovo su veoma dobro propusni taložni materijali, nastali limnoglacijalnom aktivnošću (lgl) i aktivnošću recentnog </w:t>
      </w:r>
      <w:r w:rsidR="00A92983" w:rsidRPr="00614E8F">
        <w:rPr>
          <w:rFonts w:asciiTheme="minorHAnsi" w:hAnsiTheme="minorHAnsi" w:cs="Times New Roman"/>
          <w:sz w:val="20"/>
          <w:szCs w:val="20"/>
          <w:lang w:val="hr-HR"/>
        </w:rPr>
        <w:t>riječnog</w:t>
      </w:r>
      <w:r w:rsidRPr="00614E8F">
        <w:rPr>
          <w:rFonts w:asciiTheme="minorHAnsi" w:hAnsiTheme="minorHAnsi" w:cs="Times New Roman"/>
          <w:sz w:val="20"/>
          <w:szCs w:val="20"/>
          <w:lang w:val="hr-HR"/>
        </w:rPr>
        <w:t xml:space="preserve"> toka (al). S tim u vezi, obzirom na prisutnost izdanskih voda, za prostor Šu</w:t>
      </w:r>
      <w:r w:rsidR="00A003FF" w:rsidRPr="00614E8F">
        <w:rPr>
          <w:rFonts w:asciiTheme="minorHAnsi" w:hAnsiTheme="minorHAnsi" w:cs="Times New Roman"/>
          <w:sz w:val="20"/>
          <w:szCs w:val="20"/>
          <w:lang w:val="hr-HR"/>
        </w:rPr>
        <w:t>j</w:t>
      </w:r>
      <w:r w:rsidRPr="00614E8F">
        <w:rPr>
          <w:rFonts w:asciiTheme="minorHAnsi" w:hAnsiTheme="minorHAnsi" w:cs="Times New Roman"/>
          <w:sz w:val="20"/>
          <w:szCs w:val="20"/>
          <w:lang w:val="hr-HR"/>
        </w:rPr>
        <w:t xml:space="preserve">ičkog polja (lgl), može se kazati kako </w:t>
      </w:r>
      <w:r w:rsidR="00A92983" w:rsidRPr="00614E8F">
        <w:rPr>
          <w:rFonts w:asciiTheme="minorHAnsi" w:hAnsiTheme="minorHAnsi" w:cs="Times New Roman"/>
          <w:sz w:val="20"/>
          <w:szCs w:val="20"/>
          <w:lang w:val="hr-HR"/>
        </w:rPr>
        <w:t>predstavlja</w:t>
      </w:r>
      <w:r w:rsidRPr="00614E8F">
        <w:rPr>
          <w:rFonts w:asciiTheme="minorHAnsi" w:hAnsiTheme="minorHAnsi" w:cs="Times New Roman"/>
          <w:sz w:val="20"/>
          <w:szCs w:val="20"/>
          <w:lang w:val="hr-HR"/>
        </w:rPr>
        <w:t xml:space="preserve"> veoma pogodnu akvifersku sredinu za potrebe </w:t>
      </w:r>
      <w:r w:rsidR="000A1B94" w:rsidRPr="00614E8F">
        <w:rPr>
          <w:rFonts w:asciiTheme="minorHAnsi" w:hAnsiTheme="minorHAnsi" w:cs="Times New Roman"/>
          <w:sz w:val="20"/>
          <w:szCs w:val="20"/>
          <w:lang w:val="hr-HR"/>
        </w:rPr>
        <w:t>vodoopskrbe</w:t>
      </w:r>
      <w:r w:rsidRPr="00614E8F">
        <w:rPr>
          <w:rFonts w:asciiTheme="minorHAnsi" w:hAnsiTheme="minorHAnsi" w:cs="Times New Roman"/>
          <w:sz w:val="20"/>
          <w:szCs w:val="20"/>
          <w:lang w:val="hr-HR"/>
        </w:rPr>
        <w:t>.</w:t>
      </w:r>
    </w:p>
    <w:p w14:paraId="0CEFFA3E" w14:textId="77777777" w:rsidR="00320D19" w:rsidRPr="00614E8F" w:rsidRDefault="00320D19" w:rsidP="00320D19">
      <w:pPr>
        <w:pStyle w:val="Default"/>
        <w:jc w:val="both"/>
        <w:rPr>
          <w:rFonts w:asciiTheme="minorHAnsi" w:hAnsiTheme="minorHAnsi" w:cs="Times New Roman"/>
          <w:sz w:val="20"/>
          <w:szCs w:val="20"/>
          <w:lang w:val="hr-HR"/>
        </w:rPr>
      </w:pPr>
    </w:p>
    <w:p w14:paraId="6D5FDCA9" w14:textId="77777777" w:rsidR="00320D19" w:rsidRPr="00614E8F" w:rsidRDefault="00320D19" w:rsidP="000A6052">
      <w:pPr>
        <w:pStyle w:val="Default"/>
        <w:jc w:val="both"/>
        <w:rPr>
          <w:rFonts w:asciiTheme="minorHAnsi" w:hAnsiTheme="minorHAnsi" w:cs="Times New Roman"/>
          <w:i/>
          <w:sz w:val="20"/>
          <w:szCs w:val="20"/>
          <w:lang w:val="hr-HR"/>
        </w:rPr>
      </w:pPr>
      <w:bookmarkStart w:id="73" w:name="_Toc300557328"/>
      <w:r w:rsidRPr="00614E8F">
        <w:rPr>
          <w:rFonts w:asciiTheme="minorHAnsi" w:hAnsiTheme="minorHAnsi" w:cs="Times New Roman"/>
          <w:i/>
          <w:sz w:val="20"/>
          <w:szCs w:val="20"/>
          <w:lang w:val="hr-HR"/>
        </w:rPr>
        <w:t>b) Umjereno do dobro propusne stijene sastavljene od krečnjaka s dolomitom</w:t>
      </w:r>
      <w:bookmarkEnd w:id="73"/>
    </w:p>
    <w:p w14:paraId="11A12BD2"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u w:val="single"/>
          <w:lang w:val="hr-HR"/>
        </w:rPr>
        <w:t>Donjokredne (</w:t>
      </w:r>
      <w:r w:rsidRPr="00614E8F">
        <w:rPr>
          <w:rFonts w:asciiTheme="minorHAnsi" w:hAnsiTheme="minorHAnsi" w:cs="Times New Roman"/>
          <w:sz w:val="20"/>
          <w:szCs w:val="20"/>
          <w:u w:val="single"/>
          <w:vertAlign w:val="superscript"/>
          <w:lang w:val="hr-HR"/>
        </w:rPr>
        <w:t>1</w:t>
      </w:r>
      <w:r w:rsidRPr="00614E8F">
        <w:rPr>
          <w:rFonts w:asciiTheme="minorHAnsi" w:hAnsiTheme="minorHAnsi" w:cs="Times New Roman"/>
          <w:sz w:val="20"/>
          <w:szCs w:val="20"/>
          <w:u w:val="single"/>
          <w:lang w:val="hr-HR"/>
        </w:rPr>
        <w:t>K</w:t>
      </w:r>
      <w:r w:rsidRPr="00614E8F">
        <w:rPr>
          <w:rFonts w:asciiTheme="minorHAnsi" w:hAnsiTheme="minorHAnsi" w:cs="Times New Roman"/>
          <w:sz w:val="20"/>
          <w:szCs w:val="20"/>
          <w:u w:val="single"/>
          <w:vertAlign w:val="subscript"/>
          <w:lang w:val="hr-HR"/>
        </w:rPr>
        <w:t>1</w:t>
      </w:r>
      <w:r w:rsidRPr="00614E8F">
        <w:rPr>
          <w:rFonts w:asciiTheme="minorHAnsi" w:hAnsiTheme="minorHAnsi" w:cs="Times New Roman"/>
          <w:sz w:val="20"/>
          <w:szCs w:val="20"/>
          <w:u w:val="single"/>
          <w:lang w:val="hr-HR"/>
        </w:rPr>
        <w:t>)</w:t>
      </w:r>
      <w:r w:rsidRPr="00614E8F">
        <w:rPr>
          <w:rFonts w:asciiTheme="minorHAnsi" w:hAnsiTheme="minorHAnsi" w:cs="Times New Roman"/>
          <w:sz w:val="20"/>
          <w:szCs w:val="20"/>
          <w:lang w:val="hr-HR"/>
        </w:rPr>
        <w:t xml:space="preserve">, naslage imaju bolje kolektorske karakteristike samo u području viših horizonata. Rezultat tih karakteristika </w:t>
      </w:r>
      <w:r w:rsidR="000A1B94" w:rsidRPr="00614E8F">
        <w:rPr>
          <w:rFonts w:asciiTheme="minorHAnsi" w:hAnsiTheme="minorHAnsi" w:cs="Times New Roman"/>
          <w:sz w:val="20"/>
          <w:szCs w:val="20"/>
          <w:lang w:val="hr-HR"/>
        </w:rPr>
        <w:t>uzrokovan</w:t>
      </w:r>
      <w:r w:rsidRPr="00614E8F">
        <w:rPr>
          <w:rFonts w:asciiTheme="minorHAnsi" w:hAnsiTheme="minorHAnsi" w:cs="Times New Roman"/>
          <w:sz w:val="20"/>
          <w:szCs w:val="20"/>
          <w:lang w:val="hr-HR"/>
        </w:rPr>
        <w:t xml:space="preserve"> snažnom rasjednom tektonikom je i moćan izvor Sturba, kao i važan uticaj u području izvorišta V. Duman. Ipak, u nižim razinama ovog hronostratigrafskog člana prevladavaju masivni i bankoviti dolomiti, koji u ukupnom sklopu terena u hidrogeološkom smislu formiraju masiv sa težnjom ka funkciji hidrogeološkog izolatora. U tom smislu konstatirana im je veoma slaba efektivna poroznost, što </w:t>
      </w:r>
      <w:r w:rsidR="00D74750" w:rsidRPr="00614E8F">
        <w:rPr>
          <w:rFonts w:asciiTheme="minorHAnsi" w:hAnsiTheme="minorHAnsi" w:cs="Times New Roman"/>
          <w:sz w:val="20"/>
          <w:szCs w:val="20"/>
          <w:lang w:val="hr-HR"/>
        </w:rPr>
        <w:t>podrazumijeva</w:t>
      </w:r>
      <w:r w:rsidRPr="00614E8F">
        <w:rPr>
          <w:rFonts w:asciiTheme="minorHAnsi" w:hAnsiTheme="minorHAnsi" w:cs="Times New Roman"/>
          <w:sz w:val="20"/>
          <w:szCs w:val="20"/>
          <w:lang w:val="hr-HR"/>
        </w:rPr>
        <w:t xml:space="preserve"> lošu vodoprovodnost, te se javljaju kao bočne barijere.</w:t>
      </w:r>
    </w:p>
    <w:p w14:paraId="6F1AC478"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lang w:val="hr-HR"/>
        </w:rPr>
        <w:t xml:space="preserve">Skloni su raspadanju u sitni dolomitni pijesak, a na površini terena često se pojavljuju u jezgrima antiklinala, gdje </w:t>
      </w:r>
      <w:r w:rsidR="00D74750" w:rsidRPr="00614E8F">
        <w:rPr>
          <w:rFonts w:asciiTheme="minorHAnsi" w:hAnsiTheme="minorHAnsi" w:cs="Times New Roman"/>
          <w:sz w:val="20"/>
          <w:szCs w:val="20"/>
          <w:lang w:val="hr-HR"/>
        </w:rPr>
        <w:t>predstavljaju</w:t>
      </w:r>
      <w:r w:rsidRPr="00614E8F">
        <w:rPr>
          <w:rFonts w:asciiTheme="minorHAnsi" w:hAnsiTheme="minorHAnsi" w:cs="Times New Roman"/>
          <w:sz w:val="20"/>
          <w:szCs w:val="20"/>
          <w:lang w:val="hr-HR"/>
        </w:rPr>
        <w:t xml:space="preserve"> jasnu hidrogeološku vododjelnicu.</w:t>
      </w:r>
    </w:p>
    <w:p w14:paraId="70F01DBC"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u w:val="single"/>
          <w:lang w:val="hr-HR"/>
        </w:rPr>
        <w:t>Kod krednih sedimenata (</w:t>
      </w:r>
      <w:r w:rsidRPr="00614E8F">
        <w:rPr>
          <w:rFonts w:asciiTheme="minorHAnsi" w:hAnsiTheme="minorHAnsi" w:cs="Times New Roman"/>
          <w:sz w:val="20"/>
          <w:szCs w:val="20"/>
          <w:u w:val="single"/>
          <w:vertAlign w:val="superscript"/>
          <w:lang w:val="hr-HR"/>
        </w:rPr>
        <w:t>2</w:t>
      </w:r>
      <w:r w:rsidRPr="00614E8F">
        <w:rPr>
          <w:rFonts w:asciiTheme="minorHAnsi" w:hAnsiTheme="minorHAnsi" w:cs="Times New Roman"/>
          <w:sz w:val="20"/>
          <w:szCs w:val="20"/>
          <w:u w:val="single"/>
          <w:lang w:val="hr-HR"/>
        </w:rPr>
        <w:t>K</w:t>
      </w:r>
      <w:r w:rsidRPr="00614E8F">
        <w:rPr>
          <w:rFonts w:asciiTheme="minorHAnsi" w:hAnsiTheme="minorHAnsi" w:cs="Times New Roman"/>
          <w:sz w:val="20"/>
          <w:szCs w:val="20"/>
          <w:u w:val="single"/>
          <w:vertAlign w:val="subscript"/>
          <w:lang w:val="hr-HR"/>
        </w:rPr>
        <w:t>1</w:t>
      </w:r>
      <w:r w:rsidRPr="00614E8F">
        <w:rPr>
          <w:rFonts w:asciiTheme="minorHAnsi" w:hAnsiTheme="minorHAnsi" w:cs="Times New Roman"/>
          <w:sz w:val="20"/>
          <w:szCs w:val="20"/>
          <w:u w:val="single"/>
          <w:lang w:val="hr-HR"/>
        </w:rPr>
        <w:t>)</w:t>
      </w:r>
      <w:r w:rsidRPr="00614E8F">
        <w:rPr>
          <w:rFonts w:asciiTheme="minorHAnsi" w:hAnsiTheme="minorHAnsi" w:cs="Times New Roman"/>
          <w:sz w:val="20"/>
          <w:szCs w:val="20"/>
          <w:lang w:val="hr-HR"/>
        </w:rPr>
        <w:t>, okršenost je također vezana za mlađe karbonatne naslage. Promjenjive su poroznosti, počevši od slabe pukotinske do kavernozne, a imaju značajnu ulogu u formiranju pravca i intenziteta okršenosti mlađih krednih sedimenata.</w:t>
      </w:r>
    </w:p>
    <w:p w14:paraId="46B1B619"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u w:val="single"/>
          <w:lang w:val="hr-HR"/>
        </w:rPr>
        <w:t>Prelazne naslage iz donje ka gornjoj kredi (K</w:t>
      </w:r>
      <w:r w:rsidRPr="00614E8F">
        <w:rPr>
          <w:rFonts w:asciiTheme="minorHAnsi" w:hAnsiTheme="minorHAnsi"/>
          <w:color w:val="000000"/>
          <w:sz w:val="20"/>
          <w:szCs w:val="20"/>
          <w:u w:val="single"/>
          <w:vertAlign w:val="subscript"/>
          <w:lang w:val="hr-HR"/>
        </w:rPr>
        <w:t>1,2</w:t>
      </w:r>
      <w:r w:rsidRPr="00614E8F">
        <w:rPr>
          <w:rFonts w:asciiTheme="minorHAnsi" w:hAnsiTheme="minorHAnsi"/>
          <w:color w:val="000000"/>
          <w:sz w:val="20"/>
          <w:szCs w:val="20"/>
          <w:u w:val="single"/>
          <w:lang w:val="hr-HR"/>
        </w:rPr>
        <w:t>)</w:t>
      </w:r>
      <w:r w:rsidRPr="00614E8F">
        <w:rPr>
          <w:rFonts w:asciiTheme="minorHAnsi" w:hAnsiTheme="minorHAnsi"/>
          <w:color w:val="000000"/>
          <w:sz w:val="20"/>
          <w:szCs w:val="20"/>
          <w:lang w:val="hr-HR"/>
        </w:rPr>
        <w:t xml:space="preserve">, </w:t>
      </w:r>
      <w:r w:rsidR="00D74750" w:rsidRPr="00614E8F">
        <w:rPr>
          <w:rFonts w:asciiTheme="minorHAnsi" w:hAnsiTheme="minorHAnsi"/>
          <w:color w:val="000000"/>
          <w:sz w:val="20"/>
          <w:szCs w:val="20"/>
          <w:lang w:val="hr-HR"/>
        </w:rPr>
        <w:t>predstavljene</w:t>
      </w:r>
      <w:r w:rsidRPr="00614E8F">
        <w:rPr>
          <w:rFonts w:asciiTheme="minorHAnsi" w:hAnsiTheme="minorHAnsi"/>
          <w:color w:val="000000"/>
          <w:sz w:val="20"/>
          <w:szCs w:val="20"/>
          <w:lang w:val="hr-HR"/>
        </w:rPr>
        <w:t xml:space="preserve"> su pukotinskom poroznošću i relativno slabom okršenošću. Premda su ovo, iz šireg konteksta p</w:t>
      </w:r>
      <w:r w:rsidR="000A1B94" w:rsidRPr="00614E8F">
        <w:rPr>
          <w:rFonts w:asciiTheme="minorHAnsi" w:hAnsiTheme="minorHAnsi"/>
          <w:color w:val="000000"/>
          <w:sz w:val="20"/>
          <w:szCs w:val="20"/>
          <w:lang w:val="hr-HR"/>
        </w:rPr>
        <w:t>ro</w:t>
      </w:r>
      <w:r w:rsidRPr="00614E8F">
        <w:rPr>
          <w:rFonts w:asciiTheme="minorHAnsi" w:hAnsiTheme="minorHAnsi"/>
          <w:color w:val="000000"/>
          <w:sz w:val="20"/>
          <w:szCs w:val="20"/>
          <w:lang w:val="hr-HR"/>
        </w:rPr>
        <w:t xml:space="preserve">matrano, sedimenti sa funkcijom djelomične bočne i podinske hidrogeološke barijere, u uvjetima snažno izražene rasjedne tektonike, mogu iskazivati svojstva veoma dobre zavodnjenosti (izvor Žabljak). </w:t>
      </w:r>
    </w:p>
    <w:p w14:paraId="2AA3C037" w14:textId="77777777" w:rsidR="00320D19" w:rsidRPr="00614E8F" w:rsidRDefault="00320D19" w:rsidP="00320D19">
      <w:pPr>
        <w:pStyle w:val="Default"/>
        <w:jc w:val="both"/>
        <w:rPr>
          <w:rFonts w:asciiTheme="minorHAnsi" w:hAnsiTheme="minorHAnsi" w:cs="Times New Roman"/>
          <w:sz w:val="20"/>
          <w:szCs w:val="20"/>
          <w:lang w:val="hr-HR"/>
        </w:rPr>
      </w:pPr>
    </w:p>
    <w:p w14:paraId="6711BD5E" w14:textId="77777777" w:rsidR="00320D19" w:rsidRPr="00614E8F" w:rsidRDefault="00320D19" w:rsidP="000A6052">
      <w:pPr>
        <w:pStyle w:val="Default"/>
        <w:jc w:val="both"/>
        <w:rPr>
          <w:rFonts w:asciiTheme="minorHAnsi" w:hAnsiTheme="minorHAnsi" w:cs="Times New Roman"/>
          <w:i/>
          <w:sz w:val="20"/>
          <w:szCs w:val="20"/>
          <w:lang w:val="hr-HR"/>
        </w:rPr>
      </w:pPr>
      <w:bookmarkStart w:id="74" w:name="_Toc300557329"/>
      <w:r w:rsidRPr="00614E8F">
        <w:rPr>
          <w:rFonts w:asciiTheme="minorHAnsi" w:hAnsiTheme="minorHAnsi" w:cs="Times New Roman"/>
          <w:i/>
          <w:sz w:val="20"/>
          <w:szCs w:val="20"/>
          <w:lang w:val="hr-HR"/>
        </w:rPr>
        <w:t>c) nepropusne stijene</w:t>
      </w:r>
      <w:bookmarkEnd w:id="74"/>
      <w:r w:rsidRPr="00614E8F">
        <w:rPr>
          <w:rFonts w:asciiTheme="minorHAnsi" w:hAnsiTheme="minorHAnsi" w:cs="Times New Roman"/>
          <w:i/>
          <w:sz w:val="20"/>
          <w:szCs w:val="20"/>
          <w:lang w:val="hr-HR"/>
        </w:rPr>
        <w:t xml:space="preserve"> </w:t>
      </w:r>
    </w:p>
    <w:p w14:paraId="7FC30759" w14:textId="7C033F8C" w:rsidR="00320D19" w:rsidRPr="00614E8F" w:rsidRDefault="00320D19" w:rsidP="00A92360">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u w:val="single"/>
          <w:lang w:val="hr-HR"/>
        </w:rPr>
        <w:t>Paleogeni sedimenti (Ol,M)</w:t>
      </w:r>
      <w:r w:rsidRPr="00614E8F">
        <w:rPr>
          <w:rFonts w:asciiTheme="minorHAnsi" w:hAnsiTheme="minorHAnsi" w:cs="Times New Roman"/>
          <w:sz w:val="20"/>
          <w:szCs w:val="20"/>
          <w:lang w:val="hr-HR"/>
        </w:rPr>
        <w:t>, imaju znatnu zastupljenost u području istraživanja, ali su im kolektorske karakteristike veoma slabo izražene, što duž kontakta sa krednim krečnjacima indicira na pojava izvora promjenjive izdašnosti. Slabe su pukotinske poroznosti, sa funkcijom hidrogeološkog izolatora. U prostorima njihove prisutnosti imaju karakteristike bočnih ili krovinskih hidrogeoloških barijera.</w:t>
      </w:r>
    </w:p>
    <w:p w14:paraId="77FDEB1F" w14:textId="77777777" w:rsidR="00320D19" w:rsidRPr="003F0BA4" w:rsidRDefault="00BF6AFE" w:rsidP="003F0BA4">
      <w:pPr>
        <w:pStyle w:val="Heading3"/>
        <w:numPr>
          <w:ilvl w:val="2"/>
          <w:numId w:val="25"/>
        </w:numPr>
        <w:rPr>
          <w:rFonts w:asciiTheme="minorHAnsi" w:hAnsiTheme="minorHAnsi" w:cs="Times New Roman"/>
          <w:b w:val="0"/>
          <w:i/>
          <w:sz w:val="22"/>
          <w:szCs w:val="22"/>
          <w:lang w:eastAsia="en-US"/>
        </w:rPr>
      </w:pPr>
      <w:bookmarkStart w:id="75" w:name="_Toc77761187"/>
      <w:r w:rsidRPr="003F0BA4">
        <w:rPr>
          <w:rFonts w:asciiTheme="minorHAnsi" w:hAnsiTheme="minorHAnsi" w:cs="Times New Roman"/>
          <w:b w:val="0"/>
          <w:i/>
          <w:sz w:val="22"/>
          <w:szCs w:val="22"/>
          <w:lang w:eastAsia="en-US"/>
        </w:rPr>
        <w:t>Z</w:t>
      </w:r>
      <w:r w:rsidR="00320D19" w:rsidRPr="003F0BA4">
        <w:rPr>
          <w:rFonts w:asciiTheme="minorHAnsi" w:hAnsiTheme="minorHAnsi" w:cs="Times New Roman"/>
          <w:b w:val="0"/>
          <w:i/>
          <w:sz w:val="22"/>
          <w:szCs w:val="22"/>
          <w:lang w:eastAsia="en-US"/>
        </w:rPr>
        <w:t>aključak</w:t>
      </w:r>
      <w:bookmarkEnd w:id="75"/>
      <w:r w:rsidR="00320D19" w:rsidRPr="003F0BA4">
        <w:rPr>
          <w:rFonts w:asciiTheme="minorHAnsi" w:hAnsiTheme="minorHAnsi" w:cs="Times New Roman"/>
          <w:b w:val="0"/>
          <w:i/>
          <w:sz w:val="22"/>
          <w:szCs w:val="22"/>
          <w:lang w:eastAsia="en-US"/>
        </w:rPr>
        <w:t xml:space="preserve"> </w:t>
      </w:r>
    </w:p>
    <w:p w14:paraId="633205F6" w14:textId="77777777" w:rsidR="00320D19" w:rsidRPr="00614E8F" w:rsidRDefault="00320D19" w:rsidP="00320D19">
      <w:pPr>
        <w:rPr>
          <w:rFonts w:asciiTheme="minorHAnsi" w:hAnsiTheme="minorHAnsi"/>
          <w:b/>
          <w:color w:val="000000"/>
          <w:sz w:val="20"/>
          <w:szCs w:val="20"/>
          <w:lang w:val="hr-HR"/>
        </w:rPr>
      </w:pPr>
    </w:p>
    <w:p w14:paraId="111B9865"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Područje koje </w:t>
      </w:r>
      <w:r w:rsidR="00D74750" w:rsidRPr="00614E8F">
        <w:rPr>
          <w:rFonts w:asciiTheme="minorHAnsi" w:hAnsiTheme="minorHAnsi"/>
          <w:color w:val="000000"/>
          <w:sz w:val="20"/>
          <w:szCs w:val="20"/>
          <w:lang w:val="hr-HR"/>
        </w:rPr>
        <w:t>podrazumijeva</w:t>
      </w:r>
      <w:r w:rsidRPr="00614E8F">
        <w:rPr>
          <w:rFonts w:asciiTheme="minorHAnsi" w:hAnsiTheme="minorHAnsi"/>
          <w:color w:val="000000"/>
          <w:sz w:val="20"/>
          <w:szCs w:val="20"/>
          <w:lang w:val="hr-HR"/>
        </w:rPr>
        <w:t xml:space="preserve"> potez na kom je predviđeno postavljanje vjetroturbina, (u najvećoj mjeri na sjevernom dijelu), pokriveno je vrlo propusnim st</w:t>
      </w:r>
      <w:r w:rsidR="00D74750" w:rsidRPr="00614E8F">
        <w:rPr>
          <w:rFonts w:asciiTheme="minorHAnsi" w:hAnsiTheme="minorHAnsi"/>
          <w:color w:val="000000"/>
          <w:sz w:val="20"/>
          <w:szCs w:val="20"/>
          <w:lang w:val="hr-HR"/>
        </w:rPr>
        <w:t>i</w:t>
      </w:r>
      <w:r w:rsidRPr="00614E8F">
        <w:rPr>
          <w:rFonts w:asciiTheme="minorHAnsi" w:hAnsiTheme="minorHAnsi"/>
          <w:color w:val="000000"/>
          <w:sz w:val="20"/>
          <w:szCs w:val="20"/>
          <w:lang w:val="hr-HR"/>
        </w:rPr>
        <w:t>jenskim materijalom gornje Jure (J</w:t>
      </w:r>
      <w:r w:rsidRPr="00614E8F">
        <w:rPr>
          <w:rFonts w:asciiTheme="minorHAnsi" w:hAnsiTheme="minorHAnsi"/>
          <w:color w:val="000000"/>
          <w:sz w:val="20"/>
          <w:szCs w:val="20"/>
          <w:vertAlign w:val="subscript"/>
          <w:lang w:val="hr-HR"/>
        </w:rPr>
        <w:t>3</w:t>
      </w:r>
      <w:r w:rsidRPr="00614E8F">
        <w:rPr>
          <w:rFonts w:asciiTheme="minorHAnsi" w:hAnsiTheme="minorHAnsi"/>
          <w:color w:val="000000"/>
          <w:sz w:val="20"/>
          <w:szCs w:val="20"/>
          <w:lang w:val="hr-HR"/>
        </w:rPr>
        <w:t>), kao i donjekrednim (</w:t>
      </w:r>
      <w:r w:rsidRPr="00614E8F">
        <w:rPr>
          <w:rFonts w:asciiTheme="minorHAnsi" w:hAnsiTheme="minorHAnsi"/>
          <w:color w:val="000000"/>
          <w:sz w:val="20"/>
          <w:szCs w:val="20"/>
          <w:vertAlign w:val="superscript"/>
          <w:lang w:val="hr-HR"/>
        </w:rPr>
        <w:t>1</w:t>
      </w:r>
      <w:r w:rsidRPr="00614E8F">
        <w:rPr>
          <w:rFonts w:asciiTheme="minorHAnsi" w:hAnsiTheme="minorHAnsi"/>
          <w:color w:val="000000"/>
          <w:sz w:val="20"/>
          <w:szCs w:val="20"/>
          <w:lang w:val="hr-HR"/>
        </w:rPr>
        <w:t>K</w:t>
      </w:r>
      <w:r w:rsidRPr="00614E8F">
        <w:rPr>
          <w:rFonts w:asciiTheme="minorHAnsi" w:hAnsiTheme="minorHAnsi"/>
          <w:color w:val="000000"/>
          <w:sz w:val="20"/>
          <w:szCs w:val="20"/>
          <w:vertAlign w:val="subscript"/>
          <w:lang w:val="hr-HR"/>
        </w:rPr>
        <w:t>1</w:t>
      </w:r>
      <w:r w:rsidRPr="00614E8F">
        <w:rPr>
          <w:rFonts w:asciiTheme="minorHAnsi" w:hAnsiTheme="minorHAnsi"/>
          <w:color w:val="000000"/>
          <w:sz w:val="20"/>
          <w:szCs w:val="20"/>
          <w:lang w:val="hr-HR"/>
        </w:rPr>
        <w:t>), krečnjacima, koji zbog velike blizine izražene rasjedne tektonike i kavernoznosti stijenskog materijala, pokazuju dobru vodopropusnost i kolektorske karakteristike, te ostvaruju snažan ut</w:t>
      </w:r>
      <w:r w:rsidR="000A1B94" w:rsidRPr="00614E8F">
        <w:rPr>
          <w:rFonts w:asciiTheme="minorHAnsi" w:hAnsiTheme="minorHAnsi"/>
          <w:color w:val="000000"/>
          <w:sz w:val="20"/>
          <w:szCs w:val="20"/>
          <w:lang w:val="hr-HR"/>
        </w:rPr>
        <w:t>je</w:t>
      </w:r>
      <w:r w:rsidRPr="00614E8F">
        <w:rPr>
          <w:rFonts w:asciiTheme="minorHAnsi" w:hAnsiTheme="minorHAnsi"/>
          <w:color w:val="000000"/>
          <w:sz w:val="20"/>
          <w:szCs w:val="20"/>
          <w:lang w:val="hr-HR"/>
        </w:rPr>
        <w:t>caj na zavodnjenu gornjo-Krednu (K</w:t>
      </w:r>
      <w:r w:rsidRPr="00614E8F">
        <w:rPr>
          <w:rFonts w:asciiTheme="minorHAnsi" w:hAnsiTheme="minorHAnsi"/>
          <w:color w:val="000000"/>
          <w:sz w:val="20"/>
          <w:szCs w:val="20"/>
          <w:vertAlign w:val="subscript"/>
          <w:lang w:val="hr-HR"/>
        </w:rPr>
        <w:t>2</w:t>
      </w:r>
      <w:r w:rsidRPr="00614E8F">
        <w:rPr>
          <w:rFonts w:asciiTheme="minorHAnsi" w:hAnsiTheme="minorHAnsi"/>
          <w:color w:val="000000"/>
          <w:sz w:val="20"/>
          <w:szCs w:val="20"/>
          <w:vertAlign w:val="superscript"/>
          <w:lang w:val="hr-HR"/>
        </w:rPr>
        <w:t>2,3</w:t>
      </w:r>
      <w:r w:rsidRPr="00614E8F">
        <w:rPr>
          <w:rFonts w:asciiTheme="minorHAnsi" w:hAnsiTheme="minorHAnsi"/>
          <w:color w:val="000000"/>
          <w:sz w:val="20"/>
          <w:szCs w:val="20"/>
          <w:lang w:val="hr-HR"/>
        </w:rPr>
        <w:t>), krečnjačku sredinu</w:t>
      </w:r>
      <w:r w:rsidR="00D74750" w:rsidRPr="00614E8F">
        <w:rPr>
          <w:rFonts w:asciiTheme="minorHAnsi" w:hAnsiTheme="minorHAnsi"/>
          <w:color w:val="000000"/>
          <w:sz w:val="20"/>
          <w:szCs w:val="20"/>
          <w:lang w:val="hr-HR"/>
        </w:rPr>
        <w:t xml:space="preserve"> i </w:t>
      </w:r>
      <w:r w:rsidRPr="00614E8F">
        <w:rPr>
          <w:rFonts w:asciiTheme="minorHAnsi" w:hAnsiTheme="minorHAnsi"/>
          <w:color w:val="000000"/>
          <w:sz w:val="20"/>
          <w:szCs w:val="20"/>
          <w:lang w:val="hr-HR"/>
        </w:rPr>
        <w:t>izvorišta povezana s predmetnim okruženjem. U tom smislu, tektonika ovog područja upućuje na veliku indikativnost povezanosti sa moćnim izvorima, koji su od velikog značaja za gradove Livno, Šu</w:t>
      </w:r>
      <w:r w:rsidR="00A003FF" w:rsidRPr="00614E8F">
        <w:rPr>
          <w:rFonts w:asciiTheme="minorHAnsi" w:hAnsiTheme="minorHAnsi"/>
          <w:color w:val="000000"/>
          <w:sz w:val="20"/>
          <w:szCs w:val="20"/>
          <w:lang w:val="hr-HR"/>
        </w:rPr>
        <w:t>j</w:t>
      </w:r>
      <w:r w:rsidRPr="00614E8F">
        <w:rPr>
          <w:rFonts w:asciiTheme="minorHAnsi" w:hAnsiTheme="minorHAnsi"/>
          <w:color w:val="000000"/>
          <w:sz w:val="20"/>
          <w:szCs w:val="20"/>
          <w:lang w:val="hr-HR"/>
        </w:rPr>
        <w:t xml:space="preserve">icu, ali i ukupan region. </w:t>
      </w:r>
    </w:p>
    <w:p w14:paraId="6AB20EFD" w14:textId="77777777" w:rsidR="0003486D" w:rsidRPr="00614E8F" w:rsidRDefault="0003486D" w:rsidP="00320D19">
      <w:pPr>
        <w:jc w:val="both"/>
        <w:rPr>
          <w:rFonts w:asciiTheme="minorHAnsi" w:hAnsiTheme="minorHAnsi"/>
          <w:color w:val="000000"/>
          <w:sz w:val="20"/>
          <w:szCs w:val="20"/>
          <w:lang w:val="hr-HR"/>
        </w:rPr>
      </w:pPr>
    </w:p>
    <w:p w14:paraId="4BF5F7DF"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Hipsometrijski odnosi istraživanog prostora definirani su aproksimativnim visinskim razlikama od cca 200 do 400 metara u neposrednom okruženju lokaliteta na kom je predviđena izgradnja vjetroelektrane, odnosno moguć njen ut</w:t>
      </w:r>
      <w:r w:rsidR="000A1B94" w:rsidRPr="00614E8F">
        <w:rPr>
          <w:rFonts w:asciiTheme="minorHAnsi" w:hAnsiTheme="minorHAnsi"/>
          <w:color w:val="000000"/>
          <w:sz w:val="20"/>
          <w:szCs w:val="20"/>
          <w:lang w:val="hr-HR"/>
        </w:rPr>
        <w:t>je</w:t>
      </w:r>
      <w:r w:rsidRPr="00614E8F">
        <w:rPr>
          <w:rFonts w:asciiTheme="minorHAnsi" w:hAnsiTheme="minorHAnsi"/>
          <w:color w:val="000000"/>
          <w:sz w:val="20"/>
          <w:szCs w:val="20"/>
          <w:lang w:val="hr-HR"/>
        </w:rPr>
        <w:t>caj na vodne pojave u bliskom i širem okruženju. Centralni dio istražnog prostora označen je pozicijom potencijalnog zagađivača (VE Baljci), jurske i kredne kavernozno-pukotinske sredine, izražene duž markantne oligomiocenske strukture i dijelom razlomljenog jugozapadnog krila sinklinale, pravca pružanja sjeverozapad (NW) – jugoistok (SE).</w:t>
      </w:r>
    </w:p>
    <w:p w14:paraId="3632F86F" w14:textId="77777777" w:rsidR="0003486D" w:rsidRPr="00614E8F" w:rsidRDefault="0003486D" w:rsidP="00320D19">
      <w:pPr>
        <w:jc w:val="both"/>
        <w:rPr>
          <w:rFonts w:asciiTheme="minorHAnsi" w:hAnsiTheme="minorHAnsi"/>
          <w:color w:val="000000"/>
          <w:sz w:val="20"/>
          <w:szCs w:val="20"/>
          <w:lang w:val="hr-HR"/>
        </w:rPr>
      </w:pPr>
    </w:p>
    <w:p w14:paraId="5C718CAB"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Između rasjednih ravni karakteristična je i prisutnost kavernozno-pukotinskih struktura koje </w:t>
      </w:r>
      <w:r w:rsidR="00D74750" w:rsidRPr="00614E8F">
        <w:rPr>
          <w:rFonts w:asciiTheme="minorHAnsi" w:hAnsiTheme="minorHAnsi"/>
          <w:color w:val="000000"/>
          <w:sz w:val="20"/>
          <w:szCs w:val="20"/>
          <w:lang w:val="hr-HR"/>
        </w:rPr>
        <w:t>presijecaju</w:t>
      </w:r>
      <w:r w:rsidRPr="00614E8F">
        <w:rPr>
          <w:rFonts w:asciiTheme="minorHAnsi" w:hAnsiTheme="minorHAnsi"/>
          <w:color w:val="000000"/>
          <w:sz w:val="20"/>
          <w:szCs w:val="20"/>
          <w:lang w:val="hr-HR"/>
        </w:rPr>
        <w:t xml:space="preserve"> osnovnu stijenu, te na taj način generalno utiču na smjer kretanja podzemne vode. </w:t>
      </w:r>
    </w:p>
    <w:p w14:paraId="0B2E6DDE" w14:textId="77777777" w:rsidR="0003486D" w:rsidRPr="00614E8F" w:rsidRDefault="0003486D" w:rsidP="00320D19">
      <w:pPr>
        <w:jc w:val="both"/>
        <w:rPr>
          <w:rFonts w:asciiTheme="minorHAnsi" w:hAnsiTheme="minorHAnsi"/>
          <w:color w:val="000000"/>
          <w:sz w:val="20"/>
          <w:szCs w:val="20"/>
          <w:lang w:val="hr-HR"/>
        </w:rPr>
      </w:pPr>
    </w:p>
    <w:p w14:paraId="0F3986CA"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Sve ovo odaje karakter mehaničkog i hemijskog erozionog djelovanja unutar krečnjačke komponente predmetnih sedimenata, a također ukazuje i na karakter njihove vodonosnosti.</w:t>
      </w:r>
    </w:p>
    <w:p w14:paraId="2CF49C25" w14:textId="77777777" w:rsidR="0003486D" w:rsidRPr="00614E8F" w:rsidRDefault="0003486D" w:rsidP="00320D19">
      <w:pPr>
        <w:jc w:val="both"/>
        <w:rPr>
          <w:rFonts w:asciiTheme="minorHAnsi" w:hAnsiTheme="minorHAnsi"/>
          <w:color w:val="000000"/>
          <w:sz w:val="20"/>
          <w:szCs w:val="20"/>
          <w:lang w:val="hr-HR"/>
        </w:rPr>
      </w:pPr>
    </w:p>
    <w:p w14:paraId="3F170A16"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lang w:val="hr-HR"/>
        </w:rPr>
        <w:t xml:space="preserve">S tim u vezi, naglašava se kako je već konstatirano da je pored značajnijih izvorišta (uglavnom duž kontakta sa vodonepropusnim sedimentima), zapažena prisutnost većeg broja izvora kavernozno-pukotinskog tipa nešto slabije izdašnosti. Također se naglašava činjenica pojavljivanja vrtača i povremenih površinskih vodotoka, što govori o karakteru degradiranosti sredine, gdje se u uvjetima nepovoljne hidrometeorološke situacije (period povećanih padavina), voda iz podzemlja pojavljuje na površini terena. </w:t>
      </w:r>
    </w:p>
    <w:p w14:paraId="71EAD53E" w14:textId="77777777" w:rsidR="0003486D" w:rsidRPr="00614E8F" w:rsidRDefault="0003486D" w:rsidP="00320D19">
      <w:pPr>
        <w:pStyle w:val="Default"/>
        <w:jc w:val="both"/>
        <w:rPr>
          <w:rFonts w:asciiTheme="minorHAnsi" w:hAnsiTheme="minorHAnsi" w:cs="Times New Roman"/>
          <w:sz w:val="20"/>
          <w:szCs w:val="20"/>
          <w:lang w:val="hr-HR"/>
        </w:rPr>
      </w:pPr>
    </w:p>
    <w:p w14:paraId="590390E6"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lang w:val="hr-HR"/>
        </w:rPr>
        <w:lastRenderedPageBreak/>
        <w:t xml:space="preserve">Glavno kretanje podzemne vode odvija se u propusnim, te djelomično propusnim stijenskim masama kroz kaverne i pukotinske sustave, u najvećem obimu vezane za karakteristične rasjedne zone. </w:t>
      </w:r>
    </w:p>
    <w:p w14:paraId="78DABE9D" w14:textId="77777777" w:rsidR="0003486D" w:rsidRPr="00614E8F" w:rsidRDefault="0003486D" w:rsidP="00320D19">
      <w:pPr>
        <w:pStyle w:val="Default"/>
        <w:jc w:val="both"/>
        <w:rPr>
          <w:rFonts w:asciiTheme="minorHAnsi" w:hAnsiTheme="minorHAnsi" w:cs="Times New Roman"/>
          <w:sz w:val="20"/>
          <w:szCs w:val="20"/>
          <w:lang w:val="hr-HR"/>
        </w:rPr>
      </w:pPr>
    </w:p>
    <w:p w14:paraId="7ACF7EEC" w14:textId="77777777" w:rsidR="00320D19" w:rsidRPr="00614E8F" w:rsidRDefault="00320D19" w:rsidP="00320D19">
      <w:pPr>
        <w:pStyle w:val="Default"/>
        <w:jc w:val="both"/>
        <w:rPr>
          <w:rFonts w:asciiTheme="minorHAnsi" w:hAnsiTheme="minorHAnsi" w:cs="Times New Roman"/>
          <w:sz w:val="20"/>
          <w:szCs w:val="20"/>
          <w:lang w:val="hr-HR"/>
        </w:rPr>
      </w:pPr>
      <w:r w:rsidRPr="00614E8F">
        <w:rPr>
          <w:rFonts w:asciiTheme="minorHAnsi" w:hAnsiTheme="minorHAnsi" w:cs="Times New Roman"/>
          <w:sz w:val="20"/>
          <w:szCs w:val="20"/>
          <w:lang w:val="hr-HR"/>
        </w:rPr>
        <w:t xml:space="preserve">Podzemna voda izbija na površinu uglavnom na kontaktima krečnjaka i slabije propusnih klastičnih naslaga. Dinamika podzemnih voda isključivo je vezana uz infiltraciju oborina, te poniranje stalnih i povremenih tokova putem ponora i ponorskih zona u širem okruženju. </w:t>
      </w:r>
    </w:p>
    <w:p w14:paraId="0545278A" w14:textId="77777777" w:rsidR="0003486D" w:rsidRPr="00614E8F" w:rsidRDefault="0003486D" w:rsidP="00320D19">
      <w:pPr>
        <w:pStyle w:val="Default"/>
        <w:jc w:val="both"/>
        <w:rPr>
          <w:rFonts w:asciiTheme="minorHAnsi" w:hAnsiTheme="minorHAnsi" w:cs="Times New Roman"/>
          <w:sz w:val="20"/>
          <w:szCs w:val="20"/>
          <w:lang w:val="hr-HR"/>
        </w:rPr>
      </w:pPr>
    </w:p>
    <w:p w14:paraId="490A79BA"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Obzirom na izrasjedanost i kavernoznost, te prisutnost velikog broja pukotina koje se također pojavljuju kao posljedica tektonske aktivnosti ovog područja, može se osnovano zaključiti da karbonatna sredina, zastupljena u velikom prostoru kako donjom Jurom, tako i donjom Kredom, kao i gornje krednim sedimentima, u hidrogeološkom smislu označava akvifersku sredinu, potencijalno veo</w:t>
      </w:r>
      <w:r w:rsidR="0003486D" w:rsidRPr="00614E8F">
        <w:rPr>
          <w:rFonts w:asciiTheme="minorHAnsi" w:hAnsiTheme="minorHAnsi"/>
          <w:color w:val="000000"/>
          <w:sz w:val="20"/>
          <w:szCs w:val="20"/>
          <w:lang w:val="hr-HR"/>
        </w:rPr>
        <w:t xml:space="preserve">ma pogodnu za </w:t>
      </w:r>
      <w:r w:rsidR="000A1B94" w:rsidRPr="00614E8F">
        <w:rPr>
          <w:rFonts w:asciiTheme="minorHAnsi" w:hAnsiTheme="minorHAnsi"/>
          <w:color w:val="000000"/>
          <w:sz w:val="20"/>
          <w:szCs w:val="20"/>
          <w:lang w:val="hr-HR"/>
        </w:rPr>
        <w:t>vodoopskrbu</w:t>
      </w:r>
      <w:r w:rsidR="0003486D" w:rsidRPr="00614E8F">
        <w:rPr>
          <w:rFonts w:asciiTheme="minorHAnsi" w:hAnsiTheme="minorHAnsi"/>
          <w:color w:val="000000"/>
          <w:sz w:val="20"/>
          <w:szCs w:val="20"/>
          <w:lang w:val="hr-HR"/>
        </w:rPr>
        <w:t>.</w:t>
      </w:r>
    </w:p>
    <w:p w14:paraId="31ECAEEF" w14:textId="77777777" w:rsidR="0003486D" w:rsidRPr="00614E8F" w:rsidRDefault="0003486D" w:rsidP="00320D19">
      <w:pPr>
        <w:jc w:val="both"/>
        <w:rPr>
          <w:rFonts w:asciiTheme="minorHAnsi" w:hAnsiTheme="minorHAnsi"/>
          <w:color w:val="000000"/>
          <w:sz w:val="20"/>
          <w:szCs w:val="20"/>
          <w:lang w:val="hr-HR"/>
        </w:rPr>
      </w:pPr>
    </w:p>
    <w:p w14:paraId="5FFFE2E9" w14:textId="77777777" w:rsidR="00320D19" w:rsidRPr="00614E8F" w:rsidRDefault="00320D19" w:rsidP="00320D19">
      <w:pPr>
        <w:jc w:val="both"/>
        <w:rPr>
          <w:rFonts w:asciiTheme="minorHAnsi" w:hAnsiTheme="minorHAnsi"/>
          <w:color w:val="000000"/>
          <w:sz w:val="20"/>
          <w:szCs w:val="20"/>
          <w:lang w:val="hr-HR"/>
        </w:rPr>
      </w:pPr>
      <w:r w:rsidRPr="00614E8F">
        <w:rPr>
          <w:rFonts w:asciiTheme="minorHAnsi" w:hAnsiTheme="minorHAnsi"/>
          <w:color w:val="000000"/>
          <w:sz w:val="20"/>
          <w:szCs w:val="20"/>
          <w:lang w:val="hr-HR"/>
        </w:rPr>
        <w:t xml:space="preserve">Ovo naročito treba imati na umu, kada su u pitanju okolna izvorišta, u odnosu prema kojim se VE Baljci nalazi na hipsometrijski višoj poziciji. S tim u vezi, shodno mogućoj aktivnosti ispuštanja otpadnih tvari u okolni prostor i ispitanosti terena po pravcima toka podzemnih voda u širem području vjetroelektrane, neophodno je poduzeti sve mjere prevencije, kojim bi se </w:t>
      </w:r>
      <w:r w:rsidR="000A1B94" w:rsidRPr="00614E8F">
        <w:rPr>
          <w:rFonts w:asciiTheme="minorHAnsi" w:hAnsiTheme="minorHAnsi"/>
          <w:color w:val="000000"/>
          <w:sz w:val="20"/>
          <w:szCs w:val="20"/>
          <w:lang w:val="hr-HR"/>
        </w:rPr>
        <w:t>osigurala</w:t>
      </w:r>
      <w:r w:rsidR="0003486D" w:rsidRPr="00614E8F">
        <w:rPr>
          <w:rFonts w:asciiTheme="minorHAnsi" w:hAnsiTheme="minorHAnsi"/>
          <w:color w:val="000000"/>
          <w:sz w:val="20"/>
          <w:szCs w:val="20"/>
          <w:lang w:val="hr-HR"/>
        </w:rPr>
        <w:t xml:space="preserve"> zaštita predmetnih vrela.</w:t>
      </w:r>
      <w:r w:rsidRPr="00614E8F">
        <w:rPr>
          <w:rFonts w:asciiTheme="minorHAnsi" w:hAnsiTheme="minorHAnsi"/>
          <w:color w:val="000000"/>
          <w:sz w:val="20"/>
          <w:szCs w:val="20"/>
          <w:lang w:val="hr-HR"/>
        </w:rPr>
        <w:t xml:space="preserve"> </w:t>
      </w:r>
    </w:p>
    <w:p w14:paraId="76B0E78C" w14:textId="77777777" w:rsidR="0074346B" w:rsidRPr="00614E8F" w:rsidRDefault="0074346B" w:rsidP="00320D19">
      <w:pPr>
        <w:jc w:val="both"/>
        <w:rPr>
          <w:rFonts w:asciiTheme="minorHAnsi" w:hAnsiTheme="minorHAnsi"/>
          <w:color w:val="000000"/>
          <w:sz w:val="22"/>
          <w:szCs w:val="22"/>
          <w:lang w:val="hr-HR"/>
        </w:rPr>
      </w:pPr>
    </w:p>
    <w:p w14:paraId="7BAFDD11" w14:textId="0EC25CCA" w:rsidR="00320D19" w:rsidRPr="00614E8F" w:rsidRDefault="00102A22" w:rsidP="00320D19">
      <w:pPr>
        <w:jc w:val="center"/>
        <w:rPr>
          <w:rFonts w:asciiTheme="minorHAnsi" w:hAnsiTheme="minorHAnsi"/>
          <w:color w:val="000000"/>
          <w:sz w:val="22"/>
          <w:szCs w:val="22"/>
          <w:lang w:val="hr-HR"/>
        </w:rPr>
      </w:pPr>
      <w:r w:rsidRPr="00614E8F">
        <w:rPr>
          <w:rFonts w:asciiTheme="minorHAnsi" w:hAnsiTheme="minorHAnsi"/>
          <w:noProof/>
          <w:color w:val="000000"/>
          <w:sz w:val="22"/>
          <w:szCs w:val="22"/>
          <w:lang w:val="en-GB" w:eastAsia="en-GB"/>
        </w:rPr>
        <mc:AlternateContent>
          <mc:Choice Requires="wpg">
            <w:drawing>
              <wp:anchor distT="0" distB="0" distL="114300" distR="114300" simplePos="0" relativeHeight="251709440" behindDoc="0" locked="0" layoutInCell="1" allowOverlap="1" wp14:anchorId="33D2BED2" wp14:editId="516E7C3C">
                <wp:simplePos x="0" y="0"/>
                <wp:positionH relativeFrom="column">
                  <wp:posOffset>2297430</wp:posOffset>
                </wp:positionH>
                <wp:positionV relativeFrom="paragraph">
                  <wp:posOffset>933450</wp:posOffset>
                </wp:positionV>
                <wp:extent cx="845185" cy="675005"/>
                <wp:effectExtent l="0" t="0" r="0" b="10795"/>
                <wp:wrapNone/>
                <wp:docPr id="49" name="Group 14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845185" cy="675005"/>
                          <a:chOff x="5554" y="8253"/>
                          <a:chExt cx="1056" cy="844"/>
                        </a:xfrm>
                      </wpg:grpSpPr>
                      <wps:wsp>
                        <wps:cNvPr id="50" name="AutoShape 145"/>
                        <wps:cNvSpPr>
                          <a:spLocks noChangeAspect="1" noChangeArrowheads="1" noTextEdit="1"/>
                        </wps:cNvSpPr>
                        <wps:spPr bwMode="auto">
                          <a:xfrm>
                            <a:off x="5554" y="8253"/>
                            <a:ext cx="1056" cy="844"/>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83E2B7" id="Group 144" o:spid="_x0000_s1026" style="position:absolute;margin-left:180.9pt;margin-top:73.5pt;width:66.55pt;height:53.15pt;z-index:251709440" coordorigin="5554,8253" coordsize="1056,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">
                <o:lock v:ext="edit" aspectratio="t"/>
                <v:rect id="AutoShape 145" o:spid="_x0000_s1027" style="position:absolute;left:5554;top:8253;width:1056;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k7fwgAAANsAAAAPAAAAZHJzL2Rvd25yZXYueG1sRE9Na4NA&#10;EL0H+h+WKeQS4ppCSz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CZZk7fwgAAANsAAAAPAAAA&#10;AAAAAAAAAAAAAAcCAABkcnMvZG93bnJldi54bWxQSwUGAAAAAAMAAwC3AAAA9gIAAAAA&#10;" filled="f" stroked="f">
                  <o:lock v:ext="edit" aspectratio="t" text="t"/>
                </v:rect>
              </v:group>
            </w:pict>
          </mc:Fallback>
        </mc:AlternateContent>
      </w:r>
    </w:p>
    <w:p w14:paraId="24C0D515" w14:textId="461F65D2" w:rsidR="00320D19" w:rsidRPr="00614E8F" w:rsidRDefault="0074346B" w:rsidP="0074346B">
      <w:pPr>
        <w:pStyle w:val="Caption"/>
        <w:jc w:val="center"/>
        <w:rPr>
          <w:rFonts w:asciiTheme="minorHAnsi" w:hAnsiTheme="minorHAnsi"/>
          <w:sz w:val="18"/>
          <w:szCs w:val="18"/>
          <w:lang w:val="hr-HR"/>
        </w:rPr>
      </w:pPr>
      <w:bookmarkStart w:id="76" w:name="_Toc76995609"/>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14</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320D19" w:rsidRPr="00614E8F">
        <w:rPr>
          <w:rFonts w:asciiTheme="minorHAnsi" w:hAnsiTheme="minorHAnsi"/>
          <w:sz w:val="18"/>
          <w:szCs w:val="18"/>
          <w:lang w:val="hr-HR"/>
        </w:rPr>
        <w:t>Kraški reljef (vrtače), nastao aktivnošću vode</w:t>
      </w:r>
      <w:bookmarkEnd w:id="76"/>
    </w:p>
    <w:p w14:paraId="14BB3C81" w14:textId="77777777" w:rsidR="00320D19" w:rsidRPr="00614E8F" w:rsidRDefault="00320D19" w:rsidP="00320D19">
      <w:pPr>
        <w:rPr>
          <w:rFonts w:asciiTheme="minorHAnsi" w:hAnsiTheme="minorHAnsi"/>
          <w:i/>
          <w:color w:val="000000"/>
          <w:sz w:val="22"/>
          <w:szCs w:val="22"/>
          <w:lang w:val="hr-HR"/>
        </w:rPr>
      </w:pPr>
    </w:p>
    <w:p w14:paraId="6E0CEB57" w14:textId="0ACC2E88" w:rsidR="00320D19" w:rsidRPr="00614E8F" w:rsidRDefault="005E5658" w:rsidP="00320D19">
      <w:pPr>
        <w:jc w:val="center"/>
        <w:rPr>
          <w:rFonts w:asciiTheme="minorHAnsi" w:hAnsiTheme="minorHAnsi"/>
          <w:color w:val="000000"/>
          <w:sz w:val="22"/>
          <w:szCs w:val="22"/>
          <w:lang w:val="hr-HR"/>
        </w:rPr>
      </w:pPr>
      <w:r w:rsidRPr="00614E8F">
        <w:rPr>
          <w:rFonts w:asciiTheme="minorHAnsi" w:hAnsiTheme="minorHAnsi"/>
          <w:noProof/>
          <w:color w:val="000000"/>
          <w:sz w:val="22"/>
          <w:szCs w:val="22"/>
          <w:lang w:val="en-GB" w:eastAsia="en-GB"/>
        </w:rPr>
        <mc:AlternateContent>
          <mc:Choice Requires="wps">
            <w:drawing>
              <wp:anchor distT="0" distB="0" distL="114300" distR="114300" simplePos="0" relativeHeight="251711488" behindDoc="0" locked="0" layoutInCell="1" allowOverlap="1" wp14:anchorId="720AF27E" wp14:editId="52327695">
                <wp:simplePos x="0" y="0"/>
                <wp:positionH relativeFrom="column">
                  <wp:posOffset>2247900</wp:posOffset>
                </wp:positionH>
                <wp:positionV relativeFrom="paragraph">
                  <wp:posOffset>2016760</wp:posOffset>
                </wp:positionV>
                <wp:extent cx="578485" cy="432435"/>
                <wp:effectExtent l="50800" t="0" r="31115" b="75565"/>
                <wp:wrapNone/>
                <wp:docPr id="48"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8485" cy="432435"/>
                        </a:xfrm>
                        <a:prstGeom prst="line">
                          <a:avLst/>
                        </a:prstGeom>
                        <a:noFill/>
                        <a:ln w="25400">
                          <a:solidFill>
                            <a:srgbClr val="FF0000"/>
                          </a:solidFill>
                          <a:round/>
                          <a:headEnd/>
                          <a:tailEnd type="triangle" w="med" len="me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82FB084" id="Line 146" o:spid="_x0000_s1026" style="position:absolute;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pt,158.8pt" to="222.55pt,19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" strokecolor="red" strokeweight="2pt">
                <v:stroke endarrow="block"/>
              </v:line>
            </w:pict>
          </mc:Fallback>
        </mc:AlternateContent>
      </w:r>
      <w:r w:rsidR="00656E5C" w:rsidRPr="00614E8F">
        <w:rPr>
          <w:rFonts w:asciiTheme="minorHAnsi" w:hAnsiTheme="minorHAnsi"/>
          <w:noProof/>
          <w:color w:val="000000"/>
          <w:sz w:val="22"/>
          <w:szCs w:val="22"/>
          <w:lang w:val="en-GB" w:eastAsia="en-GB"/>
        </w:rPr>
        <w:drawing>
          <wp:inline distT="0" distB="0" distL="0" distR="0" wp14:anchorId="15A7AC16" wp14:editId="0FC136CB">
            <wp:extent cx="5156200" cy="3505200"/>
            <wp:effectExtent l="0" t="0" r="6350" b="0"/>
            <wp:docPr id="18" name="Picture 18" descr="Vukaši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ukašin 4"/>
                    <pic:cNvPicPr>
                      <a:picLocks noChangeAspect="1" noChangeArrowheads="1"/>
                    </pic:cNvPicPr>
                  </pic:nvPicPr>
                  <pic:blipFill rotWithShape="1">
                    <a:blip r:embed="rId35">
                      <a:extLst>
                        <a:ext uri="{28A0092B-C50C-407E-A947-70E740481C1C}">
                          <a14:useLocalDpi xmlns:a14="http://schemas.microsoft.com/office/drawing/2010/main" val="0"/>
                        </a:ext>
                      </a:extLst>
                    </a:blip>
                    <a:srcRect t="7383"/>
                    <a:stretch/>
                  </pic:blipFill>
                  <pic:spPr bwMode="auto">
                    <a:xfrm>
                      <a:off x="0" y="0"/>
                      <a:ext cx="5156200" cy="3505200"/>
                    </a:xfrm>
                    <a:prstGeom prst="rect">
                      <a:avLst/>
                    </a:prstGeom>
                    <a:noFill/>
                    <a:ln>
                      <a:noFill/>
                    </a:ln>
                    <a:extLst>
                      <a:ext uri="{53640926-AAD7-44D8-BBD7-CCE9431645EC}">
                        <a14:shadowObscured xmlns:a14="http://schemas.microsoft.com/office/drawing/2010/main"/>
                      </a:ext>
                    </a:extLst>
                  </pic:spPr>
                </pic:pic>
              </a:graphicData>
            </a:graphic>
          </wp:inline>
        </w:drawing>
      </w:r>
    </w:p>
    <w:p w14:paraId="00AD5794" w14:textId="52F1B5EB" w:rsidR="00320D19" w:rsidRPr="00614E8F" w:rsidRDefault="0074346B" w:rsidP="00DA3EA7">
      <w:pPr>
        <w:pStyle w:val="Caption"/>
        <w:ind w:firstLine="27"/>
        <w:jc w:val="center"/>
        <w:rPr>
          <w:rFonts w:asciiTheme="minorHAnsi" w:hAnsiTheme="minorHAnsi"/>
          <w:sz w:val="18"/>
          <w:szCs w:val="18"/>
          <w:lang w:val="hr-HR"/>
        </w:rPr>
      </w:pPr>
      <w:bookmarkStart w:id="77" w:name="_Toc76995610"/>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15</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320D19" w:rsidRPr="00614E8F">
        <w:rPr>
          <w:rFonts w:asciiTheme="minorHAnsi" w:hAnsiTheme="minorHAnsi"/>
          <w:sz w:val="18"/>
          <w:szCs w:val="18"/>
          <w:lang w:val="hr-HR"/>
        </w:rPr>
        <w:t xml:space="preserve">Korito rijeke Šujice uz magistralnu cestu (crvena </w:t>
      </w:r>
      <w:r w:rsidR="00D74750" w:rsidRPr="00614E8F">
        <w:rPr>
          <w:rFonts w:asciiTheme="minorHAnsi" w:hAnsiTheme="minorHAnsi"/>
          <w:sz w:val="18"/>
          <w:szCs w:val="18"/>
          <w:lang w:val="hr-HR"/>
        </w:rPr>
        <w:t>linija</w:t>
      </w:r>
      <w:r w:rsidR="00320D19" w:rsidRPr="00614E8F">
        <w:rPr>
          <w:rFonts w:asciiTheme="minorHAnsi" w:hAnsiTheme="minorHAnsi"/>
          <w:sz w:val="18"/>
          <w:szCs w:val="18"/>
          <w:lang w:val="hr-HR"/>
        </w:rPr>
        <w:t>) u području sela Galečić</w:t>
      </w:r>
      <w:bookmarkEnd w:id="77"/>
    </w:p>
    <w:p w14:paraId="15057CB2" w14:textId="77777777" w:rsidR="000E288D" w:rsidRPr="00614E8F" w:rsidRDefault="000E288D" w:rsidP="000E288D">
      <w:pPr>
        <w:rPr>
          <w:rFonts w:ascii="Cambria" w:hAnsi="Cambria"/>
          <w:sz w:val="20"/>
          <w:szCs w:val="20"/>
          <w:lang w:val="hr-HR"/>
        </w:rPr>
      </w:pPr>
    </w:p>
    <w:p w14:paraId="0E8D676D"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78" w:name="_Toc77761188"/>
      <w:r w:rsidRPr="00614E8F">
        <w:rPr>
          <w:rFonts w:asciiTheme="minorHAnsi" w:hAnsiTheme="minorHAnsi" w:cs="Times New Roman"/>
          <w:szCs w:val="22"/>
        </w:rPr>
        <w:t>Hidrološke karakteristike područja</w:t>
      </w:r>
      <w:bookmarkEnd w:id="78"/>
    </w:p>
    <w:p w14:paraId="61C56666" w14:textId="77777777" w:rsidR="004951CE" w:rsidRPr="00614E8F" w:rsidRDefault="004951CE" w:rsidP="004951CE">
      <w:pPr>
        <w:jc w:val="both"/>
        <w:rPr>
          <w:rFonts w:asciiTheme="minorHAnsi" w:hAnsiTheme="minorHAnsi" w:cs="Arial"/>
          <w:sz w:val="20"/>
          <w:szCs w:val="20"/>
          <w:lang w:val="hr-HR"/>
        </w:rPr>
      </w:pPr>
    </w:p>
    <w:p w14:paraId="6CF6362C" w14:textId="031130A0" w:rsidR="004951CE" w:rsidRPr="00614E8F" w:rsidRDefault="004951CE" w:rsidP="004951CE">
      <w:pPr>
        <w:jc w:val="both"/>
        <w:rPr>
          <w:rFonts w:asciiTheme="minorHAnsi" w:hAnsiTheme="minorHAnsi" w:cs="Arial"/>
          <w:sz w:val="18"/>
          <w:szCs w:val="18"/>
          <w:lang w:val="hr-HR"/>
        </w:rPr>
      </w:pPr>
      <w:r w:rsidRPr="00614E8F">
        <w:rPr>
          <w:rFonts w:asciiTheme="minorHAnsi" w:hAnsiTheme="minorHAnsi"/>
          <w:sz w:val="20"/>
          <w:szCs w:val="20"/>
          <w:lang w:val="hr-HR"/>
        </w:rPr>
        <w:t xml:space="preserve">Prostor na kojem je planirana izgradnja vjetroparka Baljci  proteže se istočno od mjesta </w:t>
      </w:r>
      <w:r w:rsidR="00E318CE" w:rsidRPr="00614E8F">
        <w:rPr>
          <w:rFonts w:asciiTheme="minorHAnsi" w:hAnsiTheme="minorHAnsi"/>
          <w:sz w:val="20"/>
          <w:szCs w:val="20"/>
          <w:lang w:val="hr-HR"/>
        </w:rPr>
        <w:t>Šujica</w:t>
      </w:r>
      <w:r w:rsidRPr="00614E8F">
        <w:rPr>
          <w:rFonts w:asciiTheme="minorHAnsi" w:hAnsiTheme="minorHAnsi"/>
          <w:sz w:val="20"/>
          <w:szCs w:val="20"/>
          <w:lang w:val="hr-HR"/>
        </w:rPr>
        <w:t xml:space="preserve"> oko 1 km. Prostor zahvata površinu od cca 8 km</w:t>
      </w:r>
      <w:r w:rsidRPr="00614E8F">
        <w:rPr>
          <w:rFonts w:asciiTheme="minorHAnsi" w:hAnsiTheme="minorHAnsi"/>
          <w:sz w:val="20"/>
          <w:szCs w:val="20"/>
          <w:vertAlign w:val="superscript"/>
          <w:lang w:val="hr-HR"/>
        </w:rPr>
        <w:t>2</w:t>
      </w:r>
      <w:r w:rsidRPr="00614E8F">
        <w:rPr>
          <w:rFonts w:asciiTheme="minorHAnsi" w:hAnsiTheme="minorHAnsi"/>
          <w:sz w:val="20"/>
          <w:szCs w:val="20"/>
          <w:lang w:val="hr-HR"/>
        </w:rPr>
        <w:t>, a nalazi se na području koje se u morfološkom pogledu može tretirati planinskim platoom. Prosječna nadmor</w:t>
      </w:r>
      <w:r w:rsidR="00817F7E" w:rsidRPr="00614E8F">
        <w:rPr>
          <w:rFonts w:asciiTheme="minorHAnsi" w:hAnsiTheme="minorHAnsi"/>
          <w:sz w:val="20"/>
          <w:szCs w:val="20"/>
          <w:lang w:val="hr-HR"/>
        </w:rPr>
        <w:t xml:space="preserve">ska visina kreće se od 1000 </w:t>
      </w:r>
      <w:r w:rsidR="0089235F" w:rsidRPr="00614E8F">
        <w:rPr>
          <w:rFonts w:asciiTheme="minorHAnsi" w:hAnsiTheme="minorHAnsi"/>
          <w:sz w:val="20"/>
          <w:szCs w:val="20"/>
          <w:lang w:val="hr-HR"/>
        </w:rPr>
        <w:t>mnm</w:t>
      </w:r>
      <w:r w:rsidR="00817F7E" w:rsidRPr="00614E8F">
        <w:rPr>
          <w:rFonts w:asciiTheme="minorHAnsi" w:hAnsiTheme="minorHAnsi"/>
          <w:sz w:val="20"/>
          <w:szCs w:val="20"/>
          <w:lang w:val="hr-HR"/>
        </w:rPr>
        <w:t xml:space="preserve"> do preko 1300 </w:t>
      </w:r>
      <w:r w:rsidR="0089235F" w:rsidRPr="00614E8F">
        <w:rPr>
          <w:rFonts w:asciiTheme="minorHAnsi" w:hAnsiTheme="minorHAnsi"/>
          <w:sz w:val="20"/>
          <w:szCs w:val="20"/>
          <w:lang w:val="hr-HR"/>
        </w:rPr>
        <w:t>mnm</w:t>
      </w:r>
      <w:r w:rsidRPr="00614E8F">
        <w:rPr>
          <w:rFonts w:asciiTheme="minorHAnsi" w:hAnsiTheme="minorHAnsi"/>
          <w:sz w:val="20"/>
          <w:szCs w:val="20"/>
          <w:lang w:val="hr-HR"/>
        </w:rPr>
        <w:t xml:space="preserve"> što je karakteristika nekoliko planinskih vrhova, u obuhvatu analiziranog područja.</w:t>
      </w:r>
    </w:p>
    <w:p w14:paraId="3C8939B5" w14:textId="77777777" w:rsidR="004951CE" w:rsidRPr="00614E8F" w:rsidRDefault="004951CE" w:rsidP="004951CE">
      <w:pPr>
        <w:jc w:val="both"/>
        <w:rPr>
          <w:rFonts w:asciiTheme="minorHAnsi" w:hAnsiTheme="minorHAnsi"/>
          <w:sz w:val="20"/>
          <w:szCs w:val="20"/>
          <w:lang w:val="hr-HR"/>
        </w:rPr>
      </w:pPr>
    </w:p>
    <w:p w14:paraId="4754B92A" w14:textId="673D58D9"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Najvećim dijelom ovaj prostor izgrađuju karbonatne stijene izrazito karstifikovane što se manifestira dominantno podzemnim oticanjem. Iz tog razloga, predmetno područje nema izraženih površinskih vodnih pojava, niti razvijenu površinsku </w:t>
      </w:r>
      <w:r w:rsidR="002B2CD7" w:rsidRPr="00614E8F">
        <w:rPr>
          <w:rFonts w:asciiTheme="minorHAnsi" w:hAnsiTheme="minorHAnsi"/>
          <w:sz w:val="20"/>
          <w:szCs w:val="20"/>
          <w:lang w:val="hr-HR"/>
        </w:rPr>
        <w:t>hidrografsku</w:t>
      </w:r>
      <w:r w:rsidRPr="00614E8F">
        <w:rPr>
          <w:rFonts w:asciiTheme="minorHAnsi" w:hAnsiTheme="minorHAnsi"/>
          <w:sz w:val="20"/>
          <w:szCs w:val="20"/>
          <w:lang w:val="hr-HR"/>
        </w:rPr>
        <w:t xml:space="preserve"> mrežu. Sa područja na kome se planira izgradnja VE, a čiji </w:t>
      </w:r>
      <w:r w:rsidRPr="00614E8F">
        <w:rPr>
          <w:rFonts w:asciiTheme="minorHAnsi" w:hAnsiTheme="minorHAnsi"/>
          <w:sz w:val="20"/>
          <w:szCs w:val="20"/>
          <w:lang w:val="hr-HR"/>
        </w:rPr>
        <w:lastRenderedPageBreak/>
        <w:t xml:space="preserve">obuhvat zahvata površinu od cca </w:t>
      </w:r>
      <w:r w:rsidR="00031E5D" w:rsidRPr="00614E8F">
        <w:rPr>
          <w:rFonts w:asciiTheme="minorHAnsi" w:hAnsiTheme="minorHAnsi"/>
          <w:sz w:val="20"/>
          <w:szCs w:val="20"/>
          <w:lang w:val="hr-HR"/>
        </w:rPr>
        <w:t>9</w:t>
      </w:r>
      <w:r w:rsidRPr="00614E8F">
        <w:rPr>
          <w:rFonts w:asciiTheme="minorHAnsi" w:hAnsiTheme="minorHAnsi"/>
          <w:sz w:val="20"/>
          <w:szCs w:val="20"/>
          <w:lang w:val="hr-HR"/>
        </w:rPr>
        <w:t xml:space="preserve"> km</w:t>
      </w:r>
      <w:r w:rsidRPr="00614E8F">
        <w:rPr>
          <w:rFonts w:asciiTheme="minorHAnsi" w:hAnsiTheme="minorHAnsi"/>
          <w:sz w:val="20"/>
          <w:szCs w:val="20"/>
          <w:vertAlign w:val="superscript"/>
          <w:lang w:val="hr-HR"/>
        </w:rPr>
        <w:t>2</w:t>
      </w:r>
      <w:r w:rsidRPr="00614E8F">
        <w:rPr>
          <w:rFonts w:asciiTheme="minorHAnsi" w:hAnsiTheme="minorHAnsi"/>
          <w:sz w:val="20"/>
          <w:szCs w:val="20"/>
          <w:lang w:val="hr-HR"/>
        </w:rPr>
        <w:t xml:space="preserve">, otiče prosječno godišnja količina vode koja se može izračunati korištenjem </w:t>
      </w:r>
      <w:r w:rsidR="000A1B94" w:rsidRPr="00614E8F">
        <w:rPr>
          <w:rFonts w:asciiTheme="minorHAnsi" w:hAnsiTheme="minorHAnsi"/>
          <w:sz w:val="20"/>
          <w:szCs w:val="20"/>
          <w:lang w:val="hr-HR"/>
        </w:rPr>
        <w:t>obrasca</w:t>
      </w:r>
      <w:r w:rsidRPr="00614E8F">
        <w:rPr>
          <w:rFonts w:asciiTheme="minorHAnsi" w:hAnsiTheme="minorHAnsi"/>
          <w:sz w:val="20"/>
          <w:szCs w:val="20"/>
          <w:lang w:val="hr-HR"/>
        </w:rPr>
        <w:t>:</w:t>
      </w:r>
    </w:p>
    <w:p w14:paraId="18505800" w14:textId="77777777" w:rsidR="004951CE" w:rsidRPr="00614E8F" w:rsidRDefault="004951CE" w:rsidP="004951CE">
      <w:pPr>
        <w:jc w:val="center"/>
        <w:rPr>
          <w:rFonts w:asciiTheme="minorHAnsi" w:hAnsiTheme="minorHAnsi"/>
          <w:sz w:val="20"/>
          <w:szCs w:val="20"/>
          <w:lang w:val="hr-HR"/>
        </w:rPr>
      </w:pPr>
      <w:r w:rsidRPr="00614E8F">
        <w:rPr>
          <w:rFonts w:asciiTheme="minorHAnsi" w:hAnsiTheme="minorHAnsi"/>
          <w:sz w:val="20"/>
          <w:szCs w:val="20"/>
          <w:lang w:val="hr-HR"/>
        </w:rPr>
        <w:t xml:space="preserve">Qsr = </w:t>
      </w:r>
      <w:r w:rsidR="00102A22" w:rsidRPr="00614E8F">
        <w:rPr>
          <w:rFonts w:asciiTheme="minorHAnsi" w:hAnsiTheme="minorHAnsi"/>
          <w:noProof/>
          <w:position w:val="-24"/>
          <w:sz w:val="18"/>
          <w:szCs w:val="18"/>
          <w:lang w:val="en-GB" w:eastAsia="en-GB"/>
        </w:rPr>
        <w:drawing>
          <wp:inline distT="0" distB="0" distL="0" distR="0" wp14:anchorId="5A5B9670" wp14:editId="06A71FDB">
            <wp:extent cx="621030" cy="41021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030" cy="410210"/>
                    </a:xfrm>
                    <a:prstGeom prst="rect">
                      <a:avLst/>
                    </a:prstGeom>
                    <a:noFill/>
                    <a:ln>
                      <a:noFill/>
                    </a:ln>
                  </pic:spPr>
                </pic:pic>
              </a:graphicData>
            </a:graphic>
          </wp:inline>
        </w:drawing>
      </w:r>
    </w:p>
    <w:p w14:paraId="5D4CC660"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Pri čemu je:</w:t>
      </w:r>
    </w:p>
    <w:p w14:paraId="65632A90" w14:textId="07AB64D5"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 – prosječna višegodišnja suma padavina za Kupres i iznosi 1</w:t>
      </w:r>
      <w:r w:rsidR="00031E5D" w:rsidRPr="00614E8F">
        <w:rPr>
          <w:rFonts w:asciiTheme="minorHAnsi" w:hAnsiTheme="minorHAnsi"/>
          <w:sz w:val="20"/>
          <w:szCs w:val="20"/>
          <w:lang w:val="hr-HR"/>
        </w:rPr>
        <w:t>255</w:t>
      </w:r>
      <w:r w:rsidRPr="00614E8F">
        <w:rPr>
          <w:rFonts w:asciiTheme="minorHAnsi" w:hAnsiTheme="minorHAnsi"/>
          <w:sz w:val="20"/>
          <w:szCs w:val="20"/>
          <w:lang w:val="hr-HR"/>
        </w:rPr>
        <w:t xml:space="preserve"> mm.</w:t>
      </w:r>
    </w:p>
    <w:p w14:paraId="2864C06A" w14:textId="37A80ADF"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F – površina područja (</w:t>
      </w:r>
      <w:r w:rsidR="00031E5D" w:rsidRPr="00614E8F">
        <w:rPr>
          <w:rFonts w:asciiTheme="minorHAnsi" w:hAnsiTheme="minorHAnsi"/>
          <w:sz w:val="20"/>
          <w:szCs w:val="20"/>
          <w:lang w:val="hr-HR"/>
        </w:rPr>
        <w:t>9,65</w:t>
      </w:r>
      <w:r w:rsidR="003830F3" w:rsidRPr="00614E8F">
        <w:rPr>
          <w:rFonts w:asciiTheme="minorHAnsi" w:hAnsiTheme="minorHAnsi"/>
          <w:sz w:val="20"/>
          <w:szCs w:val="20"/>
          <w:lang w:val="hr-HR"/>
        </w:rPr>
        <w:t xml:space="preserve"> </w:t>
      </w:r>
      <w:r w:rsidRPr="00614E8F">
        <w:rPr>
          <w:rFonts w:asciiTheme="minorHAnsi" w:hAnsiTheme="minorHAnsi"/>
          <w:sz w:val="20"/>
          <w:szCs w:val="20"/>
          <w:lang w:val="hr-HR"/>
        </w:rPr>
        <w:t>km</w:t>
      </w:r>
      <w:r w:rsidRPr="00614E8F">
        <w:rPr>
          <w:rFonts w:asciiTheme="minorHAnsi" w:hAnsiTheme="minorHAnsi"/>
          <w:sz w:val="20"/>
          <w:szCs w:val="20"/>
          <w:vertAlign w:val="superscript"/>
          <w:lang w:val="hr-HR"/>
        </w:rPr>
        <w:t>2</w:t>
      </w:r>
      <w:r w:rsidRPr="00614E8F">
        <w:rPr>
          <w:rFonts w:asciiTheme="minorHAnsi" w:hAnsiTheme="minorHAnsi"/>
          <w:sz w:val="20"/>
          <w:szCs w:val="20"/>
          <w:lang w:val="hr-HR"/>
        </w:rPr>
        <w:t>)</w:t>
      </w:r>
    </w:p>
    <w:p w14:paraId="3C365DC7"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η – koeficijent oticanja, η= 0,5</w:t>
      </w:r>
    </w:p>
    <w:p w14:paraId="0CB868C6"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T – vrijeme od godinu dana</w:t>
      </w:r>
    </w:p>
    <w:p w14:paraId="1998205D" w14:textId="77777777" w:rsidR="004951CE" w:rsidRPr="00614E8F" w:rsidRDefault="004951CE" w:rsidP="004951CE">
      <w:pPr>
        <w:jc w:val="both"/>
        <w:rPr>
          <w:rFonts w:asciiTheme="minorHAnsi" w:hAnsiTheme="minorHAnsi"/>
          <w:sz w:val="20"/>
          <w:szCs w:val="20"/>
          <w:lang w:val="hr-HR"/>
        </w:rPr>
      </w:pPr>
    </w:p>
    <w:p w14:paraId="7C1E5E9B" w14:textId="0AC2D877" w:rsidR="004951CE" w:rsidRPr="00614E8F" w:rsidRDefault="004951CE" w:rsidP="000E288D">
      <w:pPr>
        <w:jc w:val="both"/>
        <w:rPr>
          <w:rFonts w:asciiTheme="minorHAnsi" w:hAnsiTheme="minorHAnsi"/>
          <w:sz w:val="20"/>
          <w:szCs w:val="20"/>
          <w:lang w:val="hr-HR"/>
        </w:rPr>
      </w:pPr>
      <w:r w:rsidRPr="00614E8F">
        <w:rPr>
          <w:rFonts w:asciiTheme="minorHAnsi" w:hAnsiTheme="minorHAnsi"/>
          <w:sz w:val="20"/>
          <w:szCs w:val="20"/>
          <w:lang w:val="hr-HR"/>
        </w:rPr>
        <w:t>Uvrštavanjem definiranih parametara dobije se da sa navedenog prostora podzemno otiče količina od</w:t>
      </w:r>
      <w:r w:rsidR="000E288D" w:rsidRPr="00614E8F">
        <w:rPr>
          <w:rFonts w:asciiTheme="minorHAnsi" w:hAnsiTheme="minorHAnsi"/>
          <w:sz w:val="20"/>
          <w:szCs w:val="20"/>
          <w:lang w:val="hr-HR"/>
        </w:rPr>
        <w:t xml:space="preserve"> </w:t>
      </w:r>
      <w:r w:rsidRPr="00614E8F">
        <w:rPr>
          <w:rFonts w:asciiTheme="minorHAnsi" w:hAnsiTheme="minorHAnsi"/>
          <w:sz w:val="20"/>
          <w:szCs w:val="20"/>
          <w:lang w:val="hr-HR"/>
        </w:rPr>
        <w:t>Qsr =0,1</w:t>
      </w:r>
      <w:r w:rsidR="00031E5D" w:rsidRPr="00614E8F">
        <w:rPr>
          <w:rFonts w:asciiTheme="minorHAnsi" w:hAnsiTheme="minorHAnsi"/>
          <w:sz w:val="20"/>
          <w:szCs w:val="20"/>
          <w:lang w:val="hr-HR"/>
        </w:rPr>
        <w:t>92</w:t>
      </w:r>
      <w:r w:rsidRPr="00614E8F">
        <w:rPr>
          <w:rFonts w:asciiTheme="minorHAnsi" w:hAnsiTheme="minorHAnsi"/>
          <w:sz w:val="20"/>
          <w:szCs w:val="20"/>
          <w:lang w:val="hr-HR"/>
        </w:rPr>
        <w:t xml:space="preserve"> m</w:t>
      </w:r>
      <w:r w:rsidRPr="00614E8F">
        <w:rPr>
          <w:rFonts w:asciiTheme="minorHAnsi" w:hAnsiTheme="minorHAnsi"/>
          <w:sz w:val="20"/>
          <w:szCs w:val="20"/>
          <w:vertAlign w:val="superscript"/>
          <w:lang w:val="hr-HR"/>
        </w:rPr>
        <w:t>3</w:t>
      </w:r>
      <w:r w:rsidRPr="00614E8F">
        <w:rPr>
          <w:rFonts w:asciiTheme="minorHAnsi" w:hAnsiTheme="minorHAnsi"/>
          <w:sz w:val="20"/>
          <w:szCs w:val="20"/>
          <w:lang w:val="hr-HR"/>
        </w:rPr>
        <w:t>/s</w:t>
      </w:r>
      <w:r w:rsidR="000E288D" w:rsidRPr="00614E8F">
        <w:rPr>
          <w:rFonts w:asciiTheme="minorHAnsi" w:hAnsiTheme="minorHAnsi"/>
          <w:sz w:val="20"/>
          <w:szCs w:val="20"/>
          <w:lang w:val="hr-HR"/>
        </w:rPr>
        <w:t>.</w:t>
      </w:r>
    </w:p>
    <w:p w14:paraId="342063CF" w14:textId="77777777" w:rsidR="004951CE" w:rsidRPr="00614E8F" w:rsidRDefault="004951CE" w:rsidP="004951CE">
      <w:pPr>
        <w:jc w:val="both"/>
        <w:rPr>
          <w:rFonts w:asciiTheme="minorHAnsi" w:hAnsiTheme="minorHAnsi"/>
          <w:sz w:val="20"/>
          <w:szCs w:val="20"/>
          <w:lang w:val="hr-HR"/>
        </w:rPr>
      </w:pPr>
    </w:p>
    <w:p w14:paraId="59A1CDA5" w14:textId="564F7372"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Kako se na hipsometrijski nižim kotama u području izrazitog krša kao što je ovaj pojavljuju izvor</w:t>
      </w:r>
      <w:r w:rsidR="0003486D" w:rsidRPr="00614E8F">
        <w:rPr>
          <w:rFonts w:asciiTheme="minorHAnsi" w:hAnsiTheme="minorHAnsi"/>
          <w:sz w:val="20"/>
          <w:szCs w:val="20"/>
          <w:lang w:val="hr-HR"/>
        </w:rPr>
        <w:t xml:space="preserve">i, postoji objektivna opasnost </w:t>
      </w:r>
      <w:r w:rsidRPr="00614E8F">
        <w:rPr>
          <w:rFonts w:asciiTheme="minorHAnsi" w:hAnsiTheme="minorHAnsi"/>
          <w:sz w:val="20"/>
          <w:szCs w:val="20"/>
          <w:lang w:val="hr-HR"/>
        </w:rPr>
        <w:t>da eventualno izvođenje masovnih zemljanih radova može na određen način imati negativnog utjecaja na kraške podzemne tokove. U ovom slučaju, mogu</w:t>
      </w:r>
      <w:r w:rsidR="00766719" w:rsidRPr="00614E8F">
        <w:rPr>
          <w:rFonts w:asciiTheme="minorHAnsi" w:hAnsiTheme="minorHAnsi"/>
          <w:sz w:val="20"/>
          <w:szCs w:val="20"/>
          <w:lang w:val="hr-HR"/>
        </w:rPr>
        <w:t>ć je eventualni utjecaj na vrela koja formiraju rijeku</w:t>
      </w:r>
      <w:r w:rsidRPr="00614E8F">
        <w:rPr>
          <w:rFonts w:asciiTheme="minorHAnsi" w:hAnsiTheme="minorHAnsi"/>
          <w:sz w:val="20"/>
          <w:szCs w:val="20"/>
          <w:lang w:val="hr-HR"/>
        </w:rPr>
        <w:t xml:space="preserve"> Šu</w:t>
      </w:r>
      <w:r w:rsidR="0016057C" w:rsidRPr="00614E8F">
        <w:rPr>
          <w:rFonts w:asciiTheme="minorHAnsi" w:hAnsiTheme="minorHAnsi"/>
          <w:sz w:val="20"/>
          <w:szCs w:val="20"/>
          <w:lang w:val="hr-HR"/>
        </w:rPr>
        <w:t>j</w:t>
      </w:r>
      <w:r w:rsidRPr="00614E8F">
        <w:rPr>
          <w:rFonts w:asciiTheme="minorHAnsi" w:hAnsiTheme="minorHAnsi"/>
          <w:sz w:val="20"/>
          <w:szCs w:val="20"/>
          <w:lang w:val="hr-HR"/>
        </w:rPr>
        <w:t>ic</w:t>
      </w:r>
      <w:r w:rsidR="00766719" w:rsidRPr="00614E8F">
        <w:rPr>
          <w:rFonts w:asciiTheme="minorHAnsi" w:hAnsiTheme="minorHAnsi"/>
          <w:sz w:val="20"/>
          <w:szCs w:val="20"/>
          <w:lang w:val="hr-HR"/>
        </w:rPr>
        <w:t xml:space="preserve">u i </w:t>
      </w:r>
      <w:r w:rsidR="009C7E1C" w:rsidRPr="00614E8F">
        <w:rPr>
          <w:rFonts w:asciiTheme="minorHAnsi" w:hAnsiTheme="minorHAnsi"/>
          <w:sz w:val="20"/>
          <w:szCs w:val="20"/>
          <w:lang w:val="hr-HR"/>
        </w:rPr>
        <w:t>koj</w:t>
      </w:r>
      <w:r w:rsidR="00766719" w:rsidRPr="00614E8F">
        <w:rPr>
          <w:rFonts w:asciiTheme="minorHAnsi" w:hAnsiTheme="minorHAnsi"/>
          <w:sz w:val="20"/>
          <w:szCs w:val="20"/>
          <w:lang w:val="hr-HR"/>
        </w:rPr>
        <w:t>a</w:t>
      </w:r>
      <w:r w:rsidR="009C7E1C" w:rsidRPr="00614E8F">
        <w:rPr>
          <w:rFonts w:asciiTheme="minorHAnsi" w:hAnsiTheme="minorHAnsi"/>
          <w:sz w:val="20"/>
          <w:szCs w:val="20"/>
          <w:lang w:val="hr-HR"/>
        </w:rPr>
        <w:t xml:space="preserve"> se nalazi 2,4 km</w:t>
      </w:r>
      <w:r w:rsidR="00766719" w:rsidRPr="00614E8F">
        <w:rPr>
          <w:rFonts w:asciiTheme="minorHAnsi" w:hAnsiTheme="minorHAnsi"/>
          <w:sz w:val="20"/>
          <w:szCs w:val="20"/>
          <w:lang w:val="hr-HR"/>
        </w:rPr>
        <w:t xml:space="preserve"> odnosno 1,4 km</w:t>
      </w:r>
      <w:r w:rsidR="009C7E1C" w:rsidRPr="00614E8F">
        <w:rPr>
          <w:rFonts w:asciiTheme="minorHAnsi" w:hAnsiTheme="minorHAnsi"/>
          <w:sz w:val="20"/>
          <w:szCs w:val="20"/>
          <w:lang w:val="hr-HR"/>
        </w:rPr>
        <w:t xml:space="preserve"> </w:t>
      </w:r>
      <w:r w:rsidR="000A1B94" w:rsidRPr="00614E8F">
        <w:rPr>
          <w:rFonts w:asciiTheme="minorHAnsi" w:hAnsiTheme="minorHAnsi"/>
          <w:sz w:val="20"/>
          <w:szCs w:val="20"/>
          <w:lang w:val="hr-HR"/>
        </w:rPr>
        <w:t>zračne</w:t>
      </w:r>
      <w:r w:rsidR="009C7E1C" w:rsidRPr="00614E8F">
        <w:rPr>
          <w:rFonts w:asciiTheme="minorHAnsi" w:hAnsiTheme="minorHAnsi"/>
          <w:sz w:val="20"/>
          <w:szCs w:val="20"/>
          <w:lang w:val="hr-HR"/>
        </w:rPr>
        <w:t xml:space="preserve"> linije</w:t>
      </w:r>
      <w:r w:rsidRPr="00614E8F">
        <w:rPr>
          <w:rFonts w:asciiTheme="minorHAnsi" w:hAnsiTheme="minorHAnsi"/>
          <w:sz w:val="20"/>
          <w:szCs w:val="20"/>
          <w:lang w:val="hr-HR"/>
        </w:rPr>
        <w:t xml:space="preserve"> </w:t>
      </w:r>
      <w:r w:rsidR="009C7E1C" w:rsidRPr="00614E8F">
        <w:rPr>
          <w:rFonts w:asciiTheme="minorHAnsi" w:hAnsiTheme="minorHAnsi"/>
          <w:sz w:val="20"/>
          <w:szCs w:val="20"/>
          <w:lang w:val="hr-HR"/>
        </w:rPr>
        <w:t>od</w:t>
      </w:r>
      <w:r w:rsidR="00766719" w:rsidRPr="00614E8F">
        <w:rPr>
          <w:rFonts w:asciiTheme="minorHAnsi" w:hAnsiTheme="minorHAnsi"/>
          <w:sz w:val="20"/>
          <w:szCs w:val="20"/>
          <w:lang w:val="hr-HR"/>
        </w:rPr>
        <w:t xml:space="preserve"> </w:t>
      </w:r>
      <w:r w:rsidR="000A1B94" w:rsidRPr="00614E8F">
        <w:rPr>
          <w:rFonts w:asciiTheme="minorHAnsi" w:hAnsiTheme="minorHAnsi"/>
          <w:sz w:val="20"/>
          <w:szCs w:val="20"/>
          <w:lang w:val="hr-HR"/>
        </w:rPr>
        <w:t>najbliže</w:t>
      </w:r>
      <w:r w:rsidR="00766719" w:rsidRPr="00614E8F">
        <w:rPr>
          <w:rFonts w:asciiTheme="minorHAnsi" w:hAnsiTheme="minorHAnsi"/>
          <w:sz w:val="20"/>
          <w:szCs w:val="20"/>
          <w:lang w:val="hr-HR"/>
        </w:rPr>
        <w:t xml:space="preserve"> vjetrotur</w:t>
      </w:r>
      <w:r w:rsidR="000A1B94" w:rsidRPr="00614E8F">
        <w:rPr>
          <w:rFonts w:asciiTheme="minorHAnsi" w:hAnsiTheme="minorHAnsi"/>
          <w:sz w:val="20"/>
          <w:szCs w:val="20"/>
          <w:lang w:val="hr-HR"/>
        </w:rPr>
        <w:t>b</w:t>
      </w:r>
      <w:r w:rsidR="00766719" w:rsidRPr="00614E8F">
        <w:rPr>
          <w:rFonts w:asciiTheme="minorHAnsi" w:hAnsiTheme="minorHAnsi"/>
          <w:sz w:val="20"/>
          <w:szCs w:val="20"/>
          <w:lang w:val="hr-HR"/>
        </w:rPr>
        <w:t xml:space="preserve">ine u </w:t>
      </w:r>
      <w:r w:rsidR="009C7E1C" w:rsidRPr="00614E8F">
        <w:rPr>
          <w:rFonts w:asciiTheme="minorHAnsi" w:hAnsiTheme="minorHAnsi"/>
          <w:sz w:val="20"/>
          <w:szCs w:val="20"/>
          <w:lang w:val="hr-HR"/>
        </w:rPr>
        <w:t xml:space="preserve"> </w:t>
      </w:r>
      <w:r w:rsidR="00766719" w:rsidRPr="00614E8F">
        <w:rPr>
          <w:rFonts w:asciiTheme="minorHAnsi" w:hAnsiTheme="minorHAnsi"/>
          <w:sz w:val="20"/>
          <w:szCs w:val="20"/>
          <w:lang w:val="hr-HR"/>
        </w:rPr>
        <w:t>sjevernom dijelu vjetroparka</w:t>
      </w:r>
      <w:r w:rsidRPr="00614E8F">
        <w:rPr>
          <w:rFonts w:asciiTheme="minorHAnsi" w:hAnsiTheme="minorHAnsi"/>
          <w:sz w:val="20"/>
          <w:szCs w:val="20"/>
          <w:lang w:val="hr-HR"/>
        </w:rPr>
        <w:t xml:space="preserve">. </w:t>
      </w:r>
    </w:p>
    <w:p w14:paraId="2F5B1DCA" w14:textId="77777777" w:rsidR="000E288D" w:rsidRPr="00614E8F" w:rsidRDefault="000E288D" w:rsidP="004951CE">
      <w:pPr>
        <w:jc w:val="both"/>
        <w:rPr>
          <w:rFonts w:asciiTheme="minorHAnsi" w:hAnsiTheme="minorHAnsi"/>
          <w:sz w:val="20"/>
          <w:szCs w:val="20"/>
          <w:lang w:val="hr-HR"/>
        </w:rPr>
      </w:pPr>
    </w:p>
    <w:p w14:paraId="5592A8F8" w14:textId="341B007E" w:rsidR="007E5496" w:rsidRPr="00614E8F" w:rsidRDefault="007E73B3" w:rsidP="00CB0C1F">
      <w:pPr>
        <w:spacing w:after="60"/>
        <w:jc w:val="center"/>
        <w:rPr>
          <w:rFonts w:asciiTheme="minorHAnsi" w:hAnsiTheme="minorHAnsi"/>
          <w:sz w:val="22"/>
          <w:szCs w:val="22"/>
          <w:lang w:val="hr-HR"/>
        </w:rPr>
      </w:pPr>
      <w:r w:rsidRPr="00614E8F">
        <w:rPr>
          <w:noProof/>
          <w:lang w:val="en-GB" w:eastAsia="en-GB"/>
        </w:rPr>
        <w:drawing>
          <wp:inline distT="0" distB="0" distL="0" distR="0" wp14:anchorId="0AEEA74F" wp14:editId="0BD98F8A">
            <wp:extent cx="5265998" cy="336598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3298" t="26597" r="21423" b="10584"/>
                    <a:stretch/>
                  </pic:blipFill>
                  <pic:spPr bwMode="auto">
                    <a:xfrm>
                      <a:off x="0" y="0"/>
                      <a:ext cx="5275774" cy="3372229"/>
                    </a:xfrm>
                    <a:prstGeom prst="rect">
                      <a:avLst/>
                    </a:prstGeom>
                    <a:ln>
                      <a:noFill/>
                    </a:ln>
                    <a:extLst>
                      <a:ext uri="{53640926-AAD7-44D8-BBD7-CCE9431645EC}">
                        <a14:shadowObscured xmlns:a14="http://schemas.microsoft.com/office/drawing/2010/main"/>
                      </a:ext>
                    </a:extLst>
                  </pic:spPr>
                </pic:pic>
              </a:graphicData>
            </a:graphic>
          </wp:inline>
        </w:drawing>
      </w:r>
    </w:p>
    <w:p w14:paraId="3A73D989" w14:textId="03E91B3C" w:rsidR="007E5496" w:rsidRPr="00614E8F" w:rsidRDefault="007E5496" w:rsidP="00DA3EA7">
      <w:pPr>
        <w:pStyle w:val="Caption"/>
        <w:jc w:val="center"/>
        <w:rPr>
          <w:rFonts w:asciiTheme="minorHAnsi" w:hAnsiTheme="minorHAnsi"/>
          <w:sz w:val="18"/>
          <w:szCs w:val="18"/>
          <w:lang w:val="hr-HR"/>
        </w:rPr>
      </w:pPr>
      <w:bookmarkStart w:id="79" w:name="_Toc76995611"/>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16</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766719" w:rsidRPr="00614E8F">
        <w:rPr>
          <w:rFonts w:asciiTheme="minorHAnsi" w:hAnsiTheme="minorHAnsi"/>
          <w:sz w:val="18"/>
          <w:szCs w:val="18"/>
          <w:lang w:val="hr-HR"/>
        </w:rPr>
        <w:t>Lokacija</w:t>
      </w:r>
      <w:r w:rsidRPr="00614E8F">
        <w:rPr>
          <w:rFonts w:asciiTheme="minorHAnsi" w:hAnsiTheme="minorHAnsi"/>
          <w:sz w:val="18"/>
          <w:szCs w:val="18"/>
          <w:lang w:val="hr-HR"/>
        </w:rPr>
        <w:t xml:space="preserve"> vrela </w:t>
      </w:r>
      <w:r w:rsidR="006D39B9" w:rsidRPr="00614E8F">
        <w:rPr>
          <w:rFonts w:asciiTheme="minorHAnsi" w:hAnsiTheme="minorHAnsi"/>
          <w:sz w:val="18"/>
          <w:szCs w:val="18"/>
          <w:lang w:val="hr-HR"/>
        </w:rPr>
        <w:t xml:space="preserve">M. Stržanj i V. Stržanj koji formiraju rijeku </w:t>
      </w:r>
      <w:r w:rsidRPr="00614E8F">
        <w:rPr>
          <w:rFonts w:asciiTheme="minorHAnsi" w:hAnsiTheme="minorHAnsi"/>
          <w:sz w:val="18"/>
          <w:szCs w:val="18"/>
          <w:lang w:val="hr-HR"/>
        </w:rPr>
        <w:t>Š</w:t>
      </w:r>
      <w:r w:rsidR="009C7E1C" w:rsidRPr="00614E8F">
        <w:rPr>
          <w:rFonts w:asciiTheme="minorHAnsi" w:hAnsiTheme="minorHAnsi"/>
          <w:sz w:val="18"/>
          <w:szCs w:val="18"/>
          <w:lang w:val="hr-HR"/>
        </w:rPr>
        <w:t>ujic</w:t>
      </w:r>
      <w:r w:rsidR="006D39B9" w:rsidRPr="00614E8F">
        <w:rPr>
          <w:rFonts w:asciiTheme="minorHAnsi" w:hAnsiTheme="minorHAnsi"/>
          <w:sz w:val="18"/>
          <w:szCs w:val="18"/>
          <w:lang w:val="hr-HR"/>
        </w:rPr>
        <w:t>u</w:t>
      </w:r>
      <w:r w:rsidR="009C7E1C" w:rsidRPr="00614E8F">
        <w:rPr>
          <w:rFonts w:asciiTheme="minorHAnsi" w:hAnsiTheme="minorHAnsi"/>
          <w:sz w:val="18"/>
          <w:szCs w:val="18"/>
          <w:lang w:val="hr-HR"/>
        </w:rPr>
        <w:t xml:space="preserve"> (2,4 km)</w:t>
      </w:r>
      <w:bookmarkEnd w:id="79"/>
    </w:p>
    <w:p w14:paraId="096D2ED2" w14:textId="6DB89056" w:rsidR="009C7E1C" w:rsidRPr="00614E8F" w:rsidRDefault="009C7E1C" w:rsidP="009C7E1C">
      <w:pPr>
        <w:rPr>
          <w:sz w:val="22"/>
          <w:szCs w:val="22"/>
          <w:lang w:val="hr-HR"/>
        </w:rPr>
      </w:pPr>
    </w:p>
    <w:p w14:paraId="6E340F19" w14:textId="77777777" w:rsidR="00AA3EDC" w:rsidRPr="00614E8F" w:rsidRDefault="00AA3EDC" w:rsidP="006015B2">
      <w:pPr>
        <w:pStyle w:val="ListParagraph"/>
        <w:keepNext/>
        <w:numPr>
          <w:ilvl w:val="1"/>
          <w:numId w:val="26"/>
        </w:numPr>
        <w:spacing w:before="240" w:after="60"/>
        <w:outlineLvl w:val="2"/>
        <w:rPr>
          <w:rFonts w:asciiTheme="minorHAnsi" w:hAnsiTheme="minorHAnsi"/>
          <w:bCs/>
          <w:i/>
          <w:vanish/>
          <w:szCs w:val="22"/>
          <w:lang w:eastAsia="en-US"/>
        </w:rPr>
      </w:pPr>
      <w:bookmarkStart w:id="80" w:name="_Toc66865914"/>
      <w:bookmarkStart w:id="81" w:name="_Toc76990919"/>
      <w:bookmarkStart w:id="82" w:name="_Toc76992164"/>
      <w:bookmarkStart w:id="83" w:name="_Toc76992243"/>
      <w:bookmarkStart w:id="84" w:name="_Toc76995534"/>
      <w:bookmarkStart w:id="85" w:name="_Toc77761189"/>
      <w:bookmarkEnd w:id="80"/>
      <w:bookmarkEnd w:id="81"/>
      <w:bookmarkEnd w:id="82"/>
      <w:bookmarkEnd w:id="83"/>
      <w:bookmarkEnd w:id="84"/>
      <w:bookmarkEnd w:id="85"/>
    </w:p>
    <w:p w14:paraId="4612A5F4"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86" w:name="_Toc76995535"/>
      <w:bookmarkStart w:id="87" w:name="_Toc77761190"/>
      <w:bookmarkEnd w:id="86"/>
      <w:bookmarkEnd w:id="87"/>
    </w:p>
    <w:p w14:paraId="2FE482A2" w14:textId="479F51D1" w:rsidR="009B4161" w:rsidRPr="003F0BA4" w:rsidRDefault="009B4161" w:rsidP="003F0BA4">
      <w:pPr>
        <w:pStyle w:val="Heading3"/>
        <w:numPr>
          <w:ilvl w:val="2"/>
          <w:numId w:val="25"/>
        </w:numPr>
        <w:rPr>
          <w:rFonts w:asciiTheme="minorHAnsi" w:hAnsiTheme="minorHAnsi" w:cs="Times New Roman"/>
          <w:b w:val="0"/>
          <w:i/>
          <w:sz w:val="22"/>
          <w:szCs w:val="22"/>
          <w:lang w:eastAsia="en-US"/>
        </w:rPr>
      </w:pPr>
      <w:bookmarkStart w:id="88" w:name="_Toc77761191"/>
      <w:r w:rsidRPr="003F0BA4">
        <w:rPr>
          <w:rFonts w:asciiTheme="minorHAnsi" w:hAnsiTheme="minorHAnsi" w:cs="Times New Roman"/>
          <w:b w:val="0"/>
          <w:i/>
          <w:sz w:val="22"/>
          <w:szCs w:val="22"/>
          <w:lang w:eastAsia="en-US"/>
        </w:rPr>
        <w:t>Produkcija nanosa na području vjetroparka u prirodnom stanju</w:t>
      </w:r>
      <w:bookmarkEnd w:id="88"/>
    </w:p>
    <w:p w14:paraId="68A4622F" w14:textId="77777777" w:rsidR="009B4161" w:rsidRPr="00614E8F" w:rsidRDefault="009B4161" w:rsidP="009B4161">
      <w:pPr>
        <w:jc w:val="both"/>
        <w:rPr>
          <w:rFonts w:asciiTheme="minorHAnsi" w:hAnsiTheme="minorHAnsi"/>
          <w:sz w:val="20"/>
          <w:szCs w:val="20"/>
          <w:lang w:val="hr-HR"/>
        </w:rPr>
      </w:pPr>
    </w:p>
    <w:p w14:paraId="5C862B47" w14:textId="7F4F40F3"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Izvođenje zemljanih radova odnosno iskopi temelja za stubove vjetroturbina, kao i izgradnja pristupnih putova, zasigurno izaziva povećanu produkciju nanosa, koji oborinske vode pokrenu i unesu u podzemne. Ta pojava je i najveći utjecaj, koji uz prisustvo ljudi i mehanizacije, najviše ugrožava površinske i podzemne vode. Da bi se kvantificirali tako nastali utjecaji na naprijed navedena vrela, potrebno je najprije izvršiti proračun produkcije i pronosa nanosa u zatečenim uvjetima odnosno u situaciji u kojoj još nisu otpočele nikakve aktivnosti. Ova procjena izvrš</w:t>
      </w:r>
      <w:r w:rsidR="00517C7D" w:rsidRPr="00614E8F">
        <w:rPr>
          <w:rFonts w:asciiTheme="minorHAnsi" w:hAnsiTheme="minorHAnsi"/>
          <w:sz w:val="20"/>
          <w:szCs w:val="20"/>
          <w:lang w:val="hr-HR"/>
        </w:rPr>
        <w:t>ena je</w:t>
      </w:r>
      <w:r w:rsidRPr="00614E8F">
        <w:rPr>
          <w:rFonts w:asciiTheme="minorHAnsi" w:hAnsiTheme="minorHAnsi"/>
          <w:sz w:val="20"/>
          <w:szCs w:val="20"/>
          <w:lang w:val="hr-HR"/>
        </w:rPr>
        <w:t xml:space="preserve"> za područje na kome je planirana izgradnja vjetroelektrana. </w:t>
      </w:r>
    </w:p>
    <w:p w14:paraId="542C19C7" w14:textId="67FFBBFD" w:rsidR="009B4161" w:rsidRPr="00614E8F" w:rsidRDefault="009B4161" w:rsidP="009B4161">
      <w:pPr>
        <w:jc w:val="both"/>
        <w:rPr>
          <w:rFonts w:asciiTheme="minorHAnsi" w:hAnsiTheme="minorHAnsi"/>
          <w:sz w:val="20"/>
          <w:szCs w:val="20"/>
          <w:lang w:val="hr-HR"/>
        </w:rPr>
      </w:pPr>
    </w:p>
    <w:p w14:paraId="232F9929" w14:textId="10EE001E"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 xml:space="preserve">Kad je u pitanju vegetacija na razmatranom području, ona je vrlo oskudna. Ocjena rasprostranjenosti erozijskih procesa urađena je direktnim obilaskom terena, te korištenjem podataka koji su se mogli naći u </w:t>
      </w:r>
      <w:r w:rsidRPr="00614E8F">
        <w:rPr>
          <w:rFonts w:asciiTheme="minorHAnsi" w:hAnsiTheme="minorHAnsi"/>
          <w:sz w:val="20"/>
          <w:szCs w:val="20"/>
          <w:lang w:val="hr-HR"/>
        </w:rPr>
        <w:lastRenderedPageBreak/>
        <w:t>literaturi, odnosno u karti erozije BiH različitih razmjera. Stoga se intenzitet erozijskih procesa na razmatranom terenu u skladu sa metodologijom izrade karte erozije, može podijeliti na pet kategorija:</w:t>
      </w:r>
    </w:p>
    <w:p w14:paraId="158728B6" w14:textId="77777777" w:rsidR="004A5299" w:rsidRPr="00614E8F" w:rsidRDefault="004A5299" w:rsidP="009B4161">
      <w:pPr>
        <w:jc w:val="both"/>
        <w:rPr>
          <w:rFonts w:asciiTheme="minorHAnsi" w:hAnsiTheme="minorHAnsi"/>
          <w:sz w:val="20"/>
          <w:szCs w:val="20"/>
          <w:lang w:val="hr-HR"/>
        </w:rPr>
      </w:pPr>
    </w:p>
    <w:p w14:paraId="74136EB7" w14:textId="3CD7CD52" w:rsidR="009B4161" w:rsidRPr="00614E8F" w:rsidRDefault="009B4161"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I kategorija – vrlo jaka erozija</w:t>
      </w:r>
    </w:p>
    <w:p w14:paraId="288B64DC" w14:textId="3DEC888C" w:rsidR="009B4161" w:rsidRPr="00614E8F" w:rsidRDefault="009B4161"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 xml:space="preserve">II kategorija – jaka erozija </w:t>
      </w:r>
    </w:p>
    <w:p w14:paraId="06A90180" w14:textId="363F40D2" w:rsidR="009B4161" w:rsidRPr="00614E8F" w:rsidRDefault="009B4161"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III kategorija – srednje jaka erozija</w:t>
      </w:r>
    </w:p>
    <w:p w14:paraId="1CAB3A1C" w14:textId="33A68996" w:rsidR="009B4161" w:rsidRPr="00614E8F" w:rsidRDefault="009B4161"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IV kategorija – slaba erozija</w:t>
      </w:r>
    </w:p>
    <w:p w14:paraId="6FE0F6E5" w14:textId="16F91C68" w:rsidR="009B4161" w:rsidRPr="00614E8F" w:rsidRDefault="009B4161" w:rsidP="006015B2">
      <w:pPr>
        <w:numPr>
          <w:ilvl w:val="0"/>
          <w:numId w:val="18"/>
        </w:numPr>
        <w:jc w:val="both"/>
        <w:rPr>
          <w:rFonts w:asciiTheme="minorHAnsi" w:hAnsiTheme="minorHAnsi"/>
          <w:sz w:val="20"/>
          <w:szCs w:val="20"/>
          <w:lang w:val="hr-HR"/>
        </w:rPr>
      </w:pPr>
      <w:r w:rsidRPr="00614E8F">
        <w:rPr>
          <w:rFonts w:asciiTheme="minorHAnsi" w:hAnsiTheme="minorHAnsi"/>
          <w:sz w:val="20"/>
          <w:szCs w:val="20"/>
          <w:lang w:val="hr-HR"/>
        </w:rPr>
        <w:t xml:space="preserve">V kategorija – vrlo slaba erozija </w:t>
      </w:r>
    </w:p>
    <w:p w14:paraId="15525244" w14:textId="77777777" w:rsidR="00CE4314" w:rsidRPr="00614E8F" w:rsidRDefault="00CE4314" w:rsidP="009B4161">
      <w:pPr>
        <w:jc w:val="both"/>
        <w:rPr>
          <w:rFonts w:asciiTheme="minorHAnsi" w:hAnsiTheme="minorHAnsi"/>
          <w:sz w:val="20"/>
          <w:szCs w:val="20"/>
          <w:lang w:val="hr-HR"/>
        </w:rPr>
      </w:pPr>
    </w:p>
    <w:p w14:paraId="246CAE46" w14:textId="50378E92"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Na lokaciji budućeg vjetroparka zabilježena je vrlo slaba erozija, s obzirom na vrlo slabo razvijenu površinsku hidrografsku mrežu, imajući u vidu i morfologiju terena, gdje dominira planinska visoravan na kojoj se planira gradnja vjetroparka. Pored erozije koja će bez sum</w:t>
      </w:r>
      <w:r w:rsidR="00CE4314" w:rsidRPr="00614E8F">
        <w:rPr>
          <w:rFonts w:asciiTheme="minorHAnsi" w:hAnsiTheme="minorHAnsi"/>
          <w:sz w:val="20"/>
          <w:szCs w:val="20"/>
          <w:lang w:val="hr-HR"/>
        </w:rPr>
        <w:t>n</w:t>
      </w:r>
      <w:r w:rsidRPr="00614E8F">
        <w:rPr>
          <w:rFonts w:asciiTheme="minorHAnsi" w:hAnsiTheme="minorHAnsi"/>
          <w:sz w:val="20"/>
          <w:szCs w:val="20"/>
          <w:lang w:val="hr-HR"/>
        </w:rPr>
        <w:t xml:space="preserve">je biti povećana djelovanjem padavina u toku izvođenja zemljanih radova, ne treba zanemariti i eolsku eroziju koja će se također pojačati tokom izvođenja zemljanih radova. Tokom obilaska terena zatečeni procesi erozije uzrokovani padavinama su slabo izraženi pa ih možemo svrstati u V, i znatno manje u IV kategoriju. </w:t>
      </w:r>
    </w:p>
    <w:p w14:paraId="12076074" w14:textId="77777777" w:rsidR="00CE4314" w:rsidRPr="00614E8F" w:rsidRDefault="00CE4314" w:rsidP="009B4161">
      <w:pPr>
        <w:jc w:val="both"/>
        <w:rPr>
          <w:rFonts w:asciiTheme="minorHAnsi" w:hAnsiTheme="minorHAnsi"/>
          <w:sz w:val="20"/>
          <w:szCs w:val="20"/>
          <w:lang w:val="hr-HR"/>
        </w:rPr>
      </w:pPr>
    </w:p>
    <w:p w14:paraId="7866694D" w14:textId="027B698F"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Proračun produkcije nanosa koji uzrokuju padavine i njegovo odnošenje, a što za posljedicu može imati utjecaj na vode odnosno izvorište i tok r. Šuice u čijem se slivu cijelo</w:t>
      </w:r>
      <w:r w:rsidR="00CE4314" w:rsidRPr="00614E8F">
        <w:rPr>
          <w:rFonts w:asciiTheme="minorHAnsi" w:hAnsiTheme="minorHAnsi"/>
          <w:sz w:val="20"/>
          <w:szCs w:val="20"/>
          <w:lang w:val="hr-HR"/>
        </w:rPr>
        <w:t xml:space="preserve"> </w:t>
      </w:r>
      <w:r w:rsidRPr="00614E8F">
        <w:rPr>
          <w:rFonts w:asciiTheme="minorHAnsi" w:hAnsiTheme="minorHAnsi"/>
          <w:sz w:val="20"/>
          <w:szCs w:val="20"/>
          <w:lang w:val="hr-HR"/>
        </w:rPr>
        <w:t>područje vjetroparka i nalazi</w:t>
      </w:r>
      <w:r w:rsidR="004A5299" w:rsidRPr="00614E8F">
        <w:rPr>
          <w:rFonts w:asciiTheme="minorHAnsi" w:hAnsiTheme="minorHAnsi"/>
          <w:sz w:val="20"/>
          <w:szCs w:val="20"/>
          <w:lang w:val="hr-HR"/>
        </w:rPr>
        <w:t>,</w:t>
      </w:r>
      <w:r w:rsidRPr="00614E8F">
        <w:rPr>
          <w:rFonts w:asciiTheme="minorHAnsi" w:hAnsiTheme="minorHAnsi"/>
          <w:sz w:val="20"/>
          <w:szCs w:val="20"/>
          <w:lang w:val="hr-HR"/>
        </w:rPr>
        <w:t xml:space="preserve"> u nastavku se analizira metod</w:t>
      </w:r>
      <w:r w:rsidR="00CE4314" w:rsidRPr="00614E8F">
        <w:rPr>
          <w:rFonts w:asciiTheme="minorHAnsi" w:hAnsiTheme="minorHAnsi"/>
          <w:sz w:val="20"/>
          <w:szCs w:val="20"/>
          <w:lang w:val="hr-HR"/>
        </w:rPr>
        <w:t>o</w:t>
      </w:r>
      <w:r w:rsidRPr="00614E8F">
        <w:rPr>
          <w:rFonts w:asciiTheme="minorHAnsi" w:hAnsiTheme="minorHAnsi"/>
          <w:sz w:val="20"/>
          <w:szCs w:val="20"/>
          <w:lang w:val="hr-HR"/>
        </w:rPr>
        <w:t>m prof. S. Gavrilovića, uz korištenje sljedećeg obra</w:t>
      </w:r>
      <w:r w:rsidR="00CE4314" w:rsidRPr="00614E8F">
        <w:rPr>
          <w:rFonts w:asciiTheme="minorHAnsi" w:hAnsiTheme="minorHAnsi"/>
          <w:sz w:val="20"/>
          <w:szCs w:val="20"/>
          <w:lang w:val="hr-HR"/>
        </w:rPr>
        <w:t>s</w:t>
      </w:r>
      <w:r w:rsidRPr="00614E8F">
        <w:rPr>
          <w:rFonts w:asciiTheme="minorHAnsi" w:hAnsiTheme="minorHAnsi"/>
          <w:sz w:val="20"/>
          <w:szCs w:val="20"/>
          <w:lang w:val="hr-HR"/>
        </w:rPr>
        <w:t>ca:</w:t>
      </w:r>
    </w:p>
    <w:p w14:paraId="0757A927" w14:textId="77777777" w:rsidR="00CE4314" w:rsidRPr="00614E8F" w:rsidRDefault="00CE4314" w:rsidP="009B4161">
      <w:pPr>
        <w:jc w:val="both"/>
        <w:rPr>
          <w:rFonts w:asciiTheme="minorHAnsi" w:hAnsiTheme="minorHAnsi"/>
          <w:sz w:val="20"/>
          <w:szCs w:val="20"/>
          <w:lang w:val="hr-HR"/>
        </w:rPr>
      </w:pPr>
    </w:p>
    <w:p w14:paraId="66B107FB" w14:textId="308C26BD" w:rsidR="00CE4314" w:rsidRPr="00614E8F" w:rsidRDefault="009B4161" w:rsidP="00CE4314">
      <w:pPr>
        <w:jc w:val="center"/>
        <w:rPr>
          <w:rFonts w:asciiTheme="minorHAnsi" w:hAnsiTheme="minorHAnsi"/>
          <w:sz w:val="20"/>
          <w:szCs w:val="20"/>
          <w:lang w:val="hr-HR"/>
        </w:rPr>
      </w:pPr>
      <w:r w:rsidRPr="00614E8F">
        <w:rPr>
          <w:rFonts w:asciiTheme="minorHAnsi" w:hAnsiTheme="minorHAnsi"/>
          <w:sz w:val="20"/>
          <w:szCs w:val="20"/>
          <w:lang w:val="hr-HR"/>
        </w:rPr>
        <w:t xml:space="preserve">Wgod  = T · Pgod · π · </w:t>
      </w:r>
      <w:r w:rsidRPr="00614E8F">
        <w:rPr>
          <w:sz w:val="20"/>
          <w:szCs w:val="20"/>
          <w:lang w:val="hr-HR"/>
        </w:rPr>
        <w:t>‬</w:t>
      </w:r>
      <w:r w:rsidRPr="00614E8F">
        <w:rPr>
          <w:sz w:val="20"/>
          <w:szCs w:val="20"/>
          <w:lang w:val="hr-HR"/>
        </w:rPr>
        <w:t>‬</w:t>
      </w:r>
      <w:r w:rsidRPr="00614E8F">
        <w:rPr>
          <w:rFonts w:ascii="Cambria" w:hAnsi="Cambria" w:cs="Cambria"/>
          <w:sz w:val="20"/>
          <w:szCs w:val="20"/>
          <w:lang w:val="hr-HR"/>
        </w:rPr>
        <w:t>√</w:t>
      </w:r>
      <w:r w:rsidRPr="00614E8F">
        <w:rPr>
          <w:rFonts w:asciiTheme="minorHAnsi" w:hAnsiTheme="minorHAnsi"/>
          <w:sz w:val="20"/>
          <w:szCs w:val="20"/>
          <w:lang w:val="hr-HR"/>
        </w:rPr>
        <w:t>z</w:t>
      </w:r>
      <w:r w:rsidRPr="00614E8F">
        <w:rPr>
          <w:rFonts w:ascii="Cambria" w:hAnsi="Cambria" w:cs="Cambria"/>
          <w:sz w:val="20"/>
          <w:szCs w:val="20"/>
          <w:lang w:val="hr-HR"/>
        </w:rPr>
        <w:t>³</w:t>
      </w:r>
      <w:r w:rsidRPr="00614E8F">
        <w:rPr>
          <w:rFonts w:asciiTheme="minorHAnsi" w:hAnsiTheme="minorHAnsi"/>
          <w:sz w:val="20"/>
          <w:szCs w:val="20"/>
          <w:lang w:val="hr-HR"/>
        </w:rPr>
        <w:t xml:space="preserve"> </w:t>
      </w:r>
      <w:r w:rsidRPr="00614E8F">
        <w:rPr>
          <w:rFonts w:ascii="Cambria" w:hAnsi="Cambria" w:cs="Cambria"/>
          <w:sz w:val="20"/>
          <w:szCs w:val="20"/>
          <w:lang w:val="hr-HR"/>
        </w:rPr>
        <w:t>·</w:t>
      </w:r>
      <w:r w:rsidRPr="00614E8F">
        <w:rPr>
          <w:rFonts w:asciiTheme="minorHAnsi" w:hAnsiTheme="minorHAnsi"/>
          <w:sz w:val="20"/>
          <w:szCs w:val="20"/>
          <w:lang w:val="hr-HR"/>
        </w:rPr>
        <w:t xml:space="preserve"> F</w:t>
      </w:r>
    </w:p>
    <w:p w14:paraId="7FCF2720" w14:textId="77777777" w:rsidR="004A5299" w:rsidRPr="00614E8F" w:rsidRDefault="004A5299" w:rsidP="009B4161">
      <w:pPr>
        <w:jc w:val="both"/>
        <w:rPr>
          <w:rFonts w:asciiTheme="minorHAnsi" w:hAnsiTheme="minorHAnsi"/>
          <w:sz w:val="20"/>
          <w:szCs w:val="20"/>
          <w:lang w:val="hr-HR"/>
        </w:rPr>
      </w:pPr>
    </w:p>
    <w:p w14:paraId="1019DDAF" w14:textId="6DC37E3F"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Gdje je:</w:t>
      </w:r>
    </w:p>
    <w:p w14:paraId="4B5A445C" w14:textId="1D53981D"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t- prosječna godišnja temperatur</w:t>
      </w:r>
      <w:r w:rsidR="00CE4314" w:rsidRPr="00614E8F">
        <w:rPr>
          <w:rFonts w:asciiTheme="minorHAnsi" w:hAnsiTheme="minorHAnsi"/>
          <w:sz w:val="20"/>
          <w:szCs w:val="20"/>
          <w:lang w:val="hr-HR"/>
        </w:rPr>
        <w:t>a</w:t>
      </w:r>
      <w:r w:rsidRPr="00614E8F">
        <w:rPr>
          <w:rFonts w:asciiTheme="minorHAnsi" w:hAnsiTheme="minorHAnsi"/>
          <w:sz w:val="20"/>
          <w:szCs w:val="20"/>
          <w:lang w:val="hr-HR"/>
        </w:rPr>
        <w:t xml:space="preserve"> zraka na tom području od 8,9 ºC</w:t>
      </w:r>
    </w:p>
    <w:p w14:paraId="60FD69B1" w14:textId="77777777"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Wgod - ukupna godišnja produkcija nanosa u m³/god</w:t>
      </w:r>
    </w:p>
    <w:p w14:paraId="67D14895" w14:textId="1BED2872"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T - temperaturni koeficijent koji se računa po obrascu</w:t>
      </w:r>
      <w:r w:rsidR="004A5299" w:rsidRPr="00614E8F">
        <w:rPr>
          <w:rFonts w:asciiTheme="minorHAnsi" w:hAnsiTheme="minorHAnsi"/>
          <w:sz w:val="20"/>
          <w:szCs w:val="20"/>
          <w:lang w:val="hr-HR"/>
        </w:rPr>
        <w:t xml:space="preserve">  </w:t>
      </w:r>
      <w:r w:rsidRPr="00614E8F">
        <w:rPr>
          <w:rFonts w:asciiTheme="minorHAnsi" w:hAnsiTheme="minorHAnsi"/>
          <w:sz w:val="20"/>
          <w:szCs w:val="20"/>
          <w:lang w:val="hr-HR"/>
        </w:rPr>
        <w:t>T = √(t/10+ 0,1 ) = 0,995</w:t>
      </w:r>
    </w:p>
    <w:p w14:paraId="62DA59DD" w14:textId="3FFC5A82"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P - srednja godišnja količina padavina u slivu 1255 mm</w:t>
      </w:r>
    </w:p>
    <w:p w14:paraId="6DB6560A" w14:textId="0322AA4B"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F – površina područja na kojoj se planira izgradnja vjetroelektran</w:t>
      </w:r>
      <w:r w:rsidR="00CE4314" w:rsidRPr="00614E8F">
        <w:rPr>
          <w:rFonts w:asciiTheme="minorHAnsi" w:hAnsiTheme="minorHAnsi"/>
          <w:sz w:val="20"/>
          <w:szCs w:val="20"/>
          <w:lang w:val="hr-HR"/>
        </w:rPr>
        <w:t>e od</w:t>
      </w:r>
      <w:r w:rsidRPr="00614E8F">
        <w:rPr>
          <w:rFonts w:asciiTheme="minorHAnsi" w:hAnsiTheme="minorHAnsi"/>
          <w:sz w:val="20"/>
          <w:szCs w:val="20"/>
          <w:lang w:val="hr-HR"/>
        </w:rPr>
        <w:t xml:space="preserve"> 9,65</w:t>
      </w:r>
      <w:r w:rsidR="00CE4314" w:rsidRPr="00614E8F">
        <w:rPr>
          <w:rFonts w:asciiTheme="minorHAnsi" w:hAnsiTheme="minorHAnsi"/>
          <w:sz w:val="20"/>
          <w:szCs w:val="20"/>
          <w:lang w:val="hr-HR"/>
        </w:rPr>
        <w:t xml:space="preserve"> </w:t>
      </w:r>
      <w:r w:rsidRPr="00614E8F">
        <w:rPr>
          <w:rFonts w:asciiTheme="minorHAnsi" w:hAnsiTheme="minorHAnsi"/>
          <w:sz w:val="20"/>
          <w:szCs w:val="20"/>
          <w:lang w:val="hr-HR"/>
        </w:rPr>
        <w:t>km</w:t>
      </w:r>
      <w:r w:rsidRPr="00614E8F">
        <w:rPr>
          <w:rFonts w:asciiTheme="minorHAnsi" w:hAnsiTheme="minorHAnsi"/>
          <w:sz w:val="20"/>
          <w:szCs w:val="20"/>
          <w:vertAlign w:val="superscript"/>
          <w:lang w:val="hr-HR"/>
        </w:rPr>
        <w:t>2</w:t>
      </w:r>
    </w:p>
    <w:p w14:paraId="1C569295" w14:textId="77777777" w:rsidR="004A5299"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 xml:space="preserve">Z - koeficijent erozije, određen korištenjem karte erozije </w:t>
      </w:r>
    </w:p>
    <w:p w14:paraId="20DA5D67" w14:textId="77777777" w:rsidR="004A5299" w:rsidRPr="00614E8F" w:rsidRDefault="004A5299" w:rsidP="009B4161">
      <w:pPr>
        <w:jc w:val="both"/>
        <w:rPr>
          <w:rFonts w:asciiTheme="minorHAnsi" w:hAnsiTheme="minorHAnsi"/>
          <w:sz w:val="20"/>
          <w:szCs w:val="20"/>
          <w:lang w:val="hr-HR"/>
        </w:rPr>
      </w:pPr>
    </w:p>
    <w:p w14:paraId="00D9E53B" w14:textId="35CDD06B" w:rsidR="009B4161" w:rsidRPr="00614E8F" w:rsidRDefault="004A5299" w:rsidP="00CB0C1F">
      <w:pPr>
        <w:jc w:val="both"/>
        <w:rPr>
          <w:rFonts w:asciiTheme="minorHAnsi" w:hAnsiTheme="minorHAnsi"/>
          <w:sz w:val="20"/>
          <w:szCs w:val="20"/>
          <w:lang w:val="hr-HR"/>
        </w:rPr>
      </w:pPr>
      <w:r w:rsidRPr="00614E8F">
        <w:rPr>
          <w:rFonts w:asciiTheme="minorHAnsi" w:hAnsiTheme="minorHAnsi"/>
          <w:sz w:val="20"/>
          <w:szCs w:val="20"/>
          <w:lang w:val="hr-HR"/>
        </w:rPr>
        <w:t>t</w:t>
      </w:r>
      <w:r w:rsidR="009B4161" w:rsidRPr="00614E8F">
        <w:rPr>
          <w:rFonts w:asciiTheme="minorHAnsi" w:hAnsiTheme="minorHAnsi"/>
          <w:sz w:val="20"/>
          <w:szCs w:val="20"/>
          <w:lang w:val="hr-HR"/>
        </w:rPr>
        <w:t>e</w:t>
      </w:r>
      <w:r w:rsidRPr="00614E8F">
        <w:rPr>
          <w:rFonts w:asciiTheme="minorHAnsi" w:hAnsiTheme="minorHAnsi"/>
          <w:sz w:val="20"/>
          <w:szCs w:val="20"/>
          <w:lang w:val="hr-HR"/>
        </w:rPr>
        <w:t xml:space="preserve"> </w:t>
      </w:r>
      <w:r w:rsidR="009B4161" w:rsidRPr="00614E8F">
        <w:rPr>
          <w:rFonts w:asciiTheme="minorHAnsi" w:hAnsiTheme="minorHAnsi"/>
          <w:sz w:val="20"/>
          <w:szCs w:val="20"/>
          <w:lang w:val="hr-HR"/>
        </w:rPr>
        <w:t>rekognosciranjem terena uz korištenje  sljedećeg obra</w:t>
      </w:r>
      <w:r w:rsidRPr="00614E8F">
        <w:rPr>
          <w:rFonts w:asciiTheme="minorHAnsi" w:hAnsiTheme="minorHAnsi"/>
          <w:sz w:val="20"/>
          <w:szCs w:val="20"/>
          <w:lang w:val="hr-HR"/>
        </w:rPr>
        <w:t>s</w:t>
      </w:r>
      <w:r w:rsidR="009B4161" w:rsidRPr="00614E8F">
        <w:rPr>
          <w:rFonts w:asciiTheme="minorHAnsi" w:hAnsiTheme="minorHAnsi"/>
          <w:sz w:val="20"/>
          <w:szCs w:val="20"/>
          <w:lang w:val="hr-HR"/>
        </w:rPr>
        <w:t>ca:</w:t>
      </w:r>
      <w:r w:rsidR="00CB0C1F" w:rsidRPr="00614E8F">
        <w:rPr>
          <w:rFonts w:asciiTheme="minorHAnsi" w:hAnsiTheme="minorHAnsi"/>
          <w:sz w:val="20"/>
          <w:szCs w:val="20"/>
          <w:lang w:val="hr-HR"/>
        </w:rPr>
        <w:t xml:space="preserve">     </w:t>
      </w:r>
      <w:r w:rsidR="009B4161" w:rsidRPr="00614E8F">
        <w:rPr>
          <w:rFonts w:asciiTheme="minorHAnsi" w:hAnsiTheme="minorHAnsi"/>
          <w:sz w:val="20"/>
          <w:szCs w:val="20"/>
          <w:lang w:val="hr-HR"/>
        </w:rPr>
        <w:t>Z = γ · xa · ( φ  + √I )</w:t>
      </w:r>
    </w:p>
    <w:p w14:paraId="7EF3F388" w14:textId="77CB6E09" w:rsidR="004A5299" w:rsidRPr="00614E8F" w:rsidRDefault="004A5299" w:rsidP="009B4161">
      <w:pPr>
        <w:jc w:val="both"/>
        <w:rPr>
          <w:rFonts w:asciiTheme="minorHAnsi" w:hAnsiTheme="minorHAnsi"/>
          <w:sz w:val="20"/>
          <w:szCs w:val="20"/>
          <w:lang w:val="hr-HR"/>
        </w:rPr>
      </w:pPr>
    </w:p>
    <w:p w14:paraId="5F166253" w14:textId="77777777" w:rsidR="004A5299" w:rsidRPr="00614E8F" w:rsidRDefault="004A5299" w:rsidP="004A5299">
      <w:pPr>
        <w:jc w:val="both"/>
        <w:rPr>
          <w:rFonts w:asciiTheme="minorHAnsi" w:hAnsiTheme="minorHAnsi"/>
          <w:sz w:val="20"/>
          <w:szCs w:val="20"/>
          <w:lang w:val="hr-HR"/>
        </w:rPr>
      </w:pPr>
      <w:r w:rsidRPr="00614E8F">
        <w:rPr>
          <w:rFonts w:asciiTheme="minorHAnsi" w:hAnsiTheme="minorHAnsi"/>
          <w:sz w:val="20"/>
          <w:szCs w:val="20"/>
          <w:lang w:val="hr-HR"/>
        </w:rPr>
        <w:t>Gdje je:</w:t>
      </w:r>
    </w:p>
    <w:p w14:paraId="423BACA0" w14:textId="49F96066"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γ - koeficijent otpora zemljišta na eroziju</w:t>
      </w:r>
    </w:p>
    <w:p w14:paraId="065A45B4" w14:textId="77777777"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xa - koeficijent zaštićenosti zemljišta (uređenje sliva)</w:t>
      </w:r>
    </w:p>
    <w:p w14:paraId="5030C595" w14:textId="77777777"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 xml:space="preserve">φ - koeficijent vidljivih procesa erozije </w:t>
      </w:r>
    </w:p>
    <w:p w14:paraId="7A18D1FF" w14:textId="3992F247"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I - srednji pad sliva</w:t>
      </w:r>
    </w:p>
    <w:p w14:paraId="2F92F486" w14:textId="77777777" w:rsidR="004A5299" w:rsidRPr="00614E8F" w:rsidRDefault="004A5299" w:rsidP="009B4161">
      <w:pPr>
        <w:jc w:val="both"/>
        <w:rPr>
          <w:rFonts w:asciiTheme="minorHAnsi" w:hAnsiTheme="minorHAnsi"/>
          <w:sz w:val="20"/>
          <w:szCs w:val="20"/>
          <w:lang w:val="hr-HR"/>
        </w:rPr>
      </w:pPr>
    </w:p>
    <w:p w14:paraId="253D20EB" w14:textId="23D727CD"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Za dominantno V kategoriju erozi</w:t>
      </w:r>
      <w:r w:rsidR="004A5299" w:rsidRPr="00614E8F">
        <w:rPr>
          <w:rFonts w:asciiTheme="minorHAnsi" w:hAnsiTheme="minorHAnsi"/>
          <w:sz w:val="20"/>
          <w:szCs w:val="20"/>
          <w:lang w:val="hr-HR"/>
        </w:rPr>
        <w:t>jskih</w:t>
      </w:r>
      <w:r w:rsidRPr="00614E8F">
        <w:rPr>
          <w:rFonts w:asciiTheme="minorHAnsi" w:hAnsiTheme="minorHAnsi"/>
          <w:sz w:val="20"/>
          <w:szCs w:val="20"/>
          <w:lang w:val="hr-HR"/>
        </w:rPr>
        <w:t xml:space="preserve"> procesa koji su zatečeni na razmatranom području, usvojen je prosječan koeficijent erozije od 0,17.</w:t>
      </w:r>
    </w:p>
    <w:p w14:paraId="1B7ED8FC" w14:textId="77777777" w:rsidR="004A5299" w:rsidRPr="00614E8F" w:rsidRDefault="004A5299" w:rsidP="009B4161">
      <w:pPr>
        <w:jc w:val="both"/>
        <w:rPr>
          <w:rFonts w:asciiTheme="minorHAnsi" w:hAnsiTheme="minorHAnsi"/>
          <w:sz w:val="20"/>
          <w:szCs w:val="20"/>
          <w:lang w:val="hr-HR"/>
        </w:rPr>
      </w:pPr>
    </w:p>
    <w:p w14:paraId="58DBC33B" w14:textId="0354DA24" w:rsidR="009B4161" w:rsidRPr="00614E8F" w:rsidRDefault="009B4161" w:rsidP="009B4161">
      <w:pPr>
        <w:jc w:val="both"/>
        <w:rPr>
          <w:rFonts w:asciiTheme="minorHAnsi" w:hAnsiTheme="minorHAnsi"/>
          <w:sz w:val="20"/>
          <w:szCs w:val="20"/>
          <w:lang w:val="hr-HR"/>
        </w:rPr>
      </w:pPr>
      <w:r w:rsidRPr="00614E8F">
        <w:rPr>
          <w:rFonts w:asciiTheme="minorHAnsi" w:hAnsiTheme="minorHAnsi"/>
          <w:sz w:val="20"/>
          <w:szCs w:val="20"/>
          <w:lang w:val="hr-HR"/>
        </w:rPr>
        <w:t>U narednoj tabeli su dati rezultati proračuna produkcije nanosa u zatečenim uvjetima</w:t>
      </w:r>
      <w:r w:rsidR="004A5299" w:rsidRPr="00614E8F">
        <w:rPr>
          <w:rFonts w:asciiTheme="minorHAnsi" w:hAnsiTheme="minorHAnsi"/>
          <w:sz w:val="20"/>
          <w:szCs w:val="20"/>
          <w:lang w:val="hr-HR"/>
        </w:rPr>
        <w:t xml:space="preserve"> </w:t>
      </w:r>
      <w:r w:rsidRPr="00614E8F">
        <w:rPr>
          <w:rFonts w:asciiTheme="minorHAnsi" w:hAnsiTheme="minorHAnsi"/>
          <w:sz w:val="20"/>
          <w:szCs w:val="20"/>
          <w:lang w:val="hr-HR"/>
        </w:rPr>
        <w:t>-</w:t>
      </w:r>
      <w:r w:rsidR="004A5299" w:rsidRPr="00614E8F">
        <w:rPr>
          <w:rFonts w:asciiTheme="minorHAnsi" w:hAnsiTheme="minorHAnsi"/>
          <w:sz w:val="20"/>
          <w:szCs w:val="20"/>
          <w:lang w:val="hr-HR"/>
        </w:rPr>
        <w:t xml:space="preserve"> </w:t>
      </w:r>
      <w:r w:rsidRPr="00614E8F">
        <w:rPr>
          <w:rFonts w:asciiTheme="minorHAnsi" w:hAnsiTheme="minorHAnsi"/>
          <w:sz w:val="20"/>
          <w:szCs w:val="20"/>
          <w:lang w:val="hr-HR"/>
        </w:rPr>
        <w:t>prirodno stanje.</w:t>
      </w:r>
    </w:p>
    <w:p w14:paraId="233D52C2" w14:textId="77777777" w:rsidR="004A5299" w:rsidRPr="00614E8F" w:rsidRDefault="004A5299" w:rsidP="009B4161">
      <w:pPr>
        <w:jc w:val="both"/>
        <w:rPr>
          <w:rFonts w:asciiTheme="minorHAnsi" w:hAnsiTheme="minorHAnsi"/>
          <w:sz w:val="20"/>
          <w:szCs w:val="20"/>
          <w:lang w:val="hr-HR"/>
        </w:rPr>
      </w:pPr>
    </w:p>
    <w:p w14:paraId="61ABC1DA" w14:textId="0A570C96" w:rsidR="004A5299" w:rsidRPr="00614E8F" w:rsidRDefault="004A5299" w:rsidP="004A5299">
      <w:pPr>
        <w:pStyle w:val="Caption"/>
        <w:rPr>
          <w:rFonts w:asciiTheme="minorHAnsi" w:hAnsiTheme="minorHAnsi"/>
          <w:sz w:val="18"/>
          <w:szCs w:val="18"/>
          <w:lang w:val="hr-HR"/>
        </w:rPr>
      </w:pPr>
      <w:bookmarkStart w:id="89" w:name="_Toc76995719"/>
      <w:r w:rsidRPr="00614E8F">
        <w:rPr>
          <w:rFonts w:asciiTheme="minorHAnsi" w:hAnsiTheme="minorHAnsi"/>
          <w:sz w:val="18"/>
          <w:szCs w:val="18"/>
          <w:lang w:val="hr-HR"/>
        </w:rPr>
        <w:t xml:space="preserve">Tabela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6</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Rezultati proračuna produkcije nanosa</w:t>
      </w:r>
      <w:r w:rsidR="00962D06" w:rsidRPr="00614E8F">
        <w:rPr>
          <w:rFonts w:asciiTheme="minorHAnsi" w:hAnsiTheme="minorHAnsi"/>
          <w:sz w:val="18"/>
          <w:szCs w:val="18"/>
          <w:lang w:val="hr-HR"/>
        </w:rPr>
        <w:t xml:space="preserve"> u prirodnim uvjetima</w:t>
      </w:r>
      <w:bookmarkEnd w:id="89"/>
    </w:p>
    <w:p w14:paraId="3E10C6DE" w14:textId="2F3E9CA0" w:rsidR="004A5299" w:rsidRPr="00614E8F" w:rsidRDefault="004A5299" w:rsidP="009B4161">
      <w:pPr>
        <w:jc w:val="both"/>
        <w:rPr>
          <w:rFonts w:asciiTheme="minorHAnsi" w:hAnsiTheme="minorHAnsi"/>
          <w:sz w:val="20"/>
          <w:szCs w:val="20"/>
          <w:lang w:val="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20"/>
        <w:gridCol w:w="2514"/>
      </w:tblGrid>
      <w:tr w:rsidR="004A5299" w:rsidRPr="00614E8F" w14:paraId="563EAF46" w14:textId="77777777" w:rsidTr="00D272F2">
        <w:tc>
          <w:tcPr>
            <w:tcW w:w="5920" w:type="dxa"/>
            <w:shd w:val="clear" w:color="auto" w:fill="D9D9D9" w:themeFill="background1" w:themeFillShade="D9"/>
            <w:vAlign w:val="center"/>
          </w:tcPr>
          <w:p w14:paraId="1F900E13" w14:textId="0A7A00AF" w:rsidR="004A5299" w:rsidRPr="00614E8F" w:rsidRDefault="00D272F2" w:rsidP="00D272F2">
            <w:pPr>
              <w:spacing w:after="20"/>
              <w:jc w:val="center"/>
              <w:rPr>
                <w:rFonts w:asciiTheme="minorHAnsi" w:hAnsiTheme="minorHAnsi"/>
                <w:b/>
                <w:sz w:val="18"/>
                <w:szCs w:val="18"/>
                <w:lang w:val="hr-HR"/>
              </w:rPr>
            </w:pPr>
            <w:r w:rsidRPr="00614E8F">
              <w:rPr>
                <w:rFonts w:asciiTheme="minorHAnsi" w:hAnsiTheme="minorHAnsi"/>
                <w:b/>
                <w:sz w:val="18"/>
                <w:szCs w:val="18"/>
                <w:lang w:val="hr-HR"/>
              </w:rPr>
              <w:t>Parametri</w:t>
            </w:r>
          </w:p>
        </w:tc>
        <w:tc>
          <w:tcPr>
            <w:tcW w:w="2514" w:type="dxa"/>
            <w:shd w:val="clear" w:color="auto" w:fill="D9D9D9" w:themeFill="background1" w:themeFillShade="D9"/>
          </w:tcPr>
          <w:p w14:paraId="7478B82E" w14:textId="46B37520" w:rsidR="004A5299" w:rsidRPr="00614E8F" w:rsidRDefault="00D272F2" w:rsidP="00D272F2">
            <w:pPr>
              <w:spacing w:after="20"/>
              <w:jc w:val="center"/>
              <w:rPr>
                <w:rFonts w:asciiTheme="minorHAnsi" w:hAnsiTheme="minorHAnsi"/>
                <w:b/>
                <w:sz w:val="18"/>
                <w:szCs w:val="18"/>
                <w:lang w:val="hr-HR"/>
              </w:rPr>
            </w:pPr>
            <w:r w:rsidRPr="00614E8F">
              <w:rPr>
                <w:rFonts w:asciiTheme="minorHAnsi" w:hAnsiTheme="minorHAnsi"/>
                <w:b/>
                <w:sz w:val="18"/>
                <w:szCs w:val="18"/>
                <w:lang w:val="hr-HR"/>
              </w:rPr>
              <w:t>Lokalitet Baljci</w:t>
            </w:r>
          </w:p>
        </w:tc>
      </w:tr>
      <w:tr w:rsidR="004A5299" w:rsidRPr="00614E8F" w14:paraId="4BE12128" w14:textId="77777777" w:rsidTr="00D272F2">
        <w:tc>
          <w:tcPr>
            <w:tcW w:w="5920" w:type="dxa"/>
          </w:tcPr>
          <w:p w14:paraId="3DD7064B" w14:textId="14D85765" w:rsidR="004A5299" w:rsidRPr="00614E8F" w:rsidRDefault="00D272F2" w:rsidP="00D272F2">
            <w:pPr>
              <w:spacing w:after="20"/>
              <w:jc w:val="both"/>
              <w:rPr>
                <w:rFonts w:asciiTheme="minorHAnsi" w:hAnsiTheme="minorHAnsi"/>
                <w:sz w:val="18"/>
                <w:szCs w:val="18"/>
                <w:lang w:val="hr-HR"/>
              </w:rPr>
            </w:pPr>
            <w:r w:rsidRPr="00614E8F">
              <w:rPr>
                <w:rFonts w:asciiTheme="minorHAnsi" w:hAnsiTheme="minorHAnsi"/>
                <w:sz w:val="18"/>
                <w:szCs w:val="18"/>
                <w:lang w:val="hr-HR"/>
              </w:rPr>
              <w:t>t - prosječna godišnja temperatura zraka na lokalitetu (˚C)</w:t>
            </w:r>
          </w:p>
        </w:tc>
        <w:tc>
          <w:tcPr>
            <w:tcW w:w="2514" w:type="dxa"/>
          </w:tcPr>
          <w:p w14:paraId="7D193A5E" w14:textId="39CE7F8C" w:rsidR="004A5299" w:rsidRPr="00614E8F" w:rsidRDefault="00D272F2" w:rsidP="00D272F2">
            <w:pPr>
              <w:spacing w:after="20"/>
              <w:jc w:val="center"/>
              <w:rPr>
                <w:rFonts w:asciiTheme="minorHAnsi" w:hAnsiTheme="minorHAnsi"/>
                <w:sz w:val="18"/>
                <w:szCs w:val="18"/>
                <w:lang w:val="hr-HR"/>
              </w:rPr>
            </w:pPr>
            <w:r w:rsidRPr="00614E8F">
              <w:rPr>
                <w:rFonts w:asciiTheme="minorHAnsi" w:hAnsiTheme="minorHAnsi"/>
                <w:sz w:val="18"/>
                <w:szCs w:val="18"/>
                <w:lang w:val="hr-HR"/>
              </w:rPr>
              <w:t>8,9</w:t>
            </w:r>
          </w:p>
        </w:tc>
      </w:tr>
      <w:tr w:rsidR="004A5299" w:rsidRPr="00614E8F" w14:paraId="64EFABC8" w14:textId="77777777" w:rsidTr="00D272F2">
        <w:tc>
          <w:tcPr>
            <w:tcW w:w="5920" w:type="dxa"/>
          </w:tcPr>
          <w:p w14:paraId="16C1E2DC" w14:textId="6D09818B" w:rsidR="004A5299" w:rsidRPr="00614E8F" w:rsidRDefault="00D272F2" w:rsidP="00D272F2">
            <w:pPr>
              <w:spacing w:after="20"/>
              <w:rPr>
                <w:rFonts w:asciiTheme="minorHAnsi" w:hAnsiTheme="minorHAnsi"/>
                <w:sz w:val="18"/>
                <w:szCs w:val="18"/>
                <w:lang w:val="hr-HR"/>
              </w:rPr>
            </w:pPr>
            <w:r w:rsidRPr="00614E8F">
              <w:rPr>
                <w:rFonts w:asciiTheme="minorHAnsi" w:hAnsiTheme="minorHAnsi"/>
                <w:sz w:val="18"/>
                <w:szCs w:val="18"/>
                <w:lang w:val="hr-HR"/>
              </w:rPr>
              <w:t>T - temperaturni koeficijent</w:t>
            </w:r>
          </w:p>
        </w:tc>
        <w:tc>
          <w:tcPr>
            <w:tcW w:w="2514" w:type="dxa"/>
          </w:tcPr>
          <w:p w14:paraId="2728D7E8" w14:textId="5B7BD0E5" w:rsidR="004A5299" w:rsidRPr="00614E8F" w:rsidRDefault="00D272F2" w:rsidP="00D272F2">
            <w:pPr>
              <w:spacing w:after="20"/>
              <w:jc w:val="center"/>
              <w:rPr>
                <w:rFonts w:asciiTheme="minorHAnsi" w:hAnsiTheme="minorHAnsi"/>
                <w:sz w:val="18"/>
                <w:szCs w:val="18"/>
                <w:lang w:val="hr-HR"/>
              </w:rPr>
            </w:pPr>
            <w:r w:rsidRPr="00614E8F">
              <w:rPr>
                <w:rFonts w:asciiTheme="minorHAnsi" w:hAnsiTheme="minorHAnsi"/>
                <w:sz w:val="18"/>
                <w:szCs w:val="18"/>
                <w:lang w:val="hr-HR"/>
              </w:rPr>
              <w:t>0,995</w:t>
            </w:r>
          </w:p>
        </w:tc>
      </w:tr>
      <w:tr w:rsidR="004A5299" w:rsidRPr="00614E8F" w14:paraId="54F94D1D" w14:textId="77777777" w:rsidTr="00D272F2">
        <w:tc>
          <w:tcPr>
            <w:tcW w:w="5920" w:type="dxa"/>
          </w:tcPr>
          <w:p w14:paraId="599E02F4" w14:textId="072DAD4B" w:rsidR="004A5299" w:rsidRPr="00614E8F" w:rsidRDefault="00D272F2" w:rsidP="00D272F2">
            <w:pPr>
              <w:spacing w:after="20"/>
              <w:rPr>
                <w:rFonts w:asciiTheme="minorHAnsi" w:hAnsiTheme="minorHAnsi"/>
                <w:sz w:val="18"/>
                <w:szCs w:val="18"/>
                <w:lang w:val="hr-HR"/>
              </w:rPr>
            </w:pPr>
            <w:r w:rsidRPr="00614E8F">
              <w:rPr>
                <w:rFonts w:asciiTheme="minorHAnsi" w:hAnsiTheme="minorHAnsi"/>
                <w:sz w:val="18"/>
                <w:szCs w:val="18"/>
                <w:lang w:val="hr-HR"/>
              </w:rPr>
              <w:t>P - srednja godišnja količina padavina u slivu (mm)</w:t>
            </w:r>
          </w:p>
        </w:tc>
        <w:tc>
          <w:tcPr>
            <w:tcW w:w="2514" w:type="dxa"/>
            <w:vAlign w:val="center"/>
          </w:tcPr>
          <w:p w14:paraId="1DE428AE" w14:textId="74E6308F" w:rsidR="004A5299" w:rsidRPr="00614E8F" w:rsidRDefault="00D272F2" w:rsidP="00D272F2">
            <w:pPr>
              <w:spacing w:after="20"/>
              <w:jc w:val="center"/>
              <w:rPr>
                <w:rFonts w:asciiTheme="minorHAnsi" w:hAnsiTheme="minorHAnsi"/>
                <w:sz w:val="18"/>
                <w:szCs w:val="18"/>
                <w:lang w:val="hr-HR"/>
              </w:rPr>
            </w:pPr>
            <w:r w:rsidRPr="00614E8F">
              <w:rPr>
                <w:rFonts w:asciiTheme="minorHAnsi" w:hAnsiTheme="minorHAnsi"/>
                <w:sz w:val="18"/>
                <w:szCs w:val="18"/>
                <w:lang w:val="hr-HR"/>
              </w:rPr>
              <w:t>1255</w:t>
            </w:r>
          </w:p>
        </w:tc>
      </w:tr>
      <w:tr w:rsidR="004A5299" w:rsidRPr="00614E8F" w14:paraId="1A52B0C8" w14:textId="77777777" w:rsidTr="00D272F2">
        <w:tc>
          <w:tcPr>
            <w:tcW w:w="5920" w:type="dxa"/>
          </w:tcPr>
          <w:p w14:paraId="7B102A52" w14:textId="0DA1711E" w:rsidR="004A5299" w:rsidRPr="00614E8F" w:rsidRDefault="00D272F2" w:rsidP="00D272F2">
            <w:pPr>
              <w:spacing w:after="20"/>
              <w:rPr>
                <w:rFonts w:asciiTheme="minorHAnsi" w:hAnsiTheme="minorHAnsi"/>
                <w:sz w:val="18"/>
                <w:szCs w:val="18"/>
                <w:lang w:val="hr-HR"/>
              </w:rPr>
            </w:pPr>
            <w:r w:rsidRPr="00614E8F">
              <w:rPr>
                <w:rFonts w:asciiTheme="minorHAnsi" w:hAnsiTheme="minorHAnsi"/>
                <w:sz w:val="18"/>
                <w:szCs w:val="18"/>
                <w:lang w:val="hr-HR"/>
              </w:rPr>
              <w:t>Z - koeficijent erozije na lokalitetu prije izgradnje</w:t>
            </w:r>
          </w:p>
        </w:tc>
        <w:tc>
          <w:tcPr>
            <w:tcW w:w="2514" w:type="dxa"/>
          </w:tcPr>
          <w:p w14:paraId="3634955C" w14:textId="36011C8A" w:rsidR="004A5299" w:rsidRPr="00614E8F" w:rsidRDefault="00D272F2" w:rsidP="00D272F2">
            <w:pPr>
              <w:spacing w:after="20"/>
              <w:jc w:val="center"/>
              <w:rPr>
                <w:rFonts w:asciiTheme="minorHAnsi" w:hAnsiTheme="minorHAnsi"/>
                <w:sz w:val="18"/>
                <w:szCs w:val="18"/>
                <w:lang w:val="hr-HR"/>
              </w:rPr>
            </w:pPr>
            <w:r w:rsidRPr="00614E8F">
              <w:rPr>
                <w:rFonts w:asciiTheme="minorHAnsi" w:hAnsiTheme="minorHAnsi"/>
                <w:sz w:val="18"/>
                <w:szCs w:val="18"/>
                <w:lang w:val="hr-HR"/>
              </w:rPr>
              <w:t>0,17</w:t>
            </w:r>
          </w:p>
        </w:tc>
      </w:tr>
      <w:tr w:rsidR="004A5299" w:rsidRPr="00614E8F" w14:paraId="10D6F445" w14:textId="77777777" w:rsidTr="00D272F2">
        <w:tc>
          <w:tcPr>
            <w:tcW w:w="5920" w:type="dxa"/>
          </w:tcPr>
          <w:p w14:paraId="7154B1A2" w14:textId="71D1CE7A" w:rsidR="004A5299" w:rsidRPr="00614E8F" w:rsidRDefault="00D272F2" w:rsidP="00D272F2">
            <w:pPr>
              <w:spacing w:after="20"/>
              <w:rPr>
                <w:rFonts w:asciiTheme="minorHAnsi" w:hAnsiTheme="minorHAnsi"/>
                <w:sz w:val="18"/>
                <w:szCs w:val="18"/>
                <w:lang w:val="hr-HR"/>
              </w:rPr>
            </w:pPr>
            <w:r w:rsidRPr="00614E8F">
              <w:rPr>
                <w:rFonts w:asciiTheme="minorHAnsi" w:hAnsiTheme="minorHAnsi"/>
                <w:sz w:val="18"/>
                <w:szCs w:val="18"/>
                <w:lang w:val="hr-HR"/>
              </w:rPr>
              <w:t>F – površina područja na kojoj se planira izgradnja vjetroelektrana (km²)</w:t>
            </w:r>
          </w:p>
        </w:tc>
        <w:tc>
          <w:tcPr>
            <w:tcW w:w="2514" w:type="dxa"/>
          </w:tcPr>
          <w:p w14:paraId="592F90E8" w14:textId="4728901B" w:rsidR="004A5299" w:rsidRPr="00614E8F" w:rsidRDefault="00D272F2" w:rsidP="00D272F2">
            <w:pPr>
              <w:spacing w:after="20"/>
              <w:jc w:val="center"/>
              <w:rPr>
                <w:rFonts w:asciiTheme="minorHAnsi" w:hAnsiTheme="minorHAnsi"/>
                <w:sz w:val="18"/>
                <w:szCs w:val="18"/>
                <w:lang w:val="hr-HR"/>
              </w:rPr>
            </w:pPr>
            <w:r w:rsidRPr="00614E8F">
              <w:rPr>
                <w:rFonts w:asciiTheme="minorHAnsi" w:hAnsiTheme="minorHAnsi"/>
                <w:sz w:val="18"/>
                <w:szCs w:val="18"/>
                <w:lang w:val="hr-HR"/>
              </w:rPr>
              <w:t>9,65</w:t>
            </w:r>
          </w:p>
        </w:tc>
      </w:tr>
      <w:tr w:rsidR="004A5299" w:rsidRPr="00614E8F" w14:paraId="5A66CAD5" w14:textId="77777777" w:rsidTr="00D272F2">
        <w:tc>
          <w:tcPr>
            <w:tcW w:w="5920" w:type="dxa"/>
          </w:tcPr>
          <w:p w14:paraId="2165A255" w14:textId="030B8EDC" w:rsidR="004A5299" w:rsidRPr="00614E8F" w:rsidRDefault="00D272F2" w:rsidP="00D272F2">
            <w:pPr>
              <w:spacing w:after="20"/>
              <w:rPr>
                <w:rFonts w:asciiTheme="minorHAnsi" w:hAnsiTheme="minorHAnsi"/>
                <w:sz w:val="18"/>
                <w:szCs w:val="18"/>
                <w:lang w:val="hr-HR"/>
              </w:rPr>
            </w:pPr>
            <w:r w:rsidRPr="00614E8F">
              <w:rPr>
                <w:rFonts w:asciiTheme="minorHAnsi" w:hAnsiTheme="minorHAnsi"/>
                <w:sz w:val="18"/>
                <w:szCs w:val="18"/>
                <w:lang w:val="hr-HR"/>
              </w:rPr>
              <w:t>Wgod - ukupna godišnja produkcija nanosa (m³/god)</w:t>
            </w:r>
          </w:p>
        </w:tc>
        <w:tc>
          <w:tcPr>
            <w:tcW w:w="2514" w:type="dxa"/>
          </w:tcPr>
          <w:p w14:paraId="5311513F" w14:textId="51BC6EEA" w:rsidR="004A5299" w:rsidRPr="00614E8F" w:rsidRDefault="00D272F2" w:rsidP="00D272F2">
            <w:pPr>
              <w:spacing w:after="20"/>
              <w:jc w:val="center"/>
              <w:rPr>
                <w:rFonts w:asciiTheme="minorHAnsi" w:hAnsiTheme="minorHAnsi"/>
                <w:sz w:val="18"/>
                <w:szCs w:val="18"/>
                <w:lang w:val="hr-HR"/>
              </w:rPr>
            </w:pPr>
            <w:r w:rsidRPr="00614E8F">
              <w:rPr>
                <w:rFonts w:asciiTheme="minorHAnsi" w:hAnsiTheme="minorHAnsi"/>
                <w:sz w:val="18"/>
                <w:szCs w:val="18"/>
                <w:lang w:val="hr-HR"/>
              </w:rPr>
              <w:t>2.652,14</w:t>
            </w:r>
          </w:p>
        </w:tc>
      </w:tr>
    </w:tbl>
    <w:p w14:paraId="100B60DF" w14:textId="77777777" w:rsidR="004A5299" w:rsidRPr="00614E8F" w:rsidRDefault="004A5299" w:rsidP="009B4161">
      <w:pPr>
        <w:jc w:val="both"/>
        <w:rPr>
          <w:rFonts w:asciiTheme="minorHAnsi" w:hAnsiTheme="minorHAnsi"/>
          <w:sz w:val="20"/>
          <w:szCs w:val="20"/>
          <w:lang w:val="hr-HR"/>
        </w:rPr>
      </w:pPr>
    </w:p>
    <w:p w14:paraId="6E48666E" w14:textId="454AFED4" w:rsidR="000070EA" w:rsidRPr="00614E8F" w:rsidRDefault="000070EA" w:rsidP="006015B2">
      <w:pPr>
        <w:pStyle w:val="Heading2"/>
        <w:numPr>
          <w:ilvl w:val="1"/>
          <w:numId w:val="23"/>
        </w:numPr>
        <w:ind w:left="567" w:hanging="567"/>
        <w:jc w:val="both"/>
        <w:rPr>
          <w:rFonts w:asciiTheme="minorHAnsi" w:hAnsiTheme="minorHAnsi" w:cs="Times New Roman"/>
          <w:szCs w:val="22"/>
        </w:rPr>
      </w:pPr>
      <w:bookmarkStart w:id="90" w:name="_Toc77761192"/>
      <w:r w:rsidRPr="00614E8F">
        <w:rPr>
          <w:rFonts w:asciiTheme="minorHAnsi" w:hAnsiTheme="minorHAnsi" w:cs="Times New Roman"/>
          <w:szCs w:val="22"/>
        </w:rPr>
        <w:t>Zemljište</w:t>
      </w:r>
      <w:bookmarkEnd w:id="90"/>
    </w:p>
    <w:p w14:paraId="691EE77A" w14:textId="77777777" w:rsidR="000070EA" w:rsidRPr="00614E8F" w:rsidRDefault="000070EA" w:rsidP="000070EA">
      <w:pPr>
        <w:rPr>
          <w:rFonts w:ascii="Cambria" w:hAnsi="Cambria"/>
          <w:sz w:val="20"/>
          <w:szCs w:val="20"/>
          <w:highlight w:val="yellow"/>
          <w:lang w:val="hr-HR" w:eastAsia="hr-HR"/>
        </w:rPr>
      </w:pPr>
    </w:p>
    <w:p w14:paraId="2C37A883" w14:textId="156C206C" w:rsidR="000070EA" w:rsidRPr="00614E8F" w:rsidRDefault="00AA3EDC" w:rsidP="00CB0C1F">
      <w:pPr>
        <w:jc w:val="both"/>
        <w:rPr>
          <w:rFonts w:ascii="Cambria" w:hAnsi="Cambria"/>
          <w:sz w:val="20"/>
          <w:szCs w:val="20"/>
          <w:lang w:val="hr-HR"/>
        </w:rPr>
      </w:pPr>
      <w:r w:rsidRPr="00614E8F">
        <w:rPr>
          <w:rFonts w:ascii="Cambria" w:hAnsi="Cambria"/>
          <w:sz w:val="20"/>
          <w:szCs w:val="20"/>
          <w:lang w:val="hr-HR"/>
        </w:rPr>
        <w:lastRenderedPageBreak/>
        <w:t>Prostor VE Baljci je uglavnom građen od plitkih zemljišta sa visokim stepenom površinske stjenovitosti a odlikuju se naglim i čestim promjenama vlažnosti, te nešto bogatijom sloojevitošću u područjima koji su zaštićeni od djelovanja vjetra. Od tipova tala dominiraju rendzine, kalkomelanosol i kalkokambisol, dok je minimalna pojava glejnih tala i luvisola ograničena na manje površine. Također, na pojedinim mjestima uočena je pojava i litosola koje predstavlja skeletno tlo jako podložno djelovanju pluvijalne i eolske erozije. Skupa sa krečnjačkom podlogama ova tla se mogu smatrati srednje bogata nutrijentima, ali izrazito porozna za vodu, što je uglavnom i odlika krškog pejzaža zapadne Bosne</w:t>
      </w:r>
      <w:r w:rsidR="00CB0C1F" w:rsidRPr="00614E8F">
        <w:rPr>
          <w:rFonts w:ascii="Cambria" w:hAnsi="Cambria"/>
          <w:sz w:val="20"/>
          <w:szCs w:val="20"/>
          <w:lang w:val="hr-HR"/>
        </w:rPr>
        <w:t>.</w:t>
      </w:r>
    </w:p>
    <w:p w14:paraId="44086761" w14:textId="1172BB93" w:rsidR="00AA3EDC" w:rsidRPr="00614E8F" w:rsidRDefault="00AA3EDC" w:rsidP="00CB0C1F">
      <w:pPr>
        <w:jc w:val="both"/>
        <w:rPr>
          <w:rFonts w:ascii="Cambria" w:hAnsi="Cambria"/>
          <w:sz w:val="20"/>
          <w:szCs w:val="20"/>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AA3EDC" w:rsidRPr="00614E8F" w14:paraId="2515D9B4" w14:textId="77777777" w:rsidTr="00AA3EDC">
        <w:tc>
          <w:tcPr>
            <w:tcW w:w="9017" w:type="dxa"/>
          </w:tcPr>
          <w:p w14:paraId="52C33004" w14:textId="7C1A5CB2" w:rsidR="00AA3EDC" w:rsidRPr="00614E8F" w:rsidRDefault="00AA3EDC" w:rsidP="00CB0C1F">
            <w:pPr>
              <w:jc w:val="both"/>
              <w:rPr>
                <w:rFonts w:ascii="Cambria" w:hAnsi="Cambria"/>
                <w:sz w:val="20"/>
                <w:szCs w:val="20"/>
                <w:lang w:val="hr-HR"/>
              </w:rPr>
            </w:pPr>
            <w:r w:rsidRPr="00614E8F">
              <w:rPr>
                <w:rFonts w:ascii="Cambria" w:hAnsi="Cambria"/>
                <w:noProof/>
                <w:sz w:val="20"/>
                <w:szCs w:val="20"/>
                <w:lang w:val="en-GB" w:eastAsia="en-GB"/>
              </w:rPr>
              <w:drawing>
                <wp:inline distT="0" distB="0" distL="0" distR="0" wp14:anchorId="1A63016B" wp14:editId="50EE3BD9">
                  <wp:extent cx="5732145" cy="3274695"/>
                  <wp:effectExtent l="0"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8"/>
                          <a:stretch>
                            <a:fillRect/>
                          </a:stretch>
                        </pic:blipFill>
                        <pic:spPr>
                          <a:xfrm>
                            <a:off x="0" y="0"/>
                            <a:ext cx="5732145" cy="3274695"/>
                          </a:xfrm>
                          <a:prstGeom prst="rect">
                            <a:avLst/>
                          </a:prstGeom>
                        </pic:spPr>
                      </pic:pic>
                    </a:graphicData>
                  </a:graphic>
                </wp:inline>
              </w:drawing>
            </w:r>
          </w:p>
        </w:tc>
      </w:tr>
      <w:tr w:rsidR="00AA3EDC" w:rsidRPr="00614E8F" w14:paraId="64181C3D" w14:textId="77777777" w:rsidTr="00AA3EDC">
        <w:tc>
          <w:tcPr>
            <w:tcW w:w="9017" w:type="dxa"/>
          </w:tcPr>
          <w:tbl>
            <w:tblPr>
              <w:tblW w:w="0" w:type="auto"/>
              <w:tblInd w:w="108" w:type="dxa"/>
              <w:tblLook w:val="04A0" w:firstRow="1" w:lastRow="0" w:firstColumn="1" w:lastColumn="0" w:noHBand="0" w:noVBand="1"/>
            </w:tblPr>
            <w:tblGrid>
              <w:gridCol w:w="829"/>
              <w:gridCol w:w="7874"/>
            </w:tblGrid>
            <w:tr w:rsidR="00AA3EDC" w:rsidRPr="00614E8F" w14:paraId="2C8C80E2" w14:textId="77777777" w:rsidTr="00AA3EDC">
              <w:tc>
                <w:tcPr>
                  <w:tcW w:w="9180" w:type="dxa"/>
                  <w:gridSpan w:val="2"/>
                  <w:shd w:val="clear" w:color="auto" w:fill="auto"/>
                </w:tcPr>
                <w:p w14:paraId="6BD02E48" w14:textId="77777777" w:rsidR="00AA3EDC" w:rsidRPr="00614E8F" w:rsidRDefault="00AA3EDC" w:rsidP="00AA3EDC">
                  <w:pPr>
                    <w:jc w:val="both"/>
                    <w:rPr>
                      <w:rFonts w:asciiTheme="minorHAnsi" w:hAnsiTheme="minorHAnsi"/>
                      <w:sz w:val="16"/>
                      <w:szCs w:val="16"/>
                      <w:lang w:val="hr-HR"/>
                    </w:rPr>
                  </w:pPr>
                  <w:r w:rsidRPr="00614E8F">
                    <w:rPr>
                      <w:rFonts w:asciiTheme="minorHAnsi" w:hAnsiTheme="minorHAnsi"/>
                      <w:sz w:val="16"/>
                      <w:szCs w:val="16"/>
                      <w:lang w:val="hr-HR"/>
                    </w:rPr>
                    <w:t>LEGENDA</w:t>
                  </w:r>
                </w:p>
              </w:tc>
            </w:tr>
            <w:tr w:rsidR="00AA3EDC" w:rsidRPr="00614E8F" w14:paraId="08AAA29A" w14:textId="77777777" w:rsidTr="00AA3EDC">
              <w:tc>
                <w:tcPr>
                  <w:tcW w:w="851" w:type="dxa"/>
                  <w:shd w:val="clear" w:color="auto" w:fill="auto"/>
                  <w:vAlign w:val="center"/>
                </w:tcPr>
                <w:p w14:paraId="25393A57" w14:textId="77777777" w:rsidR="00AA3EDC" w:rsidRPr="00614E8F" w:rsidRDefault="00AA3EDC" w:rsidP="00AA3EDC">
                  <w:pPr>
                    <w:spacing w:after="240"/>
                    <w:jc w:val="both"/>
                    <w:rPr>
                      <w:rFonts w:asciiTheme="minorHAnsi" w:hAnsiTheme="minorHAnsi"/>
                      <w:b/>
                      <w:color w:val="FF0000"/>
                      <w:sz w:val="16"/>
                      <w:szCs w:val="16"/>
                      <w:lang w:val="hr-HR"/>
                    </w:rPr>
                  </w:pPr>
                  <w:r w:rsidRPr="00614E8F">
                    <w:rPr>
                      <w:rFonts w:asciiTheme="minorHAnsi" w:hAnsiTheme="minorHAnsi"/>
                      <w:b/>
                      <w:color w:val="FF0000"/>
                      <w:sz w:val="16"/>
                      <w:szCs w:val="16"/>
                      <w:lang w:val="hr-HR"/>
                    </w:rPr>
                    <w:t>_____</w:t>
                  </w:r>
                </w:p>
              </w:tc>
              <w:tc>
                <w:tcPr>
                  <w:tcW w:w="8329" w:type="dxa"/>
                  <w:shd w:val="clear" w:color="auto" w:fill="auto"/>
                  <w:vAlign w:val="center"/>
                </w:tcPr>
                <w:p w14:paraId="1F7FE616" w14:textId="77777777" w:rsidR="00AA3EDC" w:rsidRPr="00614E8F" w:rsidRDefault="00AA3EDC" w:rsidP="00AA3EDC">
                  <w:pPr>
                    <w:jc w:val="both"/>
                    <w:rPr>
                      <w:rFonts w:asciiTheme="minorHAnsi" w:hAnsiTheme="minorHAnsi"/>
                      <w:sz w:val="16"/>
                      <w:szCs w:val="16"/>
                      <w:lang w:val="hr-HR"/>
                    </w:rPr>
                  </w:pPr>
                  <w:r w:rsidRPr="00614E8F">
                    <w:rPr>
                      <w:rFonts w:asciiTheme="minorHAnsi" w:hAnsiTheme="minorHAnsi"/>
                      <w:sz w:val="16"/>
                      <w:szCs w:val="16"/>
                      <w:lang w:val="hr-HR"/>
                    </w:rPr>
                    <w:t>Granice koncesionog područja</w:t>
                  </w:r>
                </w:p>
              </w:tc>
            </w:tr>
            <w:tr w:rsidR="00AA3EDC" w:rsidRPr="00614E8F" w14:paraId="1C001820" w14:textId="77777777" w:rsidTr="00AA3EDC">
              <w:tc>
                <w:tcPr>
                  <w:tcW w:w="851" w:type="dxa"/>
                  <w:shd w:val="clear" w:color="auto" w:fill="CC3300"/>
                </w:tcPr>
                <w:p w14:paraId="152CA1CC" w14:textId="77777777" w:rsidR="00AA3EDC" w:rsidRPr="00614E8F" w:rsidRDefault="00AA3EDC" w:rsidP="00AA3EDC">
                  <w:pPr>
                    <w:jc w:val="both"/>
                    <w:rPr>
                      <w:rFonts w:asciiTheme="minorHAnsi" w:hAnsiTheme="minorHAnsi"/>
                      <w:sz w:val="16"/>
                      <w:szCs w:val="16"/>
                      <w:lang w:val="hr-HR"/>
                    </w:rPr>
                  </w:pPr>
                </w:p>
              </w:tc>
              <w:tc>
                <w:tcPr>
                  <w:tcW w:w="8329" w:type="dxa"/>
                  <w:shd w:val="clear" w:color="auto" w:fill="auto"/>
                </w:tcPr>
                <w:p w14:paraId="6C47DD42" w14:textId="5B72ECF8" w:rsidR="00AA3EDC" w:rsidRPr="00614E8F" w:rsidRDefault="00AA3EDC" w:rsidP="00AA3EDC">
                  <w:pPr>
                    <w:jc w:val="both"/>
                    <w:rPr>
                      <w:rFonts w:asciiTheme="minorHAnsi" w:hAnsiTheme="minorHAnsi"/>
                      <w:sz w:val="16"/>
                      <w:szCs w:val="16"/>
                      <w:lang w:val="hr-HR"/>
                    </w:rPr>
                  </w:pPr>
                  <w:r w:rsidRPr="00614E8F">
                    <w:rPr>
                      <w:rFonts w:asciiTheme="minorHAnsi" w:hAnsiTheme="minorHAnsi"/>
                      <w:sz w:val="16"/>
                      <w:szCs w:val="16"/>
                      <w:lang w:val="hr-HR"/>
                    </w:rPr>
                    <w:t>Rendzina na morenskom materijalu</w:t>
                  </w:r>
                </w:p>
              </w:tc>
            </w:tr>
            <w:tr w:rsidR="00AA3EDC" w:rsidRPr="00614E8F" w14:paraId="282CD84E" w14:textId="77777777" w:rsidTr="00AA3EDC">
              <w:tc>
                <w:tcPr>
                  <w:tcW w:w="851" w:type="dxa"/>
                  <w:shd w:val="clear" w:color="auto" w:fill="FF9966"/>
                </w:tcPr>
                <w:p w14:paraId="4AAA53DF" w14:textId="77777777" w:rsidR="00AA3EDC" w:rsidRPr="00614E8F" w:rsidRDefault="00AA3EDC" w:rsidP="00AA3EDC">
                  <w:pPr>
                    <w:jc w:val="both"/>
                    <w:rPr>
                      <w:rFonts w:asciiTheme="minorHAnsi" w:hAnsiTheme="minorHAnsi"/>
                      <w:sz w:val="16"/>
                      <w:szCs w:val="16"/>
                      <w:lang w:val="hr-HR"/>
                    </w:rPr>
                  </w:pPr>
                </w:p>
              </w:tc>
              <w:tc>
                <w:tcPr>
                  <w:tcW w:w="8329" w:type="dxa"/>
                  <w:shd w:val="clear" w:color="auto" w:fill="auto"/>
                </w:tcPr>
                <w:p w14:paraId="03608076" w14:textId="77777777" w:rsidR="00AA3EDC" w:rsidRPr="00614E8F" w:rsidRDefault="00AA3EDC" w:rsidP="00AA3EDC">
                  <w:pPr>
                    <w:jc w:val="both"/>
                    <w:rPr>
                      <w:rFonts w:asciiTheme="minorHAnsi" w:hAnsiTheme="minorHAnsi"/>
                      <w:sz w:val="16"/>
                      <w:szCs w:val="16"/>
                      <w:lang w:val="hr-HR"/>
                    </w:rPr>
                  </w:pPr>
                  <w:r w:rsidRPr="00614E8F">
                    <w:rPr>
                      <w:rFonts w:asciiTheme="minorHAnsi" w:hAnsiTheme="minorHAnsi"/>
                      <w:sz w:val="16"/>
                      <w:szCs w:val="16"/>
                      <w:lang w:val="hr-HR"/>
                    </w:rPr>
                    <w:t>Mozaici kalkomelanosol – luvisol, kalkokambisol – luvisol, kalkomelanosol – kalkokambisol – luvisol i kompleks rendzina – kalkokambisol – luvisol na krečnjaku ili dolomitu</w:t>
                  </w:r>
                </w:p>
              </w:tc>
            </w:tr>
          </w:tbl>
          <w:p w14:paraId="7868B5EC" w14:textId="4F659B73" w:rsidR="00AA3EDC" w:rsidRPr="00614E8F" w:rsidRDefault="00AA3EDC" w:rsidP="00CB0C1F">
            <w:pPr>
              <w:jc w:val="both"/>
              <w:rPr>
                <w:rFonts w:ascii="Cambria" w:hAnsi="Cambria"/>
                <w:noProof/>
                <w:sz w:val="20"/>
                <w:szCs w:val="20"/>
                <w:lang w:val="hr-HR"/>
              </w:rPr>
            </w:pPr>
          </w:p>
        </w:tc>
      </w:tr>
      <w:tr w:rsidR="00AA3EDC" w:rsidRPr="00614E8F" w14:paraId="05926FC2" w14:textId="77777777" w:rsidTr="00AA3EDC">
        <w:tc>
          <w:tcPr>
            <w:tcW w:w="9017" w:type="dxa"/>
          </w:tcPr>
          <w:p w14:paraId="24786C26" w14:textId="77777777" w:rsidR="00AA3EDC" w:rsidRPr="00614E8F" w:rsidRDefault="00AA3EDC" w:rsidP="00AA3EDC">
            <w:pPr>
              <w:pStyle w:val="Caption"/>
              <w:jc w:val="center"/>
              <w:rPr>
                <w:rFonts w:asciiTheme="minorHAnsi" w:hAnsiTheme="minorHAnsi"/>
                <w:sz w:val="18"/>
                <w:szCs w:val="18"/>
                <w:lang w:val="hr-HR"/>
              </w:rPr>
            </w:pPr>
          </w:p>
          <w:p w14:paraId="524D9679" w14:textId="0E51BCEF" w:rsidR="00AA3EDC" w:rsidRPr="00614E8F" w:rsidRDefault="00AA3EDC" w:rsidP="00AA3EDC">
            <w:pPr>
              <w:pStyle w:val="Caption"/>
              <w:jc w:val="center"/>
              <w:rPr>
                <w:rFonts w:asciiTheme="minorHAnsi" w:hAnsiTheme="minorHAnsi"/>
                <w:sz w:val="18"/>
                <w:szCs w:val="18"/>
                <w:lang w:val="hr-HR"/>
              </w:rPr>
            </w:pPr>
            <w:bookmarkStart w:id="91" w:name="_Toc76995612"/>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17</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Karta tla lokacije VE Baljci. Izvor: Google earth; podloga: Stevanović et all. 1983</w:t>
            </w:r>
            <w:bookmarkEnd w:id="91"/>
          </w:p>
        </w:tc>
      </w:tr>
    </w:tbl>
    <w:p w14:paraId="7992A6E1" w14:textId="496F154F" w:rsidR="00AA3EDC" w:rsidRPr="00614E8F" w:rsidRDefault="00AA3EDC" w:rsidP="00CB0C1F">
      <w:pPr>
        <w:jc w:val="both"/>
        <w:rPr>
          <w:rFonts w:ascii="Cambria" w:hAnsi="Cambria"/>
          <w:sz w:val="20"/>
          <w:szCs w:val="20"/>
          <w:lang w:val="hr-HR"/>
        </w:rPr>
      </w:pPr>
    </w:p>
    <w:p w14:paraId="459154C3" w14:textId="504B7114" w:rsidR="00AA3EDC" w:rsidRPr="00614E8F" w:rsidRDefault="00AA3EDC" w:rsidP="00AA3EDC">
      <w:pPr>
        <w:jc w:val="both"/>
        <w:rPr>
          <w:rFonts w:ascii="Cambria" w:hAnsi="Cambria"/>
          <w:sz w:val="20"/>
          <w:szCs w:val="20"/>
          <w:lang w:val="hr-HR"/>
        </w:rPr>
      </w:pPr>
      <w:r w:rsidRPr="00614E8F">
        <w:rPr>
          <w:rFonts w:ascii="Cambria" w:hAnsi="Cambria"/>
          <w:sz w:val="20"/>
          <w:szCs w:val="20"/>
          <w:lang w:val="hr-HR"/>
        </w:rPr>
        <w:t>Vegetacija prostora je usko vezana za tip tla i uvjetuje slabiji razvoj više vegetacije i dominaciju travnatih ekosistema, kao i ekosistema nerazvijenih stabala u pojedinim dijelovima zaštićenim od utjecaja vjetra. Slaba zastupljenost šumskih ekosistema je uvjetovana oskudnošću vode u tlima, te edafskim faktorima (jak vjetar) koji su zastupljeni na lokaciji. Sva tla prisutna na lokalitetu budućeg vjetroparka Baljci su slabije građe (slojevitosti), te su izrazito porozna za vodu, osim u dijelovima gdje postoje periodične akumulacije (Ciganka, Curinac) koje uglavnom služe za napajanje stoke lokalnog stanovništva.</w:t>
      </w:r>
    </w:p>
    <w:p w14:paraId="3CA9DDCB"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92" w:name="_Toc77761193"/>
      <w:r w:rsidRPr="00614E8F">
        <w:rPr>
          <w:rFonts w:asciiTheme="minorHAnsi" w:hAnsiTheme="minorHAnsi" w:cs="Times New Roman"/>
          <w:szCs w:val="22"/>
        </w:rPr>
        <w:t>Flora i fauna</w:t>
      </w:r>
      <w:bookmarkEnd w:id="92"/>
    </w:p>
    <w:p w14:paraId="5BAE94BA" w14:textId="77777777" w:rsidR="004951CE" w:rsidRPr="00614E8F" w:rsidRDefault="004951CE" w:rsidP="004951CE">
      <w:pPr>
        <w:rPr>
          <w:rFonts w:asciiTheme="minorHAnsi" w:hAnsiTheme="minorHAnsi"/>
          <w:sz w:val="22"/>
          <w:szCs w:val="22"/>
          <w:lang w:val="hr-HR"/>
        </w:rPr>
      </w:pPr>
    </w:p>
    <w:p w14:paraId="538C978F"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Prostorni raspored vegetacijskih jedinica na vertikalnom i horizontalnom profilu Bosne i Hercegovine je </w:t>
      </w:r>
      <w:r w:rsidR="000A1B94" w:rsidRPr="00614E8F">
        <w:rPr>
          <w:rFonts w:asciiTheme="minorHAnsi" w:hAnsiTheme="minorHAnsi"/>
          <w:sz w:val="20"/>
          <w:szCs w:val="20"/>
          <w:lang w:val="hr-HR"/>
        </w:rPr>
        <w:t>uvjetovan</w:t>
      </w:r>
      <w:r w:rsidRPr="00614E8F">
        <w:rPr>
          <w:rFonts w:asciiTheme="minorHAnsi" w:hAnsiTheme="minorHAnsi"/>
          <w:sz w:val="20"/>
          <w:szCs w:val="20"/>
          <w:lang w:val="hr-HR"/>
        </w:rPr>
        <w:t xml:space="preserve"> geografskim položajem, klimom i nadmorskom visinom. Na prostoru Dinarida se mogu diferencirati tri biogeografske regije:</w:t>
      </w:r>
    </w:p>
    <w:p w14:paraId="539F29AE" w14:textId="77777777" w:rsidR="004951CE" w:rsidRPr="00614E8F" w:rsidRDefault="004951CE" w:rsidP="006015B2">
      <w:pPr>
        <w:numPr>
          <w:ilvl w:val="0"/>
          <w:numId w:val="20"/>
        </w:numPr>
        <w:jc w:val="both"/>
        <w:rPr>
          <w:rFonts w:asciiTheme="minorHAnsi" w:hAnsiTheme="minorHAnsi"/>
          <w:sz w:val="20"/>
          <w:szCs w:val="20"/>
          <w:lang w:val="hr-HR"/>
        </w:rPr>
      </w:pPr>
      <w:r w:rsidRPr="00614E8F">
        <w:rPr>
          <w:rFonts w:asciiTheme="minorHAnsi" w:hAnsiTheme="minorHAnsi"/>
          <w:sz w:val="20"/>
          <w:szCs w:val="20"/>
          <w:lang w:val="hr-HR"/>
        </w:rPr>
        <w:t>mediteranska,</w:t>
      </w:r>
    </w:p>
    <w:p w14:paraId="1C0EE529" w14:textId="77777777" w:rsidR="004951CE" w:rsidRPr="00614E8F" w:rsidRDefault="004951CE" w:rsidP="006015B2">
      <w:pPr>
        <w:numPr>
          <w:ilvl w:val="0"/>
          <w:numId w:val="20"/>
        </w:numPr>
        <w:jc w:val="both"/>
        <w:rPr>
          <w:rFonts w:asciiTheme="minorHAnsi" w:hAnsiTheme="minorHAnsi"/>
          <w:sz w:val="20"/>
          <w:szCs w:val="20"/>
          <w:lang w:val="hr-HR"/>
        </w:rPr>
      </w:pPr>
      <w:r w:rsidRPr="00614E8F">
        <w:rPr>
          <w:rFonts w:asciiTheme="minorHAnsi" w:hAnsiTheme="minorHAnsi"/>
          <w:sz w:val="20"/>
          <w:szCs w:val="20"/>
          <w:lang w:val="hr-HR"/>
        </w:rPr>
        <w:t>eurosibirsko – boreoamerička i</w:t>
      </w:r>
    </w:p>
    <w:p w14:paraId="027A0D6C" w14:textId="77777777" w:rsidR="004951CE" w:rsidRPr="00614E8F" w:rsidRDefault="004951CE" w:rsidP="006015B2">
      <w:pPr>
        <w:numPr>
          <w:ilvl w:val="0"/>
          <w:numId w:val="20"/>
        </w:numPr>
        <w:jc w:val="both"/>
        <w:rPr>
          <w:rFonts w:asciiTheme="minorHAnsi" w:hAnsiTheme="minorHAnsi"/>
          <w:sz w:val="20"/>
          <w:szCs w:val="20"/>
          <w:lang w:val="hr-HR"/>
        </w:rPr>
      </w:pPr>
      <w:r w:rsidRPr="00614E8F">
        <w:rPr>
          <w:rFonts w:asciiTheme="minorHAnsi" w:hAnsiTheme="minorHAnsi"/>
          <w:sz w:val="20"/>
          <w:szCs w:val="20"/>
          <w:lang w:val="hr-HR"/>
        </w:rPr>
        <w:t>alpsko – visokodinarska regija.</w:t>
      </w:r>
    </w:p>
    <w:p w14:paraId="1F618C34" w14:textId="77777777" w:rsidR="004951CE" w:rsidRPr="00614E8F" w:rsidRDefault="004951CE" w:rsidP="004951CE">
      <w:pPr>
        <w:jc w:val="both"/>
        <w:rPr>
          <w:rFonts w:asciiTheme="minorHAnsi" w:hAnsiTheme="minorHAnsi"/>
          <w:sz w:val="20"/>
          <w:szCs w:val="20"/>
          <w:lang w:val="hr-HR"/>
        </w:rPr>
      </w:pPr>
    </w:p>
    <w:p w14:paraId="7C4C618F"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Lokacija mjesta </w:t>
      </w:r>
      <w:r w:rsidR="00E318CE" w:rsidRPr="00614E8F">
        <w:rPr>
          <w:rFonts w:asciiTheme="minorHAnsi" w:hAnsiTheme="minorHAnsi"/>
          <w:sz w:val="20"/>
          <w:szCs w:val="20"/>
          <w:lang w:val="hr-HR"/>
        </w:rPr>
        <w:t>Šujica</w:t>
      </w:r>
      <w:r w:rsidRPr="00614E8F">
        <w:rPr>
          <w:rFonts w:asciiTheme="minorHAnsi" w:hAnsiTheme="minorHAnsi"/>
          <w:sz w:val="20"/>
          <w:szCs w:val="20"/>
          <w:lang w:val="hr-HR"/>
        </w:rPr>
        <w:t xml:space="preserve">, kao i prostor koji će zauzimati vjetropark Baljci, pripada eurosibirsko – boreoameričkoj regiji koja je na ovom prostoru zastupljena ilirskom provincijom. Ilirska provincija se na </w:t>
      </w:r>
      <w:r w:rsidR="003830F3" w:rsidRPr="00614E8F">
        <w:rPr>
          <w:rFonts w:asciiTheme="minorHAnsi" w:hAnsiTheme="minorHAnsi"/>
          <w:sz w:val="20"/>
          <w:szCs w:val="20"/>
          <w:lang w:val="hr-HR"/>
        </w:rPr>
        <w:t>horizontalnom</w:t>
      </w:r>
      <w:r w:rsidRPr="00614E8F">
        <w:rPr>
          <w:rFonts w:asciiTheme="minorHAnsi" w:hAnsiTheme="minorHAnsi"/>
          <w:sz w:val="20"/>
          <w:szCs w:val="20"/>
          <w:lang w:val="hr-HR"/>
        </w:rPr>
        <w:t xml:space="preserve"> i vertikalnom profilu Dinarida diferencira na veliki b</w:t>
      </w:r>
      <w:r w:rsidR="00D74750" w:rsidRPr="00614E8F">
        <w:rPr>
          <w:rFonts w:asciiTheme="minorHAnsi" w:hAnsiTheme="minorHAnsi"/>
          <w:sz w:val="20"/>
          <w:szCs w:val="20"/>
          <w:lang w:val="hr-HR"/>
        </w:rPr>
        <w:t>roj vegetacijskih pojaseva i pod</w:t>
      </w:r>
      <w:r w:rsidRPr="00614E8F">
        <w:rPr>
          <w:rFonts w:asciiTheme="minorHAnsi" w:hAnsiTheme="minorHAnsi"/>
          <w:sz w:val="20"/>
          <w:szCs w:val="20"/>
          <w:lang w:val="hr-HR"/>
        </w:rPr>
        <w:t xml:space="preserve">pojaseva. </w:t>
      </w:r>
    </w:p>
    <w:p w14:paraId="1947A469" w14:textId="77777777" w:rsidR="004951CE" w:rsidRPr="00614E8F" w:rsidRDefault="004951CE" w:rsidP="004951CE">
      <w:pPr>
        <w:jc w:val="both"/>
        <w:rPr>
          <w:rFonts w:asciiTheme="minorHAnsi" w:hAnsiTheme="minorHAnsi"/>
          <w:sz w:val="20"/>
          <w:szCs w:val="20"/>
          <w:lang w:val="hr-HR"/>
        </w:rPr>
      </w:pPr>
    </w:p>
    <w:p w14:paraId="6C7B148D"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Područje planirano za izgradnju vjetroparka je jednim svojim dijelom prekriveno termofilnim submediteranskim šikarama iz klase  </w:t>
      </w:r>
      <w:r w:rsidRPr="00614E8F">
        <w:rPr>
          <w:rFonts w:asciiTheme="minorHAnsi" w:hAnsiTheme="minorHAnsi"/>
          <w:i/>
          <w:sz w:val="20"/>
          <w:szCs w:val="20"/>
          <w:lang w:val="hr-HR"/>
        </w:rPr>
        <w:t>Querco – Fagetea</w:t>
      </w:r>
      <w:r w:rsidRPr="00614E8F">
        <w:rPr>
          <w:rFonts w:asciiTheme="minorHAnsi" w:hAnsiTheme="minorHAnsi"/>
          <w:sz w:val="20"/>
          <w:szCs w:val="20"/>
          <w:lang w:val="hr-HR"/>
        </w:rPr>
        <w:t xml:space="preserve"> Br. – Bl. Et Vlieg. i reda </w:t>
      </w:r>
      <w:r w:rsidRPr="00614E8F">
        <w:rPr>
          <w:rFonts w:asciiTheme="minorHAnsi" w:hAnsiTheme="minorHAnsi"/>
          <w:i/>
          <w:sz w:val="20"/>
          <w:szCs w:val="20"/>
          <w:lang w:val="hr-HR"/>
        </w:rPr>
        <w:t>Ostryo –Carpinetalia orientalis</w:t>
      </w:r>
      <w:r w:rsidRPr="00614E8F">
        <w:rPr>
          <w:rFonts w:asciiTheme="minorHAnsi" w:hAnsiTheme="minorHAnsi"/>
          <w:sz w:val="20"/>
          <w:szCs w:val="20"/>
          <w:lang w:val="hr-HR"/>
        </w:rPr>
        <w:t xml:space="preserve"> Horvat, a drugim dijelom ga prekrivaju zajednice submediteranskih  i mediteransko – montanih kamenjarskih livada i</w:t>
      </w:r>
      <w:r w:rsidRPr="00614E8F">
        <w:rPr>
          <w:rFonts w:asciiTheme="minorHAnsi" w:hAnsiTheme="minorHAnsi"/>
          <w:i/>
          <w:sz w:val="20"/>
          <w:szCs w:val="20"/>
          <w:lang w:val="hr-HR"/>
        </w:rPr>
        <w:t xml:space="preserve"> </w:t>
      </w:r>
      <w:r w:rsidRPr="00614E8F">
        <w:rPr>
          <w:rFonts w:asciiTheme="minorHAnsi" w:hAnsiTheme="minorHAnsi"/>
          <w:sz w:val="20"/>
          <w:szCs w:val="20"/>
          <w:lang w:val="hr-HR"/>
        </w:rPr>
        <w:t>pašnjaka</w:t>
      </w:r>
      <w:r w:rsidRPr="00614E8F">
        <w:rPr>
          <w:rFonts w:asciiTheme="minorHAnsi" w:hAnsiTheme="minorHAnsi"/>
          <w:i/>
          <w:sz w:val="20"/>
          <w:szCs w:val="20"/>
          <w:lang w:val="hr-HR"/>
        </w:rPr>
        <w:t xml:space="preserve"> </w:t>
      </w:r>
      <w:r w:rsidRPr="00614E8F">
        <w:rPr>
          <w:rFonts w:asciiTheme="minorHAnsi" w:hAnsiTheme="minorHAnsi"/>
          <w:sz w:val="20"/>
          <w:szCs w:val="20"/>
          <w:lang w:val="hr-HR"/>
        </w:rPr>
        <w:t xml:space="preserve">reda </w:t>
      </w:r>
      <w:r w:rsidRPr="00614E8F">
        <w:rPr>
          <w:rFonts w:asciiTheme="minorHAnsi" w:hAnsiTheme="minorHAnsi"/>
          <w:i/>
          <w:sz w:val="20"/>
          <w:szCs w:val="20"/>
          <w:lang w:val="hr-HR"/>
        </w:rPr>
        <w:t>Scorzonero – Chrysopogonetalia</w:t>
      </w:r>
      <w:r w:rsidRPr="00614E8F">
        <w:rPr>
          <w:rFonts w:asciiTheme="minorHAnsi" w:hAnsiTheme="minorHAnsi"/>
          <w:sz w:val="20"/>
          <w:szCs w:val="20"/>
          <w:lang w:val="hr-HR"/>
        </w:rPr>
        <w:t xml:space="preserve"> H-t &amp; H-ić, sveze </w:t>
      </w:r>
      <w:r w:rsidRPr="00614E8F">
        <w:rPr>
          <w:rFonts w:asciiTheme="minorHAnsi" w:hAnsiTheme="minorHAnsi"/>
          <w:i/>
          <w:sz w:val="20"/>
          <w:szCs w:val="20"/>
          <w:lang w:val="hr-HR"/>
        </w:rPr>
        <w:t>Scorzonerion villosae</w:t>
      </w:r>
      <w:r w:rsidRPr="00614E8F">
        <w:rPr>
          <w:rFonts w:asciiTheme="minorHAnsi" w:hAnsiTheme="minorHAnsi"/>
          <w:sz w:val="20"/>
          <w:szCs w:val="20"/>
          <w:lang w:val="hr-HR"/>
        </w:rPr>
        <w:t xml:space="preserve"> H-ić,. Pored navedenih klasa, na prostoru lokacije postoje i mnogobrojna ugažena staništa klase </w:t>
      </w:r>
      <w:r w:rsidRPr="00614E8F">
        <w:rPr>
          <w:rFonts w:asciiTheme="minorHAnsi" w:hAnsiTheme="minorHAnsi"/>
          <w:i/>
          <w:sz w:val="20"/>
          <w:szCs w:val="20"/>
          <w:lang w:val="hr-HR"/>
        </w:rPr>
        <w:t>Plantaginetea maioris</w:t>
      </w:r>
      <w:r w:rsidRPr="00614E8F">
        <w:rPr>
          <w:rFonts w:asciiTheme="minorHAnsi" w:hAnsiTheme="minorHAnsi"/>
          <w:sz w:val="20"/>
          <w:szCs w:val="20"/>
          <w:lang w:val="hr-HR"/>
        </w:rPr>
        <w:t xml:space="preserve">  Tx. et Prsg. koje su napravili mještani svakodnevno koristeći lokalitet. Na lokalitetu se da </w:t>
      </w:r>
      <w:r w:rsidR="003830F3" w:rsidRPr="00614E8F">
        <w:rPr>
          <w:rFonts w:asciiTheme="minorHAnsi" w:hAnsiTheme="minorHAnsi"/>
          <w:sz w:val="20"/>
          <w:szCs w:val="20"/>
          <w:lang w:val="hr-HR"/>
        </w:rPr>
        <w:t>primijetiti</w:t>
      </w:r>
      <w:r w:rsidRPr="00614E8F">
        <w:rPr>
          <w:rFonts w:asciiTheme="minorHAnsi" w:hAnsiTheme="minorHAnsi"/>
          <w:sz w:val="20"/>
          <w:szCs w:val="20"/>
          <w:lang w:val="hr-HR"/>
        </w:rPr>
        <w:t xml:space="preserve"> i kamenje obraslo mahovinom i lišajevima. </w:t>
      </w:r>
    </w:p>
    <w:p w14:paraId="48D05F35" w14:textId="77777777" w:rsidR="004951CE" w:rsidRPr="00614E8F" w:rsidRDefault="004951CE" w:rsidP="004951CE">
      <w:pPr>
        <w:jc w:val="both"/>
        <w:rPr>
          <w:rFonts w:asciiTheme="minorHAnsi" w:hAnsiTheme="minorHAnsi"/>
          <w:sz w:val="20"/>
          <w:szCs w:val="20"/>
          <w:lang w:val="hr-HR"/>
        </w:rPr>
      </w:pPr>
    </w:p>
    <w:p w14:paraId="7CE14300"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Geološku podlogu na staništima submediteranskih ekosistema čine karbonatne stijene (krečnjak) različite starosti. Variranja godišnjih temperatura i ostalih ekoloških faktora, prije svega strujanja zračnih masa (vjetar), daleko je izraženije na staništima kamenjara i livada nego na staništima šuma i šikara ovog pojasa. U odnosu na svijetlost, zajednice ovog pojasa su pretežito heliofilne.</w:t>
      </w:r>
    </w:p>
    <w:p w14:paraId="68D45387" w14:textId="77777777" w:rsidR="000E288D" w:rsidRPr="00614E8F" w:rsidRDefault="000E288D" w:rsidP="004951CE">
      <w:pPr>
        <w:jc w:val="both"/>
        <w:rPr>
          <w:rFonts w:asciiTheme="minorHAnsi" w:hAnsiTheme="minorHAnsi"/>
          <w:sz w:val="20"/>
          <w:szCs w:val="20"/>
          <w:lang w:val="hr-HR"/>
        </w:rPr>
      </w:pPr>
    </w:p>
    <w:p w14:paraId="34955E0D"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Ekspo</w:t>
      </w:r>
      <w:r w:rsidR="000E288D" w:rsidRPr="00614E8F">
        <w:rPr>
          <w:rFonts w:asciiTheme="minorHAnsi" w:hAnsiTheme="minorHAnsi"/>
          <w:sz w:val="20"/>
          <w:szCs w:val="20"/>
          <w:lang w:val="hr-HR"/>
        </w:rPr>
        <w:t>zicija samog lokaliteta varira. D</w:t>
      </w:r>
      <w:r w:rsidRPr="00614E8F">
        <w:rPr>
          <w:rFonts w:asciiTheme="minorHAnsi" w:hAnsiTheme="minorHAnsi"/>
          <w:sz w:val="20"/>
          <w:szCs w:val="20"/>
          <w:lang w:val="hr-HR"/>
        </w:rPr>
        <w:t>ominira uzvisina n</w:t>
      </w:r>
      <w:r w:rsidR="00D74750" w:rsidRPr="00614E8F">
        <w:rPr>
          <w:rFonts w:asciiTheme="minorHAnsi" w:hAnsiTheme="minorHAnsi"/>
          <w:sz w:val="20"/>
          <w:szCs w:val="20"/>
          <w:lang w:val="hr-HR"/>
        </w:rPr>
        <w:t>a koju je postavljen mjerni stup</w:t>
      </w:r>
      <w:r w:rsidRPr="00614E8F">
        <w:rPr>
          <w:rFonts w:asciiTheme="minorHAnsi" w:hAnsiTheme="minorHAnsi"/>
          <w:sz w:val="20"/>
          <w:szCs w:val="20"/>
          <w:lang w:val="hr-HR"/>
        </w:rPr>
        <w:t>. Padine se pružaju na sve strane od vrha i blaže su strmine. Brdo je samo po sebi golet na kojoj se razvila vrlo siromašna vegetacija kamenjarskih livada. Vegetacija sjeverne strane je izuzetno siromašna i čine je kamenjarski pašnjaci, dok se na južnoj strani pruža nekoliko isprekidanih pojaseva vegetacije grmlja između kojih se nalazi pojas kamenjarskih livada. Ekspozicija ka istoku otkriva sasvim drugu sliku. Na ovoj strani dominiraju kamenjarske livade, dok pojas vegetacije grmlja ne čini veliku cjelinu već se na samoj livadi može izdvojiti nekoliko individua.</w:t>
      </w:r>
    </w:p>
    <w:p w14:paraId="6145E3CD" w14:textId="77777777" w:rsidR="004951CE" w:rsidRPr="00614E8F" w:rsidRDefault="004951CE" w:rsidP="004951CE">
      <w:pPr>
        <w:jc w:val="both"/>
        <w:rPr>
          <w:rFonts w:asciiTheme="minorHAnsi" w:hAnsiTheme="minorHAnsi"/>
          <w:sz w:val="20"/>
          <w:szCs w:val="20"/>
          <w:lang w:val="hr-HR"/>
        </w:rPr>
      </w:pPr>
    </w:p>
    <w:p w14:paraId="51410976" w14:textId="7E181BB8"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Na samom lokalitetu izostaje sprat drveća koji se nalazi u fazi razvoja. Manji </w:t>
      </w:r>
      <w:r w:rsidR="000A1B94" w:rsidRPr="00614E8F">
        <w:rPr>
          <w:rFonts w:asciiTheme="minorHAnsi" w:hAnsiTheme="minorHAnsi"/>
          <w:sz w:val="20"/>
          <w:szCs w:val="20"/>
          <w:lang w:val="hr-HR"/>
        </w:rPr>
        <w:t>procent</w:t>
      </w:r>
      <w:r w:rsidRPr="00614E8F">
        <w:rPr>
          <w:rFonts w:asciiTheme="minorHAnsi" w:hAnsiTheme="minorHAnsi"/>
          <w:sz w:val="20"/>
          <w:szCs w:val="20"/>
          <w:lang w:val="hr-HR"/>
        </w:rPr>
        <w:t xml:space="preserve"> lokacije zauzima sprat šiblja koji je neravnomjerno raspoređen i nejednako razvijen na svim dijelovima lokaliteta. Na otvorenim staništima ovaj sprat u visinu ne prelazi 40</w:t>
      </w:r>
      <w:r w:rsidR="00121B27" w:rsidRPr="00614E8F">
        <w:rPr>
          <w:rFonts w:asciiTheme="minorHAnsi" w:hAnsiTheme="minorHAnsi"/>
          <w:sz w:val="20"/>
          <w:szCs w:val="20"/>
          <w:lang w:val="hr-HR"/>
        </w:rPr>
        <w:t xml:space="preserve"> </w:t>
      </w:r>
      <w:r w:rsidRPr="00614E8F">
        <w:rPr>
          <w:rFonts w:asciiTheme="minorHAnsi" w:hAnsiTheme="minorHAnsi"/>
          <w:sz w:val="20"/>
          <w:szCs w:val="20"/>
          <w:lang w:val="hr-HR"/>
        </w:rPr>
        <w:t>cm.</w:t>
      </w:r>
      <w:r w:rsidR="00121B27" w:rsidRPr="00614E8F">
        <w:rPr>
          <w:rFonts w:asciiTheme="minorHAnsi" w:hAnsiTheme="minorHAnsi"/>
          <w:sz w:val="20"/>
          <w:szCs w:val="20"/>
          <w:lang w:val="hr-HR"/>
        </w:rPr>
        <w:t>,</w:t>
      </w:r>
      <w:r w:rsidRPr="00614E8F">
        <w:rPr>
          <w:rFonts w:asciiTheme="minorHAnsi" w:hAnsiTheme="minorHAnsi"/>
          <w:sz w:val="20"/>
          <w:szCs w:val="20"/>
          <w:lang w:val="hr-HR"/>
        </w:rPr>
        <w:t xml:space="preserve"> dok visina ovog sprata u pojedinim vrtačama dostiže i preko 2</w:t>
      </w:r>
      <w:r w:rsidR="00121B27" w:rsidRPr="00614E8F">
        <w:rPr>
          <w:rFonts w:asciiTheme="minorHAnsi" w:hAnsiTheme="minorHAnsi"/>
          <w:sz w:val="20"/>
          <w:szCs w:val="20"/>
          <w:lang w:val="hr-HR"/>
        </w:rPr>
        <w:t xml:space="preserve"> </w:t>
      </w:r>
      <w:r w:rsidRPr="00614E8F">
        <w:rPr>
          <w:rFonts w:asciiTheme="minorHAnsi" w:hAnsiTheme="minorHAnsi"/>
          <w:sz w:val="20"/>
          <w:szCs w:val="20"/>
          <w:lang w:val="hr-HR"/>
        </w:rPr>
        <w:t xml:space="preserve">m. Ovaj sprat čine slijedeće vrste: </w:t>
      </w:r>
      <w:r w:rsidRPr="00614E8F">
        <w:rPr>
          <w:rFonts w:asciiTheme="minorHAnsi" w:hAnsiTheme="minorHAnsi"/>
          <w:i/>
          <w:sz w:val="20"/>
          <w:szCs w:val="20"/>
          <w:lang w:val="hr-HR"/>
        </w:rPr>
        <w:t>Rosa canina</w:t>
      </w:r>
      <w:r w:rsidRPr="00614E8F">
        <w:rPr>
          <w:rFonts w:asciiTheme="minorHAnsi" w:hAnsiTheme="minorHAnsi"/>
          <w:sz w:val="20"/>
          <w:szCs w:val="20"/>
          <w:lang w:val="hr-HR"/>
        </w:rPr>
        <w:t xml:space="preserve"> L. (divlja ruža) koja je i dominantna vrsta, </w:t>
      </w:r>
      <w:r w:rsidRPr="00614E8F">
        <w:rPr>
          <w:rFonts w:asciiTheme="minorHAnsi" w:hAnsiTheme="minorHAnsi"/>
          <w:i/>
          <w:sz w:val="20"/>
          <w:szCs w:val="20"/>
          <w:lang w:val="hr-HR"/>
        </w:rPr>
        <w:t>Cornus mas</w:t>
      </w:r>
      <w:r w:rsidRPr="00614E8F">
        <w:rPr>
          <w:rFonts w:asciiTheme="minorHAnsi" w:hAnsiTheme="minorHAnsi"/>
          <w:sz w:val="20"/>
          <w:szCs w:val="20"/>
          <w:lang w:val="hr-HR"/>
        </w:rPr>
        <w:t xml:space="preserve"> (drijenak), </w:t>
      </w:r>
      <w:r w:rsidRPr="00614E8F">
        <w:rPr>
          <w:rFonts w:asciiTheme="minorHAnsi" w:hAnsiTheme="minorHAnsi"/>
          <w:i/>
          <w:sz w:val="20"/>
          <w:szCs w:val="20"/>
          <w:lang w:val="hr-HR"/>
        </w:rPr>
        <w:t>Acer pseudolatanus</w:t>
      </w:r>
      <w:r w:rsidRPr="00614E8F">
        <w:rPr>
          <w:rFonts w:asciiTheme="minorHAnsi" w:hAnsiTheme="minorHAnsi"/>
          <w:sz w:val="20"/>
          <w:szCs w:val="20"/>
          <w:lang w:val="hr-HR"/>
        </w:rPr>
        <w:t xml:space="preserve"> L. (gorski javor), </w:t>
      </w:r>
      <w:r w:rsidRPr="00614E8F">
        <w:rPr>
          <w:rFonts w:asciiTheme="minorHAnsi" w:hAnsiTheme="minorHAnsi"/>
          <w:i/>
          <w:sz w:val="20"/>
          <w:szCs w:val="20"/>
          <w:lang w:val="hr-HR"/>
        </w:rPr>
        <w:t>Abies alba</w:t>
      </w:r>
      <w:r w:rsidRPr="00614E8F">
        <w:rPr>
          <w:rFonts w:asciiTheme="minorHAnsi" w:hAnsiTheme="minorHAnsi"/>
          <w:sz w:val="20"/>
          <w:szCs w:val="20"/>
          <w:lang w:val="hr-HR"/>
        </w:rPr>
        <w:t xml:space="preserve"> Mill. (jela), </w:t>
      </w:r>
      <w:r w:rsidRPr="00614E8F">
        <w:rPr>
          <w:rFonts w:asciiTheme="minorHAnsi" w:hAnsiTheme="minorHAnsi"/>
          <w:i/>
          <w:sz w:val="20"/>
          <w:szCs w:val="20"/>
          <w:lang w:val="hr-HR"/>
        </w:rPr>
        <w:t>Sorbus aria</w:t>
      </w:r>
      <w:r w:rsidRPr="00614E8F">
        <w:rPr>
          <w:rFonts w:asciiTheme="minorHAnsi" w:hAnsiTheme="minorHAnsi"/>
          <w:sz w:val="20"/>
          <w:szCs w:val="20"/>
          <w:lang w:val="hr-HR"/>
        </w:rPr>
        <w:t xml:space="preserve"> L. (mukinja), </w:t>
      </w:r>
      <w:r w:rsidRPr="00614E8F">
        <w:rPr>
          <w:rFonts w:asciiTheme="minorHAnsi" w:hAnsiTheme="minorHAnsi"/>
          <w:i/>
          <w:sz w:val="20"/>
          <w:szCs w:val="20"/>
          <w:lang w:val="hr-HR"/>
        </w:rPr>
        <w:t xml:space="preserve">Sambucus nigra </w:t>
      </w:r>
      <w:r w:rsidRPr="00614E8F">
        <w:rPr>
          <w:rFonts w:asciiTheme="minorHAnsi" w:hAnsiTheme="minorHAnsi"/>
          <w:sz w:val="20"/>
          <w:szCs w:val="20"/>
          <w:lang w:val="hr-HR"/>
        </w:rPr>
        <w:t xml:space="preserve">(crna zova), </w:t>
      </w:r>
      <w:r w:rsidRPr="00614E8F">
        <w:rPr>
          <w:rFonts w:asciiTheme="minorHAnsi" w:hAnsiTheme="minorHAnsi"/>
          <w:i/>
          <w:sz w:val="20"/>
          <w:szCs w:val="20"/>
          <w:lang w:val="hr-HR"/>
        </w:rPr>
        <w:t xml:space="preserve">Crataegus monogyna </w:t>
      </w:r>
      <w:r w:rsidRPr="00614E8F">
        <w:rPr>
          <w:rFonts w:asciiTheme="minorHAnsi" w:hAnsiTheme="minorHAnsi"/>
          <w:sz w:val="20"/>
          <w:szCs w:val="20"/>
          <w:lang w:val="hr-HR"/>
        </w:rPr>
        <w:t xml:space="preserve">(glog), </w:t>
      </w:r>
      <w:r w:rsidRPr="00614E8F">
        <w:rPr>
          <w:rFonts w:asciiTheme="minorHAnsi" w:hAnsiTheme="minorHAnsi"/>
          <w:i/>
          <w:sz w:val="20"/>
          <w:szCs w:val="20"/>
          <w:lang w:val="hr-HR"/>
        </w:rPr>
        <w:t xml:space="preserve">Fraxinus ornus </w:t>
      </w:r>
      <w:r w:rsidRPr="00614E8F">
        <w:rPr>
          <w:rFonts w:asciiTheme="minorHAnsi" w:hAnsiTheme="minorHAnsi"/>
          <w:sz w:val="20"/>
          <w:szCs w:val="20"/>
          <w:lang w:val="hr-HR"/>
        </w:rPr>
        <w:t xml:space="preserve">(crni jasen), </w:t>
      </w:r>
      <w:r w:rsidRPr="00614E8F">
        <w:rPr>
          <w:rFonts w:asciiTheme="minorHAnsi" w:hAnsiTheme="minorHAnsi"/>
          <w:i/>
          <w:sz w:val="20"/>
          <w:szCs w:val="20"/>
          <w:lang w:val="hr-HR"/>
        </w:rPr>
        <w:t>Crapinus orientalis</w:t>
      </w:r>
      <w:r w:rsidRPr="00614E8F">
        <w:rPr>
          <w:rFonts w:asciiTheme="minorHAnsi" w:hAnsiTheme="minorHAnsi"/>
          <w:sz w:val="20"/>
          <w:szCs w:val="20"/>
          <w:lang w:val="hr-HR"/>
        </w:rPr>
        <w:t xml:space="preserve"> Mill. – bjelograb. Ne treba zaboraviti da su pojedine vrste drveća i šiblja introdukovane na lokalitet od strane čovjeka koji je aktivno živio na tom području do zadnjeg rata. Tako se pojedini predstavnici rodova </w:t>
      </w:r>
      <w:r w:rsidRPr="00614E8F">
        <w:rPr>
          <w:rFonts w:asciiTheme="minorHAnsi" w:hAnsiTheme="minorHAnsi"/>
          <w:i/>
          <w:sz w:val="20"/>
          <w:szCs w:val="20"/>
          <w:lang w:val="hr-HR"/>
        </w:rPr>
        <w:t xml:space="preserve">Malus </w:t>
      </w:r>
      <w:r w:rsidRPr="00614E8F">
        <w:rPr>
          <w:rFonts w:asciiTheme="minorHAnsi" w:hAnsiTheme="minorHAnsi"/>
          <w:sz w:val="20"/>
          <w:szCs w:val="20"/>
          <w:lang w:val="hr-HR"/>
        </w:rPr>
        <w:t xml:space="preserve">L.- jabuke i </w:t>
      </w:r>
      <w:r w:rsidRPr="00614E8F">
        <w:rPr>
          <w:rFonts w:asciiTheme="minorHAnsi" w:hAnsiTheme="minorHAnsi"/>
          <w:i/>
          <w:sz w:val="20"/>
          <w:szCs w:val="20"/>
          <w:lang w:val="hr-HR"/>
        </w:rPr>
        <w:t>Pyrus</w:t>
      </w:r>
      <w:r w:rsidRPr="00614E8F">
        <w:rPr>
          <w:rFonts w:asciiTheme="minorHAnsi" w:hAnsiTheme="minorHAnsi"/>
          <w:sz w:val="20"/>
          <w:szCs w:val="20"/>
          <w:lang w:val="hr-HR"/>
        </w:rPr>
        <w:t xml:space="preserve"> L.- kruške daju </w:t>
      </w:r>
      <w:r w:rsidR="000A1B94" w:rsidRPr="00614E8F">
        <w:rPr>
          <w:rFonts w:asciiTheme="minorHAnsi" w:hAnsiTheme="minorHAnsi"/>
          <w:sz w:val="20"/>
          <w:szCs w:val="20"/>
          <w:lang w:val="hr-HR"/>
        </w:rPr>
        <w:t>primijetiti</w:t>
      </w:r>
      <w:r w:rsidRPr="00614E8F">
        <w:rPr>
          <w:rFonts w:asciiTheme="minorHAnsi" w:hAnsiTheme="minorHAnsi"/>
          <w:sz w:val="20"/>
          <w:szCs w:val="20"/>
          <w:lang w:val="hr-HR"/>
        </w:rPr>
        <w:t xml:space="preserve"> oko ostataka kuća, kao i pojedine vrste četinarskog drveća.</w:t>
      </w:r>
    </w:p>
    <w:p w14:paraId="7DEC6B69" w14:textId="748E8F1F" w:rsidR="00DA3EA7" w:rsidRPr="00614E8F" w:rsidRDefault="00DA3EA7" w:rsidP="004951CE">
      <w:pPr>
        <w:jc w:val="both"/>
        <w:rPr>
          <w:rFonts w:asciiTheme="minorHAnsi" w:hAnsiTheme="minorHAnsi"/>
          <w:sz w:val="20"/>
          <w:szCs w:val="20"/>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3"/>
        <w:gridCol w:w="4414"/>
      </w:tblGrid>
      <w:tr w:rsidR="00DA3EA7" w:rsidRPr="00614E8F" w14:paraId="03F50D81" w14:textId="77777777" w:rsidTr="00DA3EA7">
        <w:tc>
          <w:tcPr>
            <w:tcW w:w="4621" w:type="dxa"/>
          </w:tcPr>
          <w:p w14:paraId="46B03718" w14:textId="225C8D95" w:rsidR="00DA3EA7" w:rsidRPr="00614E8F" w:rsidRDefault="00DA3EA7" w:rsidP="004951CE">
            <w:pPr>
              <w:jc w:val="both"/>
              <w:rPr>
                <w:rFonts w:asciiTheme="minorHAnsi" w:hAnsiTheme="minorHAnsi"/>
                <w:sz w:val="6"/>
                <w:szCs w:val="6"/>
                <w:lang w:val="hr-HR"/>
              </w:rPr>
            </w:pPr>
            <w:r w:rsidRPr="00614E8F">
              <w:rPr>
                <w:rFonts w:asciiTheme="minorHAnsi" w:hAnsiTheme="minorHAnsi"/>
                <w:noProof/>
                <w:sz w:val="6"/>
                <w:szCs w:val="6"/>
                <w:lang w:val="en-GB" w:eastAsia="en-GB"/>
              </w:rPr>
              <w:drawing>
                <wp:anchor distT="0" distB="0" distL="114300" distR="114300" simplePos="0" relativeHeight="251713536" behindDoc="0" locked="0" layoutInCell="1" allowOverlap="1" wp14:anchorId="53B0592E" wp14:editId="7204AED1">
                  <wp:simplePos x="0" y="0"/>
                  <wp:positionH relativeFrom="column">
                    <wp:posOffset>-1270</wp:posOffset>
                  </wp:positionH>
                  <wp:positionV relativeFrom="paragraph">
                    <wp:posOffset>26670</wp:posOffset>
                  </wp:positionV>
                  <wp:extent cx="2714625" cy="2038350"/>
                  <wp:effectExtent l="0" t="0" r="3175" b="0"/>
                  <wp:wrapSquare wrapText="right"/>
                  <wp:docPr id="45" name="Picture 14" descr="baljc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ljci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14625" cy="2038350"/>
                          </a:xfrm>
                          <a:prstGeom prst="rect">
                            <a:avLst/>
                          </a:prstGeom>
                          <a:noFill/>
                          <a:ln>
                            <a:noFill/>
                          </a:ln>
                        </pic:spPr>
                      </pic:pic>
                    </a:graphicData>
                  </a:graphic>
                </wp:anchor>
              </w:drawing>
            </w:r>
          </w:p>
        </w:tc>
        <w:tc>
          <w:tcPr>
            <w:tcW w:w="4622" w:type="dxa"/>
          </w:tcPr>
          <w:p w14:paraId="713E7400" w14:textId="5A999D03" w:rsidR="00DA3EA7" w:rsidRPr="00614E8F" w:rsidRDefault="00DA3EA7" w:rsidP="004951CE">
            <w:pPr>
              <w:jc w:val="both"/>
              <w:rPr>
                <w:rFonts w:asciiTheme="minorHAnsi" w:hAnsiTheme="minorHAnsi"/>
                <w:sz w:val="20"/>
                <w:szCs w:val="20"/>
                <w:lang w:val="hr-HR"/>
              </w:rPr>
            </w:pPr>
          </w:p>
        </w:tc>
      </w:tr>
      <w:tr w:rsidR="00DA3EA7" w:rsidRPr="00614E8F" w14:paraId="4DC8A354" w14:textId="77777777" w:rsidTr="00DA3EA7">
        <w:tc>
          <w:tcPr>
            <w:tcW w:w="4621" w:type="dxa"/>
          </w:tcPr>
          <w:p w14:paraId="6B13B7BF" w14:textId="5C823DB4" w:rsidR="00DA3EA7" w:rsidRPr="00614E8F" w:rsidRDefault="00DA3EA7" w:rsidP="00D20908">
            <w:pPr>
              <w:pStyle w:val="Caption"/>
              <w:jc w:val="center"/>
              <w:rPr>
                <w:rFonts w:asciiTheme="minorHAnsi" w:hAnsiTheme="minorHAnsi"/>
                <w:b w:val="0"/>
                <w:bCs w:val="0"/>
                <w:sz w:val="18"/>
                <w:szCs w:val="18"/>
                <w:lang w:val="hr-HR"/>
              </w:rPr>
            </w:pPr>
            <w:bookmarkStart w:id="93" w:name="_Toc76995613"/>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18</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Ugaženi putevi na lokaciji</w:t>
            </w:r>
            <w:bookmarkEnd w:id="93"/>
          </w:p>
        </w:tc>
        <w:tc>
          <w:tcPr>
            <w:tcW w:w="4622" w:type="dxa"/>
          </w:tcPr>
          <w:p w14:paraId="6E7D08D4" w14:textId="0C6F1BF0" w:rsidR="00DA3EA7" w:rsidRPr="00614E8F" w:rsidRDefault="00DA3EA7" w:rsidP="00D20908">
            <w:pPr>
              <w:pStyle w:val="Caption"/>
              <w:jc w:val="center"/>
              <w:rPr>
                <w:rFonts w:asciiTheme="minorHAnsi" w:hAnsiTheme="minorHAnsi"/>
                <w:b w:val="0"/>
                <w:bCs w:val="0"/>
                <w:sz w:val="18"/>
                <w:szCs w:val="18"/>
                <w:lang w:val="hr-HR"/>
              </w:rPr>
            </w:pPr>
            <w:bookmarkStart w:id="94" w:name="_Toc76995614"/>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19</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Selo Baljci (danas napušteno)</w:t>
            </w:r>
            <w:bookmarkEnd w:id="94"/>
          </w:p>
        </w:tc>
      </w:tr>
    </w:tbl>
    <w:p w14:paraId="0501C079" w14:textId="4F7AA2A5" w:rsidR="004951CE" w:rsidRPr="00614E8F" w:rsidRDefault="004951CE" w:rsidP="00CB0C1F">
      <w:pPr>
        <w:rPr>
          <w:rFonts w:asciiTheme="minorHAnsi" w:hAnsiTheme="minorHAnsi"/>
          <w:sz w:val="22"/>
          <w:szCs w:val="22"/>
          <w:lang w:val="hr-HR"/>
        </w:rPr>
      </w:pPr>
    </w:p>
    <w:p w14:paraId="7F77715D" w14:textId="77777777" w:rsidR="009B0CC9" w:rsidRPr="00614E8F" w:rsidRDefault="009B0CC9" w:rsidP="009B0CC9">
      <w:pPr>
        <w:pStyle w:val="Caption"/>
        <w:rPr>
          <w:rFonts w:asciiTheme="minorHAnsi" w:hAnsiTheme="minorHAnsi"/>
          <w:sz w:val="18"/>
          <w:szCs w:val="18"/>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413"/>
      </w:tblGrid>
      <w:tr w:rsidR="00DA3EA7" w:rsidRPr="00614E8F" w14:paraId="51B4E727" w14:textId="77777777" w:rsidTr="00DA3EA7">
        <w:tc>
          <w:tcPr>
            <w:tcW w:w="4621" w:type="dxa"/>
          </w:tcPr>
          <w:p w14:paraId="2B4F09AF" w14:textId="2D7C4962" w:rsidR="00DA3EA7" w:rsidRPr="00614E8F" w:rsidRDefault="00DA3EA7" w:rsidP="004951CE">
            <w:pPr>
              <w:jc w:val="both"/>
              <w:rPr>
                <w:rFonts w:asciiTheme="minorHAnsi" w:hAnsiTheme="minorHAnsi"/>
                <w:sz w:val="6"/>
                <w:szCs w:val="6"/>
                <w:lang w:val="hr-HR"/>
              </w:rPr>
            </w:pPr>
            <w:r w:rsidRPr="00614E8F">
              <w:rPr>
                <w:rFonts w:asciiTheme="minorHAnsi" w:hAnsiTheme="minorHAnsi"/>
                <w:noProof/>
                <w:sz w:val="6"/>
                <w:szCs w:val="6"/>
                <w:lang w:val="en-GB" w:eastAsia="en-GB"/>
              </w:rPr>
              <w:lastRenderedPageBreak/>
              <w:drawing>
                <wp:anchor distT="0" distB="0" distL="114300" distR="114300" simplePos="0" relativeHeight="251715584" behindDoc="0" locked="0" layoutInCell="1" allowOverlap="1" wp14:anchorId="1417EF0C" wp14:editId="5A5DBDB5">
                  <wp:simplePos x="0" y="0"/>
                  <wp:positionH relativeFrom="column">
                    <wp:posOffset>-1270</wp:posOffset>
                  </wp:positionH>
                  <wp:positionV relativeFrom="paragraph">
                    <wp:posOffset>-49530</wp:posOffset>
                  </wp:positionV>
                  <wp:extent cx="2714625" cy="2038350"/>
                  <wp:effectExtent l="0" t="0" r="3175" b="0"/>
                  <wp:wrapSquare wrapText="right"/>
                  <wp:docPr id="24" name="Picture 15" descr="Baljci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ljci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14625" cy="2038350"/>
                          </a:xfrm>
                          <a:prstGeom prst="rect">
                            <a:avLst/>
                          </a:prstGeom>
                          <a:noFill/>
                          <a:ln>
                            <a:noFill/>
                          </a:ln>
                        </pic:spPr>
                      </pic:pic>
                    </a:graphicData>
                  </a:graphic>
                </wp:anchor>
              </w:drawing>
            </w:r>
          </w:p>
        </w:tc>
        <w:tc>
          <w:tcPr>
            <w:tcW w:w="4622" w:type="dxa"/>
          </w:tcPr>
          <w:p w14:paraId="12333640" w14:textId="0E59CB13" w:rsidR="00DA3EA7" w:rsidRPr="00614E8F" w:rsidRDefault="00DA3EA7" w:rsidP="004951CE">
            <w:pPr>
              <w:jc w:val="both"/>
              <w:rPr>
                <w:rFonts w:asciiTheme="minorHAnsi" w:hAnsiTheme="minorHAnsi"/>
                <w:sz w:val="6"/>
                <w:szCs w:val="6"/>
                <w:lang w:val="hr-HR"/>
              </w:rPr>
            </w:pPr>
          </w:p>
        </w:tc>
      </w:tr>
      <w:tr w:rsidR="00DA3EA7" w:rsidRPr="00614E8F" w14:paraId="089282FB" w14:textId="77777777" w:rsidTr="00DA3EA7">
        <w:tc>
          <w:tcPr>
            <w:tcW w:w="4621" w:type="dxa"/>
          </w:tcPr>
          <w:p w14:paraId="24149BF6" w14:textId="0953F056" w:rsidR="00DA3EA7" w:rsidRPr="00614E8F" w:rsidRDefault="00DA3EA7" w:rsidP="00D20908">
            <w:pPr>
              <w:pStyle w:val="Caption"/>
              <w:jc w:val="center"/>
              <w:rPr>
                <w:rFonts w:asciiTheme="minorHAnsi" w:hAnsiTheme="minorHAnsi"/>
                <w:b w:val="0"/>
                <w:bCs w:val="0"/>
                <w:sz w:val="18"/>
                <w:szCs w:val="18"/>
                <w:lang w:val="hr-HR"/>
              </w:rPr>
            </w:pPr>
            <w:bookmarkStart w:id="95" w:name="_Toc76995615"/>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20</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Jedan od mnogobrojnih predstavnika entomofaune lokaliteta  iz roda Poecilimon Fischer, 1853</w:t>
            </w:r>
            <w:bookmarkEnd w:id="95"/>
          </w:p>
        </w:tc>
        <w:tc>
          <w:tcPr>
            <w:tcW w:w="4622" w:type="dxa"/>
          </w:tcPr>
          <w:p w14:paraId="45AFE935" w14:textId="0A114799" w:rsidR="00DA3EA7" w:rsidRPr="00614E8F" w:rsidRDefault="00DA3EA7" w:rsidP="00D20908">
            <w:pPr>
              <w:pStyle w:val="Caption"/>
              <w:jc w:val="center"/>
              <w:rPr>
                <w:rFonts w:asciiTheme="minorHAnsi" w:hAnsiTheme="minorHAnsi"/>
                <w:b w:val="0"/>
                <w:bCs w:val="0"/>
                <w:sz w:val="18"/>
                <w:szCs w:val="18"/>
                <w:lang w:val="hr-HR"/>
              </w:rPr>
            </w:pPr>
            <w:bookmarkStart w:id="96" w:name="_Toc76995616"/>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21</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Vrsta Cichorium intybus L. – vodopija, na ugaženom staništu</w:t>
            </w:r>
            <w:bookmarkEnd w:id="96"/>
          </w:p>
        </w:tc>
      </w:tr>
    </w:tbl>
    <w:p w14:paraId="776AADDB" w14:textId="77777777" w:rsidR="00DA3EA7" w:rsidRPr="00614E8F" w:rsidRDefault="00DA3EA7" w:rsidP="004951CE">
      <w:pPr>
        <w:jc w:val="both"/>
        <w:rPr>
          <w:rFonts w:asciiTheme="minorHAnsi" w:hAnsiTheme="minorHAnsi"/>
          <w:sz w:val="20"/>
          <w:szCs w:val="20"/>
          <w:lang w:val="hr-HR"/>
        </w:rPr>
      </w:pPr>
    </w:p>
    <w:p w14:paraId="4F58E1A3" w14:textId="61EA5F8B"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Sprat zeljastih biljaka čine: </w:t>
      </w:r>
      <w:r w:rsidRPr="00614E8F">
        <w:rPr>
          <w:rFonts w:asciiTheme="minorHAnsi" w:hAnsiTheme="minorHAnsi"/>
          <w:i/>
          <w:sz w:val="20"/>
          <w:szCs w:val="20"/>
          <w:lang w:val="hr-HR"/>
        </w:rPr>
        <w:t>Thymus serpyllum</w:t>
      </w:r>
      <w:r w:rsidRPr="00614E8F">
        <w:rPr>
          <w:rFonts w:asciiTheme="minorHAnsi" w:hAnsiTheme="minorHAnsi"/>
          <w:sz w:val="20"/>
          <w:szCs w:val="20"/>
          <w:lang w:val="hr-HR"/>
        </w:rPr>
        <w:t xml:space="preserve"> L. Em Mill. (majčina dušica), </w:t>
      </w:r>
      <w:r w:rsidRPr="00614E8F">
        <w:rPr>
          <w:rFonts w:asciiTheme="minorHAnsi" w:hAnsiTheme="minorHAnsi"/>
          <w:i/>
          <w:sz w:val="20"/>
          <w:szCs w:val="20"/>
          <w:lang w:val="hr-HR"/>
        </w:rPr>
        <w:t>Lolium perenne</w:t>
      </w:r>
      <w:r w:rsidRPr="00614E8F">
        <w:rPr>
          <w:rFonts w:asciiTheme="minorHAnsi" w:hAnsiTheme="minorHAnsi"/>
          <w:sz w:val="20"/>
          <w:szCs w:val="20"/>
          <w:lang w:val="hr-HR"/>
        </w:rPr>
        <w:t xml:space="preserve"> L. (obični ljulj), </w:t>
      </w:r>
      <w:r w:rsidRPr="00614E8F">
        <w:rPr>
          <w:rFonts w:asciiTheme="minorHAnsi" w:hAnsiTheme="minorHAnsi"/>
          <w:i/>
          <w:sz w:val="20"/>
          <w:szCs w:val="20"/>
          <w:lang w:val="hr-HR"/>
        </w:rPr>
        <w:t>Scorzonera villosa</w:t>
      </w:r>
      <w:r w:rsidRPr="00614E8F">
        <w:rPr>
          <w:rFonts w:asciiTheme="minorHAnsi" w:hAnsiTheme="minorHAnsi"/>
          <w:sz w:val="20"/>
          <w:szCs w:val="20"/>
          <w:lang w:val="hr-HR"/>
        </w:rPr>
        <w:t xml:space="preserve"> Scop (muravka), </w:t>
      </w:r>
      <w:r w:rsidRPr="00614E8F">
        <w:rPr>
          <w:rFonts w:asciiTheme="minorHAnsi" w:hAnsiTheme="minorHAnsi"/>
          <w:i/>
          <w:sz w:val="20"/>
          <w:szCs w:val="20"/>
          <w:lang w:val="hr-HR"/>
        </w:rPr>
        <w:t>Cirsium acaule</w:t>
      </w:r>
      <w:r w:rsidRPr="00614E8F">
        <w:rPr>
          <w:rFonts w:asciiTheme="minorHAnsi" w:hAnsiTheme="minorHAnsi"/>
          <w:sz w:val="20"/>
          <w:szCs w:val="20"/>
          <w:lang w:val="hr-HR"/>
        </w:rPr>
        <w:t xml:space="preserve"> (L.) Scop. (bodljan),  </w:t>
      </w:r>
      <w:r w:rsidRPr="00614E8F">
        <w:rPr>
          <w:rFonts w:asciiTheme="minorHAnsi" w:hAnsiTheme="minorHAnsi"/>
          <w:i/>
          <w:sz w:val="20"/>
          <w:szCs w:val="20"/>
          <w:lang w:val="hr-HR"/>
        </w:rPr>
        <w:t>Bromus erectus</w:t>
      </w:r>
      <w:r w:rsidRPr="00614E8F">
        <w:rPr>
          <w:rFonts w:asciiTheme="minorHAnsi" w:hAnsiTheme="minorHAnsi"/>
          <w:sz w:val="20"/>
          <w:szCs w:val="20"/>
          <w:lang w:val="hr-HR"/>
        </w:rPr>
        <w:t xml:space="preserve"> Huds. (uspravni ovsik), </w:t>
      </w:r>
      <w:r w:rsidRPr="00614E8F">
        <w:rPr>
          <w:rFonts w:asciiTheme="minorHAnsi" w:hAnsiTheme="minorHAnsi"/>
          <w:i/>
          <w:sz w:val="20"/>
          <w:szCs w:val="20"/>
          <w:lang w:val="hr-HR"/>
        </w:rPr>
        <w:t>Salvia pratensis</w:t>
      </w:r>
      <w:r w:rsidRPr="00614E8F">
        <w:rPr>
          <w:rFonts w:asciiTheme="minorHAnsi" w:hAnsiTheme="minorHAnsi"/>
          <w:sz w:val="20"/>
          <w:szCs w:val="20"/>
          <w:lang w:val="hr-HR"/>
        </w:rPr>
        <w:t xml:space="preserve"> L. (kadulja), </w:t>
      </w:r>
      <w:r w:rsidRPr="00614E8F">
        <w:rPr>
          <w:rFonts w:asciiTheme="minorHAnsi" w:hAnsiTheme="minorHAnsi"/>
          <w:i/>
          <w:sz w:val="20"/>
          <w:szCs w:val="20"/>
          <w:lang w:val="hr-HR"/>
        </w:rPr>
        <w:t>Achillea millefolium</w:t>
      </w:r>
      <w:r w:rsidRPr="00614E8F">
        <w:rPr>
          <w:rFonts w:asciiTheme="minorHAnsi" w:hAnsiTheme="minorHAnsi"/>
          <w:sz w:val="20"/>
          <w:szCs w:val="20"/>
          <w:lang w:val="hr-HR"/>
        </w:rPr>
        <w:t xml:space="preserve"> L. (hajdučka trava), </w:t>
      </w:r>
      <w:r w:rsidRPr="00614E8F">
        <w:rPr>
          <w:rFonts w:asciiTheme="minorHAnsi" w:hAnsiTheme="minorHAnsi"/>
          <w:i/>
          <w:sz w:val="20"/>
          <w:szCs w:val="20"/>
          <w:lang w:val="hr-HR"/>
        </w:rPr>
        <w:t>Koeleria splendens</w:t>
      </w:r>
      <w:r w:rsidRPr="00614E8F">
        <w:rPr>
          <w:rFonts w:asciiTheme="minorHAnsi" w:hAnsiTheme="minorHAnsi"/>
          <w:sz w:val="20"/>
          <w:szCs w:val="20"/>
          <w:lang w:val="hr-HR"/>
        </w:rPr>
        <w:t xml:space="preserve"> (kelerija), </w:t>
      </w:r>
      <w:r w:rsidRPr="00614E8F">
        <w:rPr>
          <w:rFonts w:asciiTheme="minorHAnsi" w:hAnsiTheme="minorHAnsi"/>
          <w:i/>
          <w:sz w:val="20"/>
          <w:szCs w:val="20"/>
          <w:lang w:val="hr-HR"/>
        </w:rPr>
        <w:t>Festuca rubra</w:t>
      </w:r>
      <w:r w:rsidRPr="00614E8F">
        <w:rPr>
          <w:rFonts w:asciiTheme="minorHAnsi" w:hAnsiTheme="minorHAnsi"/>
          <w:sz w:val="20"/>
          <w:szCs w:val="20"/>
          <w:lang w:val="hr-HR"/>
        </w:rPr>
        <w:t xml:space="preserve"> L. (crveni vijuk), </w:t>
      </w:r>
      <w:r w:rsidRPr="00614E8F">
        <w:rPr>
          <w:rFonts w:asciiTheme="minorHAnsi" w:hAnsiTheme="minorHAnsi"/>
          <w:i/>
          <w:sz w:val="20"/>
          <w:szCs w:val="20"/>
          <w:lang w:val="hr-HR"/>
        </w:rPr>
        <w:t>Cichorium intybus</w:t>
      </w:r>
      <w:r w:rsidRPr="00614E8F">
        <w:rPr>
          <w:rFonts w:asciiTheme="minorHAnsi" w:hAnsiTheme="minorHAnsi"/>
          <w:sz w:val="20"/>
          <w:szCs w:val="20"/>
          <w:lang w:val="hr-HR"/>
        </w:rPr>
        <w:t xml:space="preserve"> L. (vodopija), </w:t>
      </w:r>
      <w:r w:rsidRPr="00614E8F">
        <w:rPr>
          <w:rFonts w:asciiTheme="minorHAnsi" w:hAnsiTheme="minorHAnsi"/>
          <w:i/>
          <w:sz w:val="20"/>
          <w:szCs w:val="20"/>
          <w:lang w:val="hr-HR"/>
        </w:rPr>
        <w:t>Anthyllis vulneraria</w:t>
      </w:r>
      <w:r w:rsidRPr="00614E8F">
        <w:rPr>
          <w:rFonts w:asciiTheme="minorHAnsi" w:hAnsiTheme="minorHAnsi"/>
          <w:sz w:val="20"/>
          <w:szCs w:val="20"/>
          <w:lang w:val="hr-HR"/>
        </w:rPr>
        <w:t xml:space="preserve"> L. (ranjenik), </w:t>
      </w:r>
      <w:r w:rsidRPr="00614E8F">
        <w:rPr>
          <w:rFonts w:asciiTheme="minorHAnsi" w:hAnsiTheme="minorHAnsi"/>
          <w:i/>
          <w:sz w:val="20"/>
          <w:szCs w:val="20"/>
          <w:lang w:val="hr-HR"/>
        </w:rPr>
        <w:t>Alopecurus pratensis</w:t>
      </w:r>
      <w:r w:rsidRPr="00614E8F">
        <w:rPr>
          <w:rFonts w:asciiTheme="minorHAnsi" w:hAnsiTheme="minorHAnsi"/>
          <w:sz w:val="20"/>
          <w:szCs w:val="20"/>
          <w:lang w:val="hr-HR"/>
        </w:rPr>
        <w:t xml:space="preserve"> L. (lisičji repak), </w:t>
      </w:r>
      <w:r w:rsidRPr="00614E8F">
        <w:rPr>
          <w:rFonts w:asciiTheme="minorHAnsi" w:hAnsiTheme="minorHAnsi"/>
          <w:i/>
          <w:sz w:val="20"/>
          <w:szCs w:val="20"/>
          <w:lang w:val="hr-HR"/>
        </w:rPr>
        <w:t>Lotus corniculatus</w:t>
      </w:r>
      <w:r w:rsidRPr="00614E8F">
        <w:rPr>
          <w:rFonts w:asciiTheme="minorHAnsi" w:hAnsiTheme="minorHAnsi"/>
          <w:sz w:val="20"/>
          <w:szCs w:val="20"/>
          <w:lang w:val="hr-HR"/>
        </w:rPr>
        <w:t xml:space="preserve"> L. (žuti zvjezdan), </w:t>
      </w:r>
      <w:r w:rsidRPr="00614E8F">
        <w:rPr>
          <w:rFonts w:asciiTheme="minorHAnsi" w:hAnsiTheme="minorHAnsi"/>
          <w:i/>
          <w:sz w:val="20"/>
          <w:szCs w:val="20"/>
          <w:lang w:val="hr-HR"/>
        </w:rPr>
        <w:t>Euphorbia cyparissias</w:t>
      </w:r>
      <w:r w:rsidRPr="00614E8F">
        <w:rPr>
          <w:rFonts w:asciiTheme="minorHAnsi" w:hAnsiTheme="minorHAnsi"/>
          <w:sz w:val="20"/>
          <w:szCs w:val="20"/>
          <w:lang w:val="hr-HR"/>
        </w:rPr>
        <w:t xml:space="preserve"> L. (mlječika), </w:t>
      </w:r>
      <w:r w:rsidRPr="00614E8F">
        <w:rPr>
          <w:rFonts w:asciiTheme="minorHAnsi" w:hAnsiTheme="minorHAnsi"/>
          <w:i/>
          <w:sz w:val="20"/>
          <w:szCs w:val="20"/>
          <w:lang w:val="hr-HR"/>
        </w:rPr>
        <w:t>Sedum sexangulare</w:t>
      </w:r>
      <w:r w:rsidRPr="00614E8F">
        <w:rPr>
          <w:rFonts w:asciiTheme="minorHAnsi" w:hAnsiTheme="minorHAnsi"/>
          <w:sz w:val="20"/>
          <w:szCs w:val="20"/>
          <w:lang w:val="hr-HR"/>
        </w:rPr>
        <w:t xml:space="preserve"> L. (žednjak), </w:t>
      </w:r>
      <w:r w:rsidRPr="00614E8F">
        <w:rPr>
          <w:rFonts w:asciiTheme="minorHAnsi" w:hAnsiTheme="minorHAnsi"/>
          <w:i/>
          <w:sz w:val="20"/>
          <w:szCs w:val="20"/>
          <w:lang w:val="hr-HR"/>
        </w:rPr>
        <w:t>Galium verum</w:t>
      </w:r>
      <w:r w:rsidRPr="00614E8F">
        <w:rPr>
          <w:rFonts w:asciiTheme="minorHAnsi" w:hAnsiTheme="minorHAnsi"/>
          <w:sz w:val="20"/>
          <w:szCs w:val="20"/>
          <w:lang w:val="hr-HR"/>
        </w:rPr>
        <w:t xml:space="preserve"> L. (ivanjsko cvijeće), </w:t>
      </w:r>
      <w:r w:rsidRPr="00614E8F">
        <w:rPr>
          <w:rFonts w:asciiTheme="minorHAnsi" w:hAnsiTheme="minorHAnsi"/>
          <w:i/>
          <w:sz w:val="20"/>
          <w:szCs w:val="20"/>
          <w:lang w:val="hr-HR"/>
        </w:rPr>
        <w:t>Eryngium campestre</w:t>
      </w:r>
      <w:r w:rsidRPr="00614E8F">
        <w:rPr>
          <w:rFonts w:asciiTheme="minorHAnsi" w:hAnsiTheme="minorHAnsi"/>
          <w:sz w:val="20"/>
          <w:szCs w:val="20"/>
          <w:lang w:val="hr-HR"/>
        </w:rPr>
        <w:t xml:space="preserve"> L. – poljski eringium, </w:t>
      </w:r>
      <w:r w:rsidRPr="00614E8F">
        <w:rPr>
          <w:rFonts w:asciiTheme="minorHAnsi" w:hAnsiTheme="minorHAnsi"/>
          <w:i/>
          <w:sz w:val="20"/>
          <w:szCs w:val="20"/>
          <w:lang w:val="hr-HR"/>
        </w:rPr>
        <w:t>Helleborus multifidus</w:t>
      </w:r>
      <w:r w:rsidRPr="00614E8F">
        <w:rPr>
          <w:rFonts w:asciiTheme="minorHAnsi" w:hAnsiTheme="minorHAnsi"/>
          <w:sz w:val="20"/>
          <w:szCs w:val="20"/>
          <w:lang w:val="hr-HR"/>
        </w:rPr>
        <w:t xml:space="preserve"> Vis. (kukurijek), </w:t>
      </w:r>
      <w:r w:rsidRPr="00614E8F">
        <w:rPr>
          <w:rFonts w:asciiTheme="minorHAnsi" w:hAnsiTheme="minorHAnsi"/>
          <w:i/>
          <w:sz w:val="20"/>
          <w:szCs w:val="20"/>
          <w:lang w:val="hr-HR"/>
        </w:rPr>
        <w:t>Vicia sativa</w:t>
      </w:r>
      <w:r w:rsidRPr="00614E8F">
        <w:rPr>
          <w:rFonts w:asciiTheme="minorHAnsi" w:hAnsiTheme="minorHAnsi"/>
          <w:sz w:val="20"/>
          <w:szCs w:val="20"/>
          <w:lang w:val="hr-HR"/>
        </w:rPr>
        <w:t xml:space="preserve"> L. (grahorica), </w:t>
      </w:r>
      <w:r w:rsidRPr="00614E8F">
        <w:rPr>
          <w:rFonts w:asciiTheme="minorHAnsi" w:hAnsiTheme="minorHAnsi"/>
          <w:i/>
          <w:sz w:val="20"/>
          <w:szCs w:val="20"/>
          <w:lang w:val="hr-HR"/>
        </w:rPr>
        <w:t>Trifolium montanum</w:t>
      </w:r>
      <w:r w:rsidRPr="00614E8F">
        <w:rPr>
          <w:rFonts w:asciiTheme="minorHAnsi" w:hAnsiTheme="minorHAnsi"/>
          <w:sz w:val="20"/>
          <w:szCs w:val="20"/>
          <w:lang w:val="hr-HR"/>
        </w:rPr>
        <w:t xml:space="preserve"> L. (brdska djetelina), </w:t>
      </w:r>
      <w:r w:rsidRPr="00614E8F">
        <w:rPr>
          <w:rFonts w:asciiTheme="minorHAnsi" w:hAnsiTheme="minorHAnsi"/>
          <w:i/>
          <w:sz w:val="20"/>
          <w:szCs w:val="20"/>
          <w:lang w:val="hr-HR"/>
        </w:rPr>
        <w:t>Plantago media</w:t>
      </w:r>
      <w:r w:rsidRPr="00614E8F">
        <w:rPr>
          <w:rFonts w:asciiTheme="minorHAnsi" w:hAnsiTheme="minorHAnsi"/>
          <w:sz w:val="20"/>
          <w:szCs w:val="20"/>
          <w:lang w:val="hr-HR"/>
        </w:rPr>
        <w:t xml:space="preserve"> L. (srednja bokvica), </w:t>
      </w:r>
      <w:r w:rsidRPr="00614E8F">
        <w:rPr>
          <w:rFonts w:asciiTheme="minorHAnsi" w:hAnsiTheme="minorHAnsi"/>
          <w:i/>
          <w:sz w:val="20"/>
          <w:szCs w:val="20"/>
          <w:lang w:val="hr-HR"/>
        </w:rPr>
        <w:t>Dianthus deltoides</w:t>
      </w:r>
      <w:r w:rsidRPr="00614E8F">
        <w:rPr>
          <w:rFonts w:asciiTheme="minorHAnsi" w:hAnsiTheme="minorHAnsi"/>
          <w:sz w:val="20"/>
          <w:szCs w:val="20"/>
          <w:lang w:val="hr-HR"/>
        </w:rPr>
        <w:t xml:space="preserve"> L. (šareni klinčić), </w:t>
      </w:r>
      <w:r w:rsidRPr="00614E8F">
        <w:rPr>
          <w:rFonts w:asciiTheme="minorHAnsi" w:hAnsiTheme="minorHAnsi"/>
          <w:i/>
          <w:sz w:val="20"/>
          <w:szCs w:val="20"/>
          <w:lang w:val="hr-HR"/>
        </w:rPr>
        <w:t>Leontodon hispidus</w:t>
      </w:r>
      <w:r w:rsidRPr="00614E8F">
        <w:rPr>
          <w:rFonts w:asciiTheme="minorHAnsi" w:hAnsiTheme="minorHAnsi"/>
          <w:sz w:val="20"/>
          <w:szCs w:val="20"/>
          <w:lang w:val="hr-HR"/>
        </w:rPr>
        <w:t xml:space="preserve"> L. (lavlji zub), </w:t>
      </w:r>
      <w:r w:rsidRPr="00614E8F">
        <w:rPr>
          <w:rFonts w:asciiTheme="minorHAnsi" w:hAnsiTheme="minorHAnsi"/>
          <w:i/>
          <w:sz w:val="20"/>
          <w:szCs w:val="20"/>
          <w:lang w:val="hr-HR"/>
        </w:rPr>
        <w:t>Trifolium pratense</w:t>
      </w:r>
      <w:r w:rsidRPr="00614E8F">
        <w:rPr>
          <w:rFonts w:asciiTheme="minorHAnsi" w:hAnsiTheme="minorHAnsi"/>
          <w:sz w:val="20"/>
          <w:szCs w:val="20"/>
          <w:lang w:val="hr-HR"/>
        </w:rPr>
        <w:t xml:space="preserve"> L. (crvena djetelina) </w:t>
      </w:r>
      <w:r w:rsidRPr="00614E8F">
        <w:rPr>
          <w:rFonts w:asciiTheme="minorHAnsi" w:hAnsiTheme="minorHAnsi"/>
          <w:i/>
          <w:sz w:val="20"/>
          <w:szCs w:val="20"/>
          <w:lang w:val="hr-HR"/>
        </w:rPr>
        <w:t>Leucanthemum vulgare</w:t>
      </w:r>
      <w:r w:rsidRPr="00614E8F">
        <w:rPr>
          <w:rFonts w:asciiTheme="minorHAnsi" w:hAnsiTheme="minorHAnsi"/>
          <w:sz w:val="20"/>
          <w:szCs w:val="20"/>
          <w:lang w:val="hr-HR"/>
        </w:rPr>
        <w:t xml:space="preserve"> Lam. (ivančica), </w:t>
      </w:r>
      <w:r w:rsidRPr="00614E8F">
        <w:rPr>
          <w:rFonts w:asciiTheme="minorHAnsi" w:hAnsiTheme="minorHAnsi"/>
          <w:i/>
          <w:sz w:val="20"/>
          <w:szCs w:val="20"/>
          <w:lang w:val="hr-HR"/>
        </w:rPr>
        <w:t>Veronica jacquini</w:t>
      </w:r>
      <w:r w:rsidRPr="00614E8F">
        <w:rPr>
          <w:rFonts w:asciiTheme="minorHAnsi" w:hAnsiTheme="minorHAnsi"/>
          <w:sz w:val="20"/>
          <w:szCs w:val="20"/>
          <w:lang w:val="hr-HR"/>
        </w:rPr>
        <w:t xml:space="preserve"> Baumg. (čestoslavica), </w:t>
      </w:r>
      <w:r w:rsidRPr="00614E8F">
        <w:rPr>
          <w:rFonts w:asciiTheme="minorHAnsi" w:hAnsiTheme="minorHAnsi"/>
          <w:i/>
          <w:sz w:val="20"/>
          <w:szCs w:val="20"/>
          <w:lang w:val="hr-HR"/>
        </w:rPr>
        <w:t>Centaurea triumfetti</w:t>
      </w:r>
      <w:r w:rsidRPr="00614E8F">
        <w:rPr>
          <w:rFonts w:asciiTheme="minorHAnsi" w:hAnsiTheme="minorHAnsi"/>
          <w:sz w:val="20"/>
          <w:szCs w:val="20"/>
          <w:lang w:val="hr-HR"/>
        </w:rPr>
        <w:t xml:space="preserve"> All. (različak), </w:t>
      </w:r>
      <w:r w:rsidRPr="00614E8F">
        <w:rPr>
          <w:rFonts w:asciiTheme="minorHAnsi" w:hAnsiTheme="minorHAnsi"/>
          <w:i/>
          <w:sz w:val="20"/>
          <w:szCs w:val="20"/>
          <w:lang w:val="hr-HR"/>
        </w:rPr>
        <w:t>Centaurea pannonica</w:t>
      </w:r>
      <w:r w:rsidRPr="00614E8F">
        <w:rPr>
          <w:rFonts w:asciiTheme="minorHAnsi" w:hAnsiTheme="minorHAnsi"/>
          <w:sz w:val="20"/>
          <w:szCs w:val="20"/>
          <w:lang w:val="hr-HR"/>
        </w:rPr>
        <w:t xml:space="preserve"> (Heuff.) Simk. – panonska zečina, </w:t>
      </w:r>
      <w:r w:rsidRPr="00614E8F">
        <w:rPr>
          <w:rFonts w:asciiTheme="minorHAnsi" w:hAnsiTheme="minorHAnsi"/>
          <w:i/>
          <w:sz w:val="20"/>
          <w:szCs w:val="20"/>
          <w:lang w:val="hr-HR"/>
        </w:rPr>
        <w:t>Pteridium aquilinum</w:t>
      </w:r>
      <w:r w:rsidRPr="00614E8F">
        <w:rPr>
          <w:rFonts w:asciiTheme="minorHAnsi" w:hAnsiTheme="minorHAnsi"/>
          <w:sz w:val="20"/>
          <w:szCs w:val="20"/>
          <w:lang w:val="hr-HR"/>
        </w:rPr>
        <w:t xml:space="preserve"> (L.) Kuhn. (bujad), </w:t>
      </w:r>
      <w:r w:rsidRPr="00614E8F">
        <w:rPr>
          <w:rFonts w:asciiTheme="minorHAnsi" w:hAnsiTheme="minorHAnsi"/>
          <w:i/>
          <w:sz w:val="20"/>
          <w:szCs w:val="20"/>
          <w:lang w:val="hr-HR"/>
        </w:rPr>
        <w:t>Luzula campestris</w:t>
      </w:r>
      <w:r w:rsidRPr="00614E8F">
        <w:rPr>
          <w:rFonts w:asciiTheme="minorHAnsi" w:hAnsiTheme="minorHAnsi"/>
          <w:sz w:val="20"/>
          <w:szCs w:val="20"/>
          <w:lang w:val="hr-HR"/>
        </w:rPr>
        <w:t xml:space="preserve"> (L.) (bekica).</w:t>
      </w:r>
    </w:p>
    <w:p w14:paraId="1FD4FA2A" w14:textId="77777777" w:rsidR="004951CE" w:rsidRPr="00614E8F" w:rsidRDefault="004951CE" w:rsidP="004951CE">
      <w:pPr>
        <w:jc w:val="both"/>
        <w:rPr>
          <w:rFonts w:asciiTheme="minorHAnsi" w:hAnsiTheme="minorHAnsi"/>
          <w:sz w:val="20"/>
          <w:szCs w:val="20"/>
          <w:lang w:val="hr-HR"/>
        </w:rPr>
      </w:pPr>
    </w:p>
    <w:p w14:paraId="488DEFD4"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Pojedine dijelove lokaliteta naseljavaju izrazito higrofilne vrste (</w:t>
      </w:r>
      <w:r w:rsidRPr="00614E8F">
        <w:rPr>
          <w:rFonts w:asciiTheme="minorHAnsi" w:hAnsiTheme="minorHAnsi"/>
          <w:i/>
          <w:sz w:val="20"/>
          <w:szCs w:val="20"/>
          <w:lang w:val="hr-HR"/>
        </w:rPr>
        <w:t>Pteridium aquilinum</w:t>
      </w:r>
      <w:r w:rsidRPr="00614E8F">
        <w:rPr>
          <w:rFonts w:asciiTheme="minorHAnsi" w:hAnsiTheme="minorHAnsi"/>
          <w:sz w:val="20"/>
          <w:szCs w:val="20"/>
          <w:lang w:val="hr-HR"/>
        </w:rPr>
        <w:t xml:space="preserve"> (L.) Kuhn.). </w:t>
      </w:r>
    </w:p>
    <w:p w14:paraId="0836784D" w14:textId="77777777" w:rsidR="004951CE" w:rsidRPr="00614E8F" w:rsidRDefault="004951CE" w:rsidP="004951CE">
      <w:pPr>
        <w:jc w:val="both"/>
        <w:rPr>
          <w:rFonts w:asciiTheme="minorHAnsi" w:hAnsiTheme="minorHAnsi"/>
          <w:sz w:val="20"/>
          <w:szCs w:val="20"/>
          <w:lang w:val="hr-HR"/>
        </w:rPr>
      </w:pPr>
    </w:p>
    <w:p w14:paraId="2CB1E51C"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Prema Odluci o ustanovljenu lovišta na području Hercegbosanske županije</w:t>
      </w:r>
      <w:r w:rsidRPr="00614E8F">
        <w:rPr>
          <w:rStyle w:val="FootnoteReference"/>
          <w:rFonts w:asciiTheme="minorHAnsi" w:hAnsiTheme="minorHAnsi"/>
          <w:sz w:val="20"/>
          <w:szCs w:val="20"/>
          <w:lang w:val="hr-HR"/>
        </w:rPr>
        <w:footnoteReference w:id="1"/>
      </w:r>
      <w:r w:rsidRPr="00614E8F">
        <w:rPr>
          <w:rFonts w:asciiTheme="minorHAnsi" w:hAnsiTheme="minorHAnsi"/>
          <w:sz w:val="20"/>
          <w:szCs w:val="20"/>
          <w:lang w:val="hr-HR"/>
        </w:rPr>
        <w:t xml:space="preserve"> širi prostor oko mjesta </w:t>
      </w:r>
      <w:r w:rsidR="00E318CE" w:rsidRPr="00614E8F">
        <w:rPr>
          <w:rFonts w:asciiTheme="minorHAnsi" w:hAnsiTheme="minorHAnsi"/>
          <w:sz w:val="20"/>
          <w:szCs w:val="20"/>
          <w:lang w:val="hr-HR"/>
        </w:rPr>
        <w:t>Šujica</w:t>
      </w:r>
      <w:r w:rsidRPr="00614E8F">
        <w:rPr>
          <w:rFonts w:asciiTheme="minorHAnsi" w:hAnsiTheme="minorHAnsi"/>
          <w:sz w:val="20"/>
          <w:szCs w:val="20"/>
          <w:lang w:val="hr-HR"/>
        </w:rPr>
        <w:t xml:space="preserve"> (lovište „Brljuša – Ljubuša“) naseljavaju slijedeće vrste divljači: </w:t>
      </w:r>
      <w:r w:rsidRPr="00614E8F">
        <w:rPr>
          <w:rFonts w:asciiTheme="minorHAnsi" w:hAnsiTheme="minorHAnsi"/>
          <w:i/>
          <w:sz w:val="20"/>
          <w:szCs w:val="20"/>
          <w:lang w:val="hr-HR"/>
        </w:rPr>
        <w:t>Lepus europaeus</w:t>
      </w:r>
      <w:r w:rsidRPr="00614E8F">
        <w:rPr>
          <w:rFonts w:asciiTheme="minorHAnsi" w:hAnsiTheme="minorHAnsi"/>
          <w:sz w:val="20"/>
          <w:szCs w:val="20"/>
          <w:lang w:val="hr-HR"/>
        </w:rPr>
        <w:t xml:space="preserve"> Pallas, 1778 - zec, </w:t>
      </w:r>
      <w:r w:rsidRPr="00614E8F">
        <w:rPr>
          <w:rFonts w:asciiTheme="minorHAnsi" w:hAnsiTheme="minorHAnsi"/>
          <w:i/>
          <w:sz w:val="20"/>
          <w:szCs w:val="20"/>
          <w:lang w:val="hr-HR"/>
        </w:rPr>
        <w:t>Ursus arctos</w:t>
      </w:r>
      <w:r w:rsidRPr="00614E8F">
        <w:rPr>
          <w:rFonts w:asciiTheme="minorHAnsi" w:hAnsiTheme="minorHAnsi"/>
          <w:sz w:val="20"/>
          <w:szCs w:val="20"/>
          <w:lang w:val="hr-HR"/>
        </w:rPr>
        <w:t xml:space="preserve"> Linnaeus, 1758 - mrki medvjed, </w:t>
      </w:r>
      <w:r w:rsidRPr="00614E8F">
        <w:rPr>
          <w:rFonts w:asciiTheme="minorHAnsi" w:hAnsiTheme="minorHAnsi"/>
          <w:i/>
          <w:sz w:val="20"/>
          <w:szCs w:val="20"/>
          <w:lang w:val="hr-HR"/>
        </w:rPr>
        <w:t>Capreolus capreolus</w:t>
      </w:r>
      <w:r w:rsidRPr="00614E8F">
        <w:rPr>
          <w:rFonts w:asciiTheme="minorHAnsi" w:hAnsiTheme="minorHAnsi"/>
          <w:sz w:val="20"/>
          <w:szCs w:val="20"/>
          <w:lang w:val="hr-HR"/>
        </w:rPr>
        <w:t xml:space="preserve"> (Linnaeus, 1758) - srna, </w:t>
      </w:r>
      <w:r w:rsidRPr="00614E8F">
        <w:rPr>
          <w:rFonts w:asciiTheme="minorHAnsi" w:hAnsiTheme="minorHAnsi"/>
          <w:i/>
          <w:sz w:val="20"/>
          <w:szCs w:val="20"/>
          <w:lang w:val="hr-HR"/>
        </w:rPr>
        <w:t>Sus scrofa</w:t>
      </w:r>
      <w:r w:rsidRPr="00614E8F">
        <w:rPr>
          <w:rFonts w:asciiTheme="minorHAnsi" w:hAnsiTheme="minorHAnsi"/>
          <w:sz w:val="20"/>
          <w:szCs w:val="20"/>
          <w:lang w:val="hr-HR"/>
        </w:rPr>
        <w:t xml:space="preserve"> Linnaeus, 1758 - divlja svinja, </w:t>
      </w:r>
      <w:r w:rsidRPr="00614E8F">
        <w:rPr>
          <w:rFonts w:asciiTheme="minorHAnsi" w:hAnsiTheme="minorHAnsi"/>
          <w:i/>
          <w:sz w:val="20"/>
          <w:szCs w:val="20"/>
          <w:lang w:val="hr-HR"/>
        </w:rPr>
        <w:t>Canis lupus</w:t>
      </w:r>
      <w:r w:rsidRPr="00614E8F">
        <w:rPr>
          <w:rFonts w:asciiTheme="minorHAnsi" w:hAnsiTheme="minorHAnsi"/>
          <w:sz w:val="20"/>
          <w:szCs w:val="20"/>
          <w:lang w:val="hr-HR"/>
        </w:rPr>
        <w:t xml:space="preserve"> Linnaeus, 1758 - vuk, </w:t>
      </w:r>
      <w:r w:rsidRPr="00614E8F">
        <w:rPr>
          <w:rFonts w:asciiTheme="minorHAnsi" w:hAnsiTheme="minorHAnsi"/>
          <w:i/>
          <w:sz w:val="20"/>
          <w:szCs w:val="20"/>
          <w:lang w:val="hr-HR"/>
        </w:rPr>
        <w:t>Coturnix coturnix</w:t>
      </w:r>
      <w:r w:rsidRPr="00614E8F">
        <w:rPr>
          <w:rFonts w:asciiTheme="minorHAnsi" w:hAnsiTheme="minorHAnsi"/>
          <w:sz w:val="20"/>
          <w:szCs w:val="20"/>
          <w:lang w:val="hr-HR"/>
        </w:rPr>
        <w:t xml:space="preserve"> (Linnaeus, 1758) - prepelica, </w:t>
      </w:r>
      <w:r w:rsidRPr="00614E8F">
        <w:rPr>
          <w:rFonts w:asciiTheme="minorHAnsi" w:hAnsiTheme="minorHAnsi"/>
          <w:i/>
          <w:sz w:val="20"/>
          <w:szCs w:val="20"/>
          <w:lang w:val="hr-HR"/>
        </w:rPr>
        <w:t>Tetrao urogallus</w:t>
      </w:r>
      <w:r w:rsidRPr="00614E8F">
        <w:rPr>
          <w:rFonts w:asciiTheme="minorHAnsi" w:hAnsiTheme="minorHAnsi"/>
          <w:sz w:val="20"/>
          <w:szCs w:val="20"/>
          <w:lang w:val="hr-HR"/>
        </w:rPr>
        <w:t xml:space="preserve"> Linnaeus, 1758 - veliki tetrijeb, </w:t>
      </w:r>
      <w:r w:rsidRPr="00614E8F">
        <w:rPr>
          <w:rFonts w:asciiTheme="minorHAnsi" w:hAnsiTheme="minorHAnsi"/>
          <w:i/>
          <w:sz w:val="20"/>
          <w:szCs w:val="20"/>
          <w:lang w:val="hr-HR"/>
        </w:rPr>
        <w:t>Vulpes vulpes</w:t>
      </w:r>
      <w:r w:rsidRPr="00614E8F">
        <w:rPr>
          <w:rFonts w:asciiTheme="minorHAnsi" w:hAnsiTheme="minorHAnsi"/>
          <w:sz w:val="20"/>
          <w:szCs w:val="20"/>
          <w:lang w:val="hr-HR"/>
        </w:rPr>
        <w:t xml:space="preserve"> (Linnaeus, 1758) - lisica, </w:t>
      </w:r>
      <w:r w:rsidRPr="00614E8F">
        <w:rPr>
          <w:rFonts w:asciiTheme="minorHAnsi" w:hAnsiTheme="minorHAnsi"/>
          <w:i/>
          <w:sz w:val="20"/>
          <w:szCs w:val="20"/>
          <w:lang w:val="hr-HR"/>
        </w:rPr>
        <w:t>Mustela putorius</w:t>
      </w:r>
      <w:r w:rsidRPr="00614E8F">
        <w:rPr>
          <w:rFonts w:asciiTheme="minorHAnsi" w:hAnsiTheme="minorHAnsi"/>
          <w:sz w:val="20"/>
          <w:szCs w:val="20"/>
          <w:lang w:val="hr-HR"/>
        </w:rPr>
        <w:t xml:space="preserve"> Linnaeus, 1758 - smeđi tvor, </w:t>
      </w:r>
      <w:r w:rsidRPr="00614E8F">
        <w:rPr>
          <w:rFonts w:asciiTheme="minorHAnsi" w:hAnsiTheme="minorHAnsi"/>
          <w:i/>
          <w:sz w:val="20"/>
          <w:szCs w:val="20"/>
          <w:lang w:val="hr-HR"/>
        </w:rPr>
        <w:t>Glis glis</w:t>
      </w:r>
      <w:r w:rsidRPr="00614E8F">
        <w:rPr>
          <w:rFonts w:asciiTheme="minorHAnsi" w:hAnsiTheme="minorHAnsi"/>
          <w:sz w:val="20"/>
          <w:szCs w:val="20"/>
          <w:lang w:val="hr-HR"/>
        </w:rPr>
        <w:t xml:space="preserve"> (Linnaeus, 1766) - puh, razne vrste divljih patki (fam. Anatidae Vigors, 1825), </w:t>
      </w:r>
      <w:r w:rsidRPr="00614E8F">
        <w:rPr>
          <w:rFonts w:asciiTheme="minorHAnsi" w:hAnsiTheme="minorHAnsi"/>
          <w:i/>
          <w:sz w:val="20"/>
          <w:szCs w:val="20"/>
          <w:lang w:val="hr-HR"/>
        </w:rPr>
        <w:t>Ardea cinerea</w:t>
      </w:r>
      <w:r w:rsidRPr="00614E8F">
        <w:rPr>
          <w:rFonts w:asciiTheme="minorHAnsi" w:hAnsiTheme="minorHAnsi"/>
          <w:sz w:val="20"/>
          <w:szCs w:val="20"/>
          <w:lang w:val="hr-HR"/>
        </w:rPr>
        <w:t xml:space="preserve"> Linnaeus, 1758 - siva čaplja, </w:t>
      </w:r>
      <w:r w:rsidRPr="00614E8F">
        <w:rPr>
          <w:rFonts w:asciiTheme="minorHAnsi" w:hAnsiTheme="minorHAnsi"/>
          <w:i/>
          <w:sz w:val="20"/>
          <w:szCs w:val="20"/>
          <w:lang w:val="hr-HR"/>
        </w:rPr>
        <w:t>Corvus corax</w:t>
      </w:r>
      <w:r w:rsidRPr="00614E8F">
        <w:rPr>
          <w:rFonts w:asciiTheme="minorHAnsi" w:hAnsiTheme="minorHAnsi"/>
          <w:sz w:val="20"/>
          <w:szCs w:val="20"/>
          <w:lang w:val="hr-HR"/>
        </w:rPr>
        <w:t xml:space="preserve"> Linnaeus, 1758 - gavran, </w:t>
      </w:r>
      <w:r w:rsidRPr="00614E8F">
        <w:rPr>
          <w:rFonts w:asciiTheme="minorHAnsi" w:hAnsiTheme="minorHAnsi"/>
          <w:i/>
          <w:sz w:val="20"/>
          <w:szCs w:val="20"/>
          <w:lang w:val="hr-HR"/>
        </w:rPr>
        <w:t>Corvus monedula</w:t>
      </w:r>
      <w:r w:rsidRPr="00614E8F">
        <w:rPr>
          <w:rFonts w:asciiTheme="minorHAnsi" w:hAnsiTheme="minorHAnsi"/>
          <w:sz w:val="20"/>
          <w:szCs w:val="20"/>
          <w:lang w:val="hr-HR"/>
        </w:rPr>
        <w:t xml:space="preserve"> Linnaeus, 1758 - čavka, </w:t>
      </w:r>
      <w:r w:rsidRPr="00614E8F">
        <w:rPr>
          <w:rFonts w:asciiTheme="minorHAnsi" w:hAnsiTheme="minorHAnsi"/>
          <w:i/>
          <w:sz w:val="20"/>
          <w:szCs w:val="20"/>
          <w:lang w:val="hr-HR"/>
        </w:rPr>
        <w:t xml:space="preserve">Pica pica </w:t>
      </w:r>
      <w:r w:rsidRPr="00614E8F">
        <w:rPr>
          <w:rFonts w:asciiTheme="minorHAnsi" w:hAnsiTheme="minorHAnsi"/>
          <w:sz w:val="20"/>
          <w:szCs w:val="20"/>
          <w:lang w:val="hr-HR"/>
        </w:rPr>
        <w:t xml:space="preserve">(Linnaeus, 1758) - svraka, razne vrste ptica grabljivica iz reda </w:t>
      </w:r>
      <w:r w:rsidRPr="00614E8F">
        <w:rPr>
          <w:rFonts w:asciiTheme="minorHAnsi" w:hAnsiTheme="minorHAnsi"/>
          <w:i/>
          <w:sz w:val="20"/>
          <w:szCs w:val="20"/>
          <w:lang w:val="hr-HR"/>
        </w:rPr>
        <w:t>Aquila</w:t>
      </w:r>
      <w:r w:rsidRPr="00614E8F">
        <w:rPr>
          <w:rFonts w:asciiTheme="minorHAnsi" w:hAnsiTheme="minorHAnsi"/>
          <w:sz w:val="20"/>
          <w:szCs w:val="20"/>
          <w:lang w:val="hr-HR"/>
        </w:rPr>
        <w:t xml:space="preserve"> Brisson, 1760 – orlovi, </w:t>
      </w:r>
      <w:r w:rsidRPr="00614E8F">
        <w:rPr>
          <w:rFonts w:asciiTheme="minorHAnsi" w:hAnsiTheme="minorHAnsi"/>
          <w:i/>
          <w:sz w:val="20"/>
          <w:szCs w:val="20"/>
          <w:lang w:val="hr-HR"/>
        </w:rPr>
        <w:t>Accipiter</w:t>
      </w:r>
      <w:r w:rsidRPr="00614E8F">
        <w:rPr>
          <w:rFonts w:asciiTheme="minorHAnsi" w:hAnsiTheme="minorHAnsi"/>
          <w:sz w:val="20"/>
          <w:szCs w:val="20"/>
          <w:lang w:val="hr-HR"/>
        </w:rPr>
        <w:t xml:space="preserve"> Brisson, 1760 - jastrebovi i </w:t>
      </w:r>
      <w:r w:rsidRPr="00614E8F">
        <w:rPr>
          <w:rFonts w:asciiTheme="minorHAnsi" w:hAnsiTheme="minorHAnsi"/>
          <w:i/>
          <w:sz w:val="20"/>
          <w:szCs w:val="20"/>
          <w:lang w:val="hr-HR"/>
        </w:rPr>
        <w:t>Strix</w:t>
      </w:r>
      <w:r w:rsidRPr="00614E8F">
        <w:rPr>
          <w:rFonts w:asciiTheme="minorHAnsi" w:hAnsiTheme="minorHAnsi"/>
          <w:sz w:val="20"/>
          <w:szCs w:val="20"/>
          <w:lang w:val="hr-HR"/>
        </w:rPr>
        <w:t xml:space="preserve"> Linnaeus, 1758 – sove. Ova tri poslijednja roda predstavljaju ugrožene vrste divljih životinja. U širem prostoru nalazi se još nekoliko lovišta koje prema istoj Odluci naseljavaju identične vrste životinja. Vrijedi napomenuti da se tokom razgovora sa mještanima došlo do podataka da lokalitet budućeg vjetroparka Baljci slabo naseljavaju gore navedene vrste kako ptica, tako i sisara.</w:t>
      </w:r>
    </w:p>
    <w:p w14:paraId="3FAF336C" w14:textId="77777777" w:rsidR="004951CE" w:rsidRPr="00614E8F" w:rsidRDefault="004951CE" w:rsidP="004951CE">
      <w:pPr>
        <w:jc w:val="both"/>
        <w:rPr>
          <w:rFonts w:asciiTheme="minorHAnsi" w:hAnsiTheme="minorHAnsi"/>
          <w:sz w:val="20"/>
          <w:szCs w:val="20"/>
          <w:lang w:val="hr-HR"/>
        </w:rPr>
      </w:pPr>
    </w:p>
    <w:p w14:paraId="3F547E51"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Pri posjeti lokaciji, tokom cjelodnevnog </w:t>
      </w:r>
      <w:r w:rsidR="000A1B94" w:rsidRPr="00614E8F">
        <w:rPr>
          <w:rFonts w:asciiTheme="minorHAnsi" w:hAnsiTheme="minorHAnsi"/>
          <w:sz w:val="20"/>
          <w:szCs w:val="20"/>
          <w:lang w:val="hr-HR"/>
        </w:rPr>
        <w:t>pro</w:t>
      </w:r>
      <w:r w:rsidRPr="00614E8F">
        <w:rPr>
          <w:rFonts w:asciiTheme="minorHAnsi" w:hAnsiTheme="minorHAnsi"/>
          <w:sz w:val="20"/>
          <w:szCs w:val="20"/>
          <w:lang w:val="hr-HR"/>
        </w:rPr>
        <w:t xml:space="preserve">matranja sa obližnjeg brda odakle se jasno mogla uočiti bliža i daljnja okolina nije </w:t>
      </w:r>
      <w:r w:rsidR="003830F3" w:rsidRPr="00614E8F">
        <w:rPr>
          <w:rFonts w:asciiTheme="minorHAnsi" w:hAnsiTheme="minorHAnsi"/>
          <w:sz w:val="20"/>
          <w:szCs w:val="20"/>
          <w:lang w:val="hr-HR"/>
        </w:rPr>
        <w:t>primijećena</w:t>
      </w:r>
      <w:r w:rsidRPr="00614E8F">
        <w:rPr>
          <w:rFonts w:asciiTheme="minorHAnsi" w:hAnsiTheme="minorHAnsi"/>
          <w:sz w:val="20"/>
          <w:szCs w:val="20"/>
          <w:lang w:val="hr-HR"/>
        </w:rPr>
        <w:t xml:space="preserve"> niti jedan primjerak ptica grabljivica, a u intervjuu sa mještanima došlo se do saznanja da iznad mjesta </w:t>
      </w:r>
      <w:r w:rsidR="00E318CE" w:rsidRPr="00614E8F">
        <w:rPr>
          <w:rFonts w:asciiTheme="minorHAnsi" w:hAnsiTheme="minorHAnsi"/>
          <w:sz w:val="20"/>
          <w:szCs w:val="20"/>
          <w:lang w:val="hr-HR"/>
        </w:rPr>
        <w:t>Šujica</w:t>
      </w:r>
      <w:r w:rsidRPr="00614E8F">
        <w:rPr>
          <w:rFonts w:asciiTheme="minorHAnsi" w:hAnsiTheme="minorHAnsi"/>
          <w:sz w:val="20"/>
          <w:szCs w:val="20"/>
          <w:lang w:val="hr-HR"/>
        </w:rPr>
        <w:t xml:space="preserve"> nisu </w:t>
      </w:r>
      <w:r w:rsidR="003830F3" w:rsidRPr="00614E8F">
        <w:rPr>
          <w:rFonts w:asciiTheme="minorHAnsi" w:hAnsiTheme="minorHAnsi"/>
          <w:sz w:val="20"/>
          <w:szCs w:val="20"/>
          <w:lang w:val="hr-HR"/>
        </w:rPr>
        <w:t>primijećene</w:t>
      </w:r>
      <w:r w:rsidRPr="00614E8F">
        <w:rPr>
          <w:rFonts w:asciiTheme="minorHAnsi" w:hAnsiTheme="minorHAnsi"/>
          <w:sz w:val="20"/>
          <w:szCs w:val="20"/>
          <w:lang w:val="hr-HR"/>
        </w:rPr>
        <w:t xml:space="preserve"> ptice grabljivice.</w:t>
      </w:r>
    </w:p>
    <w:p w14:paraId="277EB93A" w14:textId="77777777" w:rsidR="004951CE" w:rsidRPr="00614E8F" w:rsidRDefault="004951CE" w:rsidP="004951CE">
      <w:pPr>
        <w:jc w:val="both"/>
        <w:rPr>
          <w:rFonts w:asciiTheme="minorHAnsi" w:hAnsiTheme="minorHAnsi"/>
          <w:sz w:val="20"/>
          <w:szCs w:val="20"/>
          <w:lang w:val="hr-HR"/>
        </w:rPr>
      </w:pPr>
    </w:p>
    <w:p w14:paraId="4394AAB4"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Vrijed</w:t>
      </w:r>
      <w:r w:rsidR="006E3687" w:rsidRPr="00614E8F">
        <w:rPr>
          <w:rFonts w:asciiTheme="minorHAnsi" w:hAnsiTheme="minorHAnsi"/>
          <w:sz w:val="20"/>
          <w:szCs w:val="20"/>
          <w:lang w:val="hr-HR"/>
        </w:rPr>
        <w:t>i</w:t>
      </w:r>
      <w:r w:rsidRPr="00614E8F">
        <w:rPr>
          <w:rFonts w:asciiTheme="minorHAnsi" w:hAnsiTheme="minorHAnsi"/>
          <w:sz w:val="20"/>
          <w:szCs w:val="20"/>
          <w:lang w:val="hr-HR"/>
        </w:rPr>
        <w:t xml:space="preserve"> napomenuti da se prema Odluci o ustavljenju lovišta na po</w:t>
      </w:r>
      <w:r w:rsidR="0089235F" w:rsidRPr="00614E8F">
        <w:rPr>
          <w:rFonts w:asciiTheme="minorHAnsi" w:hAnsiTheme="minorHAnsi"/>
          <w:sz w:val="20"/>
          <w:szCs w:val="20"/>
          <w:lang w:val="hr-HR"/>
        </w:rPr>
        <w:t xml:space="preserve">dručju Hercegbosanske županije </w:t>
      </w:r>
      <w:r w:rsidRPr="00614E8F">
        <w:rPr>
          <w:rFonts w:asciiTheme="minorHAnsi" w:hAnsiTheme="minorHAnsi"/>
          <w:sz w:val="20"/>
          <w:szCs w:val="20"/>
          <w:lang w:val="hr-HR"/>
        </w:rPr>
        <w:t xml:space="preserve">iz 2008. godine u neposrednoj blizini Vjetroparka Baljci nalazi i dio granice lovišta „Brljuša – Ljubuša“ koje pripada tipu otvorenog planinskog lovišta i koje ima gospodarsku namjenu. </w:t>
      </w:r>
      <w:r w:rsidRPr="00614E8F">
        <w:rPr>
          <w:rStyle w:val="apple-style-span"/>
          <w:rFonts w:asciiTheme="minorHAnsi" w:hAnsiTheme="minorHAnsi"/>
          <w:sz w:val="20"/>
          <w:szCs w:val="20"/>
          <w:lang w:val="hr-HR"/>
        </w:rPr>
        <w:t xml:space="preserve">Granice pojedinih lovnih cjelina – lovišta, određuju se na način da budu markantne, trajne i lako prepoznatljive - kao vododjelnice, </w:t>
      </w:r>
      <w:r w:rsidRPr="00614E8F">
        <w:rPr>
          <w:rStyle w:val="apple-style-span"/>
          <w:rFonts w:asciiTheme="minorHAnsi" w:hAnsiTheme="minorHAnsi"/>
          <w:sz w:val="20"/>
          <w:szCs w:val="20"/>
          <w:lang w:val="hr-HR"/>
        </w:rPr>
        <w:lastRenderedPageBreak/>
        <w:t>prometnice, vodeni tokovi, izgrađeni trajni objekti i sl. Granice lovišta se moraju obilježiti panoima na kojima su ispisani osnovni podaci o lovištu</w:t>
      </w:r>
      <w:r w:rsidRPr="00614E8F">
        <w:rPr>
          <w:rStyle w:val="FootnoteReference"/>
          <w:rFonts w:asciiTheme="minorHAnsi" w:hAnsiTheme="minorHAnsi"/>
          <w:sz w:val="20"/>
          <w:szCs w:val="20"/>
          <w:lang w:val="hr-HR"/>
        </w:rPr>
        <w:footnoteReference w:id="2"/>
      </w:r>
      <w:r w:rsidRPr="00614E8F">
        <w:rPr>
          <w:rStyle w:val="apple-style-span"/>
          <w:rFonts w:asciiTheme="minorHAnsi" w:hAnsiTheme="minorHAnsi"/>
          <w:sz w:val="20"/>
          <w:szCs w:val="20"/>
          <w:lang w:val="hr-HR"/>
        </w:rPr>
        <w:t>.</w:t>
      </w:r>
    </w:p>
    <w:p w14:paraId="3965A3EB" w14:textId="77777777" w:rsidR="004951CE" w:rsidRPr="00614E8F" w:rsidRDefault="004951CE" w:rsidP="004951CE">
      <w:pPr>
        <w:jc w:val="both"/>
        <w:rPr>
          <w:rFonts w:asciiTheme="minorHAnsi" w:hAnsiTheme="minorHAnsi"/>
          <w:sz w:val="20"/>
          <w:szCs w:val="20"/>
          <w:lang w:val="hr-HR"/>
        </w:rPr>
      </w:pPr>
    </w:p>
    <w:p w14:paraId="0B4E30C3" w14:textId="5BBD23CA"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 xml:space="preserve">Predmetna lokacija se nalazi </w:t>
      </w:r>
      <w:r w:rsidR="00A74CB7" w:rsidRPr="00614E8F">
        <w:rPr>
          <w:rFonts w:asciiTheme="minorHAnsi" w:hAnsiTheme="minorHAnsi"/>
          <w:sz w:val="20"/>
          <w:szCs w:val="20"/>
          <w:lang w:val="hr-HR"/>
        </w:rPr>
        <w:t>17 km</w:t>
      </w:r>
      <w:r w:rsidRPr="00614E8F">
        <w:rPr>
          <w:rFonts w:asciiTheme="minorHAnsi" w:hAnsiTheme="minorHAnsi"/>
          <w:sz w:val="20"/>
          <w:szCs w:val="20"/>
          <w:lang w:val="hr-HR"/>
        </w:rPr>
        <w:t xml:space="preserve"> </w:t>
      </w:r>
      <w:r w:rsidR="000A1B94" w:rsidRPr="00614E8F">
        <w:rPr>
          <w:rFonts w:asciiTheme="minorHAnsi" w:hAnsiTheme="minorHAnsi"/>
          <w:sz w:val="20"/>
          <w:szCs w:val="20"/>
          <w:lang w:val="hr-HR"/>
        </w:rPr>
        <w:t>zračne</w:t>
      </w:r>
      <w:r w:rsidR="00A74CB7" w:rsidRPr="00614E8F">
        <w:rPr>
          <w:rFonts w:asciiTheme="minorHAnsi" w:hAnsiTheme="minorHAnsi"/>
          <w:sz w:val="20"/>
          <w:szCs w:val="20"/>
          <w:lang w:val="hr-HR"/>
        </w:rPr>
        <w:t xml:space="preserve"> linije </w:t>
      </w:r>
      <w:r w:rsidRPr="00614E8F">
        <w:rPr>
          <w:rFonts w:asciiTheme="minorHAnsi" w:hAnsiTheme="minorHAnsi"/>
          <w:sz w:val="20"/>
          <w:szCs w:val="20"/>
          <w:lang w:val="hr-HR"/>
        </w:rPr>
        <w:t xml:space="preserve">od Livanjskog polja </w:t>
      </w:r>
      <w:r w:rsidR="00347DBA" w:rsidRPr="00614E8F">
        <w:rPr>
          <w:rFonts w:asciiTheme="minorHAnsi" w:hAnsiTheme="minorHAnsi"/>
          <w:sz w:val="20"/>
          <w:szCs w:val="20"/>
          <w:lang w:val="hr-HR"/>
        </w:rPr>
        <w:t xml:space="preserve">i 20 km </w:t>
      </w:r>
      <w:r w:rsidR="000A1B94" w:rsidRPr="00614E8F">
        <w:rPr>
          <w:rFonts w:asciiTheme="minorHAnsi" w:hAnsiTheme="minorHAnsi"/>
          <w:sz w:val="20"/>
          <w:szCs w:val="20"/>
          <w:lang w:val="hr-HR"/>
        </w:rPr>
        <w:t>zračne</w:t>
      </w:r>
      <w:r w:rsidR="00347DBA" w:rsidRPr="00614E8F">
        <w:rPr>
          <w:rFonts w:asciiTheme="minorHAnsi" w:hAnsiTheme="minorHAnsi"/>
          <w:sz w:val="20"/>
          <w:szCs w:val="20"/>
          <w:lang w:val="hr-HR"/>
        </w:rPr>
        <w:t xml:space="preserve"> linije od Buškog jezera. Livanjsko polje je</w:t>
      </w:r>
      <w:r w:rsidRPr="00614E8F">
        <w:rPr>
          <w:rFonts w:asciiTheme="minorHAnsi" w:hAnsiTheme="minorHAnsi"/>
          <w:sz w:val="20"/>
          <w:szCs w:val="20"/>
          <w:lang w:val="hr-HR"/>
        </w:rPr>
        <w:t xml:space="preserve"> najveće močvarno područje u Bosni i Hercegovini, sa značajnom populacijom rijetkih ptica koje je upisano u Ramsarski popis Konvencije o močvarama od međunarodne važnosti, osobito kao staništa ptica močvarica. Na lokaciji ne postoji sistemsko praćenje ptica te se stoga ne može utvrditi t</w:t>
      </w:r>
      <w:r w:rsidR="000A1B94" w:rsidRPr="00614E8F">
        <w:rPr>
          <w:rFonts w:asciiTheme="minorHAnsi" w:hAnsiTheme="minorHAnsi"/>
          <w:sz w:val="20"/>
          <w:szCs w:val="20"/>
          <w:lang w:val="hr-HR"/>
        </w:rPr>
        <w:t>o</w:t>
      </w:r>
      <w:r w:rsidRPr="00614E8F">
        <w:rPr>
          <w:rFonts w:asciiTheme="minorHAnsi" w:hAnsiTheme="minorHAnsi"/>
          <w:sz w:val="20"/>
          <w:szCs w:val="20"/>
          <w:lang w:val="hr-HR"/>
        </w:rPr>
        <w:t>čan podatak o kvalitativno – kvantitativnom sastavu ornitofaune na predmetnom području. Međutim, p</w:t>
      </w:r>
      <w:r w:rsidR="000A1B94" w:rsidRPr="00614E8F">
        <w:rPr>
          <w:rFonts w:asciiTheme="minorHAnsi" w:hAnsiTheme="minorHAnsi"/>
          <w:sz w:val="20"/>
          <w:szCs w:val="20"/>
          <w:lang w:val="hr-HR"/>
        </w:rPr>
        <w:t>ro</w:t>
      </w:r>
      <w:r w:rsidRPr="00614E8F">
        <w:rPr>
          <w:rFonts w:asciiTheme="minorHAnsi" w:hAnsiTheme="minorHAnsi"/>
          <w:sz w:val="20"/>
          <w:szCs w:val="20"/>
          <w:lang w:val="hr-HR"/>
        </w:rPr>
        <w:t xml:space="preserve">matrajući geografski položaj lokacije, postoji mogućnost da migratorne vrste ptica, kojima Livanjsko polje služi kao odmaralište i hranilište na jadranskom migratornom putu, prelijeću u blizini lokacije predviđene za izgradnju vjetroparka. </w:t>
      </w:r>
    </w:p>
    <w:p w14:paraId="0212E942" w14:textId="77777777" w:rsidR="00DA3EA7" w:rsidRPr="00614E8F" w:rsidRDefault="00DA3EA7" w:rsidP="004951CE">
      <w:pPr>
        <w:jc w:val="both"/>
        <w:rPr>
          <w:rFonts w:asciiTheme="minorHAnsi" w:hAnsiTheme="minorHAnsi"/>
          <w:sz w:val="20"/>
          <w:szCs w:val="20"/>
          <w:lang w:val="hr-HR"/>
        </w:rPr>
      </w:pPr>
    </w:p>
    <w:p w14:paraId="51B159C4" w14:textId="77777777" w:rsidR="00D0301F" w:rsidRPr="00614E8F" w:rsidRDefault="00F1043C" w:rsidP="00CB0C1F">
      <w:pPr>
        <w:jc w:val="center"/>
        <w:rPr>
          <w:rFonts w:asciiTheme="minorHAnsi" w:hAnsiTheme="minorHAnsi"/>
          <w:sz w:val="22"/>
          <w:szCs w:val="22"/>
          <w:lang w:val="hr-HR"/>
        </w:rPr>
      </w:pPr>
      <w:r w:rsidRPr="00614E8F">
        <w:rPr>
          <w:rFonts w:asciiTheme="minorHAnsi" w:hAnsiTheme="minorHAnsi"/>
          <w:noProof/>
          <w:sz w:val="22"/>
          <w:szCs w:val="22"/>
          <w:lang w:val="en-GB" w:eastAsia="en-GB"/>
        </w:rPr>
        <w:drawing>
          <wp:inline distT="0" distB="0" distL="0" distR="0" wp14:anchorId="0838AFAE" wp14:editId="26B6FD68">
            <wp:extent cx="5357287" cy="3838142"/>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ero i polje.jpg"/>
                    <pic:cNvPicPr/>
                  </pic:nvPicPr>
                  <pic:blipFill rotWithShape="1">
                    <a:blip r:embed="rId41">
                      <a:extLst>
                        <a:ext uri="{28A0092B-C50C-407E-A947-70E740481C1C}">
                          <a14:useLocalDpi xmlns:a14="http://schemas.microsoft.com/office/drawing/2010/main" val="0"/>
                        </a:ext>
                      </a:extLst>
                    </a:blip>
                    <a:srcRect t="14650" b="3690"/>
                    <a:stretch/>
                  </pic:blipFill>
                  <pic:spPr bwMode="auto">
                    <a:xfrm>
                      <a:off x="0" y="0"/>
                      <a:ext cx="5364458" cy="3843279"/>
                    </a:xfrm>
                    <a:prstGeom prst="rect">
                      <a:avLst/>
                    </a:prstGeom>
                    <a:ln>
                      <a:noFill/>
                    </a:ln>
                    <a:extLst>
                      <a:ext uri="{53640926-AAD7-44D8-BBD7-CCE9431645EC}">
                        <a14:shadowObscured xmlns:a14="http://schemas.microsoft.com/office/drawing/2010/main"/>
                      </a:ext>
                    </a:extLst>
                  </pic:spPr>
                </pic:pic>
              </a:graphicData>
            </a:graphic>
          </wp:inline>
        </w:drawing>
      </w:r>
    </w:p>
    <w:p w14:paraId="1BCDA57F" w14:textId="289A9FDC" w:rsidR="00347DBA" w:rsidRPr="00614E8F" w:rsidRDefault="00347DBA" w:rsidP="00347DBA">
      <w:pPr>
        <w:pStyle w:val="Caption"/>
        <w:jc w:val="center"/>
        <w:rPr>
          <w:rFonts w:asciiTheme="minorHAnsi" w:hAnsiTheme="minorHAnsi"/>
          <w:sz w:val="18"/>
          <w:szCs w:val="18"/>
          <w:lang w:val="hr-HR"/>
        </w:rPr>
      </w:pPr>
      <w:bookmarkStart w:id="97" w:name="_Toc76995617"/>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22</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Pozicija vjetroparka u odnosu na Livanjsko polje i Buško jezero</w:t>
      </w:r>
      <w:bookmarkEnd w:id="97"/>
    </w:p>
    <w:p w14:paraId="3B52C531" w14:textId="77777777" w:rsidR="004951CE" w:rsidRPr="00614E8F" w:rsidRDefault="004951CE" w:rsidP="004951CE">
      <w:pPr>
        <w:jc w:val="both"/>
        <w:rPr>
          <w:rFonts w:asciiTheme="minorHAnsi" w:hAnsiTheme="minorHAnsi"/>
          <w:sz w:val="22"/>
          <w:szCs w:val="22"/>
          <w:lang w:val="hr-HR"/>
        </w:rPr>
      </w:pPr>
    </w:p>
    <w:p w14:paraId="7163AA49" w14:textId="77777777"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Prema podacima iz „Katastra speleoloških objekata BiH“</w:t>
      </w:r>
      <w:r w:rsidRPr="00614E8F">
        <w:rPr>
          <w:rStyle w:val="FootnoteReference"/>
          <w:rFonts w:asciiTheme="minorHAnsi" w:hAnsiTheme="minorHAnsi"/>
          <w:sz w:val="20"/>
          <w:szCs w:val="20"/>
          <w:lang w:val="hr-HR"/>
        </w:rPr>
        <w:footnoteReference w:id="3"/>
      </w:r>
      <w:r w:rsidRPr="00614E8F">
        <w:rPr>
          <w:rFonts w:asciiTheme="minorHAnsi" w:hAnsiTheme="minorHAnsi"/>
          <w:sz w:val="20"/>
          <w:szCs w:val="20"/>
          <w:lang w:val="hr-HR"/>
        </w:rPr>
        <w:t xml:space="preserve"> u bližoj okolini mjesta </w:t>
      </w:r>
      <w:r w:rsidR="00E318CE" w:rsidRPr="00614E8F">
        <w:rPr>
          <w:rFonts w:asciiTheme="minorHAnsi" w:hAnsiTheme="minorHAnsi"/>
          <w:sz w:val="20"/>
          <w:szCs w:val="20"/>
          <w:lang w:val="hr-HR"/>
        </w:rPr>
        <w:t>Šujica</w:t>
      </w:r>
      <w:r w:rsidR="000A1B94" w:rsidRPr="00614E8F">
        <w:rPr>
          <w:rFonts w:asciiTheme="minorHAnsi" w:hAnsiTheme="minorHAnsi"/>
          <w:sz w:val="20"/>
          <w:szCs w:val="20"/>
          <w:lang w:val="hr-HR"/>
        </w:rPr>
        <w:t xml:space="preserve"> postoji do sada osam registriranih</w:t>
      </w:r>
      <w:r w:rsidRPr="00614E8F">
        <w:rPr>
          <w:rFonts w:asciiTheme="minorHAnsi" w:hAnsiTheme="minorHAnsi"/>
          <w:sz w:val="20"/>
          <w:szCs w:val="20"/>
          <w:lang w:val="hr-HR"/>
        </w:rPr>
        <w:t xml:space="preserve"> pećina i jama. Podaci o tim objektima su oskudni jer čitav kraj speleološki nije dovoljno istražen. Kvalitativno – kvantitativni sastav faune navedenih objekata nije poznat. Dosadašnja iskustva su pokazala da se pri detaljnim istraživanjima terena može </w:t>
      </w:r>
      <w:r w:rsidR="003830F3" w:rsidRPr="00614E8F">
        <w:rPr>
          <w:rFonts w:asciiTheme="minorHAnsi" w:hAnsiTheme="minorHAnsi"/>
          <w:sz w:val="20"/>
          <w:szCs w:val="20"/>
          <w:lang w:val="hr-HR"/>
        </w:rPr>
        <w:t>utvrditi</w:t>
      </w:r>
      <w:r w:rsidRPr="00614E8F">
        <w:rPr>
          <w:rFonts w:asciiTheme="minorHAnsi" w:hAnsiTheme="minorHAnsi"/>
          <w:sz w:val="20"/>
          <w:szCs w:val="20"/>
          <w:lang w:val="hr-HR"/>
        </w:rPr>
        <w:t xml:space="preserve"> postojanje  većeg broja pećina i jama iako one nisu navedene u katastru. Kako faunistički sastav do sada otkrivenih speleoloških objekata nije dovoljno istražen postoji osnovana sumnja da se na da</w:t>
      </w:r>
      <w:r w:rsidR="000A1B94" w:rsidRPr="00614E8F">
        <w:rPr>
          <w:rFonts w:asciiTheme="minorHAnsi" w:hAnsiTheme="minorHAnsi"/>
          <w:sz w:val="20"/>
          <w:szCs w:val="20"/>
          <w:lang w:val="hr-HR"/>
        </w:rPr>
        <w:t>n</w:t>
      </w:r>
      <w:r w:rsidRPr="00614E8F">
        <w:rPr>
          <w:rFonts w:asciiTheme="minorHAnsi" w:hAnsiTheme="minorHAnsi"/>
          <w:sz w:val="20"/>
          <w:szCs w:val="20"/>
          <w:lang w:val="hr-HR"/>
        </w:rPr>
        <w:t>om području, zbog specifičnog sastava geološke podloge, može otkriti pravo bogatstvo podzemnog života. Istraživanja u budućnosti će dati precizniju sliku o kvalitativno – kvantitativnom sastavu živog svijeta pećina i jama bliže okoline lokaliteta Baljci.</w:t>
      </w:r>
    </w:p>
    <w:p w14:paraId="1788A949" w14:textId="77777777" w:rsidR="004951CE" w:rsidRPr="00614E8F" w:rsidRDefault="004951CE" w:rsidP="004951CE">
      <w:pPr>
        <w:jc w:val="both"/>
        <w:rPr>
          <w:rFonts w:asciiTheme="minorHAnsi" w:hAnsiTheme="minorHAnsi"/>
          <w:sz w:val="20"/>
          <w:szCs w:val="20"/>
          <w:lang w:val="hr-HR"/>
        </w:rPr>
      </w:pPr>
    </w:p>
    <w:p w14:paraId="70D3053F" w14:textId="77777777" w:rsidR="000B5276" w:rsidRPr="00614E8F" w:rsidRDefault="004951CE" w:rsidP="000B5276">
      <w:pPr>
        <w:jc w:val="both"/>
        <w:rPr>
          <w:rFonts w:asciiTheme="minorHAnsi" w:hAnsiTheme="minorHAnsi"/>
          <w:sz w:val="20"/>
          <w:szCs w:val="20"/>
          <w:lang w:val="hr-HR"/>
        </w:rPr>
      </w:pPr>
      <w:r w:rsidRPr="00614E8F">
        <w:rPr>
          <w:rFonts w:asciiTheme="minorHAnsi" w:hAnsiTheme="minorHAnsi"/>
          <w:sz w:val="20"/>
          <w:szCs w:val="20"/>
          <w:lang w:val="hr-HR"/>
        </w:rPr>
        <w:t xml:space="preserve">Vrijedi napomenuti da je cijeloj lokaciji izrazito </w:t>
      </w:r>
      <w:r w:rsidR="003830F3" w:rsidRPr="00614E8F">
        <w:rPr>
          <w:rFonts w:asciiTheme="minorHAnsi" w:hAnsiTheme="minorHAnsi"/>
          <w:sz w:val="20"/>
          <w:szCs w:val="20"/>
          <w:lang w:val="hr-HR"/>
        </w:rPr>
        <w:t>primijećen</w:t>
      </w:r>
      <w:r w:rsidRPr="00614E8F">
        <w:rPr>
          <w:rFonts w:asciiTheme="minorHAnsi" w:hAnsiTheme="minorHAnsi"/>
          <w:sz w:val="20"/>
          <w:szCs w:val="20"/>
          <w:lang w:val="hr-HR"/>
        </w:rPr>
        <w:t xml:space="preserve"> ut</w:t>
      </w:r>
      <w:r w:rsidR="000A1B94" w:rsidRPr="00614E8F">
        <w:rPr>
          <w:rFonts w:asciiTheme="minorHAnsi" w:hAnsiTheme="minorHAnsi"/>
          <w:sz w:val="20"/>
          <w:szCs w:val="20"/>
          <w:lang w:val="hr-HR"/>
        </w:rPr>
        <w:t>je</w:t>
      </w:r>
      <w:r w:rsidRPr="00614E8F">
        <w:rPr>
          <w:rFonts w:asciiTheme="minorHAnsi" w:hAnsiTheme="minorHAnsi"/>
          <w:sz w:val="20"/>
          <w:szCs w:val="20"/>
          <w:lang w:val="hr-HR"/>
        </w:rPr>
        <w:t>caj čovjeka. Ne zna se t</w:t>
      </w:r>
      <w:r w:rsidR="000A1B94" w:rsidRPr="00614E8F">
        <w:rPr>
          <w:rFonts w:asciiTheme="minorHAnsi" w:hAnsiTheme="minorHAnsi"/>
          <w:sz w:val="20"/>
          <w:szCs w:val="20"/>
          <w:lang w:val="hr-HR"/>
        </w:rPr>
        <w:t>o</w:t>
      </w:r>
      <w:r w:rsidRPr="00614E8F">
        <w:rPr>
          <w:rFonts w:asciiTheme="minorHAnsi" w:hAnsiTheme="minorHAnsi"/>
          <w:sz w:val="20"/>
          <w:szCs w:val="20"/>
          <w:lang w:val="hr-HR"/>
        </w:rPr>
        <w:t>čno kako čovjek utiče na lokaciju, ali sama pretpostavka da se tu nekada nalazilo aktivno naselje daje do znanja da se parcela i danas možda koristi za ispašu stoke, za krčenje grmlja radi ogrijeva, za ilegalno odlaganje smeća (što je utvrđeno prilikom posjete lokalitetu), te kao potenci</w:t>
      </w:r>
      <w:r w:rsidR="000A1B94" w:rsidRPr="00614E8F">
        <w:rPr>
          <w:rFonts w:asciiTheme="minorHAnsi" w:hAnsiTheme="minorHAnsi"/>
          <w:sz w:val="20"/>
          <w:szCs w:val="20"/>
          <w:lang w:val="hr-HR"/>
        </w:rPr>
        <w:t>j</w:t>
      </w:r>
      <w:r w:rsidRPr="00614E8F">
        <w:rPr>
          <w:rFonts w:asciiTheme="minorHAnsi" w:hAnsiTheme="minorHAnsi"/>
          <w:sz w:val="20"/>
          <w:szCs w:val="20"/>
          <w:lang w:val="hr-HR"/>
        </w:rPr>
        <w:t>alno lovište na sitnu divljač (zec, neke vrste ptica i</w:t>
      </w:r>
      <w:r w:rsidR="0089235F" w:rsidRPr="00614E8F">
        <w:rPr>
          <w:rFonts w:asciiTheme="minorHAnsi" w:hAnsiTheme="minorHAnsi"/>
          <w:sz w:val="20"/>
          <w:szCs w:val="20"/>
          <w:lang w:val="hr-HR"/>
        </w:rPr>
        <w:t xml:space="preserve"> </w:t>
      </w:r>
      <w:r w:rsidRPr="00614E8F">
        <w:rPr>
          <w:rFonts w:asciiTheme="minorHAnsi" w:hAnsiTheme="minorHAnsi"/>
          <w:sz w:val="20"/>
          <w:szCs w:val="20"/>
          <w:lang w:val="hr-HR"/>
        </w:rPr>
        <w:t>sl.)</w:t>
      </w:r>
      <w:r w:rsidR="000B5276" w:rsidRPr="00614E8F">
        <w:rPr>
          <w:rFonts w:asciiTheme="minorHAnsi" w:hAnsiTheme="minorHAnsi"/>
          <w:sz w:val="20"/>
          <w:szCs w:val="20"/>
          <w:lang w:val="hr-HR"/>
        </w:rPr>
        <w:t>.</w:t>
      </w:r>
    </w:p>
    <w:p w14:paraId="6A7D36C6"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98" w:name="_Toc77761194"/>
      <w:r w:rsidRPr="00614E8F">
        <w:rPr>
          <w:rFonts w:asciiTheme="minorHAnsi" w:hAnsiTheme="minorHAnsi" w:cs="Times New Roman"/>
          <w:szCs w:val="22"/>
        </w:rPr>
        <w:lastRenderedPageBreak/>
        <w:t>Pejzaž</w:t>
      </w:r>
      <w:bookmarkEnd w:id="98"/>
    </w:p>
    <w:p w14:paraId="60AB318E" w14:textId="77777777" w:rsidR="00865995" w:rsidRPr="00614E8F" w:rsidRDefault="00865995" w:rsidP="00865995">
      <w:pPr>
        <w:rPr>
          <w:rFonts w:asciiTheme="minorHAnsi" w:hAnsiTheme="minorHAnsi"/>
          <w:sz w:val="20"/>
          <w:szCs w:val="20"/>
          <w:lang w:val="hr-HR"/>
        </w:rPr>
      </w:pPr>
    </w:p>
    <w:p w14:paraId="2298F672" w14:textId="7AB8AA9B" w:rsidR="004951CE" w:rsidRPr="00614E8F" w:rsidRDefault="004951CE" w:rsidP="004951CE">
      <w:pPr>
        <w:jc w:val="both"/>
        <w:rPr>
          <w:rFonts w:asciiTheme="minorHAnsi" w:hAnsiTheme="minorHAnsi"/>
          <w:sz w:val="20"/>
          <w:szCs w:val="20"/>
          <w:lang w:val="hr-HR"/>
        </w:rPr>
      </w:pPr>
      <w:r w:rsidRPr="00614E8F">
        <w:rPr>
          <w:rFonts w:asciiTheme="minorHAnsi" w:hAnsiTheme="minorHAnsi"/>
          <w:sz w:val="20"/>
          <w:szCs w:val="20"/>
          <w:lang w:val="hr-HR"/>
        </w:rPr>
        <w:t>Područje gdje je planirana izgradnja vjetroparka pripada kraškom tipu reljefa. Golet i kamenjar kraškog područja</w:t>
      </w:r>
      <w:r w:rsidR="00AA3EDC" w:rsidRPr="00614E8F">
        <w:rPr>
          <w:rFonts w:asciiTheme="minorHAnsi" w:hAnsiTheme="minorHAnsi"/>
          <w:sz w:val="20"/>
          <w:szCs w:val="20"/>
          <w:lang w:val="hr-HR"/>
        </w:rPr>
        <w:t>, sa prisustvom nedovoljno razvijenog tla,</w:t>
      </w:r>
      <w:r w:rsidRPr="00614E8F">
        <w:rPr>
          <w:rFonts w:asciiTheme="minorHAnsi" w:hAnsiTheme="minorHAnsi"/>
          <w:sz w:val="20"/>
          <w:szCs w:val="20"/>
          <w:lang w:val="hr-HR"/>
        </w:rPr>
        <w:t xml:space="preserve"> </w:t>
      </w:r>
      <w:r w:rsidR="00AA3EDC" w:rsidRPr="00614E8F">
        <w:rPr>
          <w:rFonts w:asciiTheme="minorHAnsi" w:hAnsiTheme="minorHAnsi"/>
          <w:sz w:val="20"/>
          <w:szCs w:val="20"/>
          <w:lang w:val="hr-HR"/>
        </w:rPr>
        <w:t xml:space="preserve">te sa povremeno prisutnim skupinama drvenaste vegetacije, </w:t>
      </w:r>
      <w:r w:rsidRPr="00614E8F">
        <w:rPr>
          <w:rFonts w:asciiTheme="minorHAnsi" w:hAnsiTheme="minorHAnsi"/>
          <w:sz w:val="20"/>
          <w:szCs w:val="20"/>
          <w:lang w:val="hr-HR"/>
        </w:rPr>
        <w:t xml:space="preserve">daje lijep ambijent </w:t>
      </w:r>
      <w:r w:rsidR="002B2CD7" w:rsidRPr="00614E8F">
        <w:rPr>
          <w:rFonts w:asciiTheme="minorHAnsi" w:hAnsiTheme="minorHAnsi"/>
          <w:sz w:val="20"/>
          <w:szCs w:val="20"/>
          <w:lang w:val="hr-HR"/>
        </w:rPr>
        <w:t>analiziranog</w:t>
      </w:r>
      <w:r w:rsidRPr="00614E8F">
        <w:rPr>
          <w:rFonts w:asciiTheme="minorHAnsi" w:hAnsiTheme="minorHAnsi"/>
          <w:sz w:val="20"/>
          <w:szCs w:val="20"/>
          <w:lang w:val="hr-HR"/>
        </w:rPr>
        <w:t xml:space="preserve"> područja.</w:t>
      </w:r>
    </w:p>
    <w:p w14:paraId="1975F82B" w14:textId="5DBE46D6" w:rsidR="00AA3EDC" w:rsidRPr="00614E8F" w:rsidRDefault="00AA3EDC" w:rsidP="004951CE">
      <w:pPr>
        <w:jc w:val="both"/>
        <w:rPr>
          <w:rFonts w:asciiTheme="minorHAnsi" w:hAnsiTheme="minorHAnsi"/>
          <w:sz w:val="20"/>
          <w:szCs w:val="20"/>
          <w:lang w:val="hr-HR"/>
        </w:rPr>
      </w:pPr>
    </w:p>
    <w:p w14:paraId="67B068F0" w14:textId="2542B8A1" w:rsidR="00AA3EDC" w:rsidRPr="00614E8F" w:rsidRDefault="00AA3EDC" w:rsidP="004951CE">
      <w:pPr>
        <w:jc w:val="both"/>
        <w:rPr>
          <w:rFonts w:asciiTheme="minorHAnsi" w:hAnsiTheme="minorHAnsi"/>
          <w:sz w:val="20"/>
          <w:szCs w:val="20"/>
          <w:lang w:val="hr-HR"/>
        </w:rPr>
      </w:pPr>
      <w:r w:rsidRPr="00614E8F">
        <w:rPr>
          <w:rFonts w:asciiTheme="minorHAnsi" w:hAnsiTheme="minorHAnsi"/>
          <w:sz w:val="20"/>
          <w:szCs w:val="20"/>
          <w:lang w:val="hr-HR"/>
        </w:rPr>
        <w:t>Lokalitet VE Baljci po reljefnom tipu se može smjestiti u planinske predjele visokih Dinarida, sa svim obilježjima kraške erozije, čija je sezonska dinamika živog svijeta na reljefu jako izražena sa periodima bujne vegetacije u ljetnom i visokog snježnog pokrivača sa maglom u zimskim mjesecima.</w:t>
      </w:r>
    </w:p>
    <w:p w14:paraId="61332F6E" w14:textId="77777777" w:rsidR="004951CE" w:rsidRPr="00614E8F" w:rsidRDefault="004951CE" w:rsidP="004951CE">
      <w:pPr>
        <w:jc w:val="both"/>
        <w:rPr>
          <w:rFonts w:asciiTheme="minorHAnsi" w:hAnsiTheme="minorHAnsi"/>
          <w:sz w:val="20"/>
          <w:szCs w:val="20"/>
          <w:lang w:val="hr-HR"/>
        </w:rPr>
      </w:pPr>
    </w:p>
    <w:p w14:paraId="03AF7BC3" w14:textId="0323C6B7" w:rsidR="004951CE" w:rsidRPr="00614E8F" w:rsidRDefault="004951CE" w:rsidP="00AA3EDC">
      <w:pPr>
        <w:jc w:val="both"/>
        <w:rPr>
          <w:rFonts w:asciiTheme="minorHAnsi" w:hAnsiTheme="minorHAnsi"/>
          <w:sz w:val="20"/>
          <w:szCs w:val="20"/>
          <w:lang w:val="hr-HR"/>
        </w:rPr>
      </w:pPr>
      <w:r w:rsidRPr="00614E8F">
        <w:rPr>
          <w:rFonts w:asciiTheme="minorHAnsi" w:hAnsiTheme="minorHAnsi"/>
          <w:sz w:val="20"/>
          <w:szCs w:val="20"/>
          <w:lang w:val="hr-HR"/>
        </w:rPr>
        <w:t xml:space="preserve">VE Baljci, odnosno njene turbine bit će dijelom vidljive iz okolnih naselja </w:t>
      </w:r>
      <w:r w:rsidR="00AA3EDC" w:rsidRPr="00614E8F">
        <w:rPr>
          <w:rFonts w:asciiTheme="minorHAnsi" w:hAnsiTheme="minorHAnsi"/>
          <w:sz w:val="20"/>
          <w:szCs w:val="20"/>
          <w:lang w:val="hr-HR"/>
        </w:rPr>
        <w:t>tako i sa magistralne ceste M – 16, dionica Kupres – Livno. Najbliže naselje VE Baljci jeste selo Baljci koje se nalazi uz samu granicu koncesionog područja a koje je napušteno. Najbliža aktivna naselja VE Baljci su: Šuica – 850m zapadno, Bogdašić – 1km zapadno, Galečić – 1,5 km zapadno.</w:t>
      </w:r>
    </w:p>
    <w:p w14:paraId="0E8B032B" w14:textId="0605544E" w:rsidR="00AA3EDC" w:rsidRPr="00614E8F" w:rsidRDefault="00AA3EDC" w:rsidP="00AA3EDC">
      <w:pPr>
        <w:jc w:val="both"/>
        <w:rPr>
          <w:rFonts w:asciiTheme="minorHAnsi" w:hAnsiTheme="minorHAnsi"/>
          <w:sz w:val="20"/>
          <w:szCs w:val="20"/>
          <w:lang w:val="hr-HR"/>
        </w:rPr>
      </w:pPr>
    </w:p>
    <w:p w14:paraId="157FE9FD" w14:textId="5A2A3BE4" w:rsidR="00AA3EDC" w:rsidRPr="00614E8F" w:rsidRDefault="00AA3EDC" w:rsidP="00AA3EDC">
      <w:pPr>
        <w:jc w:val="both"/>
        <w:rPr>
          <w:rFonts w:asciiTheme="minorHAnsi" w:hAnsiTheme="minorHAnsi"/>
          <w:sz w:val="20"/>
          <w:szCs w:val="20"/>
          <w:lang w:val="hr-HR"/>
        </w:rPr>
      </w:pPr>
      <w:r w:rsidRPr="00614E8F">
        <w:rPr>
          <w:rFonts w:asciiTheme="minorHAnsi" w:hAnsiTheme="minorHAnsi"/>
          <w:sz w:val="20"/>
          <w:szCs w:val="20"/>
          <w:lang w:val="hr-HR"/>
        </w:rPr>
        <w:t>Pejzaž VE Baljci se bitnije ne razlikuje od većine pejzaža već izgrađenih vjetroparkova (VP Jelovača) koji su već u funkciji i po dostupnim informacijama ne uzrokuju bitnije pejzažne probleme za okolna naselja.</w:t>
      </w:r>
    </w:p>
    <w:p w14:paraId="47C011AE" w14:textId="7A03D0AE" w:rsidR="00DA3EA7" w:rsidRPr="00614E8F" w:rsidRDefault="00DA3EA7" w:rsidP="004951CE">
      <w:pPr>
        <w:jc w:val="both"/>
        <w:rPr>
          <w:rFonts w:asciiTheme="minorHAnsi" w:hAnsiTheme="minorHAnsi"/>
          <w:sz w:val="20"/>
          <w:szCs w:val="20"/>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5"/>
        <w:gridCol w:w="4412"/>
      </w:tblGrid>
      <w:tr w:rsidR="00DA3EA7" w:rsidRPr="00614E8F" w14:paraId="6D87F9D2" w14:textId="77777777" w:rsidTr="00DA3EA7">
        <w:tc>
          <w:tcPr>
            <w:tcW w:w="4621" w:type="dxa"/>
          </w:tcPr>
          <w:p w14:paraId="5942858D" w14:textId="121C28C9" w:rsidR="00DA3EA7" w:rsidRPr="00614E8F" w:rsidRDefault="00DA3EA7" w:rsidP="004951CE">
            <w:pPr>
              <w:jc w:val="both"/>
              <w:rPr>
                <w:rFonts w:asciiTheme="minorHAnsi" w:hAnsiTheme="minorHAnsi"/>
                <w:sz w:val="10"/>
                <w:szCs w:val="10"/>
                <w:lang w:val="hr-HR"/>
              </w:rPr>
            </w:pPr>
            <w:r w:rsidRPr="00614E8F">
              <w:rPr>
                <w:rFonts w:asciiTheme="minorHAnsi" w:hAnsiTheme="minorHAnsi"/>
                <w:noProof/>
                <w:sz w:val="10"/>
                <w:szCs w:val="10"/>
                <w:lang w:val="en-GB" w:eastAsia="en-GB"/>
              </w:rPr>
              <w:drawing>
                <wp:anchor distT="0" distB="0" distL="114300" distR="114300" simplePos="0" relativeHeight="251717632" behindDoc="0" locked="0" layoutInCell="1" allowOverlap="1" wp14:anchorId="5D55717F" wp14:editId="23594B1B">
                  <wp:simplePos x="0" y="0"/>
                  <wp:positionH relativeFrom="column">
                    <wp:posOffset>-1270</wp:posOffset>
                  </wp:positionH>
                  <wp:positionV relativeFrom="paragraph">
                    <wp:posOffset>-11430</wp:posOffset>
                  </wp:positionV>
                  <wp:extent cx="2743200" cy="2057400"/>
                  <wp:effectExtent l="0" t="0" r="0" b="0"/>
                  <wp:wrapSquare wrapText="right"/>
                  <wp:docPr id="19" name="Picture 16" descr="Baljci pe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ljci pej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p>
        </w:tc>
        <w:tc>
          <w:tcPr>
            <w:tcW w:w="4622" w:type="dxa"/>
          </w:tcPr>
          <w:p w14:paraId="680A4863" w14:textId="6DBF9080" w:rsidR="00DA3EA7" w:rsidRPr="00614E8F" w:rsidRDefault="00DA3EA7" w:rsidP="004951CE">
            <w:pPr>
              <w:jc w:val="both"/>
              <w:rPr>
                <w:rFonts w:asciiTheme="minorHAnsi" w:hAnsiTheme="minorHAnsi"/>
                <w:sz w:val="10"/>
                <w:szCs w:val="10"/>
                <w:lang w:val="hr-HR"/>
              </w:rPr>
            </w:pPr>
          </w:p>
        </w:tc>
      </w:tr>
      <w:tr w:rsidR="00DA3EA7" w:rsidRPr="00614E8F" w14:paraId="7A8D9EAD" w14:textId="77777777" w:rsidTr="00DA3EA7">
        <w:tc>
          <w:tcPr>
            <w:tcW w:w="4621" w:type="dxa"/>
          </w:tcPr>
          <w:p w14:paraId="1487D0CC" w14:textId="480C873D" w:rsidR="00DA3EA7" w:rsidRPr="00614E8F" w:rsidRDefault="00DA3EA7" w:rsidP="00D20908">
            <w:pPr>
              <w:pStyle w:val="Caption"/>
              <w:jc w:val="center"/>
              <w:rPr>
                <w:rFonts w:asciiTheme="minorHAnsi" w:hAnsiTheme="minorHAnsi"/>
                <w:lang w:val="hr-HR"/>
              </w:rPr>
            </w:pPr>
            <w:bookmarkStart w:id="99" w:name="_Toc76995618"/>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23</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D20908" w:rsidRPr="00614E8F">
              <w:rPr>
                <w:rFonts w:asciiTheme="minorHAnsi" w:hAnsiTheme="minorHAnsi"/>
                <w:sz w:val="18"/>
                <w:szCs w:val="18"/>
                <w:lang w:val="hr-HR"/>
              </w:rPr>
              <w:t>P</w:t>
            </w:r>
            <w:r w:rsidRPr="00614E8F">
              <w:rPr>
                <w:rFonts w:asciiTheme="minorHAnsi" w:hAnsiTheme="minorHAnsi"/>
                <w:sz w:val="18"/>
                <w:szCs w:val="18"/>
                <w:lang w:val="hr-HR"/>
              </w:rPr>
              <w:t>ejzaž lokaliteta Baljci – pogled prema zapadnoj strani</w:t>
            </w:r>
            <w:bookmarkEnd w:id="99"/>
          </w:p>
        </w:tc>
        <w:tc>
          <w:tcPr>
            <w:tcW w:w="4622" w:type="dxa"/>
          </w:tcPr>
          <w:p w14:paraId="3961DDFA" w14:textId="360DFC38" w:rsidR="00DA3EA7" w:rsidRPr="00614E8F" w:rsidRDefault="00DA3EA7" w:rsidP="00D20908">
            <w:pPr>
              <w:pStyle w:val="Caption"/>
              <w:jc w:val="center"/>
              <w:rPr>
                <w:rFonts w:asciiTheme="minorHAnsi" w:hAnsiTheme="minorHAnsi"/>
                <w:lang w:val="hr-HR"/>
              </w:rPr>
            </w:pPr>
            <w:bookmarkStart w:id="100" w:name="_Toc76995619"/>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24</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r w:rsidR="00134E89" w:rsidRPr="00614E8F">
              <w:rPr>
                <w:rFonts w:asciiTheme="minorHAnsi" w:hAnsiTheme="minorHAnsi"/>
                <w:sz w:val="18"/>
                <w:szCs w:val="18"/>
                <w:lang w:val="hr-HR"/>
              </w:rPr>
              <w:t>P</w:t>
            </w:r>
            <w:r w:rsidRPr="00614E8F">
              <w:rPr>
                <w:rFonts w:asciiTheme="minorHAnsi" w:hAnsiTheme="minorHAnsi"/>
                <w:sz w:val="18"/>
                <w:szCs w:val="18"/>
                <w:lang w:val="hr-HR"/>
              </w:rPr>
              <w:t>ejzaž lokaliteta Baljci – pogled ka sjeveroistočnoj strani</w:t>
            </w:r>
            <w:bookmarkEnd w:id="100"/>
          </w:p>
        </w:tc>
      </w:tr>
    </w:tbl>
    <w:p w14:paraId="0E8D8F7D" w14:textId="6D8FCF41" w:rsidR="00DA3EA7" w:rsidRPr="00614E8F" w:rsidRDefault="00DA3EA7" w:rsidP="004951CE">
      <w:pPr>
        <w:jc w:val="both"/>
        <w:rPr>
          <w:rFonts w:asciiTheme="minorHAnsi" w:hAnsiTheme="minorHAnsi"/>
          <w:sz w:val="20"/>
          <w:szCs w:val="20"/>
          <w:lang w:val="hr-HR"/>
        </w:rPr>
      </w:pPr>
    </w:p>
    <w:p w14:paraId="6876D52B"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01" w:name="_Toc77761195"/>
      <w:r w:rsidRPr="00614E8F">
        <w:rPr>
          <w:rFonts w:asciiTheme="minorHAnsi" w:hAnsiTheme="minorHAnsi" w:cs="Times New Roman"/>
          <w:szCs w:val="22"/>
        </w:rPr>
        <w:t>Kulturno-historijsko nasljeđe</w:t>
      </w:r>
      <w:bookmarkEnd w:id="101"/>
    </w:p>
    <w:p w14:paraId="31DCB30E" w14:textId="77777777" w:rsidR="004951CE" w:rsidRPr="00614E8F" w:rsidRDefault="004951CE" w:rsidP="00865995">
      <w:pPr>
        <w:rPr>
          <w:rFonts w:asciiTheme="minorHAnsi" w:hAnsiTheme="minorHAnsi"/>
          <w:sz w:val="20"/>
          <w:szCs w:val="20"/>
          <w:lang w:val="hr-HR"/>
        </w:rPr>
      </w:pPr>
    </w:p>
    <w:p w14:paraId="01F6FD6D" w14:textId="77777777" w:rsidR="002D020A" w:rsidRPr="00614E8F" w:rsidRDefault="002D020A" w:rsidP="002D020A">
      <w:pPr>
        <w:jc w:val="both"/>
        <w:rPr>
          <w:rFonts w:ascii="Cambria" w:hAnsi="Cambria"/>
          <w:sz w:val="20"/>
          <w:szCs w:val="20"/>
          <w:lang w:val="hr-HR"/>
        </w:rPr>
      </w:pPr>
      <w:r w:rsidRPr="00614E8F">
        <w:rPr>
          <w:rFonts w:ascii="Cambria" w:hAnsi="Cambria"/>
          <w:sz w:val="20"/>
          <w:szCs w:val="20"/>
          <w:lang w:val="hr-HR"/>
        </w:rPr>
        <w:t>U prostoru obuhvata projektne lokacije nema objekata kulturno – historijskog naslijeđa.</w:t>
      </w:r>
    </w:p>
    <w:p w14:paraId="05B65BD4"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02" w:name="_Toc77761196"/>
      <w:r w:rsidRPr="00614E8F">
        <w:rPr>
          <w:rFonts w:asciiTheme="minorHAnsi" w:hAnsiTheme="minorHAnsi" w:cs="Times New Roman"/>
          <w:szCs w:val="22"/>
        </w:rPr>
        <w:t>Naseljenost i infrastruktura</w:t>
      </w:r>
      <w:bookmarkEnd w:id="102"/>
    </w:p>
    <w:p w14:paraId="3FED7D60" w14:textId="77777777" w:rsidR="00865995" w:rsidRPr="00614E8F" w:rsidRDefault="00865995" w:rsidP="00865995">
      <w:pPr>
        <w:rPr>
          <w:rFonts w:asciiTheme="minorHAnsi" w:hAnsiTheme="minorHAnsi"/>
          <w:sz w:val="20"/>
          <w:szCs w:val="20"/>
          <w:lang w:val="hr-HR"/>
        </w:rPr>
      </w:pPr>
    </w:p>
    <w:p w14:paraId="14EFAFE8" w14:textId="22BF278F" w:rsidR="00FD54AD" w:rsidRPr="00614E8F" w:rsidRDefault="00FD54AD" w:rsidP="00FD54AD">
      <w:pPr>
        <w:jc w:val="both"/>
        <w:rPr>
          <w:rFonts w:asciiTheme="minorHAnsi" w:hAnsiTheme="minorHAnsi"/>
          <w:sz w:val="20"/>
          <w:szCs w:val="20"/>
          <w:lang w:val="hr-HR"/>
        </w:rPr>
      </w:pPr>
      <w:r w:rsidRPr="00614E8F">
        <w:rPr>
          <w:rFonts w:asciiTheme="minorHAnsi" w:hAnsiTheme="minorHAnsi"/>
          <w:sz w:val="20"/>
          <w:szCs w:val="20"/>
          <w:lang w:val="hr-HR"/>
        </w:rPr>
        <w:t>Najbliža naseljena mjesta su: Šuica, Bogdašić, Gluščevin</w:t>
      </w:r>
      <w:r w:rsidR="00501838" w:rsidRPr="00614E8F">
        <w:rPr>
          <w:rFonts w:asciiTheme="minorHAnsi" w:hAnsiTheme="minorHAnsi"/>
          <w:sz w:val="20"/>
          <w:szCs w:val="20"/>
          <w:lang w:val="hr-HR"/>
        </w:rPr>
        <w:t>a</w:t>
      </w:r>
      <w:r w:rsidRPr="00614E8F">
        <w:rPr>
          <w:rFonts w:asciiTheme="minorHAnsi" w:hAnsiTheme="minorHAnsi"/>
          <w:sz w:val="20"/>
          <w:szCs w:val="20"/>
          <w:lang w:val="hr-HR"/>
        </w:rPr>
        <w:t xml:space="preserve"> i Galečić na zapadnoj strani, Mokronoge i Lug na južnoj strani. Na istočnoj i na sjevernoj strani nema bližih naseljenih mjesta. </w:t>
      </w:r>
    </w:p>
    <w:p w14:paraId="4A3C1D90" w14:textId="77777777" w:rsidR="00FD54AD" w:rsidRPr="00614E8F" w:rsidRDefault="00FD54AD" w:rsidP="00FD54AD">
      <w:pPr>
        <w:jc w:val="both"/>
        <w:rPr>
          <w:rFonts w:asciiTheme="minorHAnsi" w:hAnsiTheme="minorHAnsi"/>
          <w:sz w:val="20"/>
          <w:szCs w:val="20"/>
          <w:lang w:val="hr-HR"/>
        </w:rPr>
      </w:pPr>
    </w:p>
    <w:p w14:paraId="7F4705AF" w14:textId="3FC5A11F" w:rsidR="00FD54AD" w:rsidRPr="00614E8F" w:rsidRDefault="00FD54AD" w:rsidP="00FD54AD">
      <w:pPr>
        <w:jc w:val="both"/>
        <w:rPr>
          <w:rFonts w:asciiTheme="minorHAnsi" w:hAnsiTheme="minorHAnsi"/>
          <w:sz w:val="20"/>
          <w:szCs w:val="20"/>
          <w:lang w:val="hr-HR"/>
        </w:rPr>
      </w:pPr>
      <w:r w:rsidRPr="00614E8F">
        <w:rPr>
          <w:rFonts w:asciiTheme="minorHAnsi" w:hAnsiTheme="minorHAnsi"/>
          <w:sz w:val="20"/>
          <w:szCs w:val="20"/>
          <w:lang w:val="hr-HR"/>
        </w:rPr>
        <w:t>U podnožju lokaliteta vjetroparka se nalaze naseljena mjesta Gluščevin</w:t>
      </w:r>
      <w:r w:rsidR="00501838" w:rsidRPr="00614E8F">
        <w:rPr>
          <w:rFonts w:asciiTheme="minorHAnsi" w:hAnsiTheme="minorHAnsi"/>
          <w:sz w:val="20"/>
          <w:szCs w:val="20"/>
          <w:lang w:val="hr-HR"/>
        </w:rPr>
        <w:t>a</w:t>
      </w:r>
      <w:r w:rsidRPr="00614E8F">
        <w:rPr>
          <w:rFonts w:asciiTheme="minorHAnsi" w:hAnsiTheme="minorHAnsi"/>
          <w:sz w:val="20"/>
          <w:szCs w:val="20"/>
          <w:lang w:val="hr-HR"/>
        </w:rPr>
        <w:t xml:space="preserve"> i Šuica </w:t>
      </w:r>
      <w:r w:rsidR="00766719" w:rsidRPr="00614E8F">
        <w:rPr>
          <w:rFonts w:asciiTheme="minorHAnsi" w:hAnsiTheme="minorHAnsi"/>
          <w:sz w:val="20"/>
          <w:szCs w:val="20"/>
          <w:lang w:val="hr-HR"/>
        </w:rPr>
        <w:t xml:space="preserve">(Brdina) </w:t>
      </w:r>
      <w:r w:rsidRPr="00614E8F">
        <w:rPr>
          <w:rFonts w:asciiTheme="minorHAnsi" w:hAnsiTheme="minorHAnsi"/>
          <w:sz w:val="20"/>
          <w:szCs w:val="20"/>
          <w:lang w:val="hr-HR"/>
        </w:rPr>
        <w:t xml:space="preserve">udaljena cca 1 km </w:t>
      </w:r>
      <w:r w:rsidR="000A1B94" w:rsidRPr="00614E8F">
        <w:rPr>
          <w:rFonts w:asciiTheme="minorHAnsi" w:hAnsiTheme="minorHAnsi"/>
          <w:sz w:val="20"/>
          <w:szCs w:val="20"/>
          <w:lang w:val="hr-HR"/>
        </w:rPr>
        <w:t>zračne</w:t>
      </w:r>
      <w:r w:rsidRPr="00614E8F">
        <w:rPr>
          <w:rFonts w:asciiTheme="minorHAnsi" w:hAnsiTheme="minorHAnsi"/>
          <w:sz w:val="20"/>
          <w:szCs w:val="20"/>
          <w:lang w:val="hr-HR"/>
        </w:rPr>
        <w:t xml:space="preserve"> linije od najbliže vjetroturbine. </w:t>
      </w:r>
      <w:r w:rsidR="00501838" w:rsidRPr="00614E8F">
        <w:rPr>
          <w:rFonts w:asciiTheme="minorHAnsi" w:hAnsiTheme="minorHAnsi"/>
          <w:sz w:val="20"/>
          <w:szCs w:val="20"/>
          <w:lang w:val="hr-HR"/>
        </w:rPr>
        <w:t>Vjetroturbina VT 6 je udaljena od prvih kuća u selu Gluščevine 920 m, a VT 12 je udaljena od prvih kuća u selu Brdina 1180 m (</w:t>
      </w:r>
      <w:r w:rsidR="00501838" w:rsidRPr="00614E8F">
        <w:rPr>
          <w:rFonts w:asciiTheme="minorHAnsi" w:hAnsiTheme="minorHAnsi"/>
          <w:sz w:val="20"/>
          <w:szCs w:val="20"/>
          <w:lang w:val="hr-HR"/>
        </w:rPr>
        <w:fldChar w:fldCharType="begin"/>
      </w:r>
      <w:r w:rsidR="00501838" w:rsidRPr="00614E8F">
        <w:rPr>
          <w:rFonts w:asciiTheme="minorHAnsi" w:hAnsiTheme="minorHAnsi"/>
          <w:sz w:val="20"/>
          <w:szCs w:val="20"/>
          <w:lang w:val="hr-HR"/>
        </w:rPr>
        <w:instrText xml:space="preserve"> REF _Ref299626635 \h  \* MERGEFORMAT </w:instrText>
      </w:r>
      <w:r w:rsidR="00501838" w:rsidRPr="00614E8F">
        <w:rPr>
          <w:rFonts w:asciiTheme="minorHAnsi" w:hAnsiTheme="minorHAnsi"/>
          <w:sz w:val="20"/>
          <w:szCs w:val="20"/>
          <w:lang w:val="hr-HR"/>
        </w:rPr>
      </w:r>
      <w:r w:rsidR="00501838" w:rsidRPr="00614E8F">
        <w:rPr>
          <w:rFonts w:asciiTheme="minorHAnsi" w:hAnsiTheme="minorHAnsi"/>
          <w:sz w:val="20"/>
          <w:szCs w:val="20"/>
          <w:lang w:val="hr-HR"/>
        </w:rPr>
        <w:fldChar w:fldCharType="separate"/>
      </w:r>
      <w:r w:rsidR="00792842" w:rsidRPr="00792842">
        <w:rPr>
          <w:rFonts w:asciiTheme="minorHAnsi" w:hAnsiTheme="minorHAnsi"/>
          <w:sz w:val="20"/>
          <w:szCs w:val="20"/>
          <w:lang w:val="hr-HR"/>
        </w:rPr>
        <w:t xml:space="preserve">Slika </w:t>
      </w:r>
      <w:r w:rsidR="00792842" w:rsidRPr="00792842">
        <w:rPr>
          <w:rFonts w:asciiTheme="minorHAnsi" w:hAnsiTheme="minorHAnsi"/>
          <w:noProof/>
          <w:sz w:val="20"/>
          <w:szCs w:val="20"/>
          <w:lang w:val="hr-HR"/>
        </w:rPr>
        <w:t>25</w:t>
      </w:r>
      <w:r w:rsidR="00501838" w:rsidRPr="00614E8F">
        <w:rPr>
          <w:rFonts w:asciiTheme="minorHAnsi" w:hAnsiTheme="minorHAnsi"/>
          <w:sz w:val="20"/>
          <w:szCs w:val="20"/>
          <w:lang w:val="hr-HR"/>
        </w:rPr>
        <w:fldChar w:fldCharType="end"/>
      </w:r>
      <w:r w:rsidR="00501838" w:rsidRPr="00614E8F">
        <w:rPr>
          <w:rFonts w:asciiTheme="minorHAnsi" w:hAnsiTheme="minorHAnsi"/>
          <w:sz w:val="20"/>
          <w:szCs w:val="20"/>
          <w:lang w:val="hr-HR"/>
        </w:rPr>
        <w:t xml:space="preserve">) . </w:t>
      </w:r>
      <w:r w:rsidRPr="00614E8F">
        <w:rPr>
          <w:rFonts w:asciiTheme="minorHAnsi" w:hAnsiTheme="minorHAnsi"/>
          <w:sz w:val="20"/>
          <w:szCs w:val="20"/>
          <w:lang w:val="hr-HR"/>
        </w:rPr>
        <w:t>Na samom lokalitetu nalaze se ostatci nekoliko kuća u napuštenom selu Baljci u blizini kojih neće biti smještene vjetroturbine.</w:t>
      </w:r>
    </w:p>
    <w:p w14:paraId="62B20BC0" w14:textId="77777777" w:rsidR="008D65AB" w:rsidRPr="00614E8F" w:rsidRDefault="008D65AB" w:rsidP="00FD54AD">
      <w:pPr>
        <w:jc w:val="both"/>
        <w:rPr>
          <w:rFonts w:asciiTheme="minorHAnsi" w:hAnsiTheme="minorHAnsi"/>
          <w:sz w:val="20"/>
          <w:szCs w:val="20"/>
          <w:lang w:val="hr-HR"/>
        </w:rPr>
      </w:pPr>
    </w:p>
    <w:p w14:paraId="6379A448" w14:textId="532EB497" w:rsidR="008D65AB" w:rsidRPr="00614E8F" w:rsidRDefault="008D65AB" w:rsidP="008D65AB">
      <w:pPr>
        <w:jc w:val="both"/>
        <w:rPr>
          <w:rFonts w:asciiTheme="minorHAnsi" w:hAnsiTheme="minorHAnsi"/>
          <w:sz w:val="20"/>
          <w:szCs w:val="20"/>
          <w:lang w:val="hr-HR"/>
        </w:rPr>
      </w:pPr>
      <w:r w:rsidRPr="00614E8F">
        <w:rPr>
          <w:rFonts w:asciiTheme="minorHAnsi" w:hAnsiTheme="minorHAnsi"/>
          <w:sz w:val="20"/>
          <w:szCs w:val="20"/>
          <w:lang w:val="hr-HR"/>
        </w:rPr>
        <w:t>U blizini lokaliteta trenutno je prisutan odašiljač signala mobilne telefonije</w:t>
      </w:r>
      <w:r w:rsidR="00501838" w:rsidRPr="00614E8F">
        <w:rPr>
          <w:rFonts w:asciiTheme="minorHAnsi" w:hAnsiTheme="minorHAnsi"/>
          <w:sz w:val="20"/>
          <w:szCs w:val="20"/>
          <w:lang w:val="hr-HR"/>
        </w:rPr>
        <w:t xml:space="preserve"> (</w:t>
      </w:r>
      <w:r w:rsidR="00501838" w:rsidRPr="00614E8F">
        <w:rPr>
          <w:rFonts w:asciiTheme="minorHAnsi" w:hAnsiTheme="minorHAnsi"/>
          <w:sz w:val="20"/>
          <w:szCs w:val="20"/>
          <w:lang w:val="hr-HR"/>
        </w:rPr>
        <w:fldChar w:fldCharType="begin"/>
      </w:r>
      <w:r w:rsidR="00501838" w:rsidRPr="00614E8F">
        <w:rPr>
          <w:rFonts w:asciiTheme="minorHAnsi" w:hAnsiTheme="minorHAnsi"/>
          <w:sz w:val="20"/>
          <w:szCs w:val="20"/>
          <w:lang w:val="hr-HR"/>
        </w:rPr>
        <w:instrText xml:space="preserve"> REF _Ref64635480 \h  \* MERGEFORMAT </w:instrText>
      </w:r>
      <w:r w:rsidR="00501838" w:rsidRPr="00614E8F">
        <w:rPr>
          <w:rFonts w:asciiTheme="minorHAnsi" w:hAnsiTheme="minorHAnsi"/>
          <w:sz w:val="20"/>
          <w:szCs w:val="20"/>
          <w:lang w:val="hr-HR"/>
        </w:rPr>
      </w:r>
      <w:r w:rsidR="00501838" w:rsidRPr="00614E8F">
        <w:rPr>
          <w:rFonts w:asciiTheme="minorHAnsi" w:hAnsiTheme="minorHAnsi"/>
          <w:sz w:val="20"/>
          <w:szCs w:val="20"/>
          <w:lang w:val="hr-HR"/>
        </w:rPr>
        <w:fldChar w:fldCharType="separate"/>
      </w:r>
      <w:r w:rsidR="00792842" w:rsidRPr="00792842">
        <w:rPr>
          <w:rFonts w:asciiTheme="minorHAnsi" w:hAnsiTheme="minorHAnsi"/>
          <w:sz w:val="20"/>
          <w:szCs w:val="20"/>
          <w:lang w:val="hr-HR"/>
        </w:rPr>
        <w:t>Slika 26</w:t>
      </w:r>
      <w:r w:rsidR="00501838" w:rsidRPr="00614E8F">
        <w:rPr>
          <w:rFonts w:asciiTheme="minorHAnsi" w:hAnsiTheme="minorHAnsi"/>
          <w:sz w:val="20"/>
          <w:szCs w:val="20"/>
          <w:lang w:val="hr-HR"/>
        </w:rPr>
        <w:fldChar w:fldCharType="end"/>
      </w:r>
      <w:r w:rsidR="00501838" w:rsidRPr="00614E8F">
        <w:rPr>
          <w:rFonts w:asciiTheme="minorHAnsi" w:hAnsiTheme="minorHAnsi"/>
          <w:sz w:val="20"/>
          <w:szCs w:val="20"/>
          <w:lang w:val="hr-HR"/>
        </w:rPr>
        <w:t>)</w:t>
      </w:r>
      <w:r w:rsidRPr="00614E8F">
        <w:rPr>
          <w:rFonts w:asciiTheme="minorHAnsi" w:hAnsiTheme="minorHAnsi"/>
          <w:sz w:val="20"/>
          <w:szCs w:val="20"/>
          <w:lang w:val="hr-HR"/>
        </w:rPr>
        <w:t>. Međutim, on je dovoljno udaljen od najbliže vjetroturbine te se ne očekuju smetnje u pr</w:t>
      </w:r>
      <w:r w:rsidR="000A1B94" w:rsidRPr="00614E8F">
        <w:rPr>
          <w:rFonts w:asciiTheme="minorHAnsi" w:hAnsiTheme="minorHAnsi"/>
          <w:sz w:val="20"/>
          <w:szCs w:val="20"/>
          <w:lang w:val="hr-HR"/>
        </w:rPr>
        <w:t>ij</w:t>
      </w:r>
      <w:r w:rsidRPr="00614E8F">
        <w:rPr>
          <w:rFonts w:asciiTheme="minorHAnsi" w:hAnsiTheme="minorHAnsi"/>
          <w:sz w:val="20"/>
          <w:szCs w:val="20"/>
          <w:lang w:val="hr-HR"/>
        </w:rPr>
        <w:t>enosu signala.</w:t>
      </w:r>
    </w:p>
    <w:p w14:paraId="4CA04EB3" w14:textId="77777777" w:rsidR="008D65AB" w:rsidRPr="00614E8F" w:rsidRDefault="008D65AB" w:rsidP="00FD54AD">
      <w:pPr>
        <w:jc w:val="both"/>
        <w:rPr>
          <w:rFonts w:asciiTheme="minorHAnsi" w:hAnsiTheme="minorHAnsi"/>
          <w:sz w:val="20"/>
          <w:szCs w:val="20"/>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501838" w:rsidRPr="00614E8F" w14:paraId="47F7C3C5" w14:textId="77777777" w:rsidTr="00501838">
        <w:tc>
          <w:tcPr>
            <w:tcW w:w="9243" w:type="dxa"/>
          </w:tcPr>
          <w:p w14:paraId="657155DC" w14:textId="1B2AFB4C" w:rsidR="00501838" w:rsidRPr="00614E8F" w:rsidRDefault="00501838" w:rsidP="00FD54AD">
            <w:pPr>
              <w:jc w:val="both"/>
              <w:rPr>
                <w:rFonts w:asciiTheme="minorHAnsi" w:hAnsiTheme="minorHAnsi"/>
                <w:sz w:val="20"/>
                <w:szCs w:val="20"/>
                <w:lang w:val="hr-HR"/>
              </w:rPr>
            </w:pPr>
            <w:r w:rsidRPr="00614E8F">
              <w:rPr>
                <w:noProof/>
                <w:lang w:val="en-GB" w:eastAsia="en-GB"/>
              </w:rPr>
              <w:lastRenderedPageBreak/>
              <w:drawing>
                <wp:inline distT="0" distB="0" distL="0" distR="0" wp14:anchorId="5AF7506D" wp14:editId="5CD539D1">
                  <wp:extent cx="5647267" cy="33609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6947" t="8404" b="14301"/>
                          <a:stretch/>
                        </pic:blipFill>
                        <pic:spPr bwMode="auto">
                          <a:xfrm>
                            <a:off x="0" y="0"/>
                            <a:ext cx="5670211" cy="3374604"/>
                          </a:xfrm>
                          <a:prstGeom prst="rect">
                            <a:avLst/>
                          </a:prstGeom>
                          <a:ln>
                            <a:noFill/>
                          </a:ln>
                          <a:extLst>
                            <a:ext uri="{53640926-AAD7-44D8-BBD7-CCE9431645EC}">
                              <a14:shadowObscured xmlns:a14="http://schemas.microsoft.com/office/drawing/2010/main"/>
                            </a:ext>
                          </a:extLst>
                        </pic:spPr>
                      </pic:pic>
                    </a:graphicData>
                  </a:graphic>
                </wp:inline>
              </w:drawing>
            </w:r>
          </w:p>
        </w:tc>
      </w:tr>
      <w:tr w:rsidR="00501838" w:rsidRPr="00614E8F" w14:paraId="2D36C429" w14:textId="77777777" w:rsidTr="00501838">
        <w:tc>
          <w:tcPr>
            <w:tcW w:w="9243" w:type="dxa"/>
          </w:tcPr>
          <w:p w14:paraId="071E3729" w14:textId="576050C9" w:rsidR="00501838" w:rsidRPr="00614E8F" w:rsidRDefault="00501838" w:rsidP="00B92099">
            <w:pPr>
              <w:pStyle w:val="Caption"/>
              <w:jc w:val="center"/>
              <w:rPr>
                <w:rFonts w:asciiTheme="minorHAnsi" w:hAnsiTheme="minorHAnsi"/>
                <w:b w:val="0"/>
                <w:bCs w:val="0"/>
                <w:lang w:val="hr-HR"/>
              </w:rPr>
            </w:pPr>
            <w:bookmarkStart w:id="103" w:name="_Ref299626635"/>
            <w:bookmarkStart w:id="104" w:name="_Toc76995620"/>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25</w:t>
            </w:r>
            <w:r w:rsidRPr="00614E8F">
              <w:rPr>
                <w:rFonts w:asciiTheme="minorHAnsi" w:hAnsiTheme="minorHAnsi"/>
                <w:sz w:val="18"/>
                <w:szCs w:val="18"/>
                <w:lang w:val="hr-HR"/>
              </w:rPr>
              <w:fldChar w:fldCharType="end"/>
            </w:r>
            <w:bookmarkEnd w:id="103"/>
            <w:r w:rsidRPr="00614E8F">
              <w:rPr>
                <w:rFonts w:asciiTheme="minorHAnsi" w:hAnsiTheme="minorHAnsi"/>
                <w:sz w:val="18"/>
                <w:szCs w:val="18"/>
                <w:lang w:val="hr-HR"/>
              </w:rPr>
              <w:t xml:space="preserve"> Udaljenost vjetroturbine od najbližih kuća u naseljima Gluščevin</w:t>
            </w:r>
            <w:r w:rsidR="00AA450C" w:rsidRPr="00614E8F">
              <w:rPr>
                <w:rFonts w:asciiTheme="minorHAnsi" w:hAnsiTheme="minorHAnsi"/>
                <w:sz w:val="18"/>
                <w:szCs w:val="18"/>
                <w:lang w:val="hr-HR"/>
              </w:rPr>
              <w:t>e</w:t>
            </w:r>
            <w:r w:rsidRPr="00614E8F">
              <w:rPr>
                <w:rFonts w:asciiTheme="minorHAnsi" w:hAnsiTheme="minorHAnsi"/>
                <w:sz w:val="18"/>
                <w:szCs w:val="18"/>
                <w:lang w:val="hr-HR"/>
              </w:rPr>
              <w:t xml:space="preserve"> i Šujica (Brdina)</w:t>
            </w:r>
            <w:bookmarkEnd w:id="104"/>
          </w:p>
        </w:tc>
      </w:tr>
    </w:tbl>
    <w:p w14:paraId="3CF7FC20" w14:textId="77777777" w:rsidR="00FD54AD" w:rsidRPr="00614E8F" w:rsidRDefault="00FD54AD" w:rsidP="00FD54AD">
      <w:pPr>
        <w:jc w:val="both"/>
        <w:rPr>
          <w:rFonts w:asciiTheme="minorHAnsi" w:hAnsiTheme="minorHAnsi"/>
          <w:sz w:val="20"/>
          <w:szCs w:val="20"/>
          <w:lang w:val="hr-HR"/>
        </w:rPr>
      </w:pPr>
    </w:p>
    <w:p w14:paraId="10901BF6" w14:textId="51DB79BB" w:rsidR="00FD54AD" w:rsidRPr="00614E8F" w:rsidRDefault="00FD54AD" w:rsidP="00DA3EA7">
      <w:pPr>
        <w:spacing w:after="60"/>
        <w:jc w:val="both"/>
        <w:rPr>
          <w:rFonts w:asciiTheme="minorHAnsi" w:hAnsiTheme="minorHAnsi"/>
          <w:sz w:val="22"/>
          <w:szCs w:val="22"/>
          <w:lang w:val="hr-H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7"/>
      </w:tblGrid>
      <w:tr w:rsidR="00501838" w:rsidRPr="00614E8F" w14:paraId="1854BA26" w14:textId="77777777" w:rsidTr="00501838">
        <w:tc>
          <w:tcPr>
            <w:tcW w:w="9243" w:type="dxa"/>
          </w:tcPr>
          <w:p w14:paraId="5DE7953A" w14:textId="1283DC01" w:rsidR="00501838" w:rsidRPr="00614E8F" w:rsidRDefault="00501838" w:rsidP="00501838">
            <w:pPr>
              <w:pStyle w:val="Caption"/>
              <w:jc w:val="both"/>
              <w:rPr>
                <w:rFonts w:asciiTheme="minorHAnsi" w:hAnsiTheme="minorHAnsi"/>
                <w:sz w:val="18"/>
                <w:szCs w:val="18"/>
                <w:lang w:val="hr-HR"/>
              </w:rPr>
            </w:pPr>
            <w:r w:rsidRPr="00614E8F">
              <w:rPr>
                <w:noProof/>
                <w:sz w:val="22"/>
                <w:szCs w:val="22"/>
                <w:lang w:val="en-GB" w:eastAsia="en-GB"/>
              </w:rPr>
              <w:drawing>
                <wp:inline distT="0" distB="0" distL="0" distR="0" wp14:anchorId="679BBDAB" wp14:editId="64CE40BE">
                  <wp:extent cx="5714663" cy="3495675"/>
                  <wp:effectExtent l="0" t="0" r="63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20.JPG"/>
                          <pic:cNvPicPr/>
                        </pic:nvPicPr>
                        <pic:blipFill rotWithShape="1">
                          <a:blip r:embed="rId44">
                            <a:extLst>
                              <a:ext uri="{28A0092B-C50C-407E-A947-70E740481C1C}">
                                <a14:useLocalDpi xmlns:a14="http://schemas.microsoft.com/office/drawing/2010/main" val="0"/>
                              </a:ext>
                            </a:extLst>
                          </a:blip>
                          <a:srcRect t="8020"/>
                          <a:stretch/>
                        </pic:blipFill>
                        <pic:spPr bwMode="auto">
                          <a:xfrm>
                            <a:off x="0" y="0"/>
                            <a:ext cx="5717171" cy="3497209"/>
                          </a:xfrm>
                          <a:prstGeom prst="rect">
                            <a:avLst/>
                          </a:prstGeom>
                          <a:ln>
                            <a:noFill/>
                          </a:ln>
                          <a:extLst>
                            <a:ext uri="{53640926-AAD7-44D8-BBD7-CCE9431645EC}">
                              <a14:shadowObscured xmlns:a14="http://schemas.microsoft.com/office/drawing/2010/main"/>
                            </a:ext>
                          </a:extLst>
                        </pic:spPr>
                      </pic:pic>
                    </a:graphicData>
                  </a:graphic>
                </wp:inline>
              </w:drawing>
            </w:r>
          </w:p>
        </w:tc>
      </w:tr>
      <w:tr w:rsidR="00501838" w:rsidRPr="00614E8F" w14:paraId="1B54230B" w14:textId="77777777" w:rsidTr="00501838">
        <w:tc>
          <w:tcPr>
            <w:tcW w:w="9243" w:type="dxa"/>
          </w:tcPr>
          <w:p w14:paraId="057602C0" w14:textId="6BA4C610" w:rsidR="00501838" w:rsidRPr="00614E8F" w:rsidRDefault="00501838" w:rsidP="00501838">
            <w:pPr>
              <w:pStyle w:val="Caption"/>
              <w:jc w:val="center"/>
              <w:rPr>
                <w:rFonts w:asciiTheme="minorHAnsi" w:hAnsiTheme="minorHAnsi"/>
                <w:sz w:val="18"/>
                <w:szCs w:val="18"/>
                <w:lang w:val="hr-HR"/>
              </w:rPr>
            </w:pPr>
            <w:bookmarkStart w:id="105" w:name="_Ref64635480"/>
            <w:bookmarkStart w:id="106" w:name="_Toc76995621"/>
            <w:r w:rsidRPr="00614E8F">
              <w:rPr>
                <w:rFonts w:asciiTheme="minorHAnsi" w:hAnsiTheme="minorHAnsi"/>
                <w:sz w:val="18"/>
                <w:szCs w:val="18"/>
                <w:lang w:val="hr-HR"/>
              </w:rPr>
              <w:t xml:space="preserve">Slika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26</w:t>
            </w:r>
            <w:r w:rsidRPr="00614E8F">
              <w:rPr>
                <w:rFonts w:asciiTheme="minorHAnsi" w:hAnsiTheme="minorHAnsi"/>
                <w:sz w:val="18"/>
                <w:szCs w:val="18"/>
                <w:lang w:val="hr-HR"/>
              </w:rPr>
              <w:fldChar w:fldCharType="end"/>
            </w:r>
            <w:bookmarkEnd w:id="105"/>
            <w:r w:rsidRPr="00614E8F">
              <w:rPr>
                <w:rFonts w:asciiTheme="minorHAnsi" w:hAnsiTheme="minorHAnsi"/>
                <w:sz w:val="18"/>
                <w:szCs w:val="18"/>
                <w:lang w:val="hr-HR"/>
              </w:rPr>
              <w:t xml:space="preserve"> Pozicija repetirora mobilne telefonije</w:t>
            </w:r>
            <w:bookmarkEnd w:id="106"/>
          </w:p>
        </w:tc>
      </w:tr>
    </w:tbl>
    <w:p w14:paraId="426A2206" w14:textId="621F8AEC" w:rsidR="00FD54AD" w:rsidRPr="00614E8F" w:rsidRDefault="00FD54AD" w:rsidP="00D20908">
      <w:pPr>
        <w:pStyle w:val="Caption"/>
        <w:jc w:val="center"/>
        <w:rPr>
          <w:rFonts w:asciiTheme="minorHAnsi" w:hAnsiTheme="minorHAnsi"/>
          <w:sz w:val="18"/>
          <w:szCs w:val="18"/>
          <w:lang w:val="hr-HR"/>
        </w:rPr>
      </w:pPr>
    </w:p>
    <w:p w14:paraId="7CA82089" w14:textId="47E7CEED" w:rsidR="00AA3EDC" w:rsidRPr="00614E8F" w:rsidRDefault="00AA3EDC">
      <w:pPr>
        <w:rPr>
          <w:rFonts w:asciiTheme="minorHAnsi" w:hAnsiTheme="minorHAnsi"/>
          <w:sz w:val="20"/>
          <w:szCs w:val="20"/>
          <w:lang w:val="hr-HR"/>
        </w:rPr>
      </w:pPr>
      <w:r w:rsidRPr="00614E8F">
        <w:rPr>
          <w:rFonts w:asciiTheme="minorHAnsi" w:hAnsiTheme="minorHAnsi"/>
          <w:sz w:val="20"/>
          <w:szCs w:val="20"/>
          <w:lang w:val="hr-HR"/>
        </w:rPr>
        <w:br w:type="page"/>
      </w:r>
    </w:p>
    <w:p w14:paraId="4DAFA85D"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07" w:name="_Toc77761197"/>
      <w:r w:rsidRPr="00614E8F">
        <w:rPr>
          <w:rFonts w:asciiTheme="minorHAnsi" w:hAnsiTheme="minorHAnsi" w:cs="Times New Roman"/>
          <w:szCs w:val="22"/>
        </w:rPr>
        <w:lastRenderedPageBreak/>
        <w:t>Ostali podaci koji su potrebni za identificiranje i procjenu osnovnih uticaja na okoliš</w:t>
      </w:r>
      <w:bookmarkEnd w:id="107"/>
    </w:p>
    <w:p w14:paraId="14C62C4F" w14:textId="77777777" w:rsidR="008430D4" w:rsidRPr="00614E8F" w:rsidRDefault="008430D4" w:rsidP="006015B2">
      <w:pPr>
        <w:pStyle w:val="ListParagraph"/>
        <w:keepNext/>
        <w:numPr>
          <w:ilvl w:val="0"/>
          <w:numId w:val="24"/>
        </w:numPr>
        <w:spacing w:before="240" w:after="60"/>
        <w:outlineLvl w:val="2"/>
        <w:rPr>
          <w:rFonts w:asciiTheme="minorHAnsi" w:hAnsiTheme="minorHAnsi"/>
          <w:bCs/>
          <w:i/>
          <w:vanish/>
          <w:szCs w:val="22"/>
          <w:lang w:eastAsia="en-US"/>
        </w:rPr>
      </w:pPr>
      <w:bookmarkStart w:id="108" w:name="_Toc66865922"/>
      <w:bookmarkStart w:id="109" w:name="_Toc76990927"/>
      <w:bookmarkStart w:id="110" w:name="_Toc76992172"/>
      <w:bookmarkStart w:id="111" w:name="_Toc76992251"/>
      <w:bookmarkStart w:id="112" w:name="_Toc76995543"/>
      <w:bookmarkStart w:id="113" w:name="_Toc77761198"/>
      <w:bookmarkEnd w:id="108"/>
      <w:bookmarkEnd w:id="109"/>
      <w:bookmarkEnd w:id="110"/>
      <w:bookmarkEnd w:id="111"/>
      <w:bookmarkEnd w:id="112"/>
      <w:bookmarkEnd w:id="113"/>
    </w:p>
    <w:p w14:paraId="0C098171" w14:textId="77777777" w:rsidR="008430D4" w:rsidRPr="00614E8F" w:rsidRDefault="008430D4" w:rsidP="006015B2">
      <w:pPr>
        <w:pStyle w:val="ListParagraph"/>
        <w:keepNext/>
        <w:numPr>
          <w:ilvl w:val="1"/>
          <w:numId w:val="24"/>
        </w:numPr>
        <w:spacing w:before="240" w:after="60"/>
        <w:outlineLvl w:val="2"/>
        <w:rPr>
          <w:rFonts w:asciiTheme="minorHAnsi" w:hAnsiTheme="minorHAnsi"/>
          <w:bCs/>
          <w:i/>
          <w:vanish/>
          <w:szCs w:val="22"/>
          <w:lang w:eastAsia="en-US"/>
        </w:rPr>
      </w:pPr>
      <w:bookmarkStart w:id="114" w:name="_Toc66865923"/>
      <w:bookmarkStart w:id="115" w:name="_Toc76990928"/>
      <w:bookmarkStart w:id="116" w:name="_Toc76992173"/>
      <w:bookmarkStart w:id="117" w:name="_Toc76992252"/>
      <w:bookmarkStart w:id="118" w:name="_Toc76995544"/>
      <w:bookmarkStart w:id="119" w:name="_Toc77761199"/>
      <w:bookmarkEnd w:id="114"/>
      <w:bookmarkEnd w:id="115"/>
      <w:bookmarkEnd w:id="116"/>
      <w:bookmarkEnd w:id="117"/>
      <w:bookmarkEnd w:id="118"/>
      <w:bookmarkEnd w:id="119"/>
    </w:p>
    <w:p w14:paraId="2BB3147E"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120" w:name="_Toc76995545"/>
      <w:bookmarkStart w:id="121" w:name="_Toc77761200"/>
      <w:bookmarkEnd w:id="120"/>
      <w:bookmarkEnd w:id="121"/>
    </w:p>
    <w:p w14:paraId="18652E68"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122" w:name="_Toc76995546"/>
      <w:bookmarkStart w:id="123" w:name="_Toc77761201"/>
      <w:bookmarkEnd w:id="122"/>
      <w:bookmarkEnd w:id="123"/>
    </w:p>
    <w:p w14:paraId="542A122E"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124" w:name="_Toc76995547"/>
      <w:bookmarkStart w:id="125" w:name="_Toc77761202"/>
      <w:bookmarkEnd w:id="124"/>
      <w:bookmarkEnd w:id="125"/>
    </w:p>
    <w:p w14:paraId="75607206"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126" w:name="_Toc76995548"/>
      <w:bookmarkStart w:id="127" w:name="_Toc77761203"/>
      <w:bookmarkEnd w:id="126"/>
      <w:bookmarkEnd w:id="127"/>
    </w:p>
    <w:p w14:paraId="6A748E3E"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128" w:name="_Toc76995549"/>
      <w:bookmarkStart w:id="129" w:name="_Toc77761204"/>
      <w:bookmarkEnd w:id="128"/>
      <w:bookmarkEnd w:id="129"/>
    </w:p>
    <w:p w14:paraId="533E4C45" w14:textId="77777777" w:rsidR="003F0BA4" w:rsidRPr="003F0BA4" w:rsidRDefault="003F0BA4" w:rsidP="003F0BA4">
      <w:pPr>
        <w:pStyle w:val="ListParagraph"/>
        <w:keepNext/>
        <w:numPr>
          <w:ilvl w:val="1"/>
          <w:numId w:val="25"/>
        </w:numPr>
        <w:spacing w:before="240" w:after="60"/>
        <w:outlineLvl w:val="2"/>
        <w:rPr>
          <w:rFonts w:asciiTheme="minorHAnsi" w:hAnsiTheme="minorHAnsi"/>
          <w:bCs/>
          <w:i/>
          <w:vanish/>
          <w:szCs w:val="22"/>
          <w:lang w:eastAsia="en-US"/>
        </w:rPr>
      </w:pPr>
      <w:bookmarkStart w:id="130" w:name="_Toc76995550"/>
      <w:bookmarkStart w:id="131" w:name="_Toc77761205"/>
      <w:bookmarkEnd w:id="130"/>
      <w:bookmarkEnd w:id="131"/>
    </w:p>
    <w:p w14:paraId="040E3265" w14:textId="1481D112" w:rsidR="008430D4" w:rsidRPr="003F0BA4" w:rsidRDefault="008430D4" w:rsidP="003F0BA4">
      <w:pPr>
        <w:pStyle w:val="Heading3"/>
        <w:numPr>
          <w:ilvl w:val="2"/>
          <w:numId w:val="25"/>
        </w:numPr>
        <w:rPr>
          <w:rFonts w:asciiTheme="minorHAnsi" w:hAnsiTheme="minorHAnsi" w:cs="Times New Roman"/>
          <w:b w:val="0"/>
          <w:i/>
          <w:sz w:val="22"/>
          <w:szCs w:val="22"/>
          <w:lang w:eastAsia="en-US"/>
        </w:rPr>
      </w:pPr>
      <w:bookmarkStart w:id="132" w:name="_Toc77761206"/>
      <w:r w:rsidRPr="003F0BA4">
        <w:rPr>
          <w:rFonts w:asciiTheme="minorHAnsi" w:hAnsiTheme="minorHAnsi" w:cs="Times New Roman"/>
          <w:b w:val="0"/>
          <w:i/>
          <w:sz w:val="22"/>
          <w:szCs w:val="22"/>
          <w:lang w:eastAsia="en-US"/>
        </w:rPr>
        <w:t>Procjena nivoa buke</w:t>
      </w:r>
      <w:bookmarkEnd w:id="132"/>
    </w:p>
    <w:p w14:paraId="72192AC5" w14:textId="77777777" w:rsidR="00865995" w:rsidRPr="00614E8F" w:rsidRDefault="00865995" w:rsidP="00865995">
      <w:pPr>
        <w:jc w:val="both"/>
        <w:rPr>
          <w:rFonts w:asciiTheme="minorHAnsi" w:hAnsiTheme="minorHAnsi"/>
          <w:sz w:val="20"/>
          <w:szCs w:val="20"/>
          <w:lang w:val="hr-HR"/>
        </w:rPr>
      </w:pPr>
    </w:p>
    <w:p w14:paraId="4A8AC4B2" w14:textId="155BE355" w:rsidR="00276CD6" w:rsidRPr="00614E8F" w:rsidRDefault="00AA450C" w:rsidP="00276CD6">
      <w:pPr>
        <w:jc w:val="both"/>
        <w:rPr>
          <w:rFonts w:asciiTheme="minorHAnsi" w:hAnsiTheme="minorHAnsi"/>
          <w:sz w:val="20"/>
          <w:szCs w:val="20"/>
          <w:lang w:val="hr-HR"/>
        </w:rPr>
      </w:pPr>
      <w:r w:rsidRPr="00614E8F">
        <w:rPr>
          <w:rFonts w:asciiTheme="minorHAnsi" w:hAnsiTheme="minorHAnsi"/>
          <w:sz w:val="20"/>
          <w:szCs w:val="20"/>
          <w:lang w:val="hr-HR"/>
        </w:rPr>
        <w:t>Iako literatura navodi problem buke iz vjetroturbina u radu kao minoran, on objektivno postoji. Konstruktori vjetroturbina iznalaze mogućnosti za smanjenje nivoa jačine zvuka vjetroturbina u radu na najmanju mjeru, budući da je bešuman rad tehnički neizvediv. Najmanja udaljenost vjetroelektrane od naseljenog mjesta jedan je od eliminacijskih kriterija prilikom vrednovanja makrolokacija na kojima je moguće postavljanje vjetroparka. Povećanjem udaljenosti od vjetroturbine dolazi do pada nivoa jačine zvuka (</w:t>
      </w:r>
      <w:r w:rsidRPr="00614E8F">
        <w:rPr>
          <w:rFonts w:asciiTheme="minorHAnsi" w:hAnsiTheme="minorHAnsi"/>
          <w:sz w:val="20"/>
          <w:szCs w:val="20"/>
          <w:lang w:val="hr-HR"/>
        </w:rPr>
        <w:fldChar w:fldCharType="begin"/>
      </w:r>
      <w:r w:rsidRPr="00614E8F">
        <w:rPr>
          <w:rFonts w:asciiTheme="minorHAnsi" w:hAnsiTheme="minorHAnsi"/>
          <w:sz w:val="20"/>
          <w:szCs w:val="20"/>
          <w:lang w:val="hr-HR"/>
        </w:rPr>
        <w:instrText xml:space="preserve"> REF _Ref299106983 \h  \* MERGEFORMAT </w:instrText>
      </w:r>
      <w:r w:rsidRPr="00614E8F">
        <w:rPr>
          <w:rFonts w:asciiTheme="minorHAnsi" w:hAnsiTheme="minorHAnsi"/>
          <w:sz w:val="20"/>
          <w:szCs w:val="20"/>
          <w:lang w:val="hr-HR"/>
        </w:rPr>
      </w:r>
      <w:r w:rsidRPr="00614E8F">
        <w:rPr>
          <w:rFonts w:asciiTheme="minorHAnsi" w:hAnsiTheme="minorHAnsi"/>
          <w:sz w:val="20"/>
          <w:szCs w:val="20"/>
          <w:lang w:val="hr-HR"/>
        </w:rPr>
        <w:fldChar w:fldCharType="separate"/>
      </w:r>
      <w:r w:rsidR="00792842" w:rsidRPr="00792842">
        <w:rPr>
          <w:rFonts w:asciiTheme="minorHAnsi" w:hAnsiTheme="minorHAnsi"/>
          <w:sz w:val="20"/>
          <w:szCs w:val="20"/>
          <w:lang w:val="hr-HR"/>
        </w:rPr>
        <w:t xml:space="preserve">Slika </w:t>
      </w:r>
      <w:r w:rsidR="00792842" w:rsidRPr="00792842">
        <w:rPr>
          <w:rFonts w:asciiTheme="minorHAnsi" w:hAnsiTheme="minorHAnsi"/>
          <w:noProof/>
          <w:sz w:val="20"/>
          <w:szCs w:val="20"/>
          <w:lang w:val="hr-HR"/>
        </w:rPr>
        <w:t>27</w:t>
      </w:r>
      <w:r w:rsidRPr="00614E8F">
        <w:rPr>
          <w:rFonts w:asciiTheme="minorHAnsi" w:hAnsiTheme="minorHAnsi"/>
          <w:sz w:val="20"/>
          <w:szCs w:val="20"/>
          <w:lang w:val="hr-HR"/>
        </w:rPr>
        <w:fldChar w:fldCharType="end"/>
      </w:r>
      <w:r w:rsidRPr="00614E8F">
        <w:rPr>
          <w:rFonts w:asciiTheme="minorHAnsi" w:hAnsiTheme="minorHAnsi"/>
          <w:sz w:val="20"/>
          <w:szCs w:val="20"/>
          <w:lang w:val="hr-HR"/>
        </w:rPr>
        <w:t>). Danas je prihvaćena razina jačine zvuka vjetroturbina u radu od 45 dB od najbližeg mjesta boravka ljudi, odnosno udaljenost od oko 350 m, ovisno o karakteristikama vjetroturbina</w:t>
      </w:r>
      <w:r w:rsidR="00276CD6" w:rsidRPr="00614E8F">
        <w:rPr>
          <w:rStyle w:val="FootnoteReference"/>
          <w:rFonts w:asciiTheme="minorHAnsi" w:hAnsiTheme="minorHAnsi"/>
          <w:sz w:val="20"/>
          <w:szCs w:val="20"/>
          <w:lang w:val="hr-HR"/>
        </w:rPr>
        <w:footnoteReference w:id="4"/>
      </w:r>
      <w:r w:rsidR="00276CD6" w:rsidRPr="00614E8F">
        <w:rPr>
          <w:rFonts w:asciiTheme="minorHAnsi" w:hAnsiTheme="minorHAnsi"/>
          <w:sz w:val="20"/>
          <w:szCs w:val="20"/>
          <w:lang w:val="hr-HR"/>
        </w:rPr>
        <w:t>.</w:t>
      </w:r>
    </w:p>
    <w:p w14:paraId="74A5C856" w14:textId="77777777" w:rsidR="00AA450C" w:rsidRPr="00614E8F" w:rsidRDefault="00AA450C" w:rsidP="00276CD6">
      <w:pPr>
        <w:jc w:val="both"/>
        <w:rPr>
          <w:rFonts w:asciiTheme="minorHAnsi" w:hAnsiTheme="minorHAnsi"/>
          <w:sz w:val="20"/>
          <w:szCs w:val="20"/>
          <w:lang w:val="hr-HR"/>
        </w:rPr>
      </w:pPr>
    </w:p>
    <w:p w14:paraId="48A8C7B1" w14:textId="77777777" w:rsidR="008D65AB" w:rsidRPr="00614E8F" w:rsidRDefault="008D65AB" w:rsidP="00276CD6">
      <w:pPr>
        <w:jc w:val="both"/>
        <w:rPr>
          <w:rFonts w:asciiTheme="minorHAnsi" w:hAnsiTheme="minorHAnsi"/>
          <w:sz w:val="20"/>
          <w:szCs w:val="20"/>
          <w:lang w:val="hr-HR"/>
        </w:rPr>
      </w:pPr>
    </w:p>
    <w:p w14:paraId="0E01A1C7" w14:textId="77777777" w:rsidR="00566E44" w:rsidRPr="00614E8F" w:rsidRDefault="00566E44" w:rsidP="00566E44">
      <w:pPr>
        <w:jc w:val="center"/>
        <w:rPr>
          <w:rFonts w:asciiTheme="minorHAnsi" w:hAnsiTheme="minorHAnsi"/>
          <w:sz w:val="22"/>
          <w:szCs w:val="22"/>
          <w:lang w:val="hr-HR"/>
        </w:rPr>
      </w:pPr>
      <w:r w:rsidRPr="00614E8F">
        <w:rPr>
          <w:rFonts w:asciiTheme="minorHAnsi" w:hAnsiTheme="minorHAnsi"/>
          <w:noProof/>
          <w:sz w:val="22"/>
          <w:szCs w:val="22"/>
          <w:lang w:val="en-GB" w:eastAsia="en-GB"/>
        </w:rPr>
        <w:drawing>
          <wp:inline distT="0" distB="0" distL="0" distR="0" wp14:anchorId="2F053304" wp14:editId="7582F7BE">
            <wp:extent cx="3365500" cy="1308100"/>
            <wp:effectExtent l="0" t="0" r="12700" b="12700"/>
            <wp:docPr id="22" name="Picture 22" descr="http://www.fesb.hr/~bklarin/Rad003/Image18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2" descr="http://www.fesb.hr/~bklarin/Rad003/Image189.gif"/>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3365500" cy="1308100"/>
                    </a:xfrm>
                    <a:prstGeom prst="rect">
                      <a:avLst/>
                    </a:prstGeom>
                    <a:noFill/>
                    <a:ln>
                      <a:noFill/>
                    </a:ln>
                  </pic:spPr>
                </pic:pic>
              </a:graphicData>
            </a:graphic>
          </wp:inline>
        </w:drawing>
      </w:r>
    </w:p>
    <w:p w14:paraId="6FA805EA" w14:textId="77777777" w:rsidR="00566E44" w:rsidRPr="00614E8F" w:rsidRDefault="00566E44" w:rsidP="00566E44">
      <w:pPr>
        <w:rPr>
          <w:rFonts w:asciiTheme="minorHAnsi" w:hAnsiTheme="minorHAnsi"/>
          <w:sz w:val="18"/>
          <w:szCs w:val="18"/>
          <w:lang w:val="hr-HR"/>
        </w:rPr>
      </w:pPr>
    </w:p>
    <w:p w14:paraId="1BF7CBCF" w14:textId="68BF9486" w:rsidR="00566E44" w:rsidRPr="00614E8F" w:rsidRDefault="00566E44" w:rsidP="00566E44">
      <w:pPr>
        <w:pStyle w:val="Caption"/>
        <w:jc w:val="center"/>
        <w:rPr>
          <w:rFonts w:asciiTheme="minorHAnsi" w:hAnsiTheme="minorHAnsi"/>
          <w:sz w:val="18"/>
          <w:szCs w:val="18"/>
          <w:lang w:val="hr-HR"/>
        </w:rPr>
      </w:pPr>
      <w:bookmarkStart w:id="133" w:name="_Ref299106983"/>
      <w:bookmarkStart w:id="134" w:name="_Toc76995622"/>
      <w:r w:rsidRPr="00614E8F">
        <w:rPr>
          <w:rFonts w:asciiTheme="minorHAnsi" w:hAnsiTheme="minorHAnsi"/>
          <w:sz w:val="18"/>
          <w:szCs w:val="18"/>
          <w:lang w:val="hr-HR"/>
        </w:rPr>
        <w:t xml:space="preserve">Slika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Slika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27</w:t>
      </w:r>
      <w:r w:rsidR="003A712D" w:rsidRPr="00614E8F">
        <w:rPr>
          <w:rFonts w:asciiTheme="minorHAnsi" w:hAnsiTheme="minorHAnsi"/>
          <w:sz w:val="18"/>
          <w:szCs w:val="18"/>
          <w:lang w:val="hr-HR"/>
        </w:rPr>
        <w:fldChar w:fldCharType="end"/>
      </w:r>
      <w:bookmarkEnd w:id="133"/>
      <w:r w:rsidRPr="00614E8F">
        <w:rPr>
          <w:rFonts w:asciiTheme="minorHAnsi" w:hAnsiTheme="minorHAnsi"/>
          <w:sz w:val="18"/>
          <w:szCs w:val="18"/>
          <w:lang w:val="hr-HR"/>
        </w:rPr>
        <w:t xml:space="preserve"> Intenzitet zvuka vjetroturbine na raznim udaljenostima od vjetroturbine</w:t>
      </w:r>
      <w:bookmarkEnd w:id="134"/>
    </w:p>
    <w:p w14:paraId="0C5289F6" w14:textId="77777777" w:rsidR="008D65AB" w:rsidRPr="00614E8F" w:rsidRDefault="008D65AB" w:rsidP="00276CD6">
      <w:pPr>
        <w:jc w:val="both"/>
        <w:rPr>
          <w:rFonts w:asciiTheme="minorHAnsi" w:hAnsiTheme="minorHAnsi"/>
          <w:sz w:val="20"/>
          <w:szCs w:val="20"/>
          <w:lang w:val="hr-HR"/>
        </w:rPr>
      </w:pPr>
    </w:p>
    <w:p w14:paraId="558359F7" w14:textId="77777777" w:rsidR="00566E44" w:rsidRPr="00614E8F" w:rsidRDefault="00566E44" w:rsidP="00566E44">
      <w:pPr>
        <w:jc w:val="both"/>
        <w:rPr>
          <w:rFonts w:asciiTheme="minorHAnsi" w:hAnsiTheme="minorHAnsi"/>
          <w:sz w:val="20"/>
          <w:szCs w:val="20"/>
          <w:lang w:val="hr-HR"/>
        </w:rPr>
      </w:pPr>
    </w:p>
    <w:p w14:paraId="2B1F2A07" w14:textId="094651F6" w:rsidR="00566E44" w:rsidRPr="00614E8F" w:rsidRDefault="00AA450C" w:rsidP="00566E44">
      <w:pPr>
        <w:jc w:val="both"/>
        <w:rPr>
          <w:rFonts w:asciiTheme="minorHAnsi" w:hAnsiTheme="minorHAnsi"/>
          <w:sz w:val="20"/>
          <w:szCs w:val="20"/>
          <w:lang w:val="hr-HR"/>
        </w:rPr>
      </w:pPr>
      <w:r w:rsidRPr="00614E8F">
        <w:rPr>
          <w:rFonts w:asciiTheme="minorHAnsi" w:hAnsiTheme="minorHAnsi"/>
          <w:sz w:val="20"/>
          <w:szCs w:val="20"/>
          <w:lang w:val="hr-HR"/>
        </w:rPr>
        <w:t>Veći broj vjetroturbina na jednakoj udaljenosti uzrokuje povećanu razinu jačine zvuka, ali ne linearno. Iznosi utjecaja većeg broja vjetroturbina na povećanje nivoa jačine zvuka na jednakoj udaljenosti od promatrača su dati u narednoj  tabeli</w:t>
      </w:r>
      <w:r w:rsidR="00566E44" w:rsidRPr="00614E8F">
        <w:rPr>
          <w:rFonts w:asciiTheme="minorHAnsi" w:hAnsiTheme="minorHAnsi"/>
          <w:sz w:val="20"/>
          <w:szCs w:val="20"/>
          <w:lang w:val="hr-HR"/>
        </w:rPr>
        <w:t>.</w:t>
      </w:r>
    </w:p>
    <w:p w14:paraId="333BE3F9" w14:textId="77777777" w:rsidR="00276CD6" w:rsidRPr="00614E8F" w:rsidRDefault="00276CD6" w:rsidP="00276CD6">
      <w:pPr>
        <w:jc w:val="both"/>
        <w:rPr>
          <w:rFonts w:asciiTheme="minorHAnsi" w:hAnsiTheme="minorHAnsi"/>
          <w:sz w:val="20"/>
          <w:szCs w:val="20"/>
          <w:lang w:val="hr-HR"/>
        </w:rPr>
      </w:pPr>
    </w:p>
    <w:p w14:paraId="1BA59157" w14:textId="2B3E811C" w:rsidR="00276CD6" w:rsidRPr="00614E8F" w:rsidRDefault="00BC20F4" w:rsidP="00BC20F4">
      <w:pPr>
        <w:pStyle w:val="Caption"/>
        <w:rPr>
          <w:rFonts w:asciiTheme="minorHAnsi" w:hAnsiTheme="minorHAnsi"/>
          <w:sz w:val="18"/>
          <w:szCs w:val="18"/>
          <w:lang w:val="hr-HR"/>
        </w:rPr>
      </w:pPr>
      <w:bookmarkStart w:id="135" w:name="_Ref299107017"/>
      <w:bookmarkStart w:id="136" w:name="_Toc76995720"/>
      <w:r w:rsidRPr="00614E8F">
        <w:rPr>
          <w:rFonts w:asciiTheme="minorHAnsi" w:hAnsiTheme="minorHAnsi"/>
          <w:sz w:val="18"/>
          <w:szCs w:val="18"/>
          <w:lang w:val="hr-HR"/>
        </w:rPr>
        <w:t xml:space="preserve">Tabela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7</w:t>
      </w:r>
      <w:r w:rsidR="003A712D" w:rsidRPr="00614E8F">
        <w:rPr>
          <w:rFonts w:asciiTheme="minorHAnsi" w:hAnsiTheme="minorHAnsi"/>
          <w:sz w:val="18"/>
          <w:szCs w:val="18"/>
          <w:lang w:val="hr-HR"/>
        </w:rPr>
        <w:fldChar w:fldCharType="end"/>
      </w:r>
      <w:bookmarkEnd w:id="135"/>
      <w:r w:rsidRPr="00614E8F">
        <w:rPr>
          <w:rFonts w:asciiTheme="minorHAnsi" w:hAnsiTheme="minorHAnsi"/>
          <w:sz w:val="18"/>
          <w:szCs w:val="18"/>
          <w:lang w:val="hr-HR"/>
        </w:rPr>
        <w:t xml:space="preserve"> </w:t>
      </w:r>
      <w:r w:rsidR="00276CD6" w:rsidRPr="00614E8F">
        <w:rPr>
          <w:rFonts w:asciiTheme="minorHAnsi" w:hAnsiTheme="minorHAnsi"/>
          <w:sz w:val="18"/>
          <w:szCs w:val="18"/>
          <w:lang w:val="hr-HR"/>
        </w:rPr>
        <w:t>Povećanje buke u odnosu na broj izvora</w:t>
      </w:r>
      <w:bookmarkEnd w:id="136"/>
    </w:p>
    <w:p w14:paraId="39C56DD4" w14:textId="77777777" w:rsidR="00276CD6" w:rsidRPr="00614E8F" w:rsidRDefault="00276CD6" w:rsidP="00276CD6">
      <w:pPr>
        <w:jc w:val="both"/>
        <w:rPr>
          <w:rFonts w:asciiTheme="minorHAnsi" w:hAnsiTheme="minorHAnsi"/>
          <w:sz w:val="22"/>
          <w:szCs w:val="22"/>
          <w:lang w:val="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28"/>
        <w:gridCol w:w="3768"/>
      </w:tblGrid>
      <w:tr w:rsidR="00276CD6" w:rsidRPr="00614E8F" w14:paraId="421F6026" w14:textId="77777777" w:rsidTr="00DA3EA7">
        <w:tc>
          <w:tcPr>
            <w:tcW w:w="3528" w:type="dxa"/>
            <w:shd w:val="clear" w:color="auto" w:fill="D9D9D9" w:themeFill="background1" w:themeFillShade="D9"/>
          </w:tcPr>
          <w:p w14:paraId="661332D5" w14:textId="77777777" w:rsidR="00276CD6" w:rsidRPr="00614E8F" w:rsidRDefault="00276CD6" w:rsidP="00DA3EA7">
            <w:pPr>
              <w:jc w:val="center"/>
              <w:rPr>
                <w:rFonts w:asciiTheme="minorHAnsi" w:hAnsiTheme="minorHAnsi"/>
                <w:b/>
                <w:bCs/>
                <w:sz w:val="18"/>
                <w:szCs w:val="18"/>
                <w:lang w:val="hr-HR"/>
              </w:rPr>
            </w:pPr>
            <w:r w:rsidRPr="00614E8F">
              <w:rPr>
                <w:rFonts w:asciiTheme="minorHAnsi" w:hAnsiTheme="minorHAnsi"/>
                <w:b/>
                <w:bCs/>
                <w:sz w:val="18"/>
                <w:szCs w:val="18"/>
                <w:lang w:val="hr-HR"/>
              </w:rPr>
              <w:t>Broj zajedno smještenih izvora buke iste jačine</w:t>
            </w:r>
          </w:p>
        </w:tc>
        <w:tc>
          <w:tcPr>
            <w:tcW w:w="3768" w:type="dxa"/>
            <w:shd w:val="clear" w:color="auto" w:fill="D9D9D9" w:themeFill="background1" w:themeFillShade="D9"/>
          </w:tcPr>
          <w:p w14:paraId="099206E6" w14:textId="77777777" w:rsidR="00276CD6" w:rsidRPr="00614E8F" w:rsidRDefault="00276CD6" w:rsidP="00DA3EA7">
            <w:pPr>
              <w:jc w:val="center"/>
              <w:rPr>
                <w:rFonts w:asciiTheme="minorHAnsi" w:hAnsiTheme="minorHAnsi"/>
                <w:b/>
                <w:bCs/>
                <w:sz w:val="18"/>
                <w:szCs w:val="18"/>
                <w:lang w:val="hr-HR"/>
              </w:rPr>
            </w:pPr>
            <w:r w:rsidRPr="00614E8F">
              <w:rPr>
                <w:rFonts w:asciiTheme="minorHAnsi" w:hAnsiTheme="minorHAnsi"/>
                <w:b/>
                <w:bCs/>
                <w:sz w:val="18"/>
                <w:szCs w:val="18"/>
                <w:lang w:val="hr-HR"/>
              </w:rPr>
              <w:t>Povećanje nivoa buke u odnosu na samo jedan izvor dB(A)</w:t>
            </w:r>
          </w:p>
        </w:tc>
      </w:tr>
      <w:tr w:rsidR="00276CD6" w:rsidRPr="00614E8F" w14:paraId="1941FC06" w14:textId="77777777" w:rsidTr="008E70F4">
        <w:tc>
          <w:tcPr>
            <w:tcW w:w="3528" w:type="dxa"/>
          </w:tcPr>
          <w:p w14:paraId="48B86D4B"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2</w:t>
            </w:r>
          </w:p>
        </w:tc>
        <w:tc>
          <w:tcPr>
            <w:tcW w:w="3768" w:type="dxa"/>
          </w:tcPr>
          <w:p w14:paraId="6645A7C4"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3,0</w:t>
            </w:r>
          </w:p>
        </w:tc>
      </w:tr>
      <w:tr w:rsidR="00276CD6" w:rsidRPr="00614E8F" w14:paraId="671488B3" w14:textId="77777777" w:rsidTr="008E70F4">
        <w:tc>
          <w:tcPr>
            <w:tcW w:w="3528" w:type="dxa"/>
          </w:tcPr>
          <w:p w14:paraId="136E2249"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3</w:t>
            </w:r>
          </w:p>
        </w:tc>
        <w:tc>
          <w:tcPr>
            <w:tcW w:w="3768" w:type="dxa"/>
          </w:tcPr>
          <w:p w14:paraId="03261587"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4,8</w:t>
            </w:r>
          </w:p>
        </w:tc>
      </w:tr>
      <w:tr w:rsidR="00276CD6" w:rsidRPr="00614E8F" w14:paraId="47A4E70B" w14:textId="77777777" w:rsidTr="008E70F4">
        <w:tc>
          <w:tcPr>
            <w:tcW w:w="3528" w:type="dxa"/>
          </w:tcPr>
          <w:p w14:paraId="19CD1EC3"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4</w:t>
            </w:r>
          </w:p>
        </w:tc>
        <w:tc>
          <w:tcPr>
            <w:tcW w:w="3768" w:type="dxa"/>
          </w:tcPr>
          <w:p w14:paraId="6D21E040"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6,0</w:t>
            </w:r>
          </w:p>
        </w:tc>
      </w:tr>
      <w:tr w:rsidR="00276CD6" w:rsidRPr="00614E8F" w14:paraId="300C1476" w14:textId="77777777" w:rsidTr="008E70F4">
        <w:tc>
          <w:tcPr>
            <w:tcW w:w="3528" w:type="dxa"/>
          </w:tcPr>
          <w:p w14:paraId="1C406B23"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5</w:t>
            </w:r>
          </w:p>
        </w:tc>
        <w:tc>
          <w:tcPr>
            <w:tcW w:w="3768" w:type="dxa"/>
          </w:tcPr>
          <w:p w14:paraId="6E5AE4E5"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7,0</w:t>
            </w:r>
          </w:p>
        </w:tc>
      </w:tr>
      <w:tr w:rsidR="00276CD6" w:rsidRPr="00614E8F" w14:paraId="56C77AA3" w14:textId="77777777" w:rsidTr="008E70F4">
        <w:tc>
          <w:tcPr>
            <w:tcW w:w="3528" w:type="dxa"/>
          </w:tcPr>
          <w:p w14:paraId="5A79C2AA"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10</w:t>
            </w:r>
          </w:p>
        </w:tc>
        <w:tc>
          <w:tcPr>
            <w:tcW w:w="3768" w:type="dxa"/>
          </w:tcPr>
          <w:p w14:paraId="0C2DDEC2" w14:textId="77777777" w:rsidR="00276CD6" w:rsidRPr="00614E8F" w:rsidRDefault="00276CD6" w:rsidP="008E70F4">
            <w:pPr>
              <w:jc w:val="center"/>
              <w:rPr>
                <w:rFonts w:asciiTheme="minorHAnsi" w:hAnsiTheme="minorHAnsi"/>
                <w:sz w:val="18"/>
                <w:szCs w:val="18"/>
                <w:lang w:val="hr-HR"/>
              </w:rPr>
            </w:pPr>
            <w:r w:rsidRPr="00614E8F">
              <w:rPr>
                <w:rFonts w:asciiTheme="minorHAnsi" w:hAnsiTheme="minorHAnsi"/>
                <w:sz w:val="18"/>
                <w:szCs w:val="18"/>
                <w:lang w:val="hr-HR"/>
              </w:rPr>
              <w:t>10,0</w:t>
            </w:r>
          </w:p>
        </w:tc>
      </w:tr>
    </w:tbl>
    <w:p w14:paraId="3DB8A7F7" w14:textId="77777777" w:rsidR="0074346B" w:rsidRPr="00614E8F" w:rsidRDefault="0074346B" w:rsidP="00C42525">
      <w:pPr>
        <w:jc w:val="both"/>
        <w:rPr>
          <w:rFonts w:asciiTheme="minorHAnsi" w:hAnsiTheme="minorHAnsi"/>
          <w:sz w:val="22"/>
          <w:szCs w:val="22"/>
          <w:lang w:val="hr-HR"/>
        </w:rPr>
      </w:pPr>
    </w:p>
    <w:p w14:paraId="2C0F1D7E" w14:textId="77777777" w:rsidR="00AA450C" w:rsidRPr="00614E8F" w:rsidRDefault="00AA450C" w:rsidP="00AA450C">
      <w:pPr>
        <w:jc w:val="both"/>
        <w:rPr>
          <w:rFonts w:asciiTheme="minorHAnsi" w:hAnsiTheme="minorHAnsi"/>
          <w:sz w:val="20"/>
          <w:szCs w:val="20"/>
          <w:lang w:val="hr-HR"/>
        </w:rPr>
      </w:pPr>
      <w:r w:rsidRPr="00614E8F">
        <w:rPr>
          <w:rFonts w:asciiTheme="minorHAnsi" w:hAnsiTheme="minorHAnsi"/>
          <w:sz w:val="20"/>
          <w:szCs w:val="20"/>
          <w:lang w:val="hr-HR"/>
        </w:rPr>
        <w:t>Pri radu vjetroturbine lopatice rotora „sijeku“ zrak i pri tome stvaraju aerodinamičnu buku, a jakost te buke ovisi o tehničkim karakteristikama lopatica. Većina aerodinamične buke, međutim nastaje na stražnjim dijelovima rubova lopatica, uslijed stvaranja vrtloženja zraka iza lopatica, pri čemu intenzitet ovisi o brzini vrtnje.</w:t>
      </w:r>
    </w:p>
    <w:p w14:paraId="5AEB2E82" w14:textId="77777777" w:rsidR="00AA450C" w:rsidRPr="00614E8F" w:rsidRDefault="00AA450C" w:rsidP="00AA450C">
      <w:pPr>
        <w:jc w:val="both"/>
        <w:rPr>
          <w:rFonts w:asciiTheme="minorHAnsi" w:hAnsiTheme="minorHAnsi"/>
          <w:sz w:val="20"/>
          <w:szCs w:val="20"/>
          <w:lang w:val="hr-HR"/>
        </w:rPr>
      </w:pPr>
    </w:p>
    <w:p w14:paraId="0B6412DD" w14:textId="77777777" w:rsidR="00AA450C" w:rsidRPr="00614E8F" w:rsidRDefault="00AA450C" w:rsidP="00AA450C">
      <w:pPr>
        <w:jc w:val="both"/>
        <w:rPr>
          <w:rFonts w:asciiTheme="minorHAnsi" w:hAnsiTheme="minorHAnsi"/>
          <w:sz w:val="20"/>
          <w:szCs w:val="20"/>
          <w:lang w:val="hr-HR"/>
        </w:rPr>
      </w:pPr>
      <w:r w:rsidRPr="00614E8F">
        <w:rPr>
          <w:rFonts w:asciiTheme="minorHAnsi" w:hAnsiTheme="minorHAnsi"/>
          <w:sz w:val="20"/>
          <w:szCs w:val="20"/>
          <w:lang w:val="hr-HR"/>
        </w:rPr>
        <w:t>Aerodinamični zvuk se smanjuje pažljivim dizajniranjem i proizvodnjom lopatica. Zvuk koji proizvodi prijenosnik i generator smanjuje se učinkovitim konstruktorskim radom, a ostatak buke se zadržava unutar motorskog kućišta zvučnom izolacijom izolacijskim materijalima. U usporedbi s cestovnim prometom, vlakovima, zrakoplovima ili građevinskim radovima, vjetroturbine proizvode jako malo buke. Šum turbine zamjetniji je kod brzina vjetra do 8 m/s kada su prirodni zvukovi uslijed npr. strujanja vjetra kroz drveće niski. Kako se brzina vjetra povećava, poveća se i intenzitet zvukova u prirodi te postaju izraženiji od buke vjetroturbine. Razina buke koju proizvode vjetroturbine toliko je niska da je ne bi primijetili u većini stambenih četvrti.</w:t>
      </w:r>
    </w:p>
    <w:p w14:paraId="19344F67" w14:textId="77777777" w:rsidR="00AA450C" w:rsidRPr="00614E8F" w:rsidRDefault="00AA450C" w:rsidP="00AA450C">
      <w:pPr>
        <w:jc w:val="both"/>
        <w:rPr>
          <w:rFonts w:asciiTheme="minorHAnsi" w:hAnsiTheme="minorHAnsi"/>
          <w:sz w:val="20"/>
          <w:szCs w:val="20"/>
          <w:lang w:val="hr-HR"/>
        </w:rPr>
      </w:pPr>
    </w:p>
    <w:p w14:paraId="6EA9F158" w14:textId="06D6CEDB" w:rsidR="00A12979" w:rsidRPr="00614E8F" w:rsidRDefault="00AA450C" w:rsidP="00AA450C">
      <w:pPr>
        <w:jc w:val="both"/>
        <w:rPr>
          <w:rFonts w:asciiTheme="minorHAnsi" w:hAnsiTheme="minorHAnsi"/>
          <w:sz w:val="20"/>
          <w:szCs w:val="20"/>
          <w:lang w:val="hr-HR"/>
        </w:rPr>
      </w:pPr>
      <w:r w:rsidRPr="00614E8F">
        <w:rPr>
          <w:rFonts w:asciiTheme="minorHAnsi" w:hAnsiTheme="minorHAnsi"/>
          <w:sz w:val="20"/>
          <w:szCs w:val="20"/>
          <w:lang w:val="hr-HR"/>
        </w:rPr>
        <w:lastRenderedPageBreak/>
        <w:t>Sukladno važećoj zakonskoj regulativi definirane su granične vrijednosti vanjske buke, tj. dozvoljeni nivo buke u zoni VI prema Zakonu o zaštiti od buke („Službene novine Federacije BiH“, br. 110/12) tijekom dana može iznositi do 70 dB (A) i tijekom noći do 70 dB (A). Granična vrijednost vršnog nivoa buke iznosi 85 dB (A). U praksi se često potvrđuje da buka vjetroturbine na udaljenosti od 300 m od vjetroturbine iznosi ispod 50 dB (A).</w:t>
      </w:r>
    </w:p>
    <w:p w14:paraId="585B77FF" w14:textId="01E34604" w:rsidR="00865995" w:rsidRPr="003F0BA4" w:rsidRDefault="00AA450C" w:rsidP="003F0BA4">
      <w:pPr>
        <w:pStyle w:val="Heading3"/>
        <w:numPr>
          <w:ilvl w:val="2"/>
          <w:numId w:val="25"/>
        </w:numPr>
        <w:rPr>
          <w:rFonts w:asciiTheme="minorHAnsi" w:hAnsiTheme="minorHAnsi" w:cs="Times New Roman"/>
          <w:b w:val="0"/>
          <w:i/>
          <w:sz w:val="22"/>
          <w:szCs w:val="22"/>
          <w:lang w:eastAsia="en-US"/>
        </w:rPr>
      </w:pPr>
      <w:bookmarkStart w:id="137" w:name="_Toc77761207"/>
      <w:r w:rsidRPr="003F0BA4">
        <w:rPr>
          <w:rFonts w:asciiTheme="minorHAnsi" w:hAnsiTheme="minorHAnsi" w:cs="Times New Roman"/>
          <w:b w:val="0"/>
          <w:i/>
          <w:sz w:val="22"/>
          <w:szCs w:val="22"/>
          <w:lang w:eastAsia="en-US"/>
        </w:rPr>
        <w:t>T</w:t>
      </w:r>
      <w:r w:rsidR="00865995" w:rsidRPr="003F0BA4">
        <w:rPr>
          <w:rFonts w:asciiTheme="minorHAnsi" w:hAnsiTheme="minorHAnsi" w:cs="Times New Roman"/>
          <w:b w:val="0"/>
          <w:i/>
          <w:sz w:val="22"/>
          <w:szCs w:val="22"/>
          <w:lang w:eastAsia="en-US"/>
        </w:rPr>
        <w:t>reperenja sjene</w:t>
      </w:r>
      <w:bookmarkEnd w:id="137"/>
    </w:p>
    <w:p w14:paraId="48175345" w14:textId="77777777" w:rsidR="00865995" w:rsidRPr="00614E8F" w:rsidRDefault="00865995" w:rsidP="00865995">
      <w:pPr>
        <w:rPr>
          <w:rFonts w:asciiTheme="minorHAnsi" w:hAnsiTheme="minorHAnsi"/>
          <w:sz w:val="20"/>
          <w:szCs w:val="20"/>
          <w:lang w:val="hr-HR"/>
        </w:rPr>
      </w:pPr>
    </w:p>
    <w:p w14:paraId="41E24B8B" w14:textId="4FD75DB1" w:rsidR="00276CD6" w:rsidRPr="00614E8F" w:rsidRDefault="00AA450C" w:rsidP="00276CD6">
      <w:pPr>
        <w:jc w:val="both"/>
        <w:rPr>
          <w:rFonts w:asciiTheme="minorHAnsi" w:hAnsiTheme="minorHAnsi"/>
          <w:sz w:val="20"/>
          <w:szCs w:val="20"/>
          <w:lang w:val="hr-HR"/>
        </w:rPr>
      </w:pPr>
      <w:r w:rsidRPr="00614E8F">
        <w:rPr>
          <w:rFonts w:asciiTheme="minorHAnsi" w:hAnsiTheme="minorHAnsi"/>
          <w:sz w:val="20"/>
          <w:szCs w:val="20"/>
          <w:lang w:val="hr-HR"/>
        </w:rPr>
        <w:t>Vjetroturbine su visoki objekti, relativno malog volumena, ali ipak mogu zaklanjati svjetlost, odnosno stvarati sjenu u okolici. Kad su u pogonu, može doći do neugodnog treperenja sjene koje je uočljivo na udaljenostima do 10 promjera rotora. Sjena pada na udaljenosti približno 7 – 10 promjera lopatica rotora vjetroturbine, a najdulja je za vrijeme izlaska i zalaska Sunca. Sjena se smanjuje, u načelu, s povećanjem visine stupa. Treperenje može biti čovjeku vrlo neugodno, a uočljivo je na udaljenosti do cca 600m od vjetroturbine. Sjena i treperenje, međutim, nemaju utjecaja na poljodjelstvo ili stočarstvo</w:t>
      </w:r>
      <w:r w:rsidR="00276CD6" w:rsidRPr="00614E8F">
        <w:rPr>
          <w:rFonts w:asciiTheme="minorHAnsi" w:hAnsiTheme="minorHAnsi"/>
          <w:sz w:val="20"/>
          <w:szCs w:val="20"/>
          <w:lang w:val="hr-HR"/>
        </w:rPr>
        <w:t>.</w:t>
      </w:r>
    </w:p>
    <w:p w14:paraId="2178E64B" w14:textId="77777777" w:rsidR="00276CD6" w:rsidRPr="00614E8F" w:rsidRDefault="00276CD6" w:rsidP="00276CD6">
      <w:pPr>
        <w:jc w:val="both"/>
        <w:rPr>
          <w:rFonts w:asciiTheme="minorHAnsi" w:hAnsiTheme="minorHAnsi"/>
          <w:sz w:val="20"/>
          <w:szCs w:val="20"/>
          <w:lang w:val="hr-HR"/>
        </w:rPr>
      </w:pPr>
    </w:p>
    <w:p w14:paraId="36279A12" w14:textId="0E01A2C6" w:rsidR="009E642B" w:rsidRPr="00614E8F" w:rsidRDefault="00276CD6" w:rsidP="009E642B">
      <w:pPr>
        <w:jc w:val="both"/>
        <w:rPr>
          <w:rFonts w:asciiTheme="minorHAnsi" w:hAnsiTheme="minorHAnsi"/>
          <w:sz w:val="20"/>
          <w:szCs w:val="20"/>
          <w:lang w:val="hr-HR"/>
        </w:rPr>
      </w:pPr>
      <w:r w:rsidRPr="00614E8F">
        <w:rPr>
          <w:rFonts w:asciiTheme="minorHAnsi" w:hAnsiTheme="minorHAnsi"/>
          <w:sz w:val="20"/>
          <w:szCs w:val="20"/>
          <w:lang w:val="hr-HR"/>
        </w:rPr>
        <w:t xml:space="preserve">Rotirajuće sjene lopatica turbine mogu predstavljati oblik </w:t>
      </w:r>
      <w:r w:rsidR="000A1B94" w:rsidRPr="00614E8F">
        <w:rPr>
          <w:rFonts w:asciiTheme="minorHAnsi" w:hAnsiTheme="minorHAnsi"/>
          <w:sz w:val="20"/>
          <w:szCs w:val="20"/>
          <w:lang w:val="hr-HR"/>
        </w:rPr>
        <w:t>vizualnog</w:t>
      </w:r>
      <w:r w:rsidRPr="00614E8F">
        <w:rPr>
          <w:rFonts w:asciiTheme="minorHAnsi" w:hAnsiTheme="minorHAnsi"/>
          <w:sz w:val="20"/>
          <w:szCs w:val="20"/>
          <w:lang w:val="hr-HR"/>
        </w:rPr>
        <w:t xml:space="preserve"> uznemiravanja koje ovisi o dobu godine i dana, geometriji vjetroturbine te međusobnom položaju vjetroelektrane i okolnih naseljenih kuća, a najizraženiji su u svitanje i sumrak. </w:t>
      </w:r>
    </w:p>
    <w:p w14:paraId="66D19B38" w14:textId="75CE8E65" w:rsidR="00566E44" w:rsidRPr="00614E8F" w:rsidRDefault="00566E44" w:rsidP="00276CD6">
      <w:pPr>
        <w:jc w:val="both"/>
        <w:rPr>
          <w:rFonts w:asciiTheme="minorHAnsi" w:hAnsiTheme="minorHAnsi"/>
          <w:sz w:val="20"/>
          <w:szCs w:val="20"/>
          <w:lang w:val="hr-HR"/>
        </w:rPr>
      </w:pPr>
    </w:p>
    <w:p w14:paraId="123C973A" w14:textId="77777777" w:rsidR="00566E44" w:rsidRPr="00614E8F" w:rsidRDefault="00566E44" w:rsidP="00276CD6">
      <w:pPr>
        <w:jc w:val="both"/>
        <w:rPr>
          <w:rFonts w:asciiTheme="minorHAnsi" w:hAnsiTheme="minorHAnsi"/>
          <w:sz w:val="20"/>
          <w:szCs w:val="20"/>
          <w:lang w:val="hr-HR"/>
        </w:rPr>
      </w:pPr>
    </w:p>
    <w:p w14:paraId="7E223683" w14:textId="77777777" w:rsidR="00065284" w:rsidRPr="00614E8F" w:rsidRDefault="00065284">
      <w:pPr>
        <w:rPr>
          <w:rFonts w:asciiTheme="minorHAnsi" w:hAnsiTheme="minorHAnsi"/>
          <w:sz w:val="20"/>
          <w:szCs w:val="20"/>
          <w:lang w:val="hr-HR"/>
        </w:rPr>
      </w:pPr>
      <w:r w:rsidRPr="00614E8F">
        <w:rPr>
          <w:rFonts w:asciiTheme="minorHAnsi" w:hAnsiTheme="minorHAnsi"/>
          <w:sz w:val="20"/>
          <w:szCs w:val="20"/>
          <w:lang w:val="hr-HR"/>
        </w:rPr>
        <w:br w:type="page"/>
      </w:r>
    </w:p>
    <w:p w14:paraId="7CD07F7E" w14:textId="3F9C3270" w:rsidR="00A130A7" w:rsidRPr="00614E8F" w:rsidRDefault="00A130A7" w:rsidP="00A130A7">
      <w:pPr>
        <w:pStyle w:val="Heading1"/>
        <w:rPr>
          <w:sz w:val="22"/>
          <w:szCs w:val="18"/>
        </w:rPr>
      </w:pPr>
      <w:bookmarkStart w:id="138" w:name="_Toc222540425"/>
      <w:bookmarkStart w:id="139" w:name="_Toc77761208"/>
      <w:r w:rsidRPr="00614E8F">
        <w:rPr>
          <w:sz w:val="22"/>
          <w:szCs w:val="18"/>
        </w:rPr>
        <w:lastRenderedPageBreak/>
        <w:t>OPIS IZVORA EMISIJA</w:t>
      </w:r>
      <w:bookmarkEnd w:id="138"/>
      <w:r>
        <w:rPr>
          <w:sz w:val="22"/>
          <w:szCs w:val="18"/>
        </w:rPr>
        <w:t xml:space="preserve">, </w:t>
      </w:r>
      <w:r w:rsidRPr="00A130A7">
        <w:rPr>
          <w:sz w:val="22"/>
          <w:szCs w:val="18"/>
        </w:rPr>
        <w:t>PRIRODA I KOLIČINE EMISIJA IZ POGONA I POSTROJENJA U OKOLIŠ</w:t>
      </w:r>
      <w:r w:rsidRPr="00614E8F">
        <w:rPr>
          <w:sz w:val="22"/>
          <w:szCs w:val="18"/>
        </w:rPr>
        <w:t xml:space="preserve"> </w:t>
      </w:r>
      <w:r w:rsidRPr="00A130A7">
        <w:rPr>
          <w:sz w:val="22"/>
          <w:szCs w:val="18"/>
        </w:rPr>
        <w:t>(ZRAK, VODA, TLO), KAO I IDENTIFIKACIJE ZNATNIH UTICAJA NA OKOLIŠ</w:t>
      </w:r>
      <w:bookmarkEnd w:id="139"/>
    </w:p>
    <w:p w14:paraId="65B8013A" w14:textId="77777777" w:rsidR="00A130A7" w:rsidRPr="00614E8F" w:rsidRDefault="00A130A7" w:rsidP="00A130A7">
      <w:pPr>
        <w:rPr>
          <w:rFonts w:asciiTheme="minorHAnsi" w:hAnsiTheme="minorHAnsi"/>
          <w:sz w:val="22"/>
          <w:szCs w:val="22"/>
          <w:lang w:val="hr-HR"/>
        </w:rPr>
      </w:pPr>
    </w:p>
    <w:p w14:paraId="6A07DB91" w14:textId="42869202" w:rsidR="00A130A7" w:rsidRPr="00A130A7" w:rsidRDefault="00A130A7" w:rsidP="00A130A7">
      <w:pPr>
        <w:pStyle w:val="Heading2"/>
        <w:numPr>
          <w:ilvl w:val="1"/>
          <w:numId w:val="23"/>
        </w:numPr>
        <w:ind w:left="567" w:hanging="567"/>
        <w:jc w:val="both"/>
        <w:rPr>
          <w:rFonts w:asciiTheme="minorHAnsi" w:hAnsiTheme="minorHAnsi" w:cs="Times New Roman"/>
          <w:szCs w:val="22"/>
        </w:rPr>
      </w:pPr>
      <w:bookmarkStart w:id="140" w:name="_Toc77761209"/>
      <w:r w:rsidRPr="00A130A7">
        <w:rPr>
          <w:rFonts w:asciiTheme="minorHAnsi" w:hAnsiTheme="minorHAnsi" w:cs="Times New Roman"/>
          <w:szCs w:val="22"/>
        </w:rPr>
        <w:t>Opis izvora emisija</w:t>
      </w:r>
      <w:bookmarkEnd w:id="140"/>
      <w:r w:rsidRPr="00A130A7">
        <w:rPr>
          <w:rFonts w:asciiTheme="minorHAnsi" w:hAnsiTheme="minorHAnsi" w:cs="Times New Roman"/>
          <w:szCs w:val="22"/>
        </w:rPr>
        <w:t xml:space="preserve"> </w:t>
      </w:r>
    </w:p>
    <w:p w14:paraId="5F140308" w14:textId="700E2755" w:rsidR="00A130A7" w:rsidRPr="00614E8F" w:rsidRDefault="00A130A7" w:rsidP="00A130A7">
      <w:pPr>
        <w:jc w:val="both"/>
        <w:rPr>
          <w:rFonts w:ascii="Cambria" w:hAnsi="Cambria"/>
          <w:sz w:val="20"/>
          <w:szCs w:val="20"/>
          <w:lang w:val="hr-HR"/>
        </w:rPr>
      </w:pPr>
      <w:r w:rsidRPr="00614E8F">
        <w:rPr>
          <w:rFonts w:ascii="Cambria" w:hAnsi="Cambria"/>
          <w:sz w:val="20"/>
          <w:szCs w:val="20"/>
          <w:lang w:val="hr-HR"/>
        </w:rPr>
        <w:t>Negativni utjecaji na okoliš od postrojenja za iskorištavanje pogonske snage vjetra za proizvodnju električne energije se mogu očekivati u fazama:</w:t>
      </w:r>
    </w:p>
    <w:p w14:paraId="1DC53881" w14:textId="77777777" w:rsidR="00A130A7" w:rsidRPr="00614E8F" w:rsidRDefault="00A130A7" w:rsidP="00A130A7">
      <w:pPr>
        <w:jc w:val="both"/>
        <w:rPr>
          <w:rFonts w:ascii="Cambria" w:hAnsi="Cambria"/>
          <w:sz w:val="20"/>
          <w:szCs w:val="20"/>
          <w:lang w:val="hr-HR"/>
        </w:rPr>
      </w:pPr>
    </w:p>
    <w:p w14:paraId="3215643D" w14:textId="77777777" w:rsidR="00A130A7" w:rsidRPr="00614E8F" w:rsidRDefault="00A130A7" w:rsidP="00A130A7">
      <w:pPr>
        <w:numPr>
          <w:ilvl w:val="0"/>
          <w:numId w:val="29"/>
        </w:numPr>
        <w:jc w:val="both"/>
        <w:rPr>
          <w:rFonts w:ascii="Cambria" w:hAnsi="Cambria"/>
          <w:sz w:val="20"/>
          <w:szCs w:val="20"/>
          <w:lang w:val="hr-HR"/>
        </w:rPr>
      </w:pPr>
      <w:r w:rsidRPr="00614E8F">
        <w:rPr>
          <w:rFonts w:ascii="Cambria" w:hAnsi="Cambria"/>
          <w:sz w:val="20"/>
          <w:szCs w:val="20"/>
          <w:lang w:val="hr-HR"/>
        </w:rPr>
        <w:t xml:space="preserve">izgradnje, </w:t>
      </w:r>
    </w:p>
    <w:p w14:paraId="79B3348D" w14:textId="77777777" w:rsidR="00A130A7" w:rsidRPr="00614E8F" w:rsidRDefault="00A130A7" w:rsidP="00A130A7">
      <w:pPr>
        <w:numPr>
          <w:ilvl w:val="0"/>
          <w:numId w:val="29"/>
        </w:numPr>
        <w:jc w:val="both"/>
        <w:rPr>
          <w:rFonts w:ascii="Cambria" w:hAnsi="Cambria"/>
          <w:sz w:val="20"/>
          <w:szCs w:val="20"/>
          <w:lang w:val="hr-HR"/>
        </w:rPr>
      </w:pPr>
      <w:r w:rsidRPr="00614E8F">
        <w:rPr>
          <w:rFonts w:ascii="Cambria" w:hAnsi="Cambria"/>
          <w:sz w:val="20"/>
          <w:szCs w:val="20"/>
          <w:lang w:val="hr-HR"/>
        </w:rPr>
        <w:t xml:space="preserve">korištenja, </w:t>
      </w:r>
    </w:p>
    <w:p w14:paraId="6AF3EE7F" w14:textId="77777777" w:rsidR="00A130A7" w:rsidRPr="00614E8F" w:rsidRDefault="00A130A7" w:rsidP="00A130A7">
      <w:pPr>
        <w:numPr>
          <w:ilvl w:val="0"/>
          <w:numId w:val="29"/>
        </w:numPr>
        <w:jc w:val="both"/>
        <w:rPr>
          <w:rFonts w:ascii="Cambria" w:hAnsi="Cambria"/>
          <w:sz w:val="20"/>
          <w:szCs w:val="20"/>
          <w:lang w:val="hr-HR"/>
        </w:rPr>
      </w:pPr>
      <w:r w:rsidRPr="00614E8F">
        <w:rPr>
          <w:rFonts w:ascii="Cambria" w:hAnsi="Cambria"/>
          <w:sz w:val="20"/>
          <w:szCs w:val="20"/>
          <w:lang w:val="hr-HR"/>
        </w:rPr>
        <w:t xml:space="preserve">demontiranja. </w:t>
      </w:r>
    </w:p>
    <w:p w14:paraId="2B115FEB" w14:textId="77777777" w:rsidR="00A130A7" w:rsidRPr="00614E8F" w:rsidRDefault="00A130A7" w:rsidP="00A130A7">
      <w:pPr>
        <w:jc w:val="both"/>
        <w:rPr>
          <w:rFonts w:asciiTheme="minorHAnsi" w:hAnsiTheme="minorHAnsi"/>
          <w:sz w:val="20"/>
          <w:szCs w:val="20"/>
          <w:lang w:val="hr-HR"/>
        </w:rPr>
      </w:pPr>
    </w:p>
    <w:p w14:paraId="549995DC" w14:textId="77777777" w:rsidR="00A130A7" w:rsidRPr="00614E8F" w:rsidRDefault="00A130A7" w:rsidP="00A130A7">
      <w:pPr>
        <w:jc w:val="both"/>
        <w:rPr>
          <w:rFonts w:asciiTheme="minorHAnsi" w:hAnsiTheme="minorHAnsi"/>
          <w:sz w:val="20"/>
          <w:szCs w:val="20"/>
          <w:lang w:val="hr-HR"/>
        </w:rPr>
      </w:pPr>
      <w:r w:rsidRPr="00614E8F">
        <w:rPr>
          <w:rFonts w:asciiTheme="minorHAnsi" w:hAnsiTheme="minorHAnsi"/>
          <w:sz w:val="20"/>
          <w:szCs w:val="20"/>
          <w:lang w:val="hr-HR"/>
        </w:rPr>
        <w:t xml:space="preserve">U narednoj tabeli je dat kratak pregled </w:t>
      </w:r>
      <w:r w:rsidRPr="00614E8F">
        <w:rPr>
          <w:rFonts w:asciiTheme="minorHAnsi" w:hAnsiTheme="minorHAnsi"/>
          <w:b/>
          <w:sz w:val="20"/>
          <w:szCs w:val="20"/>
          <w:lang w:val="hr-HR"/>
        </w:rPr>
        <w:t>mogućih</w:t>
      </w:r>
      <w:r w:rsidRPr="00614E8F">
        <w:rPr>
          <w:rFonts w:asciiTheme="minorHAnsi" w:hAnsiTheme="minorHAnsi"/>
          <w:sz w:val="20"/>
          <w:szCs w:val="20"/>
          <w:lang w:val="hr-HR"/>
        </w:rPr>
        <w:t xml:space="preserve"> emisija i izvora iz kojih one dolaze. </w:t>
      </w:r>
    </w:p>
    <w:p w14:paraId="2316EA72" w14:textId="77777777" w:rsidR="00A130A7" w:rsidRPr="00614E8F" w:rsidRDefault="00A130A7" w:rsidP="00A130A7">
      <w:pPr>
        <w:pStyle w:val="ListParagraph"/>
        <w:ind w:left="0"/>
        <w:rPr>
          <w:rFonts w:asciiTheme="minorHAnsi" w:hAnsiTheme="minorHAnsi"/>
          <w:sz w:val="18"/>
          <w:szCs w:val="20"/>
        </w:rPr>
      </w:pPr>
    </w:p>
    <w:p w14:paraId="412CE2DE" w14:textId="4450AEEC" w:rsidR="00A130A7" w:rsidRPr="00614E8F" w:rsidRDefault="00A130A7" w:rsidP="00A130A7">
      <w:pPr>
        <w:pStyle w:val="Caption"/>
        <w:rPr>
          <w:rFonts w:asciiTheme="minorHAnsi" w:hAnsiTheme="minorHAnsi"/>
          <w:sz w:val="18"/>
          <w:szCs w:val="18"/>
          <w:lang w:val="hr-HR"/>
        </w:rPr>
      </w:pPr>
      <w:bookmarkStart w:id="141" w:name="_Toc76995721"/>
      <w:r w:rsidRPr="00614E8F">
        <w:rPr>
          <w:rFonts w:asciiTheme="minorHAnsi" w:hAnsiTheme="minorHAnsi"/>
          <w:sz w:val="18"/>
          <w:szCs w:val="18"/>
          <w:lang w:val="hr-HR"/>
        </w:rPr>
        <w:t xml:space="preserve">Tabela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8</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Moguće emisije u okoliš i njihovi izvori</w:t>
      </w:r>
      <w:bookmarkEnd w:id="141"/>
    </w:p>
    <w:p w14:paraId="7208351D" w14:textId="77777777" w:rsidR="00A130A7" w:rsidRPr="00614E8F" w:rsidRDefault="00A130A7" w:rsidP="00A130A7">
      <w:pPr>
        <w:rPr>
          <w:rFonts w:asciiTheme="minorHAnsi" w:hAnsiTheme="minorHAnsi"/>
          <w:sz w:val="22"/>
          <w:szCs w:val="22"/>
          <w:lang w:val="hr-HR"/>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5940"/>
      </w:tblGrid>
      <w:tr w:rsidR="00A130A7" w:rsidRPr="00614E8F" w14:paraId="5317C4C9" w14:textId="77777777" w:rsidTr="00230AF3">
        <w:trPr>
          <w:trHeight w:val="232"/>
          <w:tblHeader/>
        </w:trPr>
        <w:tc>
          <w:tcPr>
            <w:tcW w:w="3348" w:type="dxa"/>
            <w:tcBorders>
              <w:bottom w:val="single" w:sz="4" w:space="0" w:color="auto"/>
            </w:tcBorders>
            <w:shd w:val="clear" w:color="auto" w:fill="D9D9D9"/>
          </w:tcPr>
          <w:p w14:paraId="3FEA8AE7" w14:textId="77777777" w:rsidR="00A130A7" w:rsidRPr="00614E8F" w:rsidRDefault="00A130A7" w:rsidP="00230AF3">
            <w:pPr>
              <w:spacing w:before="60" w:after="60"/>
              <w:jc w:val="center"/>
              <w:rPr>
                <w:rFonts w:ascii="Cambria" w:hAnsi="Cambria"/>
                <w:b/>
                <w:sz w:val="18"/>
                <w:szCs w:val="18"/>
                <w:lang w:val="hr-HR"/>
              </w:rPr>
            </w:pPr>
            <w:r w:rsidRPr="00614E8F">
              <w:rPr>
                <w:rFonts w:ascii="Cambria" w:hAnsi="Cambria"/>
                <w:b/>
                <w:sz w:val="18"/>
                <w:szCs w:val="18"/>
                <w:lang w:val="hr-HR"/>
              </w:rPr>
              <w:t>MOGUĆE EMISIJE</w:t>
            </w:r>
          </w:p>
        </w:tc>
        <w:tc>
          <w:tcPr>
            <w:tcW w:w="5940" w:type="dxa"/>
            <w:tcBorders>
              <w:bottom w:val="single" w:sz="4" w:space="0" w:color="auto"/>
            </w:tcBorders>
            <w:shd w:val="clear" w:color="auto" w:fill="D9D9D9"/>
          </w:tcPr>
          <w:p w14:paraId="23DF9304" w14:textId="77777777" w:rsidR="00A130A7" w:rsidRPr="00614E8F" w:rsidRDefault="00A130A7" w:rsidP="00230AF3">
            <w:pPr>
              <w:spacing w:before="60" w:after="60"/>
              <w:jc w:val="center"/>
              <w:rPr>
                <w:rFonts w:ascii="Cambria" w:hAnsi="Cambria"/>
                <w:b/>
                <w:sz w:val="18"/>
                <w:szCs w:val="18"/>
                <w:lang w:val="hr-HR"/>
              </w:rPr>
            </w:pPr>
            <w:r w:rsidRPr="00614E8F">
              <w:rPr>
                <w:rFonts w:ascii="Cambria" w:hAnsi="Cambria"/>
                <w:b/>
                <w:sz w:val="18"/>
                <w:szCs w:val="18"/>
                <w:lang w:val="hr-HR"/>
              </w:rPr>
              <w:t>PORIJEKLO/IZVOR</w:t>
            </w:r>
          </w:p>
        </w:tc>
      </w:tr>
      <w:tr w:rsidR="00A130A7" w:rsidRPr="00614E8F" w14:paraId="63BC9A23" w14:textId="77777777" w:rsidTr="00230AF3">
        <w:tc>
          <w:tcPr>
            <w:tcW w:w="9288" w:type="dxa"/>
            <w:gridSpan w:val="2"/>
            <w:shd w:val="clear" w:color="auto" w:fill="CCFFFF"/>
          </w:tcPr>
          <w:p w14:paraId="51E54609" w14:textId="77777777" w:rsidR="00A130A7" w:rsidRPr="00614E8F" w:rsidRDefault="00A130A7" w:rsidP="00230AF3">
            <w:pPr>
              <w:spacing w:before="60" w:after="60"/>
              <w:jc w:val="center"/>
              <w:rPr>
                <w:rFonts w:ascii="Cambria" w:hAnsi="Cambria"/>
                <w:b/>
                <w:sz w:val="18"/>
                <w:szCs w:val="18"/>
                <w:lang w:val="hr-HR"/>
              </w:rPr>
            </w:pPr>
            <w:r w:rsidRPr="00614E8F">
              <w:rPr>
                <w:rFonts w:ascii="Cambria" w:hAnsi="Cambria"/>
                <w:b/>
                <w:sz w:val="18"/>
                <w:szCs w:val="18"/>
                <w:lang w:val="hr-HR"/>
              </w:rPr>
              <w:t>U FAZI IZGRADNJE</w:t>
            </w:r>
          </w:p>
        </w:tc>
      </w:tr>
      <w:tr w:rsidR="00A130A7" w:rsidRPr="00614E8F" w14:paraId="092F5DA2" w14:textId="77777777" w:rsidTr="00230AF3">
        <w:tc>
          <w:tcPr>
            <w:tcW w:w="3348" w:type="dxa"/>
            <w:shd w:val="clear" w:color="auto" w:fill="auto"/>
          </w:tcPr>
          <w:p w14:paraId="55722CDF" w14:textId="77777777" w:rsidR="00A130A7" w:rsidRPr="00614E8F" w:rsidRDefault="00A130A7" w:rsidP="00230AF3">
            <w:pPr>
              <w:jc w:val="both"/>
              <w:rPr>
                <w:rFonts w:ascii="Cambria" w:hAnsi="Cambria"/>
                <w:sz w:val="18"/>
                <w:szCs w:val="18"/>
                <w:lang w:val="hr-HR"/>
              </w:rPr>
            </w:pPr>
            <w:r w:rsidRPr="00614E8F">
              <w:rPr>
                <w:rFonts w:ascii="Cambria" w:hAnsi="Cambria"/>
                <w:sz w:val="18"/>
                <w:szCs w:val="18"/>
                <w:lang w:val="hr-HR"/>
              </w:rPr>
              <w:t>Difuzna emisija prašine i produkata sagorijevanja iz motora</w:t>
            </w:r>
          </w:p>
        </w:tc>
        <w:tc>
          <w:tcPr>
            <w:tcW w:w="5940" w:type="dxa"/>
            <w:shd w:val="clear" w:color="auto" w:fill="auto"/>
          </w:tcPr>
          <w:p w14:paraId="18304007" w14:textId="77777777" w:rsidR="00A130A7" w:rsidRPr="00614E8F" w:rsidRDefault="00A130A7" w:rsidP="00230AF3">
            <w:pPr>
              <w:numPr>
                <w:ilvl w:val="0"/>
                <w:numId w:val="30"/>
              </w:numPr>
              <w:tabs>
                <w:tab w:val="clear" w:pos="720"/>
                <w:tab w:val="num" w:pos="72"/>
              </w:tabs>
              <w:ind w:left="252" w:hanging="180"/>
              <w:rPr>
                <w:rFonts w:ascii="Cambria" w:hAnsi="Cambria"/>
                <w:sz w:val="18"/>
                <w:szCs w:val="18"/>
                <w:lang w:val="hr-HR"/>
              </w:rPr>
            </w:pPr>
            <w:r w:rsidRPr="00614E8F">
              <w:rPr>
                <w:rFonts w:ascii="Cambria" w:hAnsi="Cambria"/>
                <w:sz w:val="18"/>
                <w:szCs w:val="18"/>
                <w:lang w:val="hr-HR"/>
              </w:rPr>
              <w:t>Građevinski radovi na izgradnji vjetroparka, transformatorske stanice, pristupnih puteva (čišćenje terena, iskopavanje, nasipavanje i dr.)</w:t>
            </w:r>
          </w:p>
          <w:p w14:paraId="0E151E4B" w14:textId="77777777" w:rsidR="00A130A7" w:rsidRPr="00614E8F" w:rsidRDefault="00A130A7" w:rsidP="00230AF3">
            <w:pPr>
              <w:numPr>
                <w:ilvl w:val="0"/>
                <w:numId w:val="30"/>
              </w:numPr>
              <w:tabs>
                <w:tab w:val="clear" w:pos="720"/>
                <w:tab w:val="num" w:pos="252"/>
              </w:tabs>
              <w:ind w:hanging="648"/>
              <w:rPr>
                <w:rFonts w:ascii="Cambria" w:hAnsi="Cambria"/>
                <w:sz w:val="18"/>
                <w:szCs w:val="18"/>
                <w:lang w:val="hr-HR"/>
              </w:rPr>
            </w:pPr>
            <w:r w:rsidRPr="00614E8F">
              <w:rPr>
                <w:rFonts w:ascii="Cambria" w:hAnsi="Cambria"/>
                <w:sz w:val="18"/>
                <w:szCs w:val="18"/>
                <w:lang w:val="hr-HR"/>
              </w:rPr>
              <w:t>Rad građevinskih mašina</w:t>
            </w:r>
          </w:p>
          <w:p w14:paraId="5B37DD3D" w14:textId="77777777" w:rsidR="00A130A7" w:rsidRPr="00614E8F" w:rsidRDefault="00A130A7" w:rsidP="00230AF3">
            <w:pPr>
              <w:numPr>
                <w:ilvl w:val="0"/>
                <w:numId w:val="30"/>
              </w:numPr>
              <w:tabs>
                <w:tab w:val="clear" w:pos="720"/>
                <w:tab w:val="num" w:pos="252"/>
              </w:tabs>
              <w:spacing w:after="60"/>
              <w:ind w:hanging="646"/>
              <w:rPr>
                <w:rFonts w:ascii="Cambria" w:hAnsi="Cambria"/>
                <w:sz w:val="18"/>
                <w:szCs w:val="18"/>
                <w:lang w:val="hr-HR"/>
              </w:rPr>
            </w:pPr>
            <w:r w:rsidRPr="00614E8F">
              <w:rPr>
                <w:rFonts w:ascii="Cambria" w:hAnsi="Cambria"/>
                <w:sz w:val="18"/>
                <w:szCs w:val="18"/>
                <w:lang w:val="hr-HR"/>
              </w:rPr>
              <w:t>Pojačan promet na cestama oko lokacije</w:t>
            </w:r>
          </w:p>
        </w:tc>
      </w:tr>
      <w:tr w:rsidR="00A130A7" w:rsidRPr="00614E8F" w14:paraId="2F2E07A4" w14:textId="77777777" w:rsidTr="00230AF3">
        <w:tc>
          <w:tcPr>
            <w:tcW w:w="3348" w:type="dxa"/>
            <w:shd w:val="clear" w:color="auto" w:fill="auto"/>
          </w:tcPr>
          <w:p w14:paraId="7927B59D"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Stvaranje buke</w:t>
            </w:r>
          </w:p>
        </w:tc>
        <w:tc>
          <w:tcPr>
            <w:tcW w:w="5940" w:type="dxa"/>
            <w:shd w:val="clear" w:color="auto" w:fill="auto"/>
          </w:tcPr>
          <w:p w14:paraId="036F36DC" w14:textId="77777777" w:rsidR="00A130A7" w:rsidRPr="00614E8F" w:rsidRDefault="00A130A7" w:rsidP="00230AF3">
            <w:pPr>
              <w:numPr>
                <w:ilvl w:val="0"/>
                <w:numId w:val="30"/>
              </w:numPr>
              <w:tabs>
                <w:tab w:val="clear" w:pos="720"/>
                <w:tab w:val="num" w:pos="72"/>
              </w:tabs>
              <w:ind w:left="252" w:hanging="180"/>
              <w:rPr>
                <w:rFonts w:ascii="Cambria" w:hAnsi="Cambria"/>
                <w:sz w:val="18"/>
                <w:szCs w:val="18"/>
                <w:lang w:val="hr-HR"/>
              </w:rPr>
            </w:pPr>
            <w:r w:rsidRPr="00614E8F">
              <w:rPr>
                <w:rFonts w:ascii="Cambria" w:hAnsi="Cambria"/>
                <w:sz w:val="18"/>
                <w:szCs w:val="18"/>
                <w:lang w:val="hr-HR"/>
              </w:rPr>
              <w:t>Građevinski radovi na izgradnji vjetroparka, transformatorske stanice, pristupnih puteva (čišćenje terena, iskopavanje, nasipavanje, montaža i dr.)</w:t>
            </w:r>
          </w:p>
          <w:p w14:paraId="5C983BE9" w14:textId="77777777" w:rsidR="00A130A7" w:rsidRPr="00614E8F" w:rsidRDefault="00A130A7" w:rsidP="00230AF3">
            <w:pPr>
              <w:numPr>
                <w:ilvl w:val="0"/>
                <w:numId w:val="30"/>
              </w:numPr>
              <w:tabs>
                <w:tab w:val="clear" w:pos="720"/>
                <w:tab w:val="num" w:pos="252"/>
              </w:tabs>
              <w:ind w:hanging="648"/>
              <w:rPr>
                <w:rFonts w:ascii="Cambria" w:hAnsi="Cambria"/>
                <w:sz w:val="18"/>
                <w:szCs w:val="18"/>
                <w:lang w:val="hr-HR"/>
              </w:rPr>
            </w:pPr>
            <w:r w:rsidRPr="00614E8F">
              <w:rPr>
                <w:rFonts w:ascii="Cambria" w:hAnsi="Cambria"/>
                <w:sz w:val="18"/>
                <w:szCs w:val="18"/>
                <w:lang w:val="hr-HR"/>
              </w:rPr>
              <w:t>Rad građevinskih mašina</w:t>
            </w:r>
          </w:p>
          <w:p w14:paraId="573F3701" w14:textId="77777777" w:rsidR="00A130A7" w:rsidRPr="00614E8F" w:rsidRDefault="00A130A7" w:rsidP="00230AF3">
            <w:pPr>
              <w:numPr>
                <w:ilvl w:val="0"/>
                <w:numId w:val="30"/>
              </w:numPr>
              <w:tabs>
                <w:tab w:val="clear" w:pos="720"/>
                <w:tab w:val="num" w:pos="252"/>
              </w:tabs>
              <w:spacing w:after="60"/>
              <w:ind w:hanging="646"/>
              <w:rPr>
                <w:rFonts w:ascii="Cambria" w:hAnsi="Cambria"/>
                <w:sz w:val="18"/>
                <w:szCs w:val="18"/>
                <w:lang w:val="hr-HR"/>
              </w:rPr>
            </w:pPr>
            <w:r w:rsidRPr="00614E8F">
              <w:rPr>
                <w:rFonts w:ascii="Cambria" w:hAnsi="Cambria"/>
                <w:sz w:val="18"/>
                <w:szCs w:val="18"/>
                <w:lang w:val="hr-HR"/>
              </w:rPr>
              <w:t>Pojačan promet na cestama oko lokacije</w:t>
            </w:r>
          </w:p>
        </w:tc>
      </w:tr>
      <w:tr w:rsidR="00A130A7" w:rsidRPr="00614E8F" w14:paraId="0364F5E9" w14:textId="77777777" w:rsidTr="00230AF3">
        <w:tc>
          <w:tcPr>
            <w:tcW w:w="3348" w:type="dxa"/>
            <w:shd w:val="clear" w:color="auto" w:fill="auto"/>
          </w:tcPr>
          <w:p w14:paraId="13E7F619" w14:textId="77777777" w:rsidR="00A130A7" w:rsidRPr="00614E8F" w:rsidRDefault="00A130A7" w:rsidP="00230AF3">
            <w:pPr>
              <w:jc w:val="both"/>
              <w:rPr>
                <w:rFonts w:ascii="Cambria" w:hAnsi="Cambria"/>
                <w:sz w:val="18"/>
                <w:szCs w:val="18"/>
                <w:lang w:val="hr-HR"/>
              </w:rPr>
            </w:pPr>
            <w:r w:rsidRPr="00614E8F">
              <w:rPr>
                <w:rFonts w:ascii="Cambria" w:hAnsi="Cambria"/>
                <w:sz w:val="18"/>
                <w:szCs w:val="18"/>
                <w:lang w:val="hr-HR"/>
              </w:rPr>
              <w:t>Ispuštanje otpadne vode, formiranje procjedne vode i curenje mašinskog ulja ili tečnog goriva, zamućenje izvorišta</w:t>
            </w:r>
          </w:p>
        </w:tc>
        <w:tc>
          <w:tcPr>
            <w:tcW w:w="5940" w:type="dxa"/>
            <w:shd w:val="clear" w:color="auto" w:fill="auto"/>
          </w:tcPr>
          <w:p w14:paraId="44D8D68D" w14:textId="77777777" w:rsidR="00A130A7" w:rsidRPr="00614E8F" w:rsidRDefault="00A130A7" w:rsidP="00230AF3">
            <w:pPr>
              <w:numPr>
                <w:ilvl w:val="0"/>
                <w:numId w:val="31"/>
              </w:numPr>
              <w:tabs>
                <w:tab w:val="clear" w:pos="720"/>
                <w:tab w:val="left" w:pos="252"/>
                <w:tab w:val="num" w:pos="432"/>
              </w:tabs>
              <w:ind w:left="252" w:hanging="180"/>
              <w:jc w:val="both"/>
              <w:rPr>
                <w:rFonts w:ascii="Cambria" w:hAnsi="Cambria"/>
                <w:sz w:val="18"/>
                <w:szCs w:val="18"/>
                <w:lang w:val="hr-HR"/>
              </w:rPr>
            </w:pPr>
            <w:r w:rsidRPr="00614E8F">
              <w:rPr>
                <w:rFonts w:ascii="Cambria" w:hAnsi="Cambria"/>
                <w:sz w:val="18"/>
                <w:szCs w:val="18"/>
                <w:lang w:val="hr-HR"/>
              </w:rPr>
              <w:t>Nekontrolirano ispuštanje nepročišćenih otpadnih voda, prvenstveno ispuštanjem sadržaja kemijskih WC-a</w:t>
            </w:r>
          </w:p>
          <w:p w14:paraId="4DABC546" w14:textId="77777777" w:rsidR="00A130A7" w:rsidRPr="00614E8F" w:rsidRDefault="00A130A7" w:rsidP="00230AF3">
            <w:pPr>
              <w:numPr>
                <w:ilvl w:val="0"/>
                <w:numId w:val="31"/>
              </w:numPr>
              <w:tabs>
                <w:tab w:val="clear" w:pos="720"/>
                <w:tab w:val="num" w:pos="252"/>
              </w:tabs>
              <w:ind w:left="252" w:hanging="180"/>
              <w:jc w:val="both"/>
              <w:rPr>
                <w:rFonts w:ascii="Cambria" w:hAnsi="Cambria"/>
                <w:sz w:val="18"/>
                <w:szCs w:val="18"/>
                <w:lang w:val="hr-HR"/>
              </w:rPr>
            </w:pPr>
            <w:r w:rsidRPr="00614E8F">
              <w:rPr>
                <w:rFonts w:ascii="Cambria" w:hAnsi="Cambria"/>
                <w:sz w:val="18"/>
                <w:szCs w:val="18"/>
                <w:lang w:val="hr-HR"/>
              </w:rPr>
              <w:t>Neadekvatno prikupljanje i odlaganje otpada na lokaciji</w:t>
            </w:r>
          </w:p>
          <w:p w14:paraId="51BBF767" w14:textId="77777777" w:rsidR="00A130A7" w:rsidRPr="00614E8F" w:rsidRDefault="00A130A7" w:rsidP="00230AF3">
            <w:pPr>
              <w:numPr>
                <w:ilvl w:val="0"/>
                <w:numId w:val="31"/>
              </w:numPr>
              <w:tabs>
                <w:tab w:val="clear" w:pos="720"/>
                <w:tab w:val="num" w:pos="252"/>
              </w:tabs>
              <w:ind w:left="252" w:hanging="180"/>
              <w:jc w:val="both"/>
              <w:rPr>
                <w:rFonts w:ascii="Cambria" w:hAnsi="Cambria"/>
                <w:sz w:val="18"/>
                <w:szCs w:val="18"/>
                <w:lang w:val="hr-HR"/>
              </w:rPr>
            </w:pPr>
            <w:r w:rsidRPr="00614E8F">
              <w:rPr>
                <w:rFonts w:ascii="Cambria" w:hAnsi="Cambria"/>
                <w:sz w:val="18"/>
                <w:szCs w:val="18"/>
                <w:lang w:val="hr-HR"/>
              </w:rPr>
              <w:t>Skladištenje naftnih derivata za potrebe mehanizacije na lokaciji izgradnje bez poduzimanja mjera zaštite okoliša pri skladištenju</w:t>
            </w:r>
          </w:p>
          <w:p w14:paraId="330F169E" w14:textId="77777777" w:rsidR="00A130A7" w:rsidRPr="00614E8F" w:rsidRDefault="00A130A7" w:rsidP="00230AF3">
            <w:pPr>
              <w:numPr>
                <w:ilvl w:val="0"/>
                <w:numId w:val="31"/>
              </w:numPr>
              <w:tabs>
                <w:tab w:val="clear" w:pos="720"/>
                <w:tab w:val="num" w:pos="252"/>
              </w:tabs>
              <w:ind w:left="252" w:hanging="180"/>
              <w:jc w:val="both"/>
              <w:rPr>
                <w:rFonts w:ascii="Cambria" w:hAnsi="Cambria"/>
                <w:sz w:val="18"/>
                <w:szCs w:val="18"/>
                <w:lang w:val="hr-HR"/>
              </w:rPr>
            </w:pPr>
            <w:r w:rsidRPr="00614E8F">
              <w:rPr>
                <w:rFonts w:ascii="Cambria" w:hAnsi="Cambria"/>
                <w:sz w:val="18"/>
                <w:szCs w:val="18"/>
                <w:lang w:val="hr-HR"/>
              </w:rPr>
              <w:t>Nekontrolirano izlijevanje mašinskih ulja ili goriva u tlo</w:t>
            </w:r>
          </w:p>
          <w:p w14:paraId="64E369F6" w14:textId="77777777" w:rsidR="00A130A7" w:rsidRPr="00614E8F" w:rsidRDefault="00A130A7" w:rsidP="00230AF3">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Zamućenje izvorišta kao posljedica građevinskih radova na krčenju i iskopavanju zemljišta</w:t>
            </w:r>
          </w:p>
        </w:tc>
      </w:tr>
      <w:tr w:rsidR="00A130A7" w:rsidRPr="00614E8F" w14:paraId="6AAE293F" w14:textId="77777777" w:rsidTr="00230AF3">
        <w:trPr>
          <w:trHeight w:val="1308"/>
        </w:trPr>
        <w:tc>
          <w:tcPr>
            <w:tcW w:w="3348" w:type="dxa"/>
            <w:shd w:val="clear" w:color="auto" w:fill="auto"/>
          </w:tcPr>
          <w:p w14:paraId="533AA291"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 xml:space="preserve">Odlaganje čvrstog otpada </w:t>
            </w:r>
          </w:p>
          <w:p w14:paraId="0B7B73FD"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(detaljna specifikacija otpada je dana u Planu upravljanja otpadom)</w:t>
            </w:r>
          </w:p>
        </w:tc>
        <w:tc>
          <w:tcPr>
            <w:tcW w:w="5940" w:type="dxa"/>
            <w:shd w:val="clear" w:color="auto" w:fill="auto"/>
          </w:tcPr>
          <w:p w14:paraId="1A1D6630"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Građevinski radovi na raščišćavanju terena i iskopavanju temelja za vjetroturbine i transformatorsku stanicu</w:t>
            </w:r>
          </w:p>
          <w:p w14:paraId="74E5F888" w14:textId="77777777" w:rsidR="00A130A7" w:rsidRPr="00614E8F" w:rsidRDefault="00A130A7" w:rsidP="00230AF3">
            <w:pPr>
              <w:numPr>
                <w:ilvl w:val="0"/>
                <w:numId w:val="32"/>
              </w:numPr>
              <w:tabs>
                <w:tab w:val="clear" w:pos="360"/>
                <w:tab w:val="num" w:pos="252"/>
              </w:tabs>
              <w:ind w:left="252" w:right="-108" w:hanging="180"/>
              <w:jc w:val="both"/>
              <w:rPr>
                <w:rFonts w:ascii="Cambria" w:hAnsi="Cambria"/>
                <w:sz w:val="18"/>
                <w:szCs w:val="18"/>
                <w:lang w:val="hr-HR"/>
              </w:rPr>
            </w:pPr>
            <w:r w:rsidRPr="00614E8F">
              <w:rPr>
                <w:rFonts w:ascii="Cambria" w:hAnsi="Cambria"/>
                <w:sz w:val="18"/>
                <w:szCs w:val="18"/>
                <w:lang w:val="hr-HR"/>
              </w:rPr>
              <w:t>Komunalni otpad koji generiraju radnici na terenu</w:t>
            </w:r>
          </w:p>
          <w:p w14:paraId="357C62FB" w14:textId="77777777" w:rsidR="00A130A7" w:rsidRPr="00614E8F" w:rsidRDefault="00A130A7" w:rsidP="00230AF3">
            <w:pPr>
              <w:numPr>
                <w:ilvl w:val="0"/>
                <w:numId w:val="32"/>
              </w:numPr>
              <w:tabs>
                <w:tab w:val="clear" w:pos="360"/>
                <w:tab w:val="num" w:pos="252"/>
              </w:tabs>
              <w:ind w:left="252" w:right="-108" w:hanging="180"/>
              <w:jc w:val="both"/>
              <w:rPr>
                <w:rFonts w:ascii="Cambria" w:hAnsi="Cambria"/>
                <w:sz w:val="18"/>
                <w:szCs w:val="18"/>
                <w:lang w:val="hr-HR"/>
              </w:rPr>
            </w:pPr>
            <w:r w:rsidRPr="00614E8F">
              <w:rPr>
                <w:rFonts w:ascii="Cambria" w:hAnsi="Cambria"/>
                <w:sz w:val="18"/>
                <w:szCs w:val="18"/>
                <w:lang w:val="hr-HR"/>
              </w:rPr>
              <w:t>Otpad koji nastaje od održavanja građevinske mehanizacije</w:t>
            </w:r>
          </w:p>
          <w:p w14:paraId="7FEE0E79" w14:textId="77777777" w:rsidR="00A130A7" w:rsidRPr="00614E8F" w:rsidRDefault="00A130A7" w:rsidP="00230AF3">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Otpad koji nastaje kod montiranja vjetroturbina</w:t>
            </w:r>
          </w:p>
        </w:tc>
      </w:tr>
      <w:tr w:rsidR="00A130A7" w:rsidRPr="00614E8F" w14:paraId="5F440C94" w14:textId="77777777" w:rsidTr="00230AF3">
        <w:trPr>
          <w:trHeight w:val="555"/>
        </w:trPr>
        <w:tc>
          <w:tcPr>
            <w:tcW w:w="3348" w:type="dxa"/>
            <w:shd w:val="clear" w:color="auto" w:fill="auto"/>
          </w:tcPr>
          <w:p w14:paraId="3671484E" w14:textId="77777777" w:rsidR="00A130A7" w:rsidRPr="00614E8F" w:rsidRDefault="00A130A7" w:rsidP="00230AF3">
            <w:pPr>
              <w:spacing w:after="120"/>
              <w:jc w:val="both"/>
              <w:rPr>
                <w:rFonts w:ascii="Cambria" w:hAnsi="Cambria"/>
                <w:sz w:val="18"/>
                <w:szCs w:val="18"/>
                <w:lang w:val="hr-HR"/>
              </w:rPr>
            </w:pPr>
            <w:r w:rsidRPr="00614E8F">
              <w:rPr>
                <w:rFonts w:ascii="Cambria" w:hAnsi="Cambria"/>
                <w:sz w:val="18"/>
                <w:szCs w:val="18"/>
                <w:lang w:val="hr-HR"/>
              </w:rPr>
              <w:t>Promjena funkcije tla i mogućnosti isušivanja i spiranja tla, erozije i trajnog gubitka vegetacije</w:t>
            </w:r>
          </w:p>
        </w:tc>
        <w:tc>
          <w:tcPr>
            <w:tcW w:w="5940" w:type="dxa"/>
            <w:shd w:val="clear" w:color="auto" w:fill="auto"/>
          </w:tcPr>
          <w:p w14:paraId="32EF99D3"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Krčenje okolne vegetacije</w:t>
            </w:r>
          </w:p>
          <w:p w14:paraId="2CED040D"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 xml:space="preserve">Izgradnja gradilišnih cesti </w:t>
            </w:r>
          </w:p>
          <w:p w14:paraId="1BC13CBE" w14:textId="77777777" w:rsidR="00A130A7" w:rsidRPr="00614E8F" w:rsidRDefault="00A130A7" w:rsidP="00230AF3">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Postavljanje vjetroturbina i transformatorske stanice</w:t>
            </w:r>
          </w:p>
        </w:tc>
      </w:tr>
      <w:tr w:rsidR="00A130A7" w:rsidRPr="00614E8F" w14:paraId="12090C72" w14:textId="77777777" w:rsidTr="00230AF3">
        <w:tc>
          <w:tcPr>
            <w:tcW w:w="3348" w:type="dxa"/>
            <w:shd w:val="clear" w:color="auto" w:fill="auto"/>
          </w:tcPr>
          <w:p w14:paraId="50A37583" w14:textId="77777777" w:rsidR="00A130A7" w:rsidRPr="00614E8F" w:rsidRDefault="00A130A7" w:rsidP="00230AF3">
            <w:pPr>
              <w:spacing w:after="120"/>
              <w:jc w:val="both"/>
              <w:rPr>
                <w:rFonts w:ascii="Cambria" w:hAnsi="Cambria"/>
                <w:sz w:val="18"/>
                <w:szCs w:val="18"/>
                <w:lang w:val="hr-HR"/>
              </w:rPr>
            </w:pPr>
            <w:r w:rsidRPr="00614E8F">
              <w:rPr>
                <w:rFonts w:ascii="Cambria" w:hAnsi="Cambria"/>
                <w:sz w:val="18"/>
                <w:szCs w:val="18"/>
                <w:lang w:val="hr-HR"/>
              </w:rPr>
              <w:t>Fragmentacija i gubitak staništa i mjesta za parenje, promjene stanišnih uvjeta</w:t>
            </w:r>
          </w:p>
        </w:tc>
        <w:tc>
          <w:tcPr>
            <w:tcW w:w="5940" w:type="dxa"/>
            <w:shd w:val="clear" w:color="auto" w:fill="auto"/>
          </w:tcPr>
          <w:p w14:paraId="29E00413"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Krčenje okolne vegetacije</w:t>
            </w:r>
          </w:p>
        </w:tc>
      </w:tr>
      <w:tr w:rsidR="00A130A7" w:rsidRPr="00614E8F" w14:paraId="195E85EA" w14:textId="77777777" w:rsidTr="00230AF3">
        <w:trPr>
          <w:trHeight w:val="563"/>
        </w:trPr>
        <w:tc>
          <w:tcPr>
            <w:tcW w:w="3348" w:type="dxa"/>
            <w:tcBorders>
              <w:bottom w:val="single" w:sz="4" w:space="0" w:color="auto"/>
            </w:tcBorders>
            <w:shd w:val="clear" w:color="auto" w:fill="auto"/>
          </w:tcPr>
          <w:p w14:paraId="002F2618"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Vizualna zagađivanja i uništenje pejzaža</w:t>
            </w:r>
          </w:p>
        </w:tc>
        <w:tc>
          <w:tcPr>
            <w:tcW w:w="5940" w:type="dxa"/>
            <w:tcBorders>
              <w:bottom w:val="single" w:sz="4" w:space="0" w:color="auto"/>
            </w:tcBorders>
            <w:shd w:val="clear" w:color="auto" w:fill="auto"/>
          </w:tcPr>
          <w:p w14:paraId="2BD50E6F"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Izgled vjetroparka i njegovo uklapanje u pejzaž</w:t>
            </w:r>
          </w:p>
          <w:p w14:paraId="27977625"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Kretanje teških vozila</w:t>
            </w:r>
          </w:p>
          <w:p w14:paraId="789C25AE" w14:textId="77777777" w:rsidR="00A130A7" w:rsidRPr="00614E8F" w:rsidRDefault="00A130A7" w:rsidP="00230AF3">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Prašina na zelenilu</w:t>
            </w:r>
          </w:p>
        </w:tc>
      </w:tr>
      <w:tr w:rsidR="00A130A7" w:rsidRPr="00614E8F" w14:paraId="0365EBCA" w14:textId="77777777" w:rsidTr="00230AF3">
        <w:trPr>
          <w:trHeight w:val="278"/>
        </w:trPr>
        <w:tc>
          <w:tcPr>
            <w:tcW w:w="9288" w:type="dxa"/>
            <w:gridSpan w:val="2"/>
            <w:shd w:val="clear" w:color="auto" w:fill="CCFFFF"/>
          </w:tcPr>
          <w:p w14:paraId="5A4425AB" w14:textId="77777777" w:rsidR="00A130A7" w:rsidRPr="00614E8F" w:rsidRDefault="00A130A7" w:rsidP="00230AF3">
            <w:pPr>
              <w:tabs>
                <w:tab w:val="num" w:pos="252"/>
              </w:tabs>
              <w:spacing w:before="60" w:after="60"/>
              <w:jc w:val="center"/>
              <w:rPr>
                <w:rFonts w:ascii="Cambria" w:hAnsi="Cambria"/>
                <w:sz w:val="18"/>
                <w:szCs w:val="18"/>
                <w:lang w:val="hr-HR"/>
              </w:rPr>
            </w:pPr>
            <w:r w:rsidRPr="00614E8F">
              <w:rPr>
                <w:rFonts w:ascii="Cambria" w:hAnsi="Cambria"/>
                <w:b/>
                <w:sz w:val="18"/>
                <w:szCs w:val="18"/>
                <w:lang w:val="hr-HR"/>
              </w:rPr>
              <w:t>U FAZI KORIŠTENJA</w:t>
            </w:r>
          </w:p>
        </w:tc>
      </w:tr>
      <w:tr w:rsidR="00A130A7" w:rsidRPr="00614E8F" w14:paraId="20DC02B8" w14:textId="77777777" w:rsidTr="00230AF3">
        <w:trPr>
          <w:trHeight w:val="1438"/>
        </w:trPr>
        <w:tc>
          <w:tcPr>
            <w:tcW w:w="3348" w:type="dxa"/>
            <w:shd w:val="clear" w:color="auto" w:fill="auto"/>
          </w:tcPr>
          <w:p w14:paraId="78134F9D"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Stvaranje buke</w:t>
            </w:r>
          </w:p>
        </w:tc>
        <w:tc>
          <w:tcPr>
            <w:tcW w:w="5940" w:type="dxa"/>
            <w:shd w:val="clear" w:color="auto" w:fill="auto"/>
          </w:tcPr>
          <w:p w14:paraId="17E232D3"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Zvuk koji proizvode lopatice koje se okreću (aerodinamični efekt)</w:t>
            </w:r>
          </w:p>
          <w:p w14:paraId="5BC474A2"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Zvuk koji proizvode motor i generator vjetroturbine (mehanički rad)</w:t>
            </w:r>
          </w:p>
          <w:p w14:paraId="1ABB5C98"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Zvuk niskih frekvencija, prigušene vibracije, koji iritira kopnene životinje</w:t>
            </w:r>
          </w:p>
        </w:tc>
      </w:tr>
      <w:tr w:rsidR="00A130A7" w:rsidRPr="00614E8F" w14:paraId="14E6F8EA" w14:textId="77777777" w:rsidTr="00230AF3">
        <w:tc>
          <w:tcPr>
            <w:tcW w:w="3348" w:type="dxa"/>
            <w:shd w:val="clear" w:color="auto" w:fill="auto"/>
          </w:tcPr>
          <w:p w14:paraId="33611BF8"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lastRenderedPageBreak/>
              <w:t>Treperenje sjene</w:t>
            </w:r>
          </w:p>
        </w:tc>
        <w:tc>
          <w:tcPr>
            <w:tcW w:w="5940" w:type="dxa"/>
            <w:shd w:val="clear" w:color="auto" w:fill="auto"/>
          </w:tcPr>
          <w:p w14:paraId="2F7ACBBE"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Kada sunce zađe za vjetroturbinu i formira sjenu koja treperi</w:t>
            </w:r>
          </w:p>
        </w:tc>
      </w:tr>
      <w:tr w:rsidR="00A130A7" w:rsidRPr="00614E8F" w14:paraId="0F87E966" w14:textId="77777777" w:rsidTr="00230AF3">
        <w:tc>
          <w:tcPr>
            <w:tcW w:w="3348" w:type="dxa"/>
            <w:shd w:val="clear" w:color="auto" w:fill="auto"/>
          </w:tcPr>
          <w:p w14:paraId="7BE7E805"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Elektromagnetne smetnje</w:t>
            </w:r>
          </w:p>
        </w:tc>
        <w:tc>
          <w:tcPr>
            <w:tcW w:w="5940" w:type="dxa"/>
            <w:shd w:val="clear" w:color="auto" w:fill="auto"/>
          </w:tcPr>
          <w:p w14:paraId="0ABCFECE"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Rasipanje/odbijanje signala od lopatica vjetroturbine</w:t>
            </w:r>
          </w:p>
        </w:tc>
      </w:tr>
      <w:tr w:rsidR="00A130A7" w:rsidRPr="00614E8F" w14:paraId="3EBA6378" w14:textId="77777777" w:rsidTr="00230AF3">
        <w:tc>
          <w:tcPr>
            <w:tcW w:w="3348" w:type="dxa"/>
            <w:shd w:val="clear" w:color="auto" w:fill="auto"/>
          </w:tcPr>
          <w:p w14:paraId="6C11A93F"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Smrtnost ptica i šišmiša</w:t>
            </w:r>
          </w:p>
        </w:tc>
        <w:tc>
          <w:tcPr>
            <w:tcW w:w="5940" w:type="dxa"/>
            <w:shd w:val="clear" w:color="auto" w:fill="auto"/>
          </w:tcPr>
          <w:p w14:paraId="7C96C2C1" w14:textId="77777777" w:rsidR="00A130A7" w:rsidRPr="00614E8F" w:rsidRDefault="00A130A7" w:rsidP="00230AF3">
            <w:pPr>
              <w:numPr>
                <w:ilvl w:val="0"/>
                <w:numId w:val="32"/>
              </w:numPr>
              <w:tabs>
                <w:tab w:val="clear" w:pos="360"/>
                <w:tab w:val="num" w:pos="252"/>
              </w:tabs>
              <w:spacing w:after="20"/>
              <w:ind w:left="255" w:hanging="181"/>
              <w:jc w:val="both"/>
              <w:rPr>
                <w:rFonts w:ascii="Cambria" w:hAnsi="Cambria"/>
                <w:sz w:val="18"/>
                <w:szCs w:val="18"/>
                <w:lang w:val="hr-HR"/>
              </w:rPr>
            </w:pPr>
            <w:r w:rsidRPr="00614E8F">
              <w:rPr>
                <w:rFonts w:ascii="Cambria" w:hAnsi="Cambria"/>
                <w:sz w:val="18"/>
                <w:szCs w:val="18"/>
                <w:lang w:val="hr-HR"/>
              </w:rPr>
              <w:t>Sudar sa lopaticama turbine prilikom prelijetanja lokacije vjetroparka</w:t>
            </w:r>
          </w:p>
        </w:tc>
      </w:tr>
      <w:tr w:rsidR="00A130A7" w:rsidRPr="00614E8F" w14:paraId="768F9331" w14:textId="77777777" w:rsidTr="00230AF3">
        <w:tc>
          <w:tcPr>
            <w:tcW w:w="3348" w:type="dxa"/>
            <w:tcBorders>
              <w:bottom w:val="single" w:sz="4" w:space="0" w:color="auto"/>
            </w:tcBorders>
            <w:shd w:val="clear" w:color="auto" w:fill="auto"/>
          </w:tcPr>
          <w:p w14:paraId="0F86C817"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 xml:space="preserve">Odlaganje čvrstog otpada </w:t>
            </w:r>
          </w:p>
          <w:p w14:paraId="40B6D77F"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(detaljna specifikacija je dana u Planu upravljanja otpadom)</w:t>
            </w:r>
          </w:p>
        </w:tc>
        <w:tc>
          <w:tcPr>
            <w:tcW w:w="5940" w:type="dxa"/>
            <w:tcBorders>
              <w:bottom w:val="single" w:sz="4" w:space="0" w:color="auto"/>
            </w:tcBorders>
            <w:shd w:val="clear" w:color="auto" w:fill="auto"/>
          </w:tcPr>
          <w:p w14:paraId="4176055E"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Komunalni otpad koji generiraju radnici na održavanju</w:t>
            </w:r>
          </w:p>
          <w:p w14:paraId="67B8C601"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koji nastaje prilikom održavanja vjetroturbina</w:t>
            </w:r>
          </w:p>
          <w:p w14:paraId="369112EB"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od uginulih ptica/šišmiša koje su nastradale u koliziji sa lopaticama vjetroturbina</w:t>
            </w:r>
          </w:p>
        </w:tc>
      </w:tr>
      <w:tr w:rsidR="00A130A7" w:rsidRPr="00614E8F" w14:paraId="3608060C" w14:textId="77777777" w:rsidTr="00230AF3">
        <w:tc>
          <w:tcPr>
            <w:tcW w:w="9288" w:type="dxa"/>
            <w:gridSpan w:val="2"/>
            <w:shd w:val="clear" w:color="auto" w:fill="CCFFFF"/>
          </w:tcPr>
          <w:p w14:paraId="7D0EA620" w14:textId="77777777" w:rsidR="00A130A7" w:rsidRPr="00614E8F" w:rsidRDefault="00A130A7" w:rsidP="00230AF3">
            <w:pPr>
              <w:tabs>
                <w:tab w:val="num" w:pos="252"/>
              </w:tabs>
              <w:spacing w:before="60" w:after="60"/>
              <w:jc w:val="center"/>
              <w:rPr>
                <w:rFonts w:ascii="Cambria" w:hAnsi="Cambria"/>
                <w:sz w:val="18"/>
                <w:szCs w:val="18"/>
                <w:lang w:val="hr-HR"/>
              </w:rPr>
            </w:pPr>
            <w:r w:rsidRPr="00614E8F">
              <w:rPr>
                <w:rFonts w:ascii="Cambria" w:hAnsi="Cambria"/>
                <w:b/>
                <w:sz w:val="18"/>
                <w:szCs w:val="18"/>
                <w:lang w:val="hr-HR"/>
              </w:rPr>
              <w:t>U FAZI DEMONTIRANJA</w:t>
            </w:r>
          </w:p>
        </w:tc>
      </w:tr>
      <w:tr w:rsidR="00A130A7" w:rsidRPr="00614E8F" w14:paraId="71A71A10" w14:textId="77777777" w:rsidTr="00230AF3">
        <w:tc>
          <w:tcPr>
            <w:tcW w:w="3348" w:type="dxa"/>
            <w:shd w:val="clear" w:color="auto" w:fill="auto"/>
          </w:tcPr>
          <w:p w14:paraId="6CDCCDE7"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Difuzna emisija prašine i produkata sagorijevanja iz motora</w:t>
            </w:r>
          </w:p>
        </w:tc>
        <w:tc>
          <w:tcPr>
            <w:tcW w:w="5940" w:type="dxa"/>
            <w:shd w:val="clear" w:color="auto" w:fill="auto"/>
          </w:tcPr>
          <w:p w14:paraId="6DD4050F"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Građevinski radovi na demontaži vjetroparka (demoliranje građevina, iskopavanje, nasipavanje i dr.)</w:t>
            </w:r>
          </w:p>
          <w:p w14:paraId="79D3113F"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Rad građevinskih mašina</w:t>
            </w:r>
          </w:p>
          <w:p w14:paraId="3149A762"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Pojačan promet na cestama oko lokacije</w:t>
            </w:r>
          </w:p>
        </w:tc>
      </w:tr>
      <w:tr w:rsidR="00A130A7" w:rsidRPr="00614E8F" w14:paraId="2F751EF5" w14:textId="77777777" w:rsidTr="00230AF3">
        <w:tc>
          <w:tcPr>
            <w:tcW w:w="3348" w:type="dxa"/>
            <w:shd w:val="clear" w:color="auto" w:fill="auto"/>
          </w:tcPr>
          <w:p w14:paraId="329FD23F"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Stvaranje buke</w:t>
            </w:r>
          </w:p>
        </w:tc>
        <w:tc>
          <w:tcPr>
            <w:tcW w:w="5940" w:type="dxa"/>
            <w:shd w:val="clear" w:color="auto" w:fill="auto"/>
          </w:tcPr>
          <w:p w14:paraId="38518D3C"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Građevinski radovi na demontaži vjetroparka (demoliranje građevina, iskopavanje, nasipavanje i dr.)</w:t>
            </w:r>
          </w:p>
          <w:p w14:paraId="2BA4022D"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Rad građevinskih mašina</w:t>
            </w:r>
          </w:p>
          <w:p w14:paraId="4DF447D9"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Pojačan promet na cestama oko lokacije</w:t>
            </w:r>
          </w:p>
        </w:tc>
      </w:tr>
      <w:tr w:rsidR="00A130A7" w:rsidRPr="00614E8F" w14:paraId="5DF364B6" w14:textId="77777777" w:rsidTr="00230AF3">
        <w:trPr>
          <w:trHeight w:val="1923"/>
        </w:trPr>
        <w:tc>
          <w:tcPr>
            <w:tcW w:w="3348" w:type="dxa"/>
            <w:shd w:val="clear" w:color="auto" w:fill="auto"/>
          </w:tcPr>
          <w:p w14:paraId="3B316FA7"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Ispuštanje otpadne vode, formiranje procjedne vode i curenje mašinskog ulja ili tečnog goriva, zamućenje izvorišta</w:t>
            </w:r>
          </w:p>
        </w:tc>
        <w:tc>
          <w:tcPr>
            <w:tcW w:w="5940" w:type="dxa"/>
            <w:shd w:val="clear" w:color="auto" w:fill="auto"/>
          </w:tcPr>
          <w:p w14:paraId="72951A8E"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Nekontrolirano ispuštanje nepročišćenih otpadnih voda, prvenstveno ispuštanjem sadržaja kemijskih WC-a</w:t>
            </w:r>
          </w:p>
          <w:p w14:paraId="5D289EF6"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Neadekvatno prikupljanje i odlaganje otpada na lokaciji</w:t>
            </w:r>
          </w:p>
          <w:p w14:paraId="7A673A6D"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Skladištenje naftnih derivata za potrebe mehanizacije na lokaciji izgradnje bez poduzimanja mjera zaštite okoliša pri skladištenju</w:t>
            </w:r>
          </w:p>
          <w:p w14:paraId="6539597D"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Nekontrolirano izlijevanje mašinskih ulja ili goriva u tlo</w:t>
            </w:r>
          </w:p>
          <w:p w14:paraId="642AEDD8"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Zamućenje izvorišta pitke vode kao posljedica građevinskih radova na uklanjanju građevina</w:t>
            </w:r>
          </w:p>
        </w:tc>
      </w:tr>
      <w:tr w:rsidR="00A130A7" w:rsidRPr="00614E8F" w14:paraId="46220943" w14:textId="77777777" w:rsidTr="00230AF3">
        <w:trPr>
          <w:trHeight w:val="575"/>
        </w:trPr>
        <w:tc>
          <w:tcPr>
            <w:tcW w:w="3348" w:type="dxa"/>
            <w:shd w:val="clear" w:color="auto" w:fill="auto"/>
          </w:tcPr>
          <w:p w14:paraId="5D6B93E0"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 xml:space="preserve">Odlaganje čvrstog otpada </w:t>
            </w:r>
          </w:p>
          <w:p w14:paraId="0314D896" w14:textId="77777777" w:rsidR="00A130A7" w:rsidRPr="00614E8F" w:rsidRDefault="00A130A7" w:rsidP="00230AF3">
            <w:pPr>
              <w:rPr>
                <w:rFonts w:ascii="Cambria" w:hAnsi="Cambria"/>
                <w:sz w:val="18"/>
                <w:szCs w:val="18"/>
                <w:lang w:val="hr-HR"/>
              </w:rPr>
            </w:pPr>
            <w:r w:rsidRPr="00614E8F">
              <w:rPr>
                <w:rFonts w:ascii="Cambria" w:hAnsi="Cambria"/>
                <w:sz w:val="18"/>
                <w:szCs w:val="18"/>
                <w:lang w:val="hr-HR"/>
              </w:rPr>
              <w:t>(detaljna specifikacija otpada je dana u Planu upravljanja otpadom)</w:t>
            </w:r>
          </w:p>
        </w:tc>
        <w:tc>
          <w:tcPr>
            <w:tcW w:w="5940" w:type="dxa"/>
            <w:shd w:val="clear" w:color="auto" w:fill="auto"/>
          </w:tcPr>
          <w:p w14:paraId="51C5AEA9"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Komunalni otpad koji generiraju radnici na terenu</w:t>
            </w:r>
          </w:p>
          <w:p w14:paraId="27CA5DC5"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koji nastaje od demontaže vjetroturbina</w:t>
            </w:r>
          </w:p>
          <w:p w14:paraId="197C06EA" w14:textId="77777777" w:rsidR="00A130A7" w:rsidRPr="00614E8F" w:rsidRDefault="00A130A7" w:rsidP="00230AF3">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od građevinskih radova na dovođenja lokaliteta u prvobitno stanje (nasipanje zemljišta i sl.)</w:t>
            </w:r>
          </w:p>
        </w:tc>
      </w:tr>
    </w:tbl>
    <w:p w14:paraId="22CA2968" w14:textId="77777777" w:rsidR="00A130A7" w:rsidRPr="00614E8F" w:rsidRDefault="00A130A7" w:rsidP="00A130A7">
      <w:pPr>
        <w:jc w:val="both"/>
        <w:rPr>
          <w:rFonts w:asciiTheme="minorHAnsi" w:hAnsiTheme="minorHAnsi"/>
          <w:sz w:val="20"/>
          <w:szCs w:val="20"/>
          <w:lang w:val="hr-HR"/>
        </w:rPr>
      </w:pPr>
    </w:p>
    <w:p w14:paraId="3B8D00B2"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42" w:name="_Toc77761210"/>
      <w:r w:rsidRPr="00614E8F">
        <w:rPr>
          <w:rFonts w:asciiTheme="minorHAnsi" w:hAnsiTheme="minorHAnsi" w:cs="Times New Roman"/>
          <w:szCs w:val="22"/>
        </w:rPr>
        <w:t>Opis prirode i količine predviđenih emisija u okoliš</w:t>
      </w:r>
      <w:bookmarkEnd w:id="142"/>
    </w:p>
    <w:p w14:paraId="2B606FF4" w14:textId="77777777" w:rsidR="00865995" w:rsidRPr="00614E8F" w:rsidRDefault="00865995" w:rsidP="00865995">
      <w:pPr>
        <w:pStyle w:val="ListParagraph"/>
        <w:ind w:left="0"/>
        <w:rPr>
          <w:rFonts w:asciiTheme="minorHAnsi" w:hAnsiTheme="minorHAnsi"/>
          <w:sz w:val="20"/>
          <w:szCs w:val="22"/>
        </w:rPr>
      </w:pPr>
    </w:p>
    <w:p w14:paraId="6E2DC7BD" w14:textId="1ECDE74D" w:rsidR="00865995" w:rsidRPr="00614E8F" w:rsidRDefault="00865995" w:rsidP="00865995">
      <w:pPr>
        <w:pStyle w:val="ListParagraph"/>
        <w:ind w:left="0"/>
        <w:jc w:val="both"/>
        <w:rPr>
          <w:rFonts w:asciiTheme="minorHAnsi" w:hAnsiTheme="minorHAnsi"/>
          <w:sz w:val="20"/>
          <w:szCs w:val="20"/>
        </w:rPr>
      </w:pPr>
      <w:r w:rsidRPr="00614E8F">
        <w:rPr>
          <w:rFonts w:asciiTheme="minorHAnsi" w:hAnsiTheme="minorHAnsi"/>
          <w:sz w:val="20"/>
          <w:szCs w:val="20"/>
        </w:rPr>
        <w:t>Što se tiče količine predviđenih emisija, može se reći da njihovo određivanje u fazi izgradnje i demontaže nije od posebnog značaja niti postoje metode kojima se one određuju. Radi se o standardnim emisijama iz gradilišta koje se ublažavaju primjenom mjera ublažavanja i prate kroz monitoring program.</w:t>
      </w:r>
    </w:p>
    <w:p w14:paraId="5C2F34CF" w14:textId="1A09E01D" w:rsidR="0080636E" w:rsidRPr="00614E8F" w:rsidRDefault="0080636E" w:rsidP="00865995">
      <w:pPr>
        <w:pStyle w:val="ListParagraph"/>
        <w:ind w:left="0"/>
        <w:jc w:val="both"/>
        <w:rPr>
          <w:rFonts w:asciiTheme="minorHAnsi" w:hAnsiTheme="minorHAnsi"/>
          <w:sz w:val="20"/>
          <w:szCs w:val="20"/>
        </w:rPr>
      </w:pPr>
    </w:p>
    <w:p w14:paraId="6D5492D8" w14:textId="3A024CE9" w:rsidR="00865995" w:rsidRPr="00614E8F" w:rsidRDefault="0080636E" w:rsidP="00C059B9">
      <w:pPr>
        <w:jc w:val="both"/>
        <w:rPr>
          <w:rFonts w:ascii="Cambria" w:hAnsi="Cambria"/>
          <w:sz w:val="20"/>
          <w:szCs w:val="20"/>
          <w:lang w:val="hr-HR"/>
        </w:rPr>
      </w:pPr>
      <w:r w:rsidRPr="00614E8F">
        <w:rPr>
          <w:rFonts w:ascii="Cambria" w:hAnsi="Cambria"/>
          <w:sz w:val="20"/>
          <w:szCs w:val="20"/>
          <w:lang w:val="hr-HR"/>
        </w:rPr>
        <w:t xml:space="preserve">U fazi rada vjetroparka, količine emisije buke i treperenja sjene su procijenjene u </w:t>
      </w:r>
      <w:r w:rsidR="007F5546" w:rsidRPr="007F5546">
        <w:rPr>
          <w:rFonts w:ascii="Cambria" w:hAnsi="Cambria"/>
          <w:b/>
          <w:bCs/>
          <w:sz w:val="20"/>
          <w:szCs w:val="20"/>
          <w:lang w:val="hr-HR"/>
        </w:rPr>
        <w:t>Prilogu 6</w:t>
      </w:r>
      <w:r w:rsidRPr="00614E8F">
        <w:rPr>
          <w:rFonts w:ascii="Cambria" w:hAnsi="Cambria"/>
          <w:sz w:val="20"/>
          <w:szCs w:val="20"/>
          <w:lang w:val="hr-HR"/>
        </w:rPr>
        <w:t xml:space="preserve">. Količine uginulih ptica i šišmiša će se moći odrediti samo u fazi korištenja vjetroparka kroz program monitoringa predviđen u </w:t>
      </w:r>
      <w:r w:rsidRPr="007F5546">
        <w:rPr>
          <w:rFonts w:ascii="Cambria" w:hAnsi="Cambria"/>
          <w:sz w:val="20"/>
          <w:szCs w:val="20"/>
          <w:lang w:val="hr-HR"/>
        </w:rPr>
        <w:t>Poglavlju 1</w:t>
      </w:r>
      <w:r w:rsidR="007F5546" w:rsidRPr="007F5546">
        <w:rPr>
          <w:rFonts w:ascii="Cambria" w:hAnsi="Cambria"/>
          <w:sz w:val="20"/>
          <w:szCs w:val="20"/>
          <w:lang w:val="hr-HR"/>
        </w:rPr>
        <w:t>2</w:t>
      </w:r>
      <w:r w:rsidRPr="007F5546">
        <w:rPr>
          <w:rFonts w:ascii="Cambria" w:hAnsi="Cambria"/>
          <w:sz w:val="20"/>
          <w:szCs w:val="20"/>
          <w:lang w:val="hr-HR"/>
        </w:rPr>
        <w:t>. Oblast stvaranja čvrstog otpada je obrađena u Planu upravljanja otpadom (Poglavlje 1</w:t>
      </w:r>
      <w:r w:rsidR="007F5546">
        <w:rPr>
          <w:rFonts w:ascii="Cambria" w:hAnsi="Cambria"/>
          <w:sz w:val="20"/>
          <w:szCs w:val="20"/>
          <w:lang w:val="hr-HR"/>
        </w:rPr>
        <w:t>6</w:t>
      </w:r>
      <w:r w:rsidRPr="007F5546">
        <w:rPr>
          <w:rFonts w:ascii="Cambria" w:hAnsi="Cambria"/>
          <w:sz w:val="20"/>
          <w:szCs w:val="20"/>
          <w:lang w:val="hr-HR"/>
        </w:rPr>
        <w:t>).</w:t>
      </w:r>
    </w:p>
    <w:p w14:paraId="60926BF7" w14:textId="77777777"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43" w:name="_Toc77761211"/>
      <w:r w:rsidRPr="00614E8F">
        <w:rPr>
          <w:rFonts w:asciiTheme="minorHAnsi" w:hAnsiTheme="minorHAnsi" w:cs="Times New Roman"/>
          <w:szCs w:val="22"/>
        </w:rPr>
        <w:t>Identifikacija značajnih ut</w:t>
      </w:r>
      <w:r w:rsidR="00276800" w:rsidRPr="00614E8F">
        <w:rPr>
          <w:rFonts w:asciiTheme="minorHAnsi" w:hAnsiTheme="minorHAnsi" w:cs="Times New Roman"/>
          <w:szCs w:val="22"/>
        </w:rPr>
        <w:t>je</w:t>
      </w:r>
      <w:r w:rsidRPr="00614E8F">
        <w:rPr>
          <w:rFonts w:asciiTheme="minorHAnsi" w:hAnsiTheme="minorHAnsi" w:cs="Times New Roman"/>
          <w:szCs w:val="22"/>
        </w:rPr>
        <w:t>caja na okoliš</w:t>
      </w:r>
      <w:bookmarkEnd w:id="143"/>
    </w:p>
    <w:p w14:paraId="6C44DA8A" w14:textId="77777777" w:rsidR="00865995" w:rsidRPr="00614E8F" w:rsidRDefault="00865995" w:rsidP="00865995">
      <w:pPr>
        <w:pStyle w:val="ListParagraph"/>
        <w:rPr>
          <w:rFonts w:asciiTheme="minorHAnsi" w:hAnsiTheme="minorHAnsi"/>
          <w:sz w:val="20"/>
          <w:szCs w:val="22"/>
        </w:rPr>
      </w:pPr>
    </w:p>
    <w:p w14:paraId="2880CAFB" w14:textId="77777777"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Prilikom identifikacije i vrednovanja značaja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caja predmetnog projekta na okoliš u obzir je potrebno uzeti slijedeće faktore:</w:t>
      </w:r>
    </w:p>
    <w:p w14:paraId="6FF7D9EB" w14:textId="77777777" w:rsidR="00276CD6" w:rsidRPr="00614E8F" w:rsidRDefault="00276CD6" w:rsidP="00276CD6">
      <w:pPr>
        <w:jc w:val="both"/>
        <w:rPr>
          <w:rFonts w:asciiTheme="minorHAnsi" w:hAnsiTheme="minorHAnsi"/>
          <w:sz w:val="20"/>
          <w:szCs w:val="20"/>
          <w:lang w:val="hr-HR"/>
        </w:rPr>
      </w:pPr>
    </w:p>
    <w:p w14:paraId="12700B4E" w14:textId="77777777" w:rsidR="001E26CA" w:rsidRPr="00614E8F" w:rsidRDefault="001E26CA" w:rsidP="006015B2">
      <w:pPr>
        <w:numPr>
          <w:ilvl w:val="0"/>
          <w:numId w:val="21"/>
        </w:numPr>
        <w:jc w:val="both"/>
        <w:rPr>
          <w:rFonts w:asciiTheme="minorHAnsi" w:hAnsiTheme="minorHAnsi"/>
          <w:sz w:val="20"/>
          <w:szCs w:val="20"/>
          <w:lang w:val="hr-HR"/>
        </w:rPr>
      </w:pPr>
      <w:r w:rsidRPr="00614E8F">
        <w:rPr>
          <w:rFonts w:asciiTheme="minorHAnsi" w:hAnsiTheme="minorHAnsi"/>
          <w:sz w:val="20"/>
          <w:szCs w:val="20"/>
          <w:lang w:val="hr-HR"/>
        </w:rPr>
        <w:t>Neophodne je vršiti raščišćavanje terena i krčenje vegetacije radi izgradnje gradilišnih cesti  i čišćenja platoa na kome će se postaviti vjetroturbine.</w:t>
      </w:r>
    </w:p>
    <w:p w14:paraId="6F6E576C" w14:textId="28821A3A" w:rsidR="001E26CA" w:rsidRPr="00614E8F" w:rsidRDefault="001E26CA" w:rsidP="006015B2">
      <w:pPr>
        <w:numPr>
          <w:ilvl w:val="0"/>
          <w:numId w:val="21"/>
        </w:numPr>
        <w:jc w:val="both"/>
        <w:rPr>
          <w:rFonts w:asciiTheme="minorHAnsi" w:hAnsiTheme="minorHAnsi"/>
          <w:sz w:val="20"/>
          <w:szCs w:val="20"/>
          <w:lang w:val="hr-HR"/>
        </w:rPr>
      </w:pPr>
      <w:r w:rsidRPr="00614E8F">
        <w:rPr>
          <w:rFonts w:asciiTheme="minorHAnsi" w:hAnsiTheme="minorHAnsi"/>
          <w:sz w:val="20"/>
          <w:szCs w:val="20"/>
          <w:lang w:val="hr-HR"/>
        </w:rPr>
        <w:t xml:space="preserve">Na samom lokalitetu nisu zabilježene vodne pojave. Pretpostavlja se da je cjelokupan vodeni sistem povezan ponorima a najznačajnije vodne pojave u okruženju su izvorišta koja formiraju rijeku Šujicu (cca 2 km </w:t>
      </w:r>
      <w:r w:rsidR="00276800" w:rsidRPr="00614E8F">
        <w:rPr>
          <w:rFonts w:asciiTheme="minorHAnsi" w:hAnsiTheme="minorHAnsi"/>
          <w:sz w:val="20"/>
          <w:szCs w:val="20"/>
          <w:lang w:val="hr-HR"/>
        </w:rPr>
        <w:t>zračne</w:t>
      </w:r>
      <w:r w:rsidRPr="00614E8F">
        <w:rPr>
          <w:rFonts w:asciiTheme="minorHAnsi" w:hAnsiTheme="minorHAnsi"/>
          <w:sz w:val="20"/>
          <w:szCs w:val="20"/>
          <w:lang w:val="hr-HR"/>
        </w:rPr>
        <w:t xml:space="preserve"> linije od najsjevernije turbine) i njen tok nizvodno koji se nalazi u podnožju lokaliteta (cca 3 km </w:t>
      </w:r>
      <w:r w:rsidR="00276800" w:rsidRPr="00614E8F">
        <w:rPr>
          <w:rFonts w:asciiTheme="minorHAnsi" w:hAnsiTheme="minorHAnsi"/>
          <w:sz w:val="20"/>
          <w:szCs w:val="20"/>
          <w:lang w:val="hr-HR"/>
        </w:rPr>
        <w:t>zračne</w:t>
      </w:r>
      <w:r w:rsidRPr="00614E8F">
        <w:rPr>
          <w:rFonts w:asciiTheme="minorHAnsi" w:hAnsiTheme="minorHAnsi"/>
          <w:sz w:val="20"/>
          <w:szCs w:val="20"/>
          <w:lang w:val="hr-HR"/>
        </w:rPr>
        <w:t xml:space="preserve"> linije od najjužnije vjetroturbine)</w:t>
      </w:r>
      <w:r w:rsidR="00F31916" w:rsidRPr="00614E8F">
        <w:rPr>
          <w:rFonts w:asciiTheme="minorHAnsi" w:hAnsiTheme="minorHAnsi"/>
          <w:sz w:val="20"/>
          <w:szCs w:val="20"/>
          <w:lang w:val="hr-HR"/>
        </w:rPr>
        <w:t>.</w:t>
      </w:r>
      <w:r w:rsidRPr="00614E8F">
        <w:rPr>
          <w:rFonts w:asciiTheme="minorHAnsi" w:hAnsiTheme="minorHAnsi"/>
          <w:sz w:val="20"/>
          <w:szCs w:val="20"/>
          <w:lang w:val="hr-HR"/>
        </w:rPr>
        <w:t xml:space="preserve"> </w:t>
      </w:r>
    </w:p>
    <w:p w14:paraId="771CAAE4" w14:textId="2234E409" w:rsidR="001E26CA" w:rsidRPr="00614E8F" w:rsidRDefault="001E26CA" w:rsidP="006015B2">
      <w:pPr>
        <w:numPr>
          <w:ilvl w:val="0"/>
          <w:numId w:val="21"/>
        </w:numPr>
        <w:jc w:val="both"/>
        <w:rPr>
          <w:rFonts w:asciiTheme="minorHAnsi" w:hAnsiTheme="minorHAnsi"/>
          <w:sz w:val="20"/>
          <w:szCs w:val="20"/>
          <w:lang w:val="hr-HR"/>
        </w:rPr>
      </w:pPr>
      <w:r w:rsidRPr="00614E8F">
        <w:rPr>
          <w:rFonts w:asciiTheme="minorHAnsi" w:hAnsiTheme="minorHAnsi"/>
          <w:sz w:val="20"/>
          <w:szCs w:val="20"/>
          <w:lang w:val="hr-HR"/>
        </w:rPr>
        <w:t>Predmetna lokacija se nalazi na 20</w:t>
      </w:r>
      <w:r w:rsidR="00F31916" w:rsidRPr="00614E8F">
        <w:rPr>
          <w:rFonts w:asciiTheme="minorHAnsi" w:hAnsiTheme="minorHAnsi"/>
          <w:sz w:val="20"/>
          <w:szCs w:val="20"/>
          <w:lang w:val="hr-HR"/>
        </w:rPr>
        <w:t>-</w:t>
      </w:r>
      <w:r w:rsidRPr="00614E8F">
        <w:rPr>
          <w:rFonts w:asciiTheme="minorHAnsi" w:hAnsiTheme="minorHAnsi"/>
          <w:sz w:val="20"/>
          <w:szCs w:val="20"/>
          <w:lang w:val="hr-HR"/>
        </w:rPr>
        <w:t xml:space="preserve">tak kilometara udaljenosti </w:t>
      </w:r>
      <w:r w:rsidR="00276800" w:rsidRPr="00614E8F">
        <w:rPr>
          <w:rFonts w:asciiTheme="minorHAnsi" w:hAnsiTheme="minorHAnsi"/>
          <w:sz w:val="20"/>
          <w:szCs w:val="20"/>
          <w:lang w:val="hr-HR"/>
        </w:rPr>
        <w:t>zračnom</w:t>
      </w:r>
      <w:r w:rsidRPr="00614E8F">
        <w:rPr>
          <w:rFonts w:asciiTheme="minorHAnsi" w:hAnsiTheme="minorHAnsi"/>
          <w:sz w:val="20"/>
          <w:szCs w:val="20"/>
          <w:lang w:val="hr-HR"/>
        </w:rPr>
        <w:t xml:space="preserve"> linijom od Livanjskog polja i Buškog jezera. Ne postoji sistemsko praćenje kretanja ptica niti šišmiša. </w:t>
      </w:r>
    </w:p>
    <w:p w14:paraId="21D4D2F5" w14:textId="77777777" w:rsidR="001E26CA" w:rsidRPr="00614E8F" w:rsidRDefault="001E26CA" w:rsidP="006015B2">
      <w:pPr>
        <w:numPr>
          <w:ilvl w:val="0"/>
          <w:numId w:val="21"/>
        </w:numPr>
        <w:jc w:val="both"/>
        <w:rPr>
          <w:rFonts w:asciiTheme="minorHAnsi" w:hAnsiTheme="minorHAnsi"/>
          <w:sz w:val="20"/>
          <w:szCs w:val="20"/>
          <w:lang w:val="hr-HR"/>
        </w:rPr>
      </w:pPr>
      <w:r w:rsidRPr="00614E8F">
        <w:rPr>
          <w:rFonts w:asciiTheme="minorHAnsi" w:hAnsiTheme="minorHAnsi"/>
          <w:sz w:val="20"/>
          <w:szCs w:val="20"/>
          <w:lang w:val="hr-HR"/>
        </w:rPr>
        <w:t xml:space="preserve">Najbliža naseljena mjesta su udaljena od planiranih pozicija vjetroturbina cca 1 km </w:t>
      </w:r>
      <w:r w:rsidR="00276800" w:rsidRPr="00614E8F">
        <w:rPr>
          <w:rFonts w:asciiTheme="minorHAnsi" w:hAnsiTheme="minorHAnsi"/>
          <w:sz w:val="20"/>
          <w:szCs w:val="20"/>
          <w:lang w:val="hr-HR"/>
        </w:rPr>
        <w:t>zračne</w:t>
      </w:r>
      <w:r w:rsidRPr="00614E8F">
        <w:rPr>
          <w:rFonts w:asciiTheme="minorHAnsi" w:hAnsiTheme="minorHAnsi"/>
          <w:sz w:val="20"/>
          <w:szCs w:val="20"/>
          <w:lang w:val="hr-HR"/>
        </w:rPr>
        <w:t xml:space="preserve"> linije.</w:t>
      </w:r>
    </w:p>
    <w:p w14:paraId="7CADCAA8" w14:textId="77777777" w:rsidR="001E26CA" w:rsidRPr="00614E8F" w:rsidRDefault="001E26CA" w:rsidP="006015B2">
      <w:pPr>
        <w:numPr>
          <w:ilvl w:val="0"/>
          <w:numId w:val="21"/>
        </w:numPr>
        <w:jc w:val="both"/>
        <w:rPr>
          <w:rFonts w:asciiTheme="minorHAnsi" w:hAnsiTheme="minorHAnsi"/>
          <w:sz w:val="20"/>
          <w:szCs w:val="20"/>
          <w:lang w:val="hr-HR"/>
        </w:rPr>
      </w:pPr>
      <w:r w:rsidRPr="00614E8F">
        <w:rPr>
          <w:rFonts w:asciiTheme="minorHAnsi" w:hAnsiTheme="minorHAnsi"/>
          <w:sz w:val="20"/>
          <w:szCs w:val="20"/>
          <w:lang w:val="hr-HR"/>
        </w:rPr>
        <w:t>U podnožju lokacije predviđene za gradnju prolazi magistralni put Šujica – Tomislavgrad.</w:t>
      </w:r>
    </w:p>
    <w:p w14:paraId="32447E13" w14:textId="77777777" w:rsidR="001E26CA" w:rsidRPr="00614E8F" w:rsidRDefault="001E26CA" w:rsidP="006015B2">
      <w:pPr>
        <w:numPr>
          <w:ilvl w:val="0"/>
          <w:numId w:val="21"/>
        </w:numPr>
        <w:jc w:val="both"/>
        <w:rPr>
          <w:rFonts w:asciiTheme="minorHAnsi" w:hAnsiTheme="minorHAnsi"/>
          <w:sz w:val="20"/>
          <w:szCs w:val="20"/>
          <w:lang w:val="hr-HR"/>
        </w:rPr>
      </w:pPr>
      <w:r w:rsidRPr="00614E8F">
        <w:rPr>
          <w:rFonts w:asciiTheme="minorHAnsi" w:hAnsiTheme="minorHAnsi"/>
          <w:sz w:val="20"/>
          <w:szCs w:val="20"/>
          <w:lang w:val="hr-HR"/>
        </w:rPr>
        <w:lastRenderedPageBreak/>
        <w:t>Na samoj lokaciji za gradnju postrojenja nema značajnih kulturno – historijskih spomenika.</w:t>
      </w:r>
    </w:p>
    <w:p w14:paraId="08A5803D" w14:textId="77777777" w:rsidR="001E26CA" w:rsidRPr="00614E8F" w:rsidRDefault="001E26CA" w:rsidP="008B585A">
      <w:pPr>
        <w:jc w:val="both"/>
        <w:rPr>
          <w:rFonts w:asciiTheme="minorHAnsi" w:hAnsiTheme="minorHAnsi"/>
          <w:sz w:val="20"/>
          <w:szCs w:val="20"/>
          <w:lang w:val="hr-HR"/>
        </w:rPr>
      </w:pPr>
    </w:p>
    <w:p w14:paraId="503555C3" w14:textId="77777777" w:rsidR="00865995" w:rsidRPr="00614E8F" w:rsidRDefault="008B585A" w:rsidP="008B585A">
      <w:pPr>
        <w:jc w:val="both"/>
        <w:rPr>
          <w:rFonts w:asciiTheme="minorHAnsi" w:hAnsiTheme="minorHAnsi"/>
          <w:sz w:val="20"/>
          <w:szCs w:val="20"/>
          <w:lang w:val="hr-HR"/>
        </w:rPr>
      </w:pPr>
      <w:bookmarkStart w:id="144" w:name="_Hlk63079921"/>
      <w:r w:rsidRPr="00614E8F">
        <w:rPr>
          <w:rFonts w:asciiTheme="minorHAnsi" w:hAnsiTheme="minorHAnsi"/>
          <w:sz w:val="20"/>
          <w:szCs w:val="20"/>
          <w:lang w:val="hr-HR"/>
        </w:rPr>
        <w:t>U nastavku se daje procjena mogućih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caja uzimajući u obzir trenutno stanje okoliša, gore nabrojane faktore i prirodu projekta koji će se izvoditi.</w:t>
      </w:r>
    </w:p>
    <w:p w14:paraId="174107DE" w14:textId="77777777" w:rsidR="007F5546" w:rsidRPr="007F5546" w:rsidRDefault="007F5546" w:rsidP="007F5546">
      <w:pPr>
        <w:pStyle w:val="ListParagraph"/>
        <w:keepNext/>
        <w:numPr>
          <w:ilvl w:val="0"/>
          <w:numId w:val="25"/>
        </w:numPr>
        <w:spacing w:before="240" w:after="60"/>
        <w:outlineLvl w:val="2"/>
        <w:rPr>
          <w:rFonts w:asciiTheme="minorHAnsi" w:hAnsiTheme="minorHAnsi"/>
          <w:bCs/>
          <w:i/>
          <w:vanish/>
          <w:szCs w:val="22"/>
          <w:lang w:eastAsia="en-US"/>
        </w:rPr>
      </w:pPr>
      <w:bookmarkStart w:id="145" w:name="_Toc76995557"/>
      <w:bookmarkStart w:id="146" w:name="_Toc77761212"/>
      <w:bookmarkEnd w:id="144"/>
      <w:bookmarkEnd w:id="145"/>
      <w:bookmarkEnd w:id="146"/>
    </w:p>
    <w:p w14:paraId="4B412F20" w14:textId="77777777" w:rsidR="007F5546" w:rsidRPr="007F5546" w:rsidRDefault="007F5546" w:rsidP="007F5546">
      <w:pPr>
        <w:pStyle w:val="ListParagraph"/>
        <w:keepNext/>
        <w:numPr>
          <w:ilvl w:val="1"/>
          <w:numId w:val="25"/>
        </w:numPr>
        <w:spacing w:before="240" w:after="60"/>
        <w:outlineLvl w:val="2"/>
        <w:rPr>
          <w:rFonts w:asciiTheme="minorHAnsi" w:hAnsiTheme="minorHAnsi"/>
          <w:bCs/>
          <w:i/>
          <w:vanish/>
          <w:szCs w:val="22"/>
          <w:lang w:eastAsia="en-US"/>
        </w:rPr>
      </w:pPr>
      <w:bookmarkStart w:id="147" w:name="_Toc76995558"/>
      <w:bookmarkStart w:id="148" w:name="_Toc77761213"/>
      <w:bookmarkEnd w:id="147"/>
      <w:bookmarkEnd w:id="148"/>
    </w:p>
    <w:p w14:paraId="2927FD1F" w14:textId="34D7861F" w:rsidR="00865995" w:rsidRPr="007F5546" w:rsidRDefault="00865995" w:rsidP="007F5546">
      <w:pPr>
        <w:pStyle w:val="Heading3"/>
        <w:numPr>
          <w:ilvl w:val="2"/>
          <w:numId w:val="25"/>
        </w:numPr>
        <w:rPr>
          <w:rFonts w:asciiTheme="minorHAnsi" w:hAnsiTheme="minorHAnsi" w:cs="Times New Roman"/>
          <w:b w:val="0"/>
          <w:i/>
          <w:sz w:val="22"/>
          <w:szCs w:val="22"/>
          <w:lang w:eastAsia="en-US"/>
        </w:rPr>
      </w:pPr>
      <w:bookmarkStart w:id="149" w:name="_Toc77761214"/>
      <w:r w:rsidRPr="007F5546">
        <w:rPr>
          <w:rFonts w:asciiTheme="minorHAnsi" w:hAnsiTheme="minorHAnsi" w:cs="Times New Roman"/>
          <w:b w:val="0"/>
          <w:i/>
          <w:sz w:val="22"/>
          <w:szCs w:val="22"/>
          <w:lang w:eastAsia="en-US"/>
        </w:rPr>
        <w:t>Procjena utjecaja vjetroparka na klimatološke karakteristike područja</w:t>
      </w:r>
      <w:bookmarkEnd w:id="149"/>
    </w:p>
    <w:p w14:paraId="7E265B96" w14:textId="77777777" w:rsidR="00865995" w:rsidRPr="00614E8F" w:rsidRDefault="00865995" w:rsidP="00865995">
      <w:pPr>
        <w:rPr>
          <w:rFonts w:asciiTheme="minorHAnsi" w:hAnsiTheme="minorHAnsi"/>
          <w:sz w:val="20"/>
          <w:szCs w:val="20"/>
          <w:lang w:val="hr-HR"/>
        </w:rPr>
      </w:pPr>
    </w:p>
    <w:p w14:paraId="7A4E679E" w14:textId="02A3B798" w:rsidR="00865995" w:rsidRPr="00614E8F" w:rsidRDefault="001178CF" w:rsidP="00F31916">
      <w:pPr>
        <w:jc w:val="both"/>
        <w:rPr>
          <w:rFonts w:asciiTheme="minorHAnsi" w:hAnsiTheme="minorHAnsi"/>
          <w:sz w:val="20"/>
          <w:szCs w:val="20"/>
          <w:lang w:val="hr-HR"/>
        </w:rPr>
      </w:pPr>
      <w:bookmarkStart w:id="150" w:name="_Hlk63079967"/>
      <w:r w:rsidRPr="00614E8F">
        <w:rPr>
          <w:rFonts w:asciiTheme="minorHAnsi" w:hAnsiTheme="minorHAnsi"/>
          <w:sz w:val="20"/>
          <w:szCs w:val="20"/>
          <w:lang w:val="hr-HR"/>
        </w:rPr>
        <w:t>S obzirom da lokalitet nije obrastao šumom te da se potencijalni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caji na promjenu mikroklime lokaliteta vezuju za krčenje šume, p</w:t>
      </w:r>
      <w:r w:rsidR="00865995" w:rsidRPr="00614E8F">
        <w:rPr>
          <w:rFonts w:asciiTheme="minorHAnsi" w:hAnsiTheme="minorHAnsi"/>
          <w:sz w:val="20"/>
          <w:szCs w:val="20"/>
          <w:lang w:val="hr-HR"/>
        </w:rPr>
        <w:t>rocjenjuje se da izgradnja vjetroparka neće imati ut</w:t>
      </w:r>
      <w:r w:rsidR="00276800" w:rsidRPr="00614E8F">
        <w:rPr>
          <w:rFonts w:asciiTheme="minorHAnsi" w:hAnsiTheme="minorHAnsi"/>
          <w:sz w:val="20"/>
          <w:szCs w:val="20"/>
          <w:lang w:val="hr-HR"/>
        </w:rPr>
        <w:t>je</w:t>
      </w:r>
      <w:r w:rsidR="00865995" w:rsidRPr="00614E8F">
        <w:rPr>
          <w:rFonts w:asciiTheme="minorHAnsi" w:hAnsiTheme="minorHAnsi"/>
          <w:sz w:val="20"/>
          <w:szCs w:val="20"/>
          <w:lang w:val="hr-HR"/>
        </w:rPr>
        <w:t xml:space="preserve">caj na klimu </w:t>
      </w:r>
      <w:r w:rsidR="00C75576" w:rsidRPr="00614E8F">
        <w:rPr>
          <w:rFonts w:ascii="Cambria" w:hAnsi="Cambria"/>
          <w:sz w:val="20"/>
          <w:szCs w:val="20"/>
          <w:lang w:val="hr-HR"/>
        </w:rPr>
        <w:t>projektnog</w:t>
      </w:r>
      <w:r w:rsidR="00865995" w:rsidRPr="00614E8F">
        <w:rPr>
          <w:rFonts w:asciiTheme="minorHAnsi" w:hAnsiTheme="minorHAnsi"/>
          <w:sz w:val="20"/>
          <w:szCs w:val="20"/>
          <w:lang w:val="hr-HR"/>
        </w:rPr>
        <w:t xml:space="preserve"> područja</w:t>
      </w:r>
      <w:bookmarkEnd w:id="150"/>
      <w:r w:rsidR="00865995" w:rsidRPr="00614E8F">
        <w:rPr>
          <w:rFonts w:asciiTheme="minorHAnsi" w:hAnsiTheme="minorHAnsi"/>
          <w:sz w:val="20"/>
          <w:szCs w:val="20"/>
          <w:lang w:val="hr-HR"/>
        </w:rPr>
        <w:t>.</w:t>
      </w:r>
    </w:p>
    <w:p w14:paraId="2CEA221E" w14:textId="5F097E91" w:rsidR="00865995" w:rsidRPr="00614E8F" w:rsidRDefault="00865995" w:rsidP="007F5546">
      <w:pPr>
        <w:pStyle w:val="Heading3"/>
        <w:numPr>
          <w:ilvl w:val="2"/>
          <w:numId w:val="25"/>
        </w:numPr>
        <w:rPr>
          <w:rFonts w:asciiTheme="minorHAnsi" w:hAnsiTheme="minorHAnsi" w:cs="Times New Roman"/>
          <w:b w:val="0"/>
          <w:i/>
          <w:sz w:val="22"/>
          <w:szCs w:val="22"/>
          <w:lang w:eastAsia="en-US"/>
        </w:rPr>
      </w:pPr>
      <w:bookmarkStart w:id="151" w:name="_Toc77761215"/>
      <w:r w:rsidRPr="00614E8F">
        <w:rPr>
          <w:rFonts w:asciiTheme="minorHAnsi" w:hAnsiTheme="minorHAnsi" w:cs="Times New Roman"/>
          <w:b w:val="0"/>
          <w:i/>
          <w:sz w:val="22"/>
          <w:szCs w:val="22"/>
          <w:lang w:eastAsia="en-US"/>
        </w:rPr>
        <w:t xml:space="preserve">Procjena utjecaja vjetroparka na </w:t>
      </w:r>
      <w:r w:rsidR="00F31916" w:rsidRPr="00614E8F">
        <w:rPr>
          <w:rFonts w:asciiTheme="minorHAnsi" w:hAnsiTheme="minorHAnsi" w:cs="Times New Roman"/>
          <w:b w:val="0"/>
          <w:i/>
          <w:sz w:val="22"/>
          <w:szCs w:val="22"/>
          <w:lang w:eastAsia="en-US"/>
        </w:rPr>
        <w:t>kvalitetu</w:t>
      </w:r>
      <w:r w:rsidRPr="00614E8F">
        <w:rPr>
          <w:rFonts w:asciiTheme="minorHAnsi" w:hAnsiTheme="minorHAnsi" w:cs="Times New Roman"/>
          <w:b w:val="0"/>
          <w:i/>
          <w:sz w:val="22"/>
          <w:szCs w:val="22"/>
          <w:lang w:eastAsia="en-US"/>
        </w:rPr>
        <w:t xml:space="preserve"> zraka</w:t>
      </w:r>
      <w:bookmarkEnd w:id="151"/>
    </w:p>
    <w:p w14:paraId="2D2BAD58" w14:textId="77777777" w:rsidR="00865995" w:rsidRPr="00614E8F" w:rsidRDefault="00865995" w:rsidP="00865995">
      <w:pPr>
        <w:rPr>
          <w:rFonts w:asciiTheme="minorHAnsi" w:hAnsiTheme="minorHAnsi"/>
          <w:sz w:val="20"/>
          <w:szCs w:val="20"/>
          <w:lang w:val="hr-HR"/>
        </w:rPr>
      </w:pPr>
    </w:p>
    <w:p w14:paraId="7FA5D7A4" w14:textId="62324542" w:rsidR="00276CD6" w:rsidRPr="00614E8F" w:rsidRDefault="00276CD6" w:rsidP="00276CD6">
      <w:pPr>
        <w:jc w:val="both"/>
        <w:rPr>
          <w:rFonts w:asciiTheme="minorHAnsi" w:hAnsiTheme="minorHAnsi"/>
          <w:sz w:val="20"/>
          <w:szCs w:val="20"/>
          <w:lang w:val="hr-HR"/>
        </w:rPr>
      </w:pPr>
      <w:r w:rsidRPr="00614E8F">
        <w:rPr>
          <w:rFonts w:asciiTheme="minorHAnsi" w:hAnsiTheme="minorHAnsi"/>
          <w:b/>
          <w:sz w:val="20"/>
          <w:szCs w:val="20"/>
          <w:lang w:val="hr-HR"/>
        </w:rPr>
        <w:t>U fazi izgradnje i demontiranja</w:t>
      </w:r>
      <w:r w:rsidRPr="00614E8F">
        <w:rPr>
          <w:rFonts w:asciiTheme="minorHAnsi" w:hAnsiTheme="minorHAnsi"/>
          <w:sz w:val="20"/>
          <w:szCs w:val="20"/>
          <w:lang w:val="hr-HR"/>
        </w:rPr>
        <w:t xml:space="preserve"> očekuje se negativan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 na </w:t>
      </w:r>
      <w:r w:rsidR="00276800" w:rsidRPr="00614E8F">
        <w:rPr>
          <w:rFonts w:asciiTheme="minorHAnsi" w:hAnsiTheme="minorHAnsi"/>
          <w:sz w:val="20"/>
          <w:szCs w:val="20"/>
          <w:lang w:val="hr-HR"/>
        </w:rPr>
        <w:t>k</w:t>
      </w:r>
      <w:r w:rsidR="00C75576" w:rsidRPr="00614E8F">
        <w:rPr>
          <w:rFonts w:asciiTheme="minorHAnsi" w:hAnsiTheme="minorHAnsi"/>
          <w:sz w:val="20"/>
          <w:szCs w:val="20"/>
          <w:lang w:val="hr-HR"/>
        </w:rPr>
        <w:t>valitet</w:t>
      </w:r>
      <w:r w:rsidRPr="00614E8F">
        <w:rPr>
          <w:rFonts w:asciiTheme="minorHAnsi" w:hAnsiTheme="minorHAnsi"/>
          <w:sz w:val="20"/>
          <w:szCs w:val="20"/>
          <w:lang w:val="hr-HR"/>
        </w:rPr>
        <w:t xml:space="preserve"> zraka u području kao posljedica podizanja prašine zbog izvođenja zemljanih radova na izgradnji gradilišnih cesti, postavljanja vjetroturbina i polaganja kablova i postavljanja transformatorske stanice, odnosno demontiranja istih. Osim toga, prašina će biti uskovitlana i zbog pojačanog prometa koje se očekuje od odvajanja sa magistralnog puta Livno – Kupres</w:t>
      </w:r>
      <w:r w:rsidR="00077D59" w:rsidRPr="00614E8F">
        <w:rPr>
          <w:rFonts w:asciiTheme="minorHAnsi" w:hAnsiTheme="minorHAnsi"/>
          <w:sz w:val="20"/>
          <w:szCs w:val="20"/>
          <w:lang w:val="hr-HR"/>
        </w:rPr>
        <w:t>,</w:t>
      </w:r>
      <w:r w:rsidR="008A2228" w:rsidRPr="00614E8F">
        <w:rPr>
          <w:rFonts w:asciiTheme="minorHAnsi" w:hAnsiTheme="minorHAnsi"/>
          <w:sz w:val="20"/>
          <w:szCs w:val="20"/>
          <w:lang w:val="hr-HR"/>
        </w:rPr>
        <w:t xml:space="preserve"> te puta Tomislavgrad - Šu</w:t>
      </w:r>
      <w:r w:rsidR="0016057C" w:rsidRPr="00614E8F">
        <w:rPr>
          <w:rFonts w:asciiTheme="minorHAnsi" w:hAnsiTheme="minorHAnsi"/>
          <w:sz w:val="20"/>
          <w:szCs w:val="20"/>
          <w:lang w:val="hr-HR"/>
        </w:rPr>
        <w:t>j</w:t>
      </w:r>
      <w:r w:rsidR="008A2228" w:rsidRPr="00614E8F">
        <w:rPr>
          <w:rFonts w:asciiTheme="minorHAnsi" w:hAnsiTheme="minorHAnsi"/>
          <w:sz w:val="20"/>
          <w:szCs w:val="20"/>
          <w:lang w:val="hr-HR"/>
        </w:rPr>
        <w:t>ica</w:t>
      </w:r>
      <w:r w:rsidRPr="00614E8F">
        <w:rPr>
          <w:rFonts w:asciiTheme="minorHAnsi" w:hAnsiTheme="minorHAnsi"/>
          <w:sz w:val="20"/>
          <w:szCs w:val="20"/>
          <w:lang w:val="hr-HR"/>
        </w:rPr>
        <w:t xml:space="preserve"> do svake vjetroturbine. Neznatno zagađenje može također, biti prouzrokovano ispušnim gasovima iz vozila koja se kreću </w:t>
      </w:r>
      <w:r w:rsidR="00077D59" w:rsidRPr="00614E8F">
        <w:rPr>
          <w:rFonts w:asciiTheme="minorHAnsi" w:hAnsiTheme="minorHAnsi"/>
          <w:sz w:val="20"/>
          <w:szCs w:val="20"/>
          <w:lang w:val="hr-HR"/>
        </w:rPr>
        <w:t>ka i od mjesta izvođenja radova</w:t>
      </w:r>
      <w:r w:rsidRPr="00614E8F">
        <w:rPr>
          <w:rFonts w:asciiTheme="minorHAnsi" w:hAnsiTheme="minorHAnsi"/>
          <w:sz w:val="20"/>
          <w:szCs w:val="20"/>
          <w:lang w:val="hr-HR"/>
        </w:rPr>
        <w:t xml:space="preserve">. U svakom </w:t>
      </w:r>
      <w:r w:rsidR="003830F3" w:rsidRPr="00614E8F">
        <w:rPr>
          <w:rFonts w:asciiTheme="minorHAnsi" w:hAnsiTheme="minorHAnsi"/>
          <w:sz w:val="20"/>
          <w:szCs w:val="20"/>
          <w:lang w:val="hr-HR"/>
        </w:rPr>
        <w:t>slučaju</w:t>
      </w:r>
      <w:r w:rsidRPr="00614E8F">
        <w:rPr>
          <w:rFonts w:asciiTheme="minorHAnsi" w:hAnsiTheme="minorHAnsi"/>
          <w:sz w:val="20"/>
          <w:szCs w:val="20"/>
          <w:lang w:val="hr-HR"/>
        </w:rPr>
        <w:t>, takvi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caji su lokalnog karaktera i ograničenog djelovanja tako da nemaju značajne posljedice na </w:t>
      </w:r>
      <w:r w:rsidR="00F31916" w:rsidRPr="00614E8F">
        <w:rPr>
          <w:rFonts w:asciiTheme="minorHAnsi" w:hAnsiTheme="minorHAnsi"/>
          <w:sz w:val="20"/>
          <w:szCs w:val="20"/>
          <w:lang w:val="hr-HR"/>
        </w:rPr>
        <w:t>kvalitetu</w:t>
      </w:r>
      <w:r w:rsidR="00C75576" w:rsidRPr="00614E8F">
        <w:rPr>
          <w:rFonts w:asciiTheme="minorHAnsi" w:hAnsiTheme="minorHAnsi"/>
          <w:sz w:val="20"/>
          <w:szCs w:val="20"/>
          <w:lang w:val="hr-HR"/>
        </w:rPr>
        <w:t xml:space="preserve"> </w:t>
      </w:r>
      <w:r w:rsidRPr="00614E8F">
        <w:rPr>
          <w:rFonts w:asciiTheme="minorHAnsi" w:hAnsiTheme="minorHAnsi"/>
          <w:sz w:val="20"/>
          <w:szCs w:val="20"/>
          <w:lang w:val="hr-HR"/>
        </w:rPr>
        <w:t>zraka u području.</w:t>
      </w:r>
    </w:p>
    <w:p w14:paraId="184EA425" w14:textId="77777777" w:rsidR="00276CD6" w:rsidRPr="00614E8F" w:rsidRDefault="00276CD6" w:rsidP="00276CD6">
      <w:pPr>
        <w:jc w:val="both"/>
        <w:rPr>
          <w:rFonts w:asciiTheme="minorHAnsi" w:hAnsiTheme="minorHAnsi"/>
          <w:sz w:val="20"/>
          <w:szCs w:val="20"/>
          <w:lang w:val="hr-HR"/>
        </w:rPr>
      </w:pPr>
    </w:p>
    <w:p w14:paraId="1BFBD2C5" w14:textId="4FCE5AC0" w:rsidR="00276CD6" w:rsidRPr="00614E8F" w:rsidRDefault="00276CD6" w:rsidP="00276CD6">
      <w:pPr>
        <w:jc w:val="both"/>
        <w:rPr>
          <w:rFonts w:asciiTheme="minorHAnsi" w:hAnsiTheme="minorHAnsi"/>
          <w:sz w:val="20"/>
          <w:szCs w:val="20"/>
          <w:lang w:val="hr-HR"/>
        </w:rPr>
      </w:pPr>
      <w:r w:rsidRPr="00614E8F">
        <w:rPr>
          <w:rFonts w:asciiTheme="minorHAnsi" w:hAnsiTheme="minorHAnsi"/>
          <w:b/>
          <w:sz w:val="20"/>
          <w:szCs w:val="20"/>
          <w:lang w:val="hr-HR"/>
        </w:rPr>
        <w:t xml:space="preserve">U fazi </w:t>
      </w:r>
      <w:r w:rsidR="009C2700" w:rsidRPr="00614E8F">
        <w:rPr>
          <w:rFonts w:asciiTheme="minorHAnsi" w:hAnsiTheme="minorHAnsi"/>
          <w:b/>
          <w:sz w:val="20"/>
          <w:szCs w:val="20"/>
          <w:lang w:val="hr-HR"/>
        </w:rPr>
        <w:t>korištenja</w:t>
      </w:r>
      <w:r w:rsidRPr="00614E8F">
        <w:rPr>
          <w:rFonts w:asciiTheme="minorHAnsi" w:hAnsiTheme="minorHAnsi"/>
          <w:b/>
          <w:sz w:val="20"/>
          <w:szCs w:val="20"/>
          <w:lang w:val="hr-HR"/>
        </w:rPr>
        <w:t xml:space="preserve"> </w:t>
      </w:r>
      <w:r w:rsidR="00276800" w:rsidRPr="00614E8F">
        <w:rPr>
          <w:rFonts w:asciiTheme="minorHAnsi" w:hAnsiTheme="minorHAnsi"/>
          <w:sz w:val="20"/>
          <w:szCs w:val="20"/>
          <w:lang w:val="hr-HR"/>
        </w:rPr>
        <w:t>ne očekuju se negativni utje</w:t>
      </w:r>
      <w:r w:rsidRPr="00614E8F">
        <w:rPr>
          <w:rFonts w:asciiTheme="minorHAnsi" w:hAnsiTheme="minorHAnsi"/>
          <w:sz w:val="20"/>
          <w:szCs w:val="20"/>
          <w:lang w:val="hr-HR"/>
        </w:rPr>
        <w:t xml:space="preserve">caji na </w:t>
      </w:r>
      <w:r w:rsidR="00F31916" w:rsidRPr="00614E8F">
        <w:rPr>
          <w:rFonts w:asciiTheme="minorHAnsi" w:hAnsiTheme="minorHAnsi"/>
          <w:sz w:val="20"/>
          <w:szCs w:val="20"/>
          <w:lang w:val="hr-HR"/>
        </w:rPr>
        <w:t>kvalitetu</w:t>
      </w:r>
      <w:r w:rsidRPr="00614E8F">
        <w:rPr>
          <w:rFonts w:asciiTheme="minorHAnsi" w:hAnsiTheme="minorHAnsi"/>
          <w:sz w:val="20"/>
          <w:szCs w:val="20"/>
          <w:lang w:val="hr-HR"/>
        </w:rPr>
        <w:t xml:space="preserve"> zraka već se može reći da se očekuju pozitivni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caji</w:t>
      </w:r>
      <w:r w:rsidR="00C75576" w:rsidRPr="00614E8F">
        <w:rPr>
          <w:rFonts w:asciiTheme="minorHAnsi" w:hAnsiTheme="minorHAnsi"/>
          <w:sz w:val="20"/>
          <w:szCs w:val="20"/>
          <w:lang w:val="hr-HR"/>
        </w:rPr>
        <w:t>,</w:t>
      </w:r>
      <w:r w:rsidRPr="00614E8F">
        <w:rPr>
          <w:rFonts w:asciiTheme="minorHAnsi" w:hAnsiTheme="minorHAnsi"/>
          <w:sz w:val="20"/>
          <w:szCs w:val="20"/>
          <w:lang w:val="hr-HR"/>
        </w:rPr>
        <w:t xml:space="preserve"> uzimajući u obzir da će se izbjeći korištenje fosilnih goriva (prvenstveno niskokvalitetnog uglja) da bi se nadomjestile elektroenergetske potrebe. </w:t>
      </w:r>
      <w:r w:rsidR="00C75576" w:rsidRPr="00614E8F">
        <w:rPr>
          <w:rFonts w:ascii="Cambria" w:hAnsi="Cambria"/>
          <w:sz w:val="20"/>
          <w:szCs w:val="20"/>
          <w:lang w:val="hr-HR"/>
        </w:rPr>
        <w:t>Odabir iskorištavanja vjetroenergije predstavlja odabir obnovljivih izvor energije, što je u skladu sa okolišnom politikom Europske unije</w:t>
      </w:r>
      <w:r w:rsidRPr="00614E8F">
        <w:rPr>
          <w:rFonts w:asciiTheme="minorHAnsi" w:hAnsiTheme="minorHAnsi"/>
          <w:sz w:val="20"/>
          <w:szCs w:val="20"/>
          <w:lang w:val="hr-HR"/>
        </w:rPr>
        <w:t>.</w:t>
      </w:r>
    </w:p>
    <w:p w14:paraId="26D1934E" w14:textId="77777777" w:rsidR="00865995" w:rsidRPr="00614E8F" w:rsidRDefault="00865995" w:rsidP="007F5546">
      <w:pPr>
        <w:pStyle w:val="Heading3"/>
        <w:numPr>
          <w:ilvl w:val="2"/>
          <w:numId w:val="25"/>
        </w:numPr>
        <w:rPr>
          <w:rFonts w:asciiTheme="minorHAnsi" w:hAnsiTheme="minorHAnsi" w:cs="Times New Roman"/>
          <w:b w:val="0"/>
          <w:i/>
          <w:sz w:val="22"/>
          <w:szCs w:val="22"/>
          <w:lang w:eastAsia="en-US"/>
        </w:rPr>
      </w:pPr>
      <w:bookmarkStart w:id="152" w:name="_Toc77761216"/>
      <w:r w:rsidRPr="00614E8F">
        <w:rPr>
          <w:rFonts w:asciiTheme="minorHAnsi" w:hAnsiTheme="minorHAnsi" w:cs="Times New Roman"/>
          <w:b w:val="0"/>
          <w:i/>
          <w:sz w:val="22"/>
          <w:szCs w:val="22"/>
          <w:lang w:eastAsia="en-US"/>
        </w:rPr>
        <w:t>Procjena ut</w:t>
      </w:r>
      <w:r w:rsidR="00276800" w:rsidRPr="00614E8F">
        <w:rPr>
          <w:rFonts w:asciiTheme="minorHAnsi" w:hAnsiTheme="minorHAnsi" w:cs="Times New Roman"/>
          <w:b w:val="0"/>
          <w:i/>
          <w:sz w:val="22"/>
          <w:szCs w:val="22"/>
          <w:lang w:eastAsia="en-US"/>
        </w:rPr>
        <w:t>je</w:t>
      </w:r>
      <w:r w:rsidRPr="00614E8F">
        <w:rPr>
          <w:rFonts w:asciiTheme="minorHAnsi" w:hAnsiTheme="minorHAnsi" w:cs="Times New Roman"/>
          <w:b w:val="0"/>
          <w:i/>
          <w:sz w:val="22"/>
          <w:szCs w:val="22"/>
          <w:lang w:eastAsia="en-US"/>
        </w:rPr>
        <w:t xml:space="preserve">caja vjetroparka na </w:t>
      </w:r>
      <w:r w:rsidR="001178CF" w:rsidRPr="00614E8F">
        <w:rPr>
          <w:rFonts w:asciiTheme="minorHAnsi" w:hAnsiTheme="minorHAnsi" w:cs="Times New Roman"/>
          <w:b w:val="0"/>
          <w:i/>
          <w:sz w:val="22"/>
          <w:szCs w:val="22"/>
          <w:lang w:eastAsia="en-US"/>
        </w:rPr>
        <w:t>vode</w:t>
      </w:r>
      <w:bookmarkEnd w:id="152"/>
      <w:r w:rsidRPr="00614E8F">
        <w:rPr>
          <w:rFonts w:asciiTheme="minorHAnsi" w:hAnsiTheme="minorHAnsi" w:cs="Times New Roman"/>
          <w:b w:val="0"/>
          <w:i/>
          <w:sz w:val="22"/>
          <w:szCs w:val="22"/>
          <w:lang w:eastAsia="en-US"/>
        </w:rPr>
        <w:t xml:space="preserve"> </w:t>
      </w:r>
    </w:p>
    <w:p w14:paraId="510CD29A" w14:textId="77777777" w:rsidR="00865995" w:rsidRPr="00614E8F" w:rsidRDefault="00865995" w:rsidP="00865995">
      <w:pPr>
        <w:pStyle w:val="BodyText"/>
        <w:spacing w:before="0" w:beforeAutospacing="0" w:after="0" w:afterAutospacing="0" w:line="240" w:lineRule="auto"/>
        <w:jc w:val="left"/>
        <w:rPr>
          <w:rFonts w:asciiTheme="minorHAnsi" w:hAnsiTheme="minorHAnsi"/>
          <w:color w:val="000000"/>
          <w:sz w:val="20"/>
          <w:szCs w:val="18"/>
        </w:rPr>
      </w:pPr>
    </w:p>
    <w:p w14:paraId="5A11E666" w14:textId="3923B8B1" w:rsidR="00D272F2" w:rsidRPr="00614E8F" w:rsidRDefault="006126D3" w:rsidP="000B5276">
      <w:pPr>
        <w:jc w:val="both"/>
        <w:rPr>
          <w:rFonts w:asciiTheme="minorHAnsi" w:hAnsiTheme="minorHAnsi"/>
          <w:sz w:val="20"/>
          <w:szCs w:val="20"/>
          <w:lang w:val="hr-HR"/>
        </w:rPr>
      </w:pPr>
      <w:bookmarkStart w:id="153" w:name="_Hlk63248626"/>
      <w:r w:rsidRPr="00614E8F">
        <w:rPr>
          <w:rFonts w:asciiTheme="minorHAnsi" w:hAnsiTheme="minorHAnsi"/>
          <w:b/>
          <w:bCs/>
          <w:color w:val="000000"/>
          <w:sz w:val="20"/>
          <w:szCs w:val="20"/>
          <w:lang w:val="hr-HR"/>
        </w:rPr>
        <w:t>Faza izgradnje i demontiranja.</w:t>
      </w:r>
      <w:bookmarkEnd w:id="153"/>
      <w:r w:rsidRPr="00614E8F">
        <w:rPr>
          <w:rFonts w:asciiTheme="minorHAnsi" w:hAnsiTheme="minorHAnsi"/>
          <w:color w:val="000000"/>
          <w:sz w:val="20"/>
          <w:szCs w:val="20"/>
          <w:lang w:val="hr-HR"/>
        </w:rPr>
        <w:t xml:space="preserve"> </w:t>
      </w:r>
      <w:r w:rsidR="001178CF" w:rsidRPr="00614E8F">
        <w:rPr>
          <w:rFonts w:asciiTheme="minorHAnsi" w:hAnsiTheme="minorHAnsi"/>
          <w:sz w:val="20"/>
          <w:szCs w:val="20"/>
          <w:lang w:val="hr-HR"/>
        </w:rPr>
        <w:t xml:space="preserve">Negativni </w:t>
      </w:r>
      <w:r w:rsidR="000B5276" w:rsidRPr="00614E8F">
        <w:rPr>
          <w:rFonts w:asciiTheme="minorHAnsi" w:hAnsiTheme="minorHAnsi"/>
          <w:sz w:val="20"/>
          <w:szCs w:val="20"/>
          <w:lang w:val="hr-HR"/>
        </w:rPr>
        <w:t>ut</w:t>
      </w:r>
      <w:r w:rsidR="00276800" w:rsidRPr="00614E8F">
        <w:rPr>
          <w:rFonts w:asciiTheme="minorHAnsi" w:hAnsiTheme="minorHAnsi"/>
          <w:sz w:val="20"/>
          <w:szCs w:val="20"/>
          <w:lang w:val="hr-HR"/>
        </w:rPr>
        <w:t>je</w:t>
      </w:r>
      <w:r w:rsidR="000B5276" w:rsidRPr="00614E8F">
        <w:rPr>
          <w:rFonts w:asciiTheme="minorHAnsi" w:hAnsiTheme="minorHAnsi"/>
          <w:sz w:val="20"/>
          <w:szCs w:val="20"/>
          <w:lang w:val="hr-HR"/>
        </w:rPr>
        <w:t xml:space="preserve">caji mogu biti daleko izraženiji u vrijeme izvođenja radova, ukoliko se dosljedno ne budu </w:t>
      </w:r>
      <w:r w:rsidR="003830F3" w:rsidRPr="00614E8F">
        <w:rPr>
          <w:rFonts w:asciiTheme="minorHAnsi" w:hAnsiTheme="minorHAnsi"/>
          <w:sz w:val="20"/>
          <w:szCs w:val="20"/>
          <w:lang w:val="hr-HR"/>
        </w:rPr>
        <w:t>provodile</w:t>
      </w:r>
      <w:r w:rsidR="000B5276" w:rsidRPr="00614E8F">
        <w:rPr>
          <w:rFonts w:asciiTheme="minorHAnsi" w:hAnsiTheme="minorHAnsi"/>
          <w:sz w:val="20"/>
          <w:szCs w:val="20"/>
          <w:lang w:val="hr-HR"/>
        </w:rPr>
        <w:t xml:space="preserve"> mjere prevencije. </w:t>
      </w:r>
      <w:r w:rsidR="00D272F2" w:rsidRPr="00614E8F">
        <w:rPr>
          <w:rFonts w:asciiTheme="minorHAnsi" w:hAnsiTheme="minorHAnsi"/>
          <w:sz w:val="20"/>
          <w:szCs w:val="20"/>
          <w:lang w:val="hr-HR"/>
        </w:rPr>
        <w:t xml:space="preserve">Nepovoljni utjecaji na vode u toku građenja i demontiranja vjetroparka mogu se pojaviti kod nekontroliranog ispuštanja nepročišćenih otpadnih voda, prvenstveno ispuštanjem sadržaja kemijskih WC–a za radnike na gradilištu, neadekvatnog prikupljanja otpada i odlaganja bez poduzimanja mjera zaštite okoliša pri skladištenju te nekontroliranog izlijevanja mašinskih ulja ili goriva u tlo, a zatim u podzemne vode. </w:t>
      </w:r>
      <w:bookmarkStart w:id="154" w:name="_Hlk63249008"/>
      <w:r w:rsidR="00D272F2" w:rsidRPr="00614E8F">
        <w:rPr>
          <w:rFonts w:asciiTheme="minorHAnsi" w:hAnsiTheme="minorHAnsi"/>
          <w:sz w:val="20"/>
          <w:szCs w:val="20"/>
          <w:lang w:val="hr-HR"/>
        </w:rPr>
        <w:t>Iz ovog je vidljivo da će isti izvori utjecati negativno kako na vode tako i na tlo.</w:t>
      </w:r>
      <w:bookmarkEnd w:id="154"/>
    </w:p>
    <w:p w14:paraId="2A0A15F8" w14:textId="77777777" w:rsidR="00D272F2" w:rsidRPr="00614E8F" w:rsidRDefault="00D272F2" w:rsidP="000B5276">
      <w:pPr>
        <w:jc w:val="both"/>
        <w:rPr>
          <w:rFonts w:asciiTheme="minorHAnsi" w:hAnsiTheme="minorHAnsi"/>
          <w:sz w:val="20"/>
          <w:szCs w:val="20"/>
          <w:lang w:val="hr-HR"/>
        </w:rPr>
      </w:pPr>
    </w:p>
    <w:p w14:paraId="6E639241" w14:textId="3DEDBB1F" w:rsidR="00D272F2" w:rsidRPr="00614E8F" w:rsidRDefault="000B5276" w:rsidP="000B5276">
      <w:pPr>
        <w:jc w:val="both"/>
        <w:rPr>
          <w:rFonts w:asciiTheme="minorHAnsi" w:hAnsiTheme="minorHAnsi"/>
          <w:sz w:val="20"/>
          <w:szCs w:val="20"/>
          <w:lang w:val="hr-HR"/>
        </w:rPr>
      </w:pPr>
      <w:r w:rsidRPr="00614E8F">
        <w:rPr>
          <w:rFonts w:asciiTheme="minorHAnsi" w:hAnsiTheme="minorHAnsi"/>
          <w:sz w:val="20"/>
          <w:szCs w:val="20"/>
          <w:lang w:val="hr-HR"/>
        </w:rPr>
        <w:t xml:space="preserve">S obzirom da će se tokom izgradnje i demontiranja vjetroparka vršiti </w:t>
      </w:r>
      <w:r w:rsidR="003830F3" w:rsidRPr="00614E8F">
        <w:rPr>
          <w:rFonts w:asciiTheme="minorHAnsi" w:hAnsiTheme="minorHAnsi"/>
          <w:sz w:val="20"/>
          <w:szCs w:val="20"/>
          <w:lang w:val="hr-HR"/>
        </w:rPr>
        <w:t>značajni</w:t>
      </w:r>
      <w:r w:rsidRPr="00614E8F">
        <w:rPr>
          <w:rFonts w:asciiTheme="minorHAnsi" w:hAnsiTheme="minorHAnsi"/>
          <w:sz w:val="20"/>
          <w:szCs w:val="20"/>
          <w:lang w:val="hr-HR"/>
        </w:rPr>
        <w:t xml:space="preserve"> iskopi, ne isključuje se mogućnost zamućenja privremenih ili stalnih vodotoka i izvorišta u neposrednoj blizini lokacije. Najugroženiji izvor je svakako izvor rijeke Šu</w:t>
      </w:r>
      <w:r w:rsidR="0016057C" w:rsidRPr="00614E8F">
        <w:rPr>
          <w:rFonts w:asciiTheme="minorHAnsi" w:hAnsiTheme="minorHAnsi"/>
          <w:sz w:val="20"/>
          <w:szCs w:val="20"/>
          <w:lang w:val="hr-HR"/>
        </w:rPr>
        <w:t>j</w:t>
      </w:r>
      <w:r w:rsidRPr="00614E8F">
        <w:rPr>
          <w:rFonts w:asciiTheme="minorHAnsi" w:hAnsiTheme="minorHAnsi"/>
          <w:sz w:val="20"/>
          <w:szCs w:val="20"/>
          <w:lang w:val="hr-HR"/>
        </w:rPr>
        <w:t>ice koj</w:t>
      </w:r>
      <w:r w:rsidR="00077D59" w:rsidRPr="00614E8F">
        <w:rPr>
          <w:rFonts w:asciiTheme="minorHAnsi" w:hAnsiTheme="minorHAnsi"/>
          <w:sz w:val="20"/>
          <w:szCs w:val="20"/>
          <w:lang w:val="hr-HR"/>
        </w:rPr>
        <w:t>a</w:t>
      </w:r>
      <w:r w:rsidRPr="00614E8F">
        <w:rPr>
          <w:rFonts w:asciiTheme="minorHAnsi" w:hAnsiTheme="minorHAnsi"/>
          <w:sz w:val="20"/>
          <w:szCs w:val="20"/>
          <w:lang w:val="hr-HR"/>
        </w:rPr>
        <w:t xml:space="preserve"> predstavlja glavni vodotok </w:t>
      </w:r>
      <w:r w:rsidR="006126D3" w:rsidRPr="00614E8F">
        <w:rPr>
          <w:rFonts w:asciiTheme="minorHAnsi" w:hAnsiTheme="minorHAnsi"/>
          <w:sz w:val="20"/>
          <w:szCs w:val="20"/>
          <w:lang w:val="hr-HR"/>
        </w:rPr>
        <w:t>predmetnog</w:t>
      </w:r>
      <w:r w:rsidRPr="00614E8F">
        <w:rPr>
          <w:rFonts w:asciiTheme="minorHAnsi" w:hAnsiTheme="minorHAnsi"/>
          <w:sz w:val="20"/>
          <w:szCs w:val="20"/>
          <w:lang w:val="hr-HR"/>
        </w:rPr>
        <w:t xml:space="preserve"> područja ali i šire.</w:t>
      </w:r>
      <w:r w:rsidR="00D272F2" w:rsidRPr="00614E8F">
        <w:rPr>
          <w:rFonts w:asciiTheme="minorHAnsi" w:hAnsiTheme="minorHAnsi"/>
          <w:sz w:val="20"/>
          <w:szCs w:val="20"/>
          <w:lang w:val="hr-HR"/>
        </w:rPr>
        <w:t xml:space="preserve"> Iskopi temelja za stubove vjetroturbina, kao i izgradnja pristupnih putova, izaziva povećanu produkciju nanosa, koji oborinske vode pokrenu i unesu u podzemne. Kvantificiranje količina pokrenutog materijala koji se unese u podzemnu vodu</w:t>
      </w:r>
      <w:r w:rsidR="00517C7D" w:rsidRPr="00614E8F">
        <w:rPr>
          <w:rFonts w:asciiTheme="minorHAnsi" w:hAnsiTheme="minorHAnsi"/>
          <w:sz w:val="20"/>
          <w:szCs w:val="20"/>
          <w:lang w:val="hr-HR"/>
        </w:rPr>
        <w:t xml:space="preserve"> tokom izvođenja radova</w:t>
      </w:r>
      <w:r w:rsidR="00D272F2" w:rsidRPr="00614E8F">
        <w:rPr>
          <w:rFonts w:asciiTheme="minorHAnsi" w:hAnsiTheme="minorHAnsi"/>
          <w:sz w:val="20"/>
          <w:szCs w:val="20"/>
          <w:lang w:val="hr-HR"/>
        </w:rPr>
        <w:t>, uradit će se korištenjem empirijskih metoda proračuna (metoda prof. Gavrilovića)</w:t>
      </w:r>
      <w:r w:rsidR="00962D06" w:rsidRPr="00614E8F">
        <w:rPr>
          <w:rFonts w:asciiTheme="minorHAnsi" w:hAnsiTheme="minorHAnsi"/>
          <w:sz w:val="20"/>
          <w:szCs w:val="20"/>
          <w:lang w:val="hr-HR"/>
        </w:rPr>
        <w:t>, uz predpostavku, da su lokacije izvođenja zemljanih radova vještački izazvana žarišta erozije I-2 kategorije, sa pretpostavljenim koeficijentom erozije od „Z“ = 1,34</w:t>
      </w:r>
      <w:r w:rsidR="00517C7D" w:rsidRPr="00614E8F">
        <w:rPr>
          <w:rFonts w:asciiTheme="minorHAnsi" w:hAnsiTheme="minorHAnsi"/>
          <w:sz w:val="20"/>
          <w:szCs w:val="20"/>
          <w:lang w:val="hr-HR"/>
        </w:rPr>
        <w:t xml:space="preserve">. Odnos između sračunate produkcije tokom gradnje i produkcije nanosa u sadašnjim prirodnim uvjetima definirat će mogući stepen utjecaja. </w:t>
      </w:r>
    </w:p>
    <w:p w14:paraId="64307A89" w14:textId="32D9D7A6" w:rsidR="00962D06" w:rsidRPr="00614E8F" w:rsidRDefault="00962D06" w:rsidP="000B5276">
      <w:pPr>
        <w:jc w:val="both"/>
        <w:rPr>
          <w:rFonts w:asciiTheme="minorHAnsi" w:hAnsiTheme="minorHAnsi"/>
          <w:sz w:val="20"/>
          <w:szCs w:val="20"/>
          <w:lang w:val="hr-HR"/>
        </w:rPr>
      </w:pPr>
    </w:p>
    <w:p w14:paraId="7B93410C" w14:textId="6CBA89F9" w:rsidR="00962D06" w:rsidRPr="00614E8F" w:rsidRDefault="00962D06" w:rsidP="00962D06">
      <w:pPr>
        <w:jc w:val="both"/>
        <w:rPr>
          <w:rFonts w:asciiTheme="minorHAnsi" w:hAnsiTheme="minorHAnsi"/>
          <w:sz w:val="20"/>
          <w:szCs w:val="20"/>
          <w:lang w:val="hr-HR"/>
        </w:rPr>
      </w:pPr>
      <w:r w:rsidRPr="00614E8F">
        <w:rPr>
          <w:rFonts w:asciiTheme="minorHAnsi" w:hAnsiTheme="minorHAnsi"/>
          <w:sz w:val="20"/>
          <w:szCs w:val="20"/>
          <w:lang w:val="hr-HR"/>
        </w:rPr>
        <w:t xml:space="preserve">Za slučaj da se sa radovima otpočne  na  svim lokacijama u isto vrijeme, uz paralelnu gradnju i pristupnih putova, produkcija nanosa sa tog područja,  izračunata je korištenjem obrasca: </w:t>
      </w:r>
    </w:p>
    <w:p w14:paraId="3CC035FE" w14:textId="77777777" w:rsidR="00962D06" w:rsidRPr="00614E8F" w:rsidRDefault="00962D06" w:rsidP="00962D06">
      <w:pPr>
        <w:jc w:val="both"/>
        <w:rPr>
          <w:rFonts w:asciiTheme="minorHAnsi" w:hAnsiTheme="minorHAnsi"/>
          <w:sz w:val="20"/>
          <w:szCs w:val="20"/>
          <w:lang w:val="hr-HR"/>
        </w:rPr>
      </w:pPr>
      <w:r w:rsidRPr="00614E8F">
        <w:rPr>
          <w:rFonts w:asciiTheme="minorHAnsi" w:hAnsiTheme="minorHAnsi"/>
          <w:sz w:val="20"/>
          <w:szCs w:val="20"/>
          <w:lang w:val="hr-HR"/>
        </w:rPr>
        <w:t xml:space="preserve">                              </w:t>
      </w:r>
    </w:p>
    <w:p w14:paraId="5B337626" w14:textId="65C9EDE0" w:rsidR="00962D06" w:rsidRPr="00614E8F" w:rsidRDefault="00962D06" w:rsidP="00962D06">
      <w:pPr>
        <w:jc w:val="center"/>
        <w:rPr>
          <w:rFonts w:asciiTheme="minorHAnsi" w:hAnsiTheme="minorHAnsi"/>
          <w:sz w:val="20"/>
          <w:szCs w:val="20"/>
          <w:lang w:val="hr-HR"/>
        </w:rPr>
      </w:pPr>
      <w:r w:rsidRPr="00614E8F">
        <w:rPr>
          <w:rFonts w:asciiTheme="minorHAnsi" w:hAnsiTheme="minorHAnsi"/>
          <w:sz w:val="20"/>
          <w:szCs w:val="20"/>
          <w:lang w:val="hr-HR"/>
        </w:rPr>
        <w:t>W</w:t>
      </w:r>
      <w:r w:rsidRPr="00614E8F">
        <w:rPr>
          <w:rFonts w:asciiTheme="minorHAnsi" w:hAnsiTheme="minorHAnsi"/>
          <w:sz w:val="20"/>
          <w:szCs w:val="20"/>
          <w:vertAlign w:val="subscript"/>
          <w:lang w:val="hr-HR"/>
        </w:rPr>
        <w:t xml:space="preserve">god.zemlj.rad. </w:t>
      </w:r>
      <w:r w:rsidRPr="00614E8F">
        <w:rPr>
          <w:rFonts w:asciiTheme="minorHAnsi" w:hAnsiTheme="minorHAnsi"/>
          <w:sz w:val="20"/>
          <w:szCs w:val="20"/>
          <w:lang w:val="hr-HR"/>
        </w:rPr>
        <w:t>= T· P</w:t>
      </w:r>
      <w:r w:rsidRPr="00614E8F">
        <w:rPr>
          <w:rFonts w:asciiTheme="minorHAnsi" w:hAnsiTheme="minorHAnsi"/>
          <w:sz w:val="20"/>
          <w:szCs w:val="20"/>
          <w:vertAlign w:val="subscript"/>
          <w:lang w:val="hr-HR"/>
        </w:rPr>
        <w:t>god</w:t>
      </w:r>
      <w:r w:rsidRPr="00614E8F">
        <w:rPr>
          <w:rFonts w:asciiTheme="minorHAnsi" w:hAnsiTheme="minorHAnsi"/>
          <w:sz w:val="20"/>
          <w:szCs w:val="20"/>
          <w:lang w:val="hr-HR"/>
        </w:rPr>
        <w:t>. · π · √z³ · F</w:t>
      </w:r>
      <w:r w:rsidRPr="00614E8F">
        <w:rPr>
          <w:rFonts w:asciiTheme="minorHAnsi" w:hAnsiTheme="minorHAnsi"/>
          <w:sz w:val="20"/>
          <w:szCs w:val="20"/>
          <w:vertAlign w:val="subscript"/>
          <w:lang w:val="hr-HR"/>
        </w:rPr>
        <w:t>zemlj.rad,</w:t>
      </w:r>
    </w:p>
    <w:p w14:paraId="2FDB2EC5" w14:textId="77777777" w:rsidR="00962D06" w:rsidRPr="00614E8F" w:rsidRDefault="00962D06" w:rsidP="00962D06">
      <w:pPr>
        <w:jc w:val="both"/>
        <w:rPr>
          <w:rFonts w:asciiTheme="minorHAnsi" w:hAnsiTheme="minorHAnsi"/>
          <w:sz w:val="20"/>
          <w:szCs w:val="20"/>
          <w:lang w:val="hr-HR"/>
        </w:rPr>
      </w:pPr>
    </w:p>
    <w:p w14:paraId="6A32DB23" w14:textId="2078BC27" w:rsidR="00962D06" w:rsidRPr="00614E8F" w:rsidRDefault="00962D06" w:rsidP="00962D06">
      <w:pPr>
        <w:jc w:val="both"/>
        <w:rPr>
          <w:rFonts w:asciiTheme="minorHAnsi" w:hAnsiTheme="minorHAnsi"/>
          <w:sz w:val="20"/>
          <w:szCs w:val="20"/>
          <w:lang w:val="hr-HR"/>
        </w:rPr>
      </w:pPr>
      <w:r w:rsidRPr="00614E8F">
        <w:rPr>
          <w:rFonts w:asciiTheme="minorHAnsi" w:hAnsiTheme="minorHAnsi"/>
          <w:sz w:val="20"/>
          <w:szCs w:val="20"/>
          <w:lang w:val="hr-HR"/>
        </w:rPr>
        <w:t>Prilikom ovog proračuna, korištene su iste vrijednosti prosječnih godišnjih padavina i isti temperaturni koeficijenti kao i za proračun u prirodnim uvjetima. Rezultati proračuna ukupne produkcije nanosa na području za vrijeme izvođenja radova prikazani su u narednoj tabeli.</w:t>
      </w:r>
    </w:p>
    <w:p w14:paraId="42491D55" w14:textId="485E5EE6" w:rsidR="000B5276" w:rsidRPr="00614E8F" w:rsidRDefault="000B5276" w:rsidP="000B5276">
      <w:pPr>
        <w:jc w:val="both"/>
        <w:rPr>
          <w:rFonts w:asciiTheme="minorHAnsi" w:hAnsiTheme="minorHAnsi"/>
          <w:sz w:val="20"/>
          <w:szCs w:val="20"/>
          <w:lang w:val="hr-HR"/>
        </w:rPr>
      </w:pPr>
    </w:p>
    <w:p w14:paraId="0C35B663" w14:textId="5570EAEF" w:rsidR="00962D06" w:rsidRPr="00614E8F" w:rsidRDefault="00962D06" w:rsidP="00962D06">
      <w:pPr>
        <w:pStyle w:val="Caption"/>
        <w:rPr>
          <w:rFonts w:asciiTheme="minorHAnsi" w:hAnsiTheme="minorHAnsi"/>
          <w:sz w:val="18"/>
          <w:szCs w:val="18"/>
          <w:lang w:val="hr-HR"/>
        </w:rPr>
      </w:pPr>
      <w:bookmarkStart w:id="155" w:name="_Toc76995722"/>
      <w:r w:rsidRPr="00614E8F">
        <w:rPr>
          <w:rFonts w:asciiTheme="minorHAnsi" w:hAnsiTheme="minorHAnsi"/>
          <w:sz w:val="18"/>
          <w:szCs w:val="18"/>
          <w:lang w:val="hr-HR"/>
        </w:rPr>
        <w:lastRenderedPageBreak/>
        <w:t xml:space="preserve">Tabela </w:t>
      </w:r>
      <w:r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9</w:t>
      </w:r>
      <w:r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Rezultati proračuna produkcije nanosa za vrijeme izvođenja radova</w:t>
      </w:r>
      <w:bookmarkEnd w:id="155"/>
    </w:p>
    <w:p w14:paraId="03A2AAE4" w14:textId="77777777" w:rsidR="00962D06" w:rsidRPr="00614E8F" w:rsidRDefault="00962D06" w:rsidP="00962D06">
      <w:pPr>
        <w:jc w:val="both"/>
        <w:rPr>
          <w:rFonts w:asciiTheme="minorHAnsi" w:hAnsiTheme="minorHAnsi"/>
          <w:sz w:val="20"/>
          <w:szCs w:val="20"/>
          <w:lang w:val="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62"/>
        <w:gridCol w:w="2514"/>
      </w:tblGrid>
      <w:tr w:rsidR="00962D06" w:rsidRPr="00614E8F" w14:paraId="61043222" w14:textId="77777777" w:rsidTr="00962D06">
        <w:tc>
          <w:tcPr>
            <w:tcW w:w="6062" w:type="dxa"/>
            <w:shd w:val="clear" w:color="auto" w:fill="D9D9D9" w:themeFill="background1" w:themeFillShade="D9"/>
            <w:vAlign w:val="center"/>
          </w:tcPr>
          <w:p w14:paraId="1282A5C7" w14:textId="77777777" w:rsidR="00962D06" w:rsidRPr="00614E8F" w:rsidRDefault="00962D06" w:rsidP="001D0910">
            <w:pPr>
              <w:spacing w:after="20"/>
              <w:jc w:val="center"/>
              <w:rPr>
                <w:rFonts w:asciiTheme="minorHAnsi" w:hAnsiTheme="minorHAnsi"/>
                <w:b/>
                <w:sz w:val="18"/>
                <w:szCs w:val="18"/>
                <w:lang w:val="hr-HR"/>
              </w:rPr>
            </w:pPr>
            <w:r w:rsidRPr="00614E8F">
              <w:rPr>
                <w:rFonts w:asciiTheme="minorHAnsi" w:hAnsiTheme="minorHAnsi"/>
                <w:b/>
                <w:sz w:val="18"/>
                <w:szCs w:val="18"/>
                <w:lang w:val="hr-HR"/>
              </w:rPr>
              <w:t>Parametri</w:t>
            </w:r>
          </w:p>
        </w:tc>
        <w:tc>
          <w:tcPr>
            <w:tcW w:w="2514" w:type="dxa"/>
            <w:shd w:val="clear" w:color="auto" w:fill="D9D9D9" w:themeFill="background1" w:themeFillShade="D9"/>
          </w:tcPr>
          <w:p w14:paraId="391E7891" w14:textId="77777777" w:rsidR="00962D06" w:rsidRPr="00614E8F" w:rsidRDefault="00962D06" w:rsidP="001D0910">
            <w:pPr>
              <w:spacing w:after="20"/>
              <w:jc w:val="center"/>
              <w:rPr>
                <w:rFonts w:asciiTheme="minorHAnsi" w:hAnsiTheme="minorHAnsi"/>
                <w:b/>
                <w:sz w:val="18"/>
                <w:szCs w:val="18"/>
                <w:lang w:val="hr-HR"/>
              </w:rPr>
            </w:pPr>
            <w:r w:rsidRPr="00614E8F">
              <w:rPr>
                <w:rFonts w:asciiTheme="minorHAnsi" w:hAnsiTheme="minorHAnsi"/>
                <w:b/>
                <w:sz w:val="18"/>
                <w:szCs w:val="18"/>
                <w:lang w:val="hr-HR"/>
              </w:rPr>
              <w:t>Lokalitet Baljci</w:t>
            </w:r>
          </w:p>
        </w:tc>
      </w:tr>
      <w:tr w:rsidR="00962D06" w:rsidRPr="00614E8F" w14:paraId="5630B962" w14:textId="77777777" w:rsidTr="00962D06">
        <w:tc>
          <w:tcPr>
            <w:tcW w:w="6062" w:type="dxa"/>
          </w:tcPr>
          <w:p w14:paraId="79042BEC" w14:textId="77777777" w:rsidR="00962D06" w:rsidRPr="00614E8F" w:rsidRDefault="00962D06" w:rsidP="001D0910">
            <w:pPr>
              <w:spacing w:after="20"/>
              <w:jc w:val="both"/>
              <w:rPr>
                <w:rFonts w:asciiTheme="minorHAnsi" w:hAnsiTheme="minorHAnsi"/>
                <w:sz w:val="18"/>
                <w:szCs w:val="18"/>
                <w:lang w:val="hr-HR"/>
              </w:rPr>
            </w:pPr>
            <w:r w:rsidRPr="00614E8F">
              <w:rPr>
                <w:rFonts w:asciiTheme="minorHAnsi" w:hAnsiTheme="minorHAnsi"/>
                <w:sz w:val="18"/>
                <w:szCs w:val="18"/>
                <w:lang w:val="hr-HR"/>
              </w:rPr>
              <w:t>t - prosječna godišnja temperatura zraka na lokalitetu (˚C)</w:t>
            </w:r>
          </w:p>
        </w:tc>
        <w:tc>
          <w:tcPr>
            <w:tcW w:w="2514" w:type="dxa"/>
          </w:tcPr>
          <w:p w14:paraId="3015FA51" w14:textId="77777777"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8,9</w:t>
            </w:r>
          </w:p>
        </w:tc>
      </w:tr>
      <w:tr w:rsidR="00962D06" w:rsidRPr="00614E8F" w14:paraId="690EECB8" w14:textId="77777777" w:rsidTr="00962D06">
        <w:tc>
          <w:tcPr>
            <w:tcW w:w="6062" w:type="dxa"/>
          </w:tcPr>
          <w:p w14:paraId="2644DB24" w14:textId="77777777"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T - temperaturni koeficijent</w:t>
            </w:r>
          </w:p>
        </w:tc>
        <w:tc>
          <w:tcPr>
            <w:tcW w:w="2514" w:type="dxa"/>
          </w:tcPr>
          <w:p w14:paraId="3A97B531" w14:textId="77777777"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0,995</w:t>
            </w:r>
          </w:p>
        </w:tc>
      </w:tr>
      <w:tr w:rsidR="00962D06" w:rsidRPr="00614E8F" w14:paraId="39A758EF" w14:textId="77777777" w:rsidTr="00962D06">
        <w:tc>
          <w:tcPr>
            <w:tcW w:w="6062" w:type="dxa"/>
          </w:tcPr>
          <w:p w14:paraId="7C9C3977" w14:textId="77777777"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P - srednja godišnja količina padavina u slivu (mm)</w:t>
            </w:r>
          </w:p>
        </w:tc>
        <w:tc>
          <w:tcPr>
            <w:tcW w:w="2514" w:type="dxa"/>
            <w:vAlign w:val="center"/>
          </w:tcPr>
          <w:p w14:paraId="10557648" w14:textId="77777777"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1255</w:t>
            </w:r>
          </w:p>
        </w:tc>
      </w:tr>
      <w:tr w:rsidR="00962D06" w:rsidRPr="00614E8F" w14:paraId="5DD34E77" w14:textId="77777777" w:rsidTr="00962D06">
        <w:tc>
          <w:tcPr>
            <w:tcW w:w="6062" w:type="dxa"/>
          </w:tcPr>
          <w:p w14:paraId="640BAC2D" w14:textId="77777777"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Z - koeficijent erozije na lokalitetu prije izgradnje</w:t>
            </w:r>
          </w:p>
        </w:tc>
        <w:tc>
          <w:tcPr>
            <w:tcW w:w="2514" w:type="dxa"/>
          </w:tcPr>
          <w:p w14:paraId="2ED93502" w14:textId="77777777"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0,17</w:t>
            </w:r>
          </w:p>
        </w:tc>
      </w:tr>
      <w:tr w:rsidR="00962D06" w:rsidRPr="00614E8F" w14:paraId="414817FB" w14:textId="77777777" w:rsidTr="00962D06">
        <w:tc>
          <w:tcPr>
            <w:tcW w:w="6062" w:type="dxa"/>
          </w:tcPr>
          <w:p w14:paraId="05A53C38" w14:textId="58AB2C4D"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Z1 - koeficijent erozije na površini zahvaćenoj izvođenjem zemljanih radova</w:t>
            </w:r>
          </w:p>
        </w:tc>
        <w:tc>
          <w:tcPr>
            <w:tcW w:w="2514" w:type="dxa"/>
          </w:tcPr>
          <w:p w14:paraId="2F03D67C" w14:textId="10F4214D"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1,34</w:t>
            </w:r>
          </w:p>
        </w:tc>
      </w:tr>
      <w:tr w:rsidR="00962D06" w:rsidRPr="00614E8F" w14:paraId="297095EE" w14:textId="77777777" w:rsidTr="00962D06">
        <w:tc>
          <w:tcPr>
            <w:tcW w:w="6062" w:type="dxa"/>
          </w:tcPr>
          <w:p w14:paraId="03DB4DB0" w14:textId="6B719862"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Z2 - prosječni koeficijent erozije na području na kome se planira gradnja</w:t>
            </w:r>
          </w:p>
        </w:tc>
        <w:tc>
          <w:tcPr>
            <w:tcW w:w="2514" w:type="dxa"/>
          </w:tcPr>
          <w:p w14:paraId="0F401BA1" w14:textId="3897BF03"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0,26</w:t>
            </w:r>
          </w:p>
        </w:tc>
      </w:tr>
      <w:tr w:rsidR="00962D06" w:rsidRPr="00614E8F" w14:paraId="2BDD9582" w14:textId="77777777" w:rsidTr="00962D06">
        <w:tc>
          <w:tcPr>
            <w:tcW w:w="6062" w:type="dxa"/>
          </w:tcPr>
          <w:p w14:paraId="0E7602AD" w14:textId="77777777"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F – površina područja na kojoj se planira izgradnja vjetroelektrana (km²)</w:t>
            </w:r>
          </w:p>
        </w:tc>
        <w:tc>
          <w:tcPr>
            <w:tcW w:w="2514" w:type="dxa"/>
          </w:tcPr>
          <w:p w14:paraId="60515959" w14:textId="77777777"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9,65</w:t>
            </w:r>
          </w:p>
        </w:tc>
      </w:tr>
      <w:tr w:rsidR="00962D06" w:rsidRPr="00614E8F" w14:paraId="38F4B541" w14:textId="77777777" w:rsidTr="00962D06">
        <w:tc>
          <w:tcPr>
            <w:tcW w:w="6062" w:type="dxa"/>
          </w:tcPr>
          <w:p w14:paraId="6C9C5B7B" w14:textId="310807A8"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F</w:t>
            </w:r>
            <w:r w:rsidRPr="00614E8F">
              <w:rPr>
                <w:rFonts w:asciiTheme="minorHAnsi" w:hAnsiTheme="minorHAnsi"/>
                <w:sz w:val="18"/>
                <w:szCs w:val="18"/>
                <w:vertAlign w:val="subscript"/>
                <w:lang w:val="hr-HR"/>
              </w:rPr>
              <w:t xml:space="preserve">zem.rad. </w:t>
            </w:r>
            <w:r w:rsidRPr="00614E8F">
              <w:rPr>
                <w:rFonts w:asciiTheme="minorHAnsi" w:hAnsiTheme="minorHAnsi"/>
                <w:sz w:val="18"/>
                <w:szCs w:val="18"/>
                <w:lang w:val="hr-HR"/>
              </w:rPr>
              <w:t>- površina na kojoj se izvode zemljani radovi (km²)</w:t>
            </w:r>
          </w:p>
        </w:tc>
        <w:tc>
          <w:tcPr>
            <w:tcW w:w="2514" w:type="dxa"/>
          </w:tcPr>
          <w:p w14:paraId="456E7113" w14:textId="3B21F607"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0,865</w:t>
            </w:r>
          </w:p>
        </w:tc>
      </w:tr>
      <w:tr w:rsidR="00962D06" w:rsidRPr="00614E8F" w14:paraId="45C29CE8" w14:textId="77777777" w:rsidTr="00962D06">
        <w:tc>
          <w:tcPr>
            <w:tcW w:w="6062" w:type="dxa"/>
          </w:tcPr>
          <w:p w14:paraId="19FFFF39" w14:textId="387A571E"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W</w:t>
            </w:r>
            <w:r w:rsidRPr="00614E8F">
              <w:rPr>
                <w:rFonts w:asciiTheme="minorHAnsi" w:hAnsiTheme="minorHAnsi"/>
                <w:sz w:val="18"/>
                <w:szCs w:val="18"/>
                <w:vertAlign w:val="subscript"/>
                <w:lang w:val="hr-HR"/>
              </w:rPr>
              <w:t>god.zem.rad</w:t>
            </w:r>
            <w:r w:rsidRPr="00614E8F">
              <w:rPr>
                <w:rFonts w:asciiTheme="minorHAnsi" w:hAnsiTheme="minorHAnsi"/>
                <w:sz w:val="18"/>
                <w:szCs w:val="18"/>
                <w:lang w:val="hr-HR"/>
              </w:rPr>
              <w:t>. - produkcija nanosa na površini zahvaćenoj izvođenjem zemljanih radova (m³/god)</w:t>
            </w:r>
          </w:p>
        </w:tc>
        <w:tc>
          <w:tcPr>
            <w:tcW w:w="2514" w:type="dxa"/>
          </w:tcPr>
          <w:p w14:paraId="0CEEF1E5" w14:textId="071480ED"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448</w:t>
            </w:r>
          </w:p>
        </w:tc>
      </w:tr>
      <w:tr w:rsidR="00962D06" w:rsidRPr="00614E8F" w14:paraId="63CB81BC" w14:textId="77777777" w:rsidTr="00962D06">
        <w:tc>
          <w:tcPr>
            <w:tcW w:w="6062" w:type="dxa"/>
          </w:tcPr>
          <w:p w14:paraId="6EBD5E76" w14:textId="40FDF0FA" w:rsidR="00962D06" w:rsidRPr="00614E8F" w:rsidRDefault="00962D06" w:rsidP="001D0910">
            <w:pPr>
              <w:spacing w:after="20"/>
              <w:rPr>
                <w:rFonts w:asciiTheme="minorHAnsi" w:hAnsiTheme="minorHAnsi"/>
                <w:sz w:val="18"/>
                <w:szCs w:val="18"/>
                <w:lang w:val="hr-HR"/>
              </w:rPr>
            </w:pPr>
            <w:r w:rsidRPr="00614E8F">
              <w:rPr>
                <w:rFonts w:asciiTheme="minorHAnsi" w:hAnsiTheme="minorHAnsi"/>
                <w:sz w:val="18"/>
                <w:szCs w:val="18"/>
                <w:lang w:val="hr-HR"/>
              </w:rPr>
              <w:t>Wgod - ukupna godišnja produkcija nanosa (m³/god)</w:t>
            </w:r>
            <w:r w:rsidRPr="00614E8F">
              <w:rPr>
                <w:lang w:val="hr-HR"/>
              </w:rPr>
              <w:t xml:space="preserve"> </w:t>
            </w:r>
            <w:r w:rsidRPr="00614E8F">
              <w:rPr>
                <w:rFonts w:asciiTheme="minorHAnsi" w:hAnsiTheme="minorHAnsi"/>
                <w:sz w:val="18"/>
                <w:szCs w:val="18"/>
                <w:lang w:val="hr-HR"/>
              </w:rPr>
              <w:t>na području sa izvođenjem zemljanih radova</w:t>
            </w:r>
          </w:p>
        </w:tc>
        <w:tc>
          <w:tcPr>
            <w:tcW w:w="2514" w:type="dxa"/>
          </w:tcPr>
          <w:p w14:paraId="71DDC495" w14:textId="3687F890" w:rsidR="00962D06" w:rsidRPr="00614E8F" w:rsidRDefault="00962D06" w:rsidP="001D0910">
            <w:pPr>
              <w:spacing w:after="20"/>
              <w:jc w:val="center"/>
              <w:rPr>
                <w:rFonts w:asciiTheme="minorHAnsi" w:hAnsiTheme="minorHAnsi"/>
                <w:sz w:val="18"/>
                <w:szCs w:val="18"/>
                <w:lang w:val="hr-HR"/>
              </w:rPr>
            </w:pPr>
            <w:r w:rsidRPr="00614E8F">
              <w:rPr>
                <w:rFonts w:asciiTheme="minorHAnsi" w:hAnsiTheme="minorHAnsi"/>
                <w:sz w:val="18"/>
                <w:szCs w:val="18"/>
                <w:lang w:val="hr-HR"/>
              </w:rPr>
              <w:t>3.100</w:t>
            </w:r>
          </w:p>
        </w:tc>
      </w:tr>
    </w:tbl>
    <w:p w14:paraId="09F7105C" w14:textId="318E8848" w:rsidR="005E0804" w:rsidRPr="00614E8F" w:rsidRDefault="005E0804" w:rsidP="000B5276">
      <w:pPr>
        <w:jc w:val="both"/>
        <w:rPr>
          <w:rFonts w:asciiTheme="minorHAnsi" w:hAnsiTheme="minorHAnsi"/>
          <w:b/>
          <w:sz w:val="20"/>
          <w:szCs w:val="20"/>
          <w:lang w:val="hr-HR"/>
        </w:rPr>
      </w:pPr>
    </w:p>
    <w:p w14:paraId="440EF0B9" w14:textId="7BEA4EC7" w:rsidR="00962D06" w:rsidRPr="00614E8F" w:rsidRDefault="00962D06" w:rsidP="000B5276">
      <w:pPr>
        <w:jc w:val="both"/>
        <w:rPr>
          <w:rFonts w:asciiTheme="minorHAnsi" w:hAnsiTheme="minorHAnsi"/>
          <w:bCs/>
          <w:sz w:val="20"/>
          <w:szCs w:val="20"/>
          <w:lang w:val="hr-HR"/>
        </w:rPr>
      </w:pPr>
      <w:r w:rsidRPr="00614E8F">
        <w:rPr>
          <w:rFonts w:asciiTheme="minorHAnsi" w:hAnsiTheme="minorHAnsi"/>
          <w:bCs/>
          <w:sz w:val="20"/>
          <w:szCs w:val="20"/>
          <w:lang w:val="hr-HR"/>
        </w:rPr>
        <w:t>Ako se sračunata ukupna godišnja produkcija nanosa na području izgradnje vjetroelektrana u uvjetima izvođenja zemljanih radova uporedi sa količinom produkcije dobivenom u zatečenom stanju, može se vidjeti da će doći do povećanja produkcije nanosa u iznosu od 448 m</w:t>
      </w:r>
      <w:r w:rsidRPr="00614E8F">
        <w:rPr>
          <w:rFonts w:asciiTheme="minorHAnsi" w:hAnsiTheme="minorHAnsi"/>
          <w:bCs/>
          <w:sz w:val="20"/>
          <w:szCs w:val="20"/>
          <w:vertAlign w:val="superscript"/>
          <w:lang w:val="hr-HR"/>
        </w:rPr>
        <w:t>3</w:t>
      </w:r>
      <w:r w:rsidRPr="00614E8F">
        <w:rPr>
          <w:rFonts w:asciiTheme="minorHAnsi" w:hAnsiTheme="minorHAnsi"/>
          <w:bCs/>
          <w:sz w:val="20"/>
          <w:szCs w:val="20"/>
          <w:lang w:val="hr-HR"/>
        </w:rPr>
        <w:t>/god. odnosno povećanje za 16,9%.</w:t>
      </w:r>
    </w:p>
    <w:p w14:paraId="6AFDD73A" w14:textId="77777777" w:rsidR="00962D06" w:rsidRPr="00614E8F" w:rsidRDefault="00962D06" w:rsidP="000B5276">
      <w:pPr>
        <w:jc w:val="both"/>
        <w:rPr>
          <w:rFonts w:asciiTheme="minorHAnsi" w:hAnsiTheme="minorHAnsi"/>
          <w:b/>
          <w:sz w:val="20"/>
          <w:szCs w:val="20"/>
          <w:lang w:val="hr-HR"/>
        </w:rPr>
      </w:pPr>
    </w:p>
    <w:p w14:paraId="77107ED5" w14:textId="7051DCB1" w:rsidR="00697D6B" w:rsidRPr="00614E8F" w:rsidRDefault="009C2700" w:rsidP="00C75576">
      <w:pPr>
        <w:jc w:val="both"/>
        <w:rPr>
          <w:rFonts w:asciiTheme="minorHAnsi" w:hAnsiTheme="minorHAnsi"/>
          <w:sz w:val="20"/>
          <w:szCs w:val="20"/>
          <w:lang w:val="hr-HR"/>
        </w:rPr>
      </w:pPr>
      <w:r w:rsidRPr="00614E8F">
        <w:rPr>
          <w:rFonts w:asciiTheme="minorHAnsi" w:hAnsiTheme="minorHAnsi"/>
          <w:b/>
          <w:sz w:val="20"/>
          <w:szCs w:val="20"/>
          <w:lang w:val="hr-HR"/>
        </w:rPr>
        <w:t>Faza</w:t>
      </w:r>
      <w:r w:rsidR="005E0804" w:rsidRPr="00614E8F">
        <w:rPr>
          <w:rFonts w:asciiTheme="minorHAnsi" w:hAnsiTheme="minorHAnsi"/>
          <w:b/>
          <w:sz w:val="20"/>
          <w:szCs w:val="20"/>
          <w:lang w:val="hr-HR"/>
        </w:rPr>
        <w:t xml:space="preserve"> korištenja</w:t>
      </w:r>
      <w:r w:rsidR="00C75576" w:rsidRPr="00614E8F">
        <w:rPr>
          <w:rFonts w:asciiTheme="minorHAnsi" w:hAnsiTheme="minorHAnsi"/>
          <w:b/>
          <w:sz w:val="20"/>
          <w:szCs w:val="20"/>
          <w:lang w:val="hr-HR"/>
        </w:rPr>
        <w:t xml:space="preserve">. </w:t>
      </w:r>
      <w:r w:rsidR="006126D3" w:rsidRPr="00614E8F">
        <w:rPr>
          <w:rFonts w:asciiTheme="minorHAnsi" w:hAnsiTheme="minorHAnsi"/>
          <w:sz w:val="20"/>
          <w:szCs w:val="20"/>
          <w:lang w:val="hr-HR"/>
        </w:rPr>
        <w:t xml:space="preserve">Izvjesni utjecaji mogu nastupiti i tokom eksploatacije vjetroelektrana, ukoliko iz bilo kojih razloga dođe do zagađenja neposrednog okruženja, prosipanjem ulja ili drugih nedozvoljenih sredstava na okoliš. Zbog izražene pukotinske poroznosti u vrijeme padavina svako zagađenje tog područja može izazvati zagađenje i podzemnih voda. </w:t>
      </w:r>
      <w:r w:rsidR="006126D3" w:rsidRPr="00614E8F">
        <w:rPr>
          <w:rFonts w:ascii="Cambria" w:hAnsi="Cambria"/>
          <w:sz w:val="20"/>
          <w:szCs w:val="20"/>
          <w:lang w:val="hr-HR"/>
        </w:rPr>
        <w:t>Osim toga, planirana</w:t>
      </w:r>
      <w:r w:rsidR="000B5276" w:rsidRPr="00614E8F">
        <w:rPr>
          <w:rFonts w:asciiTheme="minorHAnsi" w:hAnsiTheme="minorHAnsi"/>
          <w:sz w:val="20"/>
          <w:szCs w:val="20"/>
          <w:lang w:val="hr-HR"/>
        </w:rPr>
        <w:t xml:space="preserve"> transformatorska stanica će imati uljni spremnik te je, zbog značaja ut</w:t>
      </w:r>
      <w:r w:rsidR="00276800" w:rsidRPr="00614E8F">
        <w:rPr>
          <w:rFonts w:asciiTheme="minorHAnsi" w:hAnsiTheme="minorHAnsi"/>
          <w:sz w:val="20"/>
          <w:szCs w:val="20"/>
          <w:lang w:val="hr-HR"/>
        </w:rPr>
        <w:t>je</w:t>
      </w:r>
      <w:r w:rsidR="000B5276" w:rsidRPr="00614E8F">
        <w:rPr>
          <w:rFonts w:asciiTheme="minorHAnsi" w:hAnsiTheme="minorHAnsi"/>
          <w:sz w:val="20"/>
          <w:szCs w:val="20"/>
          <w:lang w:val="hr-HR"/>
        </w:rPr>
        <w:t xml:space="preserve">caja koji može nastati curenjem i prosipanjem ulja iz spremnika, potrebno posvetiti posebnu pažnju mjerama zaštite vode i </w:t>
      </w:r>
      <w:r w:rsidR="00FD6892" w:rsidRPr="00614E8F">
        <w:rPr>
          <w:rFonts w:asciiTheme="minorHAnsi" w:hAnsiTheme="minorHAnsi"/>
          <w:sz w:val="20"/>
          <w:szCs w:val="20"/>
          <w:lang w:val="hr-HR"/>
        </w:rPr>
        <w:t>tla</w:t>
      </w:r>
      <w:r w:rsidR="000B5276" w:rsidRPr="00614E8F">
        <w:rPr>
          <w:rFonts w:asciiTheme="minorHAnsi" w:hAnsiTheme="minorHAnsi"/>
          <w:sz w:val="20"/>
          <w:szCs w:val="20"/>
          <w:lang w:val="hr-HR"/>
        </w:rPr>
        <w:t>.</w:t>
      </w:r>
      <w:r w:rsidR="00962D06" w:rsidRPr="00614E8F">
        <w:rPr>
          <w:rFonts w:asciiTheme="minorHAnsi" w:hAnsiTheme="minorHAnsi"/>
          <w:sz w:val="20"/>
          <w:szCs w:val="20"/>
          <w:lang w:val="hr-HR"/>
        </w:rPr>
        <w:t xml:space="preserve"> Ove</w:t>
      </w:r>
      <w:r w:rsidR="000B5276" w:rsidRPr="00614E8F">
        <w:rPr>
          <w:rFonts w:asciiTheme="minorHAnsi" w:hAnsiTheme="minorHAnsi"/>
          <w:sz w:val="20"/>
          <w:szCs w:val="20"/>
          <w:lang w:val="hr-HR"/>
        </w:rPr>
        <w:t xml:space="preserve"> negativne ut</w:t>
      </w:r>
      <w:r w:rsidR="00276800" w:rsidRPr="00614E8F">
        <w:rPr>
          <w:rFonts w:asciiTheme="minorHAnsi" w:hAnsiTheme="minorHAnsi"/>
          <w:sz w:val="20"/>
          <w:szCs w:val="20"/>
          <w:lang w:val="hr-HR"/>
        </w:rPr>
        <w:t>je</w:t>
      </w:r>
      <w:r w:rsidR="000B5276" w:rsidRPr="00614E8F">
        <w:rPr>
          <w:rFonts w:asciiTheme="minorHAnsi" w:hAnsiTheme="minorHAnsi"/>
          <w:sz w:val="20"/>
          <w:szCs w:val="20"/>
          <w:lang w:val="hr-HR"/>
        </w:rPr>
        <w:t>caje moguće je ublažiti primjenom odgovarajućih mjera prevencije i pažljivog planiranja vremena izvođenja radova.</w:t>
      </w:r>
    </w:p>
    <w:p w14:paraId="0F8C5A28" w14:textId="166B5AB8" w:rsidR="00962D06" w:rsidRPr="00614E8F" w:rsidRDefault="00962D06" w:rsidP="00C75576">
      <w:pPr>
        <w:jc w:val="both"/>
        <w:rPr>
          <w:rFonts w:asciiTheme="minorHAnsi" w:hAnsiTheme="minorHAnsi"/>
          <w:sz w:val="20"/>
          <w:szCs w:val="20"/>
          <w:lang w:val="hr-HR"/>
        </w:rPr>
      </w:pPr>
    </w:p>
    <w:p w14:paraId="2F840270" w14:textId="6763ED59" w:rsidR="00962D06" w:rsidRPr="00614E8F" w:rsidRDefault="00962D06" w:rsidP="00C75576">
      <w:pPr>
        <w:jc w:val="both"/>
        <w:rPr>
          <w:rFonts w:asciiTheme="minorHAnsi" w:hAnsiTheme="minorHAnsi"/>
          <w:sz w:val="20"/>
          <w:szCs w:val="20"/>
          <w:lang w:val="hr-HR"/>
        </w:rPr>
      </w:pPr>
      <w:r w:rsidRPr="00614E8F">
        <w:rPr>
          <w:rFonts w:asciiTheme="minorHAnsi" w:hAnsiTheme="minorHAnsi"/>
          <w:sz w:val="20"/>
          <w:szCs w:val="20"/>
          <w:lang w:val="hr-HR"/>
        </w:rPr>
        <w:t xml:space="preserve">Nakon završetka zemljanih radova i sanacije </w:t>
      </w:r>
      <w:r w:rsidR="00F50819" w:rsidRPr="00614E8F">
        <w:rPr>
          <w:rFonts w:asciiTheme="minorHAnsi" w:hAnsiTheme="minorHAnsi"/>
          <w:sz w:val="20"/>
          <w:szCs w:val="20"/>
          <w:lang w:val="hr-HR"/>
        </w:rPr>
        <w:t>g</w:t>
      </w:r>
      <w:r w:rsidRPr="00614E8F">
        <w:rPr>
          <w:rFonts w:asciiTheme="minorHAnsi" w:hAnsiTheme="minorHAnsi"/>
          <w:sz w:val="20"/>
          <w:szCs w:val="20"/>
          <w:lang w:val="hr-HR"/>
        </w:rPr>
        <w:t xml:space="preserve">radilišta na području izgradnje VE, produkcija nanosa </w:t>
      </w:r>
      <w:r w:rsidR="00F50819" w:rsidRPr="00614E8F">
        <w:rPr>
          <w:rFonts w:asciiTheme="minorHAnsi" w:hAnsiTheme="minorHAnsi"/>
          <w:sz w:val="20"/>
          <w:szCs w:val="20"/>
          <w:lang w:val="hr-HR"/>
        </w:rPr>
        <w:t xml:space="preserve">za vrijeme padavina </w:t>
      </w:r>
      <w:r w:rsidRPr="00614E8F">
        <w:rPr>
          <w:rFonts w:asciiTheme="minorHAnsi" w:hAnsiTheme="minorHAnsi"/>
          <w:sz w:val="20"/>
          <w:szCs w:val="20"/>
          <w:lang w:val="hr-HR"/>
        </w:rPr>
        <w:t xml:space="preserve">u odnosu na zatečeno stanje </w:t>
      </w:r>
      <w:r w:rsidR="00F50819" w:rsidRPr="00614E8F">
        <w:rPr>
          <w:rFonts w:asciiTheme="minorHAnsi" w:hAnsiTheme="minorHAnsi"/>
          <w:sz w:val="20"/>
          <w:szCs w:val="20"/>
          <w:lang w:val="hr-HR"/>
        </w:rPr>
        <w:t xml:space="preserve">će </w:t>
      </w:r>
      <w:r w:rsidRPr="00614E8F">
        <w:rPr>
          <w:rFonts w:asciiTheme="minorHAnsi" w:hAnsiTheme="minorHAnsi"/>
          <w:sz w:val="20"/>
          <w:szCs w:val="20"/>
          <w:lang w:val="hr-HR"/>
        </w:rPr>
        <w:t xml:space="preserve">biti nešto povećana. U sadašnjem trenutku to nije moguće kvantificirati, s obzirom da to zavisi prije svega o provedenim mjerama sanacije. Za očekivati je da </w:t>
      </w:r>
      <w:r w:rsidR="00F50819" w:rsidRPr="00614E8F">
        <w:rPr>
          <w:rFonts w:asciiTheme="minorHAnsi" w:hAnsiTheme="minorHAnsi"/>
          <w:sz w:val="20"/>
          <w:szCs w:val="20"/>
          <w:lang w:val="hr-HR"/>
        </w:rPr>
        <w:t xml:space="preserve">će </w:t>
      </w:r>
      <w:r w:rsidRPr="00614E8F">
        <w:rPr>
          <w:rFonts w:asciiTheme="minorHAnsi" w:hAnsiTheme="minorHAnsi"/>
          <w:sz w:val="20"/>
          <w:szCs w:val="20"/>
          <w:lang w:val="hr-HR"/>
        </w:rPr>
        <w:t>oštećenja tla nakon završetka svih radova izgradnje stupova vjetroturbina, samo u početnoj fazi biti osjetljive tačke, na kojima će se vršiti nešto povećana produkcija nanosa</w:t>
      </w:r>
      <w:r w:rsidR="00F50819" w:rsidRPr="00614E8F">
        <w:rPr>
          <w:rFonts w:asciiTheme="minorHAnsi" w:hAnsiTheme="minorHAnsi"/>
          <w:sz w:val="20"/>
          <w:szCs w:val="20"/>
          <w:lang w:val="hr-HR"/>
        </w:rPr>
        <w:t>.</w:t>
      </w:r>
      <w:r w:rsidRPr="00614E8F">
        <w:rPr>
          <w:rFonts w:asciiTheme="minorHAnsi" w:hAnsiTheme="minorHAnsi"/>
          <w:sz w:val="20"/>
          <w:szCs w:val="20"/>
          <w:lang w:val="hr-HR"/>
        </w:rPr>
        <w:t xml:space="preserve"> </w:t>
      </w:r>
      <w:r w:rsidR="00F50819" w:rsidRPr="00614E8F">
        <w:rPr>
          <w:rFonts w:asciiTheme="minorHAnsi" w:hAnsiTheme="minorHAnsi"/>
          <w:sz w:val="20"/>
          <w:szCs w:val="20"/>
          <w:lang w:val="hr-HR"/>
        </w:rPr>
        <w:t>S</w:t>
      </w:r>
      <w:r w:rsidRPr="00614E8F">
        <w:rPr>
          <w:rFonts w:asciiTheme="minorHAnsi" w:hAnsiTheme="minorHAnsi"/>
          <w:sz w:val="20"/>
          <w:szCs w:val="20"/>
          <w:lang w:val="hr-HR"/>
        </w:rPr>
        <w:t>anacija tog područja, nakon završetka radova, ma koliko bila detaljno provedena, zahtijeva izvjestan vremenski period u kome će se ožiljci nastali u tlu nakon izvođenja zemljanih radova konsolidirati. Iz tog razloga može se konstatirati da produkcija nanosa nakon završetka građenja neće značajnije utjecati na vodne pojave, s obzirom da će se stanje, ukoliko se mjere sanacije provedu na pravi način</w:t>
      </w:r>
      <w:r w:rsidR="00F50819" w:rsidRPr="00614E8F">
        <w:rPr>
          <w:rFonts w:asciiTheme="minorHAnsi" w:hAnsiTheme="minorHAnsi"/>
          <w:sz w:val="20"/>
          <w:szCs w:val="20"/>
          <w:lang w:val="hr-HR"/>
        </w:rPr>
        <w:t>,</w:t>
      </w:r>
      <w:r w:rsidRPr="00614E8F">
        <w:rPr>
          <w:rFonts w:asciiTheme="minorHAnsi" w:hAnsiTheme="minorHAnsi"/>
          <w:sz w:val="20"/>
          <w:szCs w:val="20"/>
          <w:lang w:val="hr-HR"/>
        </w:rPr>
        <w:t xml:space="preserve"> s vremenom poboljšavati i neće preći zatečene vrijednosti.</w:t>
      </w:r>
    </w:p>
    <w:p w14:paraId="407F288A" w14:textId="77777777" w:rsidR="00697D6B" w:rsidRPr="00614E8F" w:rsidRDefault="00697D6B" w:rsidP="007F5546">
      <w:pPr>
        <w:pStyle w:val="Heading3"/>
        <w:numPr>
          <w:ilvl w:val="2"/>
          <w:numId w:val="25"/>
        </w:numPr>
        <w:rPr>
          <w:rFonts w:asciiTheme="minorHAnsi" w:hAnsiTheme="minorHAnsi" w:cs="Times New Roman"/>
          <w:b w:val="0"/>
          <w:i/>
          <w:sz w:val="22"/>
          <w:szCs w:val="22"/>
          <w:lang w:eastAsia="en-US"/>
        </w:rPr>
      </w:pPr>
      <w:bookmarkStart w:id="156" w:name="_Toc63240611"/>
      <w:bookmarkStart w:id="157" w:name="_Toc77761217"/>
      <w:r w:rsidRPr="00614E8F">
        <w:rPr>
          <w:rFonts w:asciiTheme="minorHAnsi" w:hAnsiTheme="minorHAnsi" w:cs="Times New Roman"/>
          <w:b w:val="0"/>
          <w:i/>
          <w:sz w:val="22"/>
          <w:szCs w:val="22"/>
          <w:lang w:eastAsia="en-US"/>
        </w:rPr>
        <w:t>Procjena utjecaja vjetroparka na tlo</w:t>
      </w:r>
      <w:bookmarkEnd w:id="156"/>
      <w:bookmarkEnd w:id="157"/>
      <w:r w:rsidRPr="00614E8F">
        <w:rPr>
          <w:rFonts w:asciiTheme="minorHAnsi" w:hAnsiTheme="minorHAnsi" w:cs="Times New Roman"/>
          <w:b w:val="0"/>
          <w:i/>
          <w:sz w:val="22"/>
          <w:szCs w:val="22"/>
          <w:lang w:eastAsia="en-US"/>
        </w:rPr>
        <w:t xml:space="preserve"> </w:t>
      </w:r>
    </w:p>
    <w:p w14:paraId="69431D75" w14:textId="77777777" w:rsidR="00697D6B" w:rsidRPr="00614E8F" w:rsidRDefault="00697D6B" w:rsidP="00697D6B">
      <w:pPr>
        <w:rPr>
          <w:rFonts w:ascii="Cambria" w:hAnsi="Cambria"/>
          <w:i/>
          <w:sz w:val="20"/>
          <w:szCs w:val="20"/>
          <w:lang w:val="hr-HR"/>
        </w:rPr>
      </w:pPr>
    </w:p>
    <w:p w14:paraId="4ECDFDDA" w14:textId="77777777" w:rsidR="00697D6B" w:rsidRPr="00614E8F" w:rsidRDefault="00697D6B" w:rsidP="00697D6B">
      <w:pPr>
        <w:jc w:val="both"/>
        <w:rPr>
          <w:rFonts w:ascii="Cambria" w:hAnsi="Cambria"/>
          <w:sz w:val="20"/>
          <w:szCs w:val="20"/>
          <w:lang w:val="hr-HR"/>
        </w:rPr>
      </w:pPr>
      <w:r w:rsidRPr="00614E8F">
        <w:rPr>
          <w:rFonts w:ascii="Cambria" w:hAnsi="Cambria"/>
          <w:b/>
          <w:bCs/>
          <w:sz w:val="20"/>
          <w:szCs w:val="20"/>
          <w:lang w:val="hr-HR"/>
        </w:rPr>
        <w:t>U fazi izgradnje</w:t>
      </w:r>
      <w:r w:rsidRPr="00614E8F">
        <w:rPr>
          <w:rFonts w:ascii="Cambria" w:hAnsi="Cambria"/>
          <w:sz w:val="20"/>
          <w:szCs w:val="20"/>
          <w:lang w:val="hr-HR"/>
        </w:rPr>
        <w:t xml:space="preserve"> vjetroparka i ostale infrastrukture može doći do nepovoljnog utjecaja na stanje tla, odnosno na njegovu erodibilnost. Područje na kojem će se graditi predstavlja golet, tj. površine neobrasle šumskom vegetacijom sa vrlo tankim slojem humusa koji je podložan kišnoj i vjetrenoj eroziji. Šumska vegetacija je zastupljena izolovano u pojedinim vrtačama, gdje je zaštićena od utjecaja bure. Čitava lokacija budućeg vjetroparka uglavnom služi za ispašu stoke.</w:t>
      </w:r>
    </w:p>
    <w:p w14:paraId="4F9060B2" w14:textId="77777777" w:rsidR="00697D6B" w:rsidRPr="00614E8F" w:rsidRDefault="00697D6B" w:rsidP="00697D6B">
      <w:pPr>
        <w:jc w:val="both"/>
        <w:rPr>
          <w:rFonts w:ascii="Cambria" w:hAnsi="Cambria"/>
          <w:sz w:val="20"/>
          <w:szCs w:val="20"/>
          <w:lang w:val="hr-HR"/>
        </w:rPr>
      </w:pPr>
    </w:p>
    <w:p w14:paraId="70DA77F5" w14:textId="77777777" w:rsidR="00697D6B" w:rsidRPr="00614E8F" w:rsidRDefault="00697D6B" w:rsidP="00697D6B">
      <w:pPr>
        <w:jc w:val="both"/>
        <w:rPr>
          <w:rFonts w:ascii="Cambria" w:hAnsi="Cambria"/>
          <w:sz w:val="20"/>
          <w:szCs w:val="20"/>
          <w:lang w:val="hr-HR"/>
        </w:rPr>
      </w:pPr>
      <w:r w:rsidRPr="00614E8F">
        <w:rPr>
          <w:rFonts w:ascii="Cambria" w:hAnsi="Cambria"/>
          <w:sz w:val="20"/>
          <w:szCs w:val="20"/>
          <w:lang w:val="hr-HR"/>
        </w:rPr>
        <w:t>Najveći očekivani negativni utjecaji na tlo će se javiti u fazi izgradnje kada se očekuje uklanjanje i premještanje tla sa lokaliteta izgradnje pristupnih puteva i proširenja postojećih puteva, te na mjestima temeljenja turbina gdje se očekuje uklanjanje tla sa lokacija. Premještanjem tla u neposrednu blizinu i adekvatnom sanacijom okoliša sa postojećim iskopom moguće je ublažavanje ovog negativnog utjecaja.</w:t>
      </w:r>
    </w:p>
    <w:p w14:paraId="0838F668" w14:textId="77777777" w:rsidR="00697D6B" w:rsidRPr="00614E8F" w:rsidRDefault="00697D6B" w:rsidP="00697D6B">
      <w:pPr>
        <w:jc w:val="both"/>
        <w:rPr>
          <w:rFonts w:ascii="Cambria" w:hAnsi="Cambria"/>
          <w:sz w:val="20"/>
          <w:szCs w:val="20"/>
          <w:lang w:val="hr-HR"/>
        </w:rPr>
      </w:pPr>
    </w:p>
    <w:p w14:paraId="0C51A5C3" w14:textId="1B4D20EB" w:rsidR="00697D6B" w:rsidRPr="00614E8F" w:rsidRDefault="00697D6B" w:rsidP="00697D6B">
      <w:pPr>
        <w:jc w:val="both"/>
        <w:rPr>
          <w:rFonts w:ascii="Cambria" w:hAnsi="Cambria"/>
          <w:sz w:val="20"/>
          <w:szCs w:val="20"/>
          <w:lang w:val="hr-HR"/>
        </w:rPr>
      </w:pPr>
      <w:r w:rsidRPr="00614E8F">
        <w:rPr>
          <w:rFonts w:ascii="Cambria" w:hAnsi="Cambria"/>
          <w:b/>
          <w:bCs/>
          <w:sz w:val="20"/>
          <w:szCs w:val="20"/>
          <w:lang w:val="hr-HR"/>
        </w:rPr>
        <w:t>U fazi korištenj</w:t>
      </w:r>
      <w:r w:rsidR="00D272F2" w:rsidRPr="00614E8F">
        <w:rPr>
          <w:rFonts w:ascii="Cambria" w:hAnsi="Cambria"/>
          <w:b/>
          <w:bCs/>
          <w:sz w:val="20"/>
          <w:szCs w:val="20"/>
          <w:lang w:val="hr-HR"/>
        </w:rPr>
        <w:t>a</w:t>
      </w:r>
      <w:r w:rsidRPr="00614E8F">
        <w:rPr>
          <w:rFonts w:ascii="Cambria" w:hAnsi="Cambria"/>
          <w:sz w:val="20"/>
          <w:szCs w:val="20"/>
          <w:lang w:val="hr-HR"/>
        </w:rPr>
        <w:t xml:space="preserve"> se ne očekuju nepovoljni utjecaji na tlo. Oni su mogući slučajnim izlijevanjem trafo ulja, te drugih prisutnih hemikalija iz objekata vjetroagregata, trafo stanice, te servisnih vozila na lokaciji. Ipak, vjerovatnoća da će se desiti ovi negativni utjecaji je jako mala i uz primjenu modernih tehnologija i brzu reakciju gotovo izvjesno nemoguća da se dogodi.</w:t>
      </w:r>
    </w:p>
    <w:p w14:paraId="3350E33C" w14:textId="77777777" w:rsidR="00697D6B" w:rsidRPr="00614E8F" w:rsidRDefault="00697D6B" w:rsidP="00697D6B">
      <w:pPr>
        <w:jc w:val="both"/>
        <w:rPr>
          <w:rFonts w:ascii="Cambria" w:hAnsi="Cambria"/>
          <w:sz w:val="20"/>
          <w:szCs w:val="20"/>
          <w:lang w:val="hr-HR"/>
        </w:rPr>
      </w:pPr>
    </w:p>
    <w:p w14:paraId="412A53E2" w14:textId="32E366AF" w:rsidR="00697D6B" w:rsidRPr="00614E8F" w:rsidRDefault="00697D6B" w:rsidP="00697D6B">
      <w:pPr>
        <w:jc w:val="both"/>
        <w:rPr>
          <w:rFonts w:ascii="Cambria" w:hAnsi="Cambria"/>
          <w:sz w:val="20"/>
          <w:szCs w:val="20"/>
          <w:lang w:val="hr-HR"/>
        </w:rPr>
      </w:pPr>
      <w:r w:rsidRPr="00614E8F">
        <w:rPr>
          <w:rFonts w:ascii="Cambria" w:hAnsi="Cambria"/>
          <w:b/>
          <w:bCs/>
          <w:sz w:val="20"/>
          <w:szCs w:val="20"/>
          <w:lang w:val="hr-HR"/>
        </w:rPr>
        <w:lastRenderedPageBreak/>
        <w:t>U fazi demontaže</w:t>
      </w:r>
      <w:r w:rsidRPr="00614E8F">
        <w:rPr>
          <w:rFonts w:ascii="Cambria" w:hAnsi="Cambria"/>
          <w:sz w:val="20"/>
          <w:szCs w:val="20"/>
          <w:lang w:val="hr-HR"/>
        </w:rPr>
        <w:t xml:space="preserve"> očekivani negativni utjecaju su identični kao i u fazi izgradnje s tim da je devastiranje tla zastupljeno u manjoj mjeri. Nakon završetka ove faze, potrebno je izvršiti sanaciju tla na lokacijama vjetroagregata, te svih pristupnih puteva, nastalih prilikom izgradnje VE Baljci.</w:t>
      </w:r>
    </w:p>
    <w:p w14:paraId="70135C7A" w14:textId="77777777" w:rsidR="00865995" w:rsidRPr="007F5546" w:rsidRDefault="00865995" w:rsidP="007F5546">
      <w:pPr>
        <w:pStyle w:val="Heading3"/>
        <w:numPr>
          <w:ilvl w:val="2"/>
          <w:numId w:val="25"/>
        </w:numPr>
        <w:rPr>
          <w:rFonts w:asciiTheme="minorHAnsi" w:hAnsiTheme="minorHAnsi" w:cs="Times New Roman"/>
          <w:b w:val="0"/>
          <w:i/>
          <w:sz w:val="22"/>
          <w:szCs w:val="22"/>
          <w:lang w:eastAsia="en-US"/>
        </w:rPr>
      </w:pPr>
      <w:bookmarkStart w:id="158" w:name="_Toc77761218"/>
      <w:r w:rsidRPr="007F5546">
        <w:rPr>
          <w:rFonts w:asciiTheme="minorHAnsi" w:hAnsiTheme="minorHAnsi" w:cs="Times New Roman"/>
          <w:b w:val="0"/>
          <w:i/>
          <w:sz w:val="22"/>
          <w:szCs w:val="22"/>
          <w:lang w:eastAsia="en-US"/>
        </w:rPr>
        <w:t>Procjena ut</w:t>
      </w:r>
      <w:r w:rsidR="00276800" w:rsidRPr="007F5546">
        <w:rPr>
          <w:rFonts w:asciiTheme="minorHAnsi" w:hAnsiTheme="minorHAnsi" w:cs="Times New Roman"/>
          <w:b w:val="0"/>
          <w:i/>
          <w:sz w:val="22"/>
          <w:szCs w:val="22"/>
          <w:lang w:eastAsia="en-US"/>
        </w:rPr>
        <w:t>je</w:t>
      </w:r>
      <w:r w:rsidRPr="007F5546">
        <w:rPr>
          <w:rFonts w:asciiTheme="minorHAnsi" w:hAnsiTheme="minorHAnsi" w:cs="Times New Roman"/>
          <w:b w:val="0"/>
          <w:i/>
          <w:sz w:val="22"/>
          <w:szCs w:val="22"/>
          <w:lang w:eastAsia="en-US"/>
        </w:rPr>
        <w:t>caja na floru i faunu</w:t>
      </w:r>
      <w:bookmarkEnd w:id="158"/>
    </w:p>
    <w:p w14:paraId="31CFA444" w14:textId="77777777" w:rsidR="00D031A6" w:rsidRPr="00614E8F" w:rsidRDefault="00D031A6" w:rsidP="00276CD6">
      <w:pPr>
        <w:jc w:val="both"/>
        <w:rPr>
          <w:rFonts w:asciiTheme="minorHAnsi" w:hAnsiTheme="minorHAnsi"/>
          <w:sz w:val="20"/>
          <w:szCs w:val="20"/>
          <w:lang w:val="hr-HR"/>
        </w:rPr>
      </w:pPr>
    </w:p>
    <w:p w14:paraId="37934A00" w14:textId="3A2CFB6A" w:rsidR="00276CD6" w:rsidRPr="00614E8F" w:rsidRDefault="00276CD6" w:rsidP="00276CD6">
      <w:pPr>
        <w:jc w:val="both"/>
        <w:rPr>
          <w:rFonts w:asciiTheme="minorHAnsi" w:hAnsiTheme="minorHAnsi"/>
          <w:sz w:val="20"/>
          <w:szCs w:val="20"/>
          <w:lang w:val="hr-HR"/>
        </w:rPr>
      </w:pPr>
      <w:r w:rsidRPr="00614E8F">
        <w:rPr>
          <w:rFonts w:asciiTheme="minorHAnsi" w:hAnsiTheme="minorHAnsi"/>
          <w:b/>
          <w:bCs/>
          <w:sz w:val="20"/>
          <w:szCs w:val="20"/>
          <w:lang w:val="hr-HR"/>
        </w:rPr>
        <w:t>U fazi izgradnje</w:t>
      </w:r>
      <w:r w:rsidRPr="00614E8F">
        <w:rPr>
          <w:rFonts w:asciiTheme="minorHAnsi" w:hAnsiTheme="minorHAnsi"/>
          <w:sz w:val="20"/>
          <w:szCs w:val="20"/>
          <w:lang w:val="hr-HR"/>
        </w:rPr>
        <w:t xml:space="preserve"> vjetroparka utjecaj na vegetaciju očitovati će se u mogućem smanjivanju prirodnih staništa i raznolikosti tih staništa, te raznolikost biljnih zajednica. Izgradnjom pristupnih </w:t>
      </w:r>
      <w:r w:rsidR="00FD6892" w:rsidRPr="00614E8F">
        <w:rPr>
          <w:rFonts w:asciiTheme="minorHAnsi" w:hAnsiTheme="minorHAnsi"/>
          <w:sz w:val="20"/>
          <w:szCs w:val="20"/>
          <w:lang w:val="hr-HR"/>
        </w:rPr>
        <w:t>piteva</w:t>
      </w:r>
      <w:r w:rsidRPr="00614E8F">
        <w:rPr>
          <w:rFonts w:asciiTheme="minorHAnsi" w:hAnsiTheme="minorHAnsi"/>
          <w:sz w:val="20"/>
          <w:szCs w:val="20"/>
          <w:lang w:val="hr-HR"/>
        </w:rPr>
        <w:t xml:space="preserve"> doći će do </w:t>
      </w:r>
      <w:r w:rsidR="00276800" w:rsidRPr="00614E8F">
        <w:rPr>
          <w:rFonts w:asciiTheme="minorHAnsi" w:hAnsiTheme="minorHAnsi"/>
          <w:sz w:val="20"/>
          <w:szCs w:val="20"/>
          <w:lang w:val="hr-HR"/>
        </w:rPr>
        <w:t>djelomičnog</w:t>
      </w:r>
      <w:r w:rsidRPr="00614E8F">
        <w:rPr>
          <w:rFonts w:asciiTheme="minorHAnsi" w:hAnsiTheme="minorHAnsi"/>
          <w:sz w:val="20"/>
          <w:szCs w:val="20"/>
          <w:lang w:val="hr-HR"/>
        </w:rPr>
        <w:t xml:space="preserve"> uklanjanja vegetacije šibljaka i šikara koje su prisutne na lokalitetu</w:t>
      </w:r>
      <w:r w:rsidR="00FD6892" w:rsidRPr="00614E8F">
        <w:rPr>
          <w:rFonts w:asciiTheme="minorHAnsi" w:hAnsiTheme="minorHAnsi"/>
          <w:sz w:val="20"/>
          <w:szCs w:val="20"/>
          <w:lang w:val="hr-HR"/>
        </w:rPr>
        <w:t>.</w:t>
      </w:r>
      <w:r w:rsidRPr="00614E8F">
        <w:rPr>
          <w:rFonts w:asciiTheme="minorHAnsi" w:hAnsiTheme="minorHAnsi"/>
          <w:sz w:val="20"/>
          <w:szCs w:val="20"/>
          <w:lang w:val="hr-HR"/>
        </w:rPr>
        <w:t xml:space="preserve"> </w:t>
      </w:r>
      <w:r w:rsidR="00FD6892" w:rsidRPr="00614E8F">
        <w:rPr>
          <w:rFonts w:asciiTheme="minorHAnsi" w:hAnsiTheme="minorHAnsi"/>
          <w:sz w:val="20"/>
          <w:szCs w:val="20"/>
          <w:lang w:val="hr-HR"/>
        </w:rPr>
        <w:t>Putevi će se graditi na već od prije formiranim putevima (makadam) koje koriste mještani, na kojima će se vršiti proširivanje što će dovesti do uklanjanja vegetacije</w:t>
      </w:r>
      <w:r w:rsidRPr="00614E8F">
        <w:rPr>
          <w:rFonts w:asciiTheme="minorHAnsi" w:hAnsiTheme="minorHAnsi"/>
          <w:sz w:val="20"/>
          <w:szCs w:val="20"/>
          <w:lang w:val="hr-HR"/>
        </w:rPr>
        <w:t>. Sama po sebi klasa šibljaka i šikara je ekonomski bezvrijedna, dok sa druge strane predstavlja životni prostor za brojne vrste ptica, insekata i drugih životinja. Također, doći će do dje</w:t>
      </w:r>
      <w:r w:rsidR="00276800" w:rsidRPr="00614E8F">
        <w:rPr>
          <w:rFonts w:asciiTheme="minorHAnsi" w:hAnsiTheme="minorHAnsi"/>
          <w:sz w:val="20"/>
          <w:szCs w:val="20"/>
          <w:lang w:val="hr-HR"/>
        </w:rPr>
        <w:t>lo</w:t>
      </w:r>
      <w:r w:rsidRPr="00614E8F">
        <w:rPr>
          <w:rFonts w:asciiTheme="minorHAnsi" w:hAnsiTheme="minorHAnsi"/>
          <w:sz w:val="20"/>
          <w:szCs w:val="20"/>
          <w:lang w:val="hr-HR"/>
        </w:rPr>
        <w:t xml:space="preserve">mičnog uklanjanja visokog žbunja zbog smetnji koje bi pravili vjetroelektranama pri njihovom radu. </w:t>
      </w:r>
    </w:p>
    <w:p w14:paraId="288AAB6E" w14:textId="77777777" w:rsidR="00276CD6" w:rsidRPr="00614E8F" w:rsidRDefault="00276CD6" w:rsidP="00276CD6">
      <w:pPr>
        <w:jc w:val="both"/>
        <w:rPr>
          <w:rFonts w:asciiTheme="minorHAnsi" w:hAnsiTheme="minorHAnsi"/>
          <w:sz w:val="20"/>
          <w:szCs w:val="20"/>
          <w:lang w:val="hr-HR"/>
        </w:rPr>
      </w:pPr>
    </w:p>
    <w:p w14:paraId="6ADF7519" w14:textId="064F82B5" w:rsidR="00276CD6" w:rsidRPr="00614E8F" w:rsidRDefault="00FD6892" w:rsidP="00276CD6">
      <w:pPr>
        <w:jc w:val="both"/>
        <w:rPr>
          <w:rFonts w:asciiTheme="minorHAnsi" w:hAnsiTheme="minorHAnsi"/>
          <w:sz w:val="20"/>
          <w:szCs w:val="20"/>
          <w:lang w:val="hr-HR"/>
        </w:rPr>
      </w:pPr>
      <w:r w:rsidRPr="00614E8F">
        <w:rPr>
          <w:rFonts w:asciiTheme="minorHAnsi" w:hAnsiTheme="minorHAnsi"/>
          <w:sz w:val="20"/>
          <w:szCs w:val="20"/>
          <w:lang w:val="hr-HR"/>
        </w:rPr>
        <w:t xml:space="preserve">Pristupni putevi će se graditi </w:t>
      </w:r>
      <w:r w:rsidR="00276CD6" w:rsidRPr="00614E8F">
        <w:rPr>
          <w:rFonts w:asciiTheme="minorHAnsi" w:hAnsiTheme="minorHAnsi"/>
          <w:sz w:val="20"/>
          <w:szCs w:val="20"/>
          <w:lang w:val="hr-HR"/>
        </w:rPr>
        <w:t xml:space="preserve">od već asfaltirane ceste iz mjesta </w:t>
      </w:r>
      <w:r w:rsidR="00E318CE" w:rsidRPr="00614E8F">
        <w:rPr>
          <w:rFonts w:asciiTheme="minorHAnsi" w:hAnsiTheme="minorHAnsi"/>
          <w:sz w:val="20"/>
          <w:szCs w:val="20"/>
          <w:lang w:val="hr-HR"/>
        </w:rPr>
        <w:t>Šuica</w:t>
      </w:r>
      <w:r w:rsidR="00276CD6" w:rsidRPr="00614E8F">
        <w:rPr>
          <w:rFonts w:asciiTheme="minorHAnsi" w:hAnsiTheme="minorHAnsi"/>
          <w:sz w:val="20"/>
          <w:szCs w:val="20"/>
          <w:lang w:val="hr-HR"/>
        </w:rPr>
        <w:t xml:space="preserve"> kroz </w:t>
      </w:r>
      <w:r w:rsidR="003830F3" w:rsidRPr="00614E8F">
        <w:rPr>
          <w:rFonts w:asciiTheme="minorHAnsi" w:hAnsiTheme="minorHAnsi"/>
          <w:sz w:val="20"/>
          <w:szCs w:val="20"/>
          <w:lang w:val="hr-HR"/>
        </w:rPr>
        <w:t>područje</w:t>
      </w:r>
      <w:r w:rsidR="00276CD6" w:rsidRPr="00614E8F">
        <w:rPr>
          <w:rFonts w:asciiTheme="minorHAnsi" w:hAnsiTheme="minorHAnsi"/>
          <w:sz w:val="20"/>
          <w:szCs w:val="20"/>
          <w:lang w:val="hr-HR"/>
        </w:rPr>
        <w:t xml:space="preserve"> vjetroparka Baljci. Sama trasa je već ugažena i djelomično formirana do sela Baljci </w:t>
      </w:r>
      <w:r w:rsidRPr="00614E8F">
        <w:rPr>
          <w:rFonts w:asciiTheme="minorHAnsi" w:hAnsiTheme="minorHAnsi"/>
          <w:sz w:val="20"/>
          <w:szCs w:val="20"/>
          <w:lang w:val="hr-HR"/>
        </w:rPr>
        <w:t xml:space="preserve">ranijim </w:t>
      </w:r>
      <w:r w:rsidR="00276CD6" w:rsidRPr="00614E8F">
        <w:rPr>
          <w:rFonts w:asciiTheme="minorHAnsi" w:hAnsiTheme="minorHAnsi"/>
          <w:sz w:val="20"/>
          <w:szCs w:val="20"/>
          <w:lang w:val="hr-HR"/>
        </w:rPr>
        <w:t xml:space="preserve">aktivnostima čovjeka koji je </w:t>
      </w:r>
      <w:r w:rsidRPr="00614E8F">
        <w:rPr>
          <w:rFonts w:asciiTheme="minorHAnsi" w:hAnsiTheme="minorHAnsi"/>
          <w:sz w:val="20"/>
          <w:szCs w:val="20"/>
          <w:lang w:val="hr-HR"/>
        </w:rPr>
        <w:t>nekada prije</w:t>
      </w:r>
      <w:r w:rsidR="00276CD6" w:rsidRPr="00614E8F">
        <w:rPr>
          <w:rFonts w:asciiTheme="minorHAnsi" w:hAnsiTheme="minorHAnsi"/>
          <w:sz w:val="20"/>
          <w:szCs w:val="20"/>
          <w:lang w:val="hr-HR"/>
        </w:rPr>
        <w:t xml:space="preserve"> aktivno živio u tom kraju.</w:t>
      </w:r>
    </w:p>
    <w:p w14:paraId="199C2DA1" w14:textId="77777777" w:rsidR="00276CD6" w:rsidRPr="00614E8F" w:rsidRDefault="00276CD6" w:rsidP="00276CD6">
      <w:pPr>
        <w:jc w:val="both"/>
        <w:rPr>
          <w:rFonts w:asciiTheme="minorHAnsi" w:hAnsiTheme="minorHAnsi"/>
          <w:sz w:val="20"/>
          <w:szCs w:val="20"/>
          <w:lang w:val="hr-HR"/>
        </w:rPr>
      </w:pPr>
    </w:p>
    <w:p w14:paraId="178F428C" w14:textId="0970D1F6"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Uz stručno provođenje mjera zaštite i monitoringa, izgradnjom vjetroelektrana ne očekuje se veći negativni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 na raznolikost flore na istraživanom području</w:t>
      </w:r>
      <w:r w:rsidR="00FD6892" w:rsidRPr="00614E8F">
        <w:rPr>
          <w:rFonts w:asciiTheme="minorHAnsi" w:hAnsiTheme="minorHAnsi"/>
          <w:sz w:val="20"/>
          <w:szCs w:val="20"/>
          <w:lang w:val="hr-HR"/>
        </w:rPr>
        <w:t>, jer je utjecaj čovjeka u fazi izgradnje vjetroturbina po pravilu reverzibilan i očekuje se povratak vegetacije pašnjaka i šibljaka do 2 metra visine u prvobitno stanje, nakon izvršene sanacije okoliša</w:t>
      </w:r>
      <w:r w:rsidRPr="00614E8F">
        <w:rPr>
          <w:rFonts w:asciiTheme="minorHAnsi" w:hAnsiTheme="minorHAnsi"/>
          <w:sz w:val="20"/>
          <w:szCs w:val="20"/>
          <w:lang w:val="hr-HR"/>
        </w:rPr>
        <w:t>.</w:t>
      </w:r>
    </w:p>
    <w:p w14:paraId="6DF8AC27" w14:textId="77777777" w:rsidR="00276CD6" w:rsidRPr="00614E8F" w:rsidRDefault="00276CD6" w:rsidP="00276CD6">
      <w:pPr>
        <w:jc w:val="both"/>
        <w:rPr>
          <w:rFonts w:asciiTheme="minorHAnsi" w:hAnsiTheme="minorHAnsi"/>
          <w:sz w:val="20"/>
          <w:szCs w:val="20"/>
          <w:lang w:val="hr-HR"/>
        </w:rPr>
      </w:pPr>
    </w:p>
    <w:p w14:paraId="77F15651" w14:textId="3B15599A"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caji na faunu su vezani samo sa privremenim </w:t>
      </w:r>
      <w:r w:rsidR="00276800" w:rsidRPr="00614E8F">
        <w:rPr>
          <w:rFonts w:asciiTheme="minorHAnsi" w:hAnsiTheme="minorHAnsi"/>
          <w:sz w:val="20"/>
          <w:szCs w:val="20"/>
          <w:lang w:val="hr-HR"/>
        </w:rPr>
        <w:t xml:space="preserve">izmještanjem </w:t>
      </w:r>
      <w:r w:rsidRPr="00614E8F">
        <w:rPr>
          <w:rFonts w:asciiTheme="minorHAnsi" w:hAnsiTheme="minorHAnsi"/>
          <w:sz w:val="20"/>
          <w:szCs w:val="20"/>
          <w:lang w:val="hr-HR"/>
        </w:rPr>
        <w:t>uzrokovanim boravkom radnika i mašina, kao i zbog nastanka buke, vibracija i detonacija, ispusnih gasova i prašine zbog izvođenja građevinskih radova. Takvi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caji su po prirodi privremeni i reverzibilni, tj., životinje će se vratiti da obitavaju na toj lokaciji po završetku radova. Po završetku izgradnje oko objekta neće biti umjetnih prepreka (ograda i sl.) osim ograde trafostanice na ograničenom prostoru izvan lokacije, tako da će svi migracijski putevi kopnenih životinja ostati otvoreni, odnosno neće biti prostornih </w:t>
      </w:r>
      <w:r w:rsidR="003830F3" w:rsidRPr="00614E8F">
        <w:rPr>
          <w:rFonts w:asciiTheme="minorHAnsi" w:hAnsiTheme="minorHAnsi"/>
          <w:sz w:val="20"/>
          <w:szCs w:val="20"/>
          <w:lang w:val="hr-HR"/>
        </w:rPr>
        <w:t>ograničenja</w:t>
      </w:r>
      <w:r w:rsidRPr="00614E8F">
        <w:rPr>
          <w:rFonts w:asciiTheme="minorHAnsi" w:hAnsiTheme="minorHAnsi"/>
          <w:sz w:val="20"/>
          <w:szCs w:val="20"/>
          <w:lang w:val="hr-HR"/>
        </w:rPr>
        <w:t xml:space="preserve"> za njihovo kretanje.</w:t>
      </w:r>
    </w:p>
    <w:p w14:paraId="00894EE6" w14:textId="77777777" w:rsidR="00276CD6" w:rsidRPr="00614E8F" w:rsidRDefault="00276CD6" w:rsidP="00276CD6">
      <w:pPr>
        <w:jc w:val="both"/>
        <w:rPr>
          <w:rFonts w:asciiTheme="minorHAnsi" w:hAnsiTheme="minorHAnsi"/>
          <w:sz w:val="20"/>
          <w:szCs w:val="20"/>
          <w:lang w:val="hr-HR"/>
        </w:rPr>
      </w:pPr>
    </w:p>
    <w:p w14:paraId="6EABE1D6" w14:textId="61C7812D"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Mogući nepovoljni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caji na ornitofaunu koji se mogu javiti tokom faze izgradnje biće ograničeni na razmjerno kratko razdoblje, odnosno samo za vrijeme izvođenja radova. Ovi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caji se odnose na </w:t>
      </w:r>
      <w:r w:rsidR="00FD6892" w:rsidRPr="00614E8F">
        <w:rPr>
          <w:rFonts w:asciiTheme="minorHAnsi" w:hAnsiTheme="minorHAnsi"/>
          <w:sz w:val="20"/>
          <w:szCs w:val="20"/>
          <w:lang w:val="hr-HR"/>
        </w:rPr>
        <w:t xml:space="preserve">direktni gubitak staništa prilikom izgradnje temelja za vjetroagregate, pristupnih puteva i servisnih površina, kao i na </w:t>
      </w:r>
      <w:r w:rsidRPr="00614E8F">
        <w:rPr>
          <w:rFonts w:asciiTheme="minorHAnsi" w:hAnsiTheme="minorHAnsi"/>
          <w:sz w:val="20"/>
          <w:szCs w:val="20"/>
          <w:lang w:val="hr-HR"/>
        </w:rPr>
        <w:t xml:space="preserve">moguće uznemiravanje ptica tokom ovih radnji koje mogu dovesti do privremenog napuštanja područja. Ova vrsta utjecaja najviše pogađa tzv. ptice stanarice koje cijelu godinu obitavaju </w:t>
      </w:r>
      <w:r w:rsidR="00FD6892" w:rsidRPr="00614E8F">
        <w:rPr>
          <w:rFonts w:asciiTheme="minorHAnsi" w:hAnsiTheme="minorHAnsi"/>
          <w:sz w:val="20"/>
          <w:szCs w:val="20"/>
          <w:lang w:val="hr-HR"/>
        </w:rPr>
        <w:t>u širem području oko lokacije budućeg vjetroparka</w:t>
      </w:r>
      <w:r w:rsidRPr="00614E8F">
        <w:rPr>
          <w:rFonts w:asciiTheme="minorHAnsi" w:hAnsiTheme="minorHAnsi"/>
          <w:sz w:val="20"/>
          <w:szCs w:val="20"/>
          <w:lang w:val="hr-HR"/>
        </w:rPr>
        <w:t>.</w:t>
      </w:r>
      <w:r w:rsidR="00FD6892" w:rsidRPr="00614E8F">
        <w:rPr>
          <w:lang w:val="hr-HR"/>
        </w:rPr>
        <w:t xml:space="preserve"> </w:t>
      </w:r>
      <w:r w:rsidR="00FD6892" w:rsidRPr="00614E8F">
        <w:rPr>
          <w:rFonts w:asciiTheme="minorHAnsi" w:hAnsiTheme="minorHAnsi"/>
          <w:sz w:val="20"/>
          <w:szCs w:val="20"/>
          <w:lang w:val="hr-HR"/>
        </w:rPr>
        <w:t>Terenskim obilaskom na samom lokalitetu nisu primijećene ove vrste ptica, iako je izvjesno da one postoje.</w:t>
      </w:r>
    </w:p>
    <w:p w14:paraId="5303B35F" w14:textId="77777777" w:rsidR="009B0CC9" w:rsidRPr="00614E8F" w:rsidRDefault="009B0CC9" w:rsidP="000B5276">
      <w:pPr>
        <w:jc w:val="both"/>
        <w:rPr>
          <w:rFonts w:asciiTheme="minorHAnsi" w:hAnsiTheme="minorHAnsi"/>
          <w:sz w:val="20"/>
          <w:szCs w:val="20"/>
          <w:lang w:val="hr-HR"/>
        </w:rPr>
      </w:pPr>
    </w:p>
    <w:p w14:paraId="5DC329D0" w14:textId="489A0A00" w:rsidR="00E43530" w:rsidRPr="00614E8F" w:rsidRDefault="009C2700" w:rsidP="00E43530">
      <w:pPr>
        <w:jc w:val="both"/>
        <w:rPr>
          <w:rFonts w:asciiTheme="minorHAnsi" w:hAnsiTheme="minorHAnsi"/>
          <w:sz w:val="20"/>
          <w:szCs w:val="20"/>
          <w:lang w:val="hr-HR"/>
        </w:rPr>
      </w:pPr>
      <w:r w:rsidRPr="00614E8F">
        <w:rPr>
          <w:rFonts w:asciiTheme="minorHAnsi" w:hAnsiTheme="minorHAnsi"/>
          <w:b/>
          <w:sz w:val="20"/>
          <w:szCs w:val="20"/>
          <w:lang w:val="hr-HR"/>
        </w:rPr>
        <w:t xml:space="preserve">Faza korištenja. </w:t>
      </w:r>
      <w:r w:rsidR="00BC2768" w:rsidRPr="00614E8F">
        <w:rPr>
          <w:rFonts w:asciiTheme="minorHAnsi" w:hAnsiTheme="minorHAnsi"/>
          <w:sz w:val="20"/>
          <w:szCs w:val="20"/>
          <w:lang w:val="hr-HR"/>
        </w:rPr>
        <w:t>P</w:t>
      </w:r>
      <w:r w:rsidR="00E43530" w:rsidRPr="00614E8F">
        <w:rPr>
          <w:rFonts w:asciiTheme="minorHAnsi" w:hAnsiTheme="minorHAnsi"/>
          <w:sz w:val="20"/>
          <w:szCs w:val="20"/>
          <w:lang w:val="hr-HR"/>
        </w:rPr>
        <w:t>ostoji izvjesna mogućnost da pojedine migratorne vrste ptica prelijeću u blizini lokacije predviđene za izgradnju vjetroelektran</w:t>
      </w:r>
      <w:r w:rsidR="00BC2768" w:rsidRPr="00614E8F">
        <w:rPr>
          <w:rFonts w:asciiTheme="minorHAnsi" w:hAnsiTheme="minorHAnsi"/>
          <w:sz w:val="20"/>
          <w:szCs w:val="20"/>
          <w:lang w:val="hr-HR"/>
        </w:rPr>
        <w:t>e</w:t>
      </w:r>
      <w:r w:rsidR="00E43530" w:rsidRPr="00614E8F">
        <w:rPr>
          <w:rFonts w:asciiTheme="minorHAnsi" w:hAnsiTheme="minorHAnsi"/>
          <w:sz w:val="20"/>
          <w:szCs w:val="20"/>
          <w:lang w:val="hr-HR"/>
        </w:rPr>
        <w:t>, što nije moguće utvrditi zbog nepostojanja podataka o kvalitativno – kvantitativnom sastavu ornitofaune</w:t>
      </w:r>
      <w:r w:rsidR="00BC2768" w:rsidRPr="00614E8F">
        <w:rPr>
          <w:rFonts w:asciiTheme="minorHAnsi" w:hAnsiTheme="minorHAnsi"/>
          <w:sz w:val="20"/>
          <w:szCs w:val="20"/>
          <w:lang w:val="hr-HR"/>
        </w:rPr>
        <w:t xml:space="preserve"> na samom lokalitetu</w:t>
      </w:r>
      <w:r w:rsidR="00E43530" w:rsidRPr="00614E8F">
        <w:rPr>
          <w:rFonts w:asciiTheme="minorHAnsi" w:hAnsiTheme="minorHAnsi"/>
          <w:sz w:val="20"/>
          <w:szCs w:val="20"/>
          <w:lang w:val="hr-HR"/>
        </w:rPr>
        <w:t xml:space="preserve"> i njenog stalnog praćenja od strane istraživača. Međutim, sama činjenica da je Livanjsko polje locirano 20-tak kilometara jugozapadno, te da je Buško jezero locirano južno od lokacije ukazuje na mogućnost da migratorne vrste ptica kojima spomenute lokacije služe za odmaranje i hranjenje na Jadranskom migratornom putu, prelijeću lokaciju predviđenu za izgradnju vjetroelektran</w:t>
      </w:r>
      <w:r w:rsidR="00BC2768" w:rsidRPr="00614E8F">
        <w:rPr>
          <w:rFonts w:asciiTheme="minorHAnsi" w:hAnsiTheme="minorHAnsi"/>
          <w:sz w:val="20"/>
          <w:szCs w:val="20"/>
          <w:lang w:val="hr-HR"/>
        </w:rPr>
        <w:t>e</w:t>
      </w:r>
      <w:r w:rsidR="00E43530" w:rsidRPr="00614E8F">
        <w:rPr>
          <w:rFonts w:asciiTheme="minorHAnsi" w:hAnsiTheme="minorHAnsi"/>
          <w:sz w:val="20"/>
          <w:szCs w:val="20"/>
          <w:lang w:val="hr-HR"/>
        </w:rPr>
        <w:t>.</w:t>
      </w:r>
    </w:p>
    <w:p w14:paraId="2327F80A" w14:textId="77777777" w:rsidR="00E43530" w:rsidRPr="00614E8F" w:rsidRDefault="00E43530" w:rsidP="00E43530">
      <w:pPr>
        <w:jc w:val="both"/>
        <w:rPr>
          <w:rFonts w:asciiTheme="minorHAnsi" w:hAnsiTheme="minorHAnsi"/>
          <w:sz w:val="20"/>
          <w:szCs w:val="20"/>
          <w:lang w:val="hr-HR"/>
        </w:rPr>
      </w:pPr>
    </w:p>
    <w:p w14:paraId="50051B41" w14:textId="26D38733" w:rsidR="00276CD6" w:rsidRPr="00614E8F" w:rsidRDefault="00BC2768" w:rsidP="000B5276">
      <w:pPr>
        <w:jc w:val="both"/>
        <w:rPr>
          <w:rFonts w:asciiTheme="minorHAnsi" w:hAnsiTheme="minorHAnsi"/>
          <w:sz w:val="20"/>
          <w:szCs w:val="20"/>
          <w:lang w:val="hr-HR"/>
        </w:rPr>
      </w:pPr>
      <w:r w:rsidRPr="00614E8F">
        <w:rPr>
          <w:rFonts w:asciiTheme="minorHAnsi" w:hAnsiTheme="minorHAnsi"/>
          <w:sz w:val="20"/>
          <w:szCs w:val="20"/>
          <w:lang w:val="hr-HR"/>
        </w:rPr>
        <w:t>Niskofrekventni</w:t>
      </w:r>
      <w:r w:rsidR="00276CD6" w:rsidRPr="00614E8F">
        <w:rPr>
          <w:rFonts w:asciiTheme="minorHAnsi" w:hAnsiTheme="minorHAnsi"/>
          <w:sz w:val="20"/>
          <w:szCs w:val="20"/>
          <w:lang w:val="hr-HR"/>
        </w:rPr>
        <w:t xml:space="preserve"> zvuci koje pri svom radu proizvode vjetroelektrane kao i sami </w:t>
      </w:r>
      <w:r w:rsidR="003830F3" w:rsidRPr="00614E8F">
        <w:rPr>
          <w:rFonts w:asciiTheme="minorHAnsi" w:hAnsiTheme="minorHAnsi"/>
          <w:sz w:val="20"/>
          <w:szCs w:val="20"/>
          <w:lang w:val="hr-HR"/>
        </w:rPr>
        <w:t>stupovi</w:t>
      </w:r>
      <w:r w:rsidR="00276CD6" w:rsidRPr="00614E8F">
        <w:rPr>
          <w:rFonts w:asciiTheme="minorHAnsi" w:hAnsiTheme="minorHAnsi"/>
          <w:sz w:val="20"/>
          <w:szCs w:val="20"/>
          <w:lang w:val="hr-HR"/>
        </w:rPr>
        <w:t xml:space="preserve"> istih bi </w:t>
      </w:r>
      <w:r w:rsidRPr="00614E8F">
        <w:rPr>
          <w:rFonts w:asciiTheme="minorHAnsi" w:hAnsiTheme="minorHAnsi"/>
          <w:sz w:val="20"/>
          <w:szCs w:val="20"/>
          <w:lang w:val="hr-HR"/>
        </w:rPr>
        <w:t>mogli</w:t>
      </w:r>
      <w:r w:rsidR="00276CD6" w:rsidRPr="00614E8F">
        <w:rPr>
          <w:rFonts w:asciiTheme="minorHAnsi" w:hAnsiTheme="minorHAnsi"/>
          <w:sz w:val="20"/>
          <w:szCs w:val="20"/>
          <w:lang w:val="hr-HR"/>
        </w:rPr>
        <w:t xml:space="preserve"> dovesti do </w:t>
      </w:r>
      <w:r w:rsidRPr="00614E8F">
        <w:rPr>
          <w:rFonts w:asciiTheme="minorHAnsi" w:hAnsiTheme="minorHAnsi"/>
          <w:sz w:val="20"/>
          <w:szCs w:val="20"/>
          <w:lang w:val="hr-HR"/>
        </w:rPr>
        <w:t>primjetnog odseljenja ptičjih vrsta iz zona vjetroelektrana</w:t>
      </w:r>
      <w:r w:rsidR="009E642B" w:rsidRPr="00614E8F">
        <w:rPr>
          <w:rFonts w:asciiTheme="minorHAnsi" w:hAnsiTheme="minorHAnsi"/>
          <w:sz w:val="20"/>
          <w:szCs w:val="20"/>
          <w:lang w:val="hr-HR"/>
        </w:rPr>
        <w:t>, jer po postavljanju vjetroturbine bukom, refleksijom ili samom svojom pojavom nastavljaju da tjeraju ptice</w:t>
      </w:r>
      <w:r w:rsidR="00276CD6" w:rsidRPr="00614E8F">
        <w:rPr>
          <w:rFonts w:asciiTheme="minorHAnsi" w:hAnsiTheme="minorHAnsi"/>
          <w:sz w:val="20"/>
          <w:szCs w:val="20"/>
          <w:lang w:val="hr-HR"/>
        </w:rPr>
        <w:t>.</w:t>
      </w:r>
      <w:r w:rsidRPr="00614E8F">
        <w:rPr>
          <w:lang w:val="hr-HR"/>
        </w:rPr>
        <w:t xml:space="preserve"> </w:t>
      </w:r>
      <w:r w:rsidRPr="00614E8F">
        <w:rPr>
          <w:rFonts w:asciiTheme="minorHAnsi" w:hAnsiTheme="minorHAnsi"/>
          <w:sz w:val="20"/>
          <w:szCs w:val="20"/>
          <w:lang w:val="hr-HR"/>
        </w:rPr>
        <w:t>Ipak, iako postoji i mali rizik od smanjenja bogatstva ptičjih vrsta, pretpostavlja se da će se utjecaj koji vjetroelektrane budu vršile na ptičje populacije tokom vremena smanjivati.</w:t>
      </w:r>
    </w:p>
    <w:p w14:paraId="6EF35AFC" w14:textId="77777777" w:rsidR="00276CD6" w:rsidRPr="00614E8F" w:rsidRDefault="00276CD6" w:rsidP="00276CD6">
      <w:pPr>
        <w:jc w:val="both"/>
        <w:rPr>
          <w:rFonts w:asciiTheme="minorHAnsi" w:hAnsiTheme="minorHAnsi"/>
          <w:sz w:val="20"/>
          <w:szCs w:val="20"/>
          <w:lang w:val="hr-HR"/>
        </w:rPr>
      </w:pPr>
    </w:p>
    <w:p w14:paraId="08F6759A" w14:textId="09921058"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 xml:space="preserve">Činjenica je da ptice selice lete na velikim visinama, ali ostaje otvorena mogućnost da će ih neobične pojave u prirodi privući da se spuste na manje visine što može </w:t>
      </w:r>
      <w:r w:rsidR="003830F3" w:rsidRPr="00614E8F">
        <w:rPr>
          <w:rFonts w:asciiTheme="minorHAnsi" w:hAnsiTheme="minorHAnsi"/>
          <w:sz w:val="20"/>
          <w:szCs w:val="20"/>
          <w:lang w:val="hr-HR"/>
        </w:rPr>
        <w:t>dovesti do</w:t>
      </w:r>
      <w:r w:rsidRPr="00614E8F">
        <w:rPr>
          <w:rFonts w:asciiTheme="minorHAnsi" w:hAnsiTheme="minorHAnsi"/>
          <w:sz w:val="20"/>
          <w:szCs w:val="20"/>
          <w:lang w:val="hr-HR"/>
        </w:rPr>
        <w:t xml:space="preserve"> negativnih ishoda. Rizik od sudara sa vjetroturbinom najveći je u lošim uvjetima letenja, kao što su jaki vjetrovi koji ut</w:t>
      </w:r>
      <w:r w:rsidR="00BC2768" w:rsidRPr="00614E8F">
        <w:rPr>
          <w:rFonts w:asciiTheme="minorHAnsi" w:hAnsiTheme="minorHAnsi"/>
          <w:sz w:val="20"/>
          <w:szCs w:val="20"/>
          <w:lang w:val="hr-HR"/>
        </w:rPr>
        <w:t>je</w:t>
      </w:r>
      <w:r w:rsidRPr="00614E8F">
        <w:rPr>
          <w:rFonts w:asciiTheme="minorHAnsi" w:hAnsiTheme="minorHAnsi"/>
          <w:sz w:val="20"/>
          <w:szCs w:val="20"/>
          <w:lang w:val="hr-HR"/>
        </w:rPr>
        <w:t>ču na mogućnost kontrole leta ptica ili kiša, magla</w:t>
      </w:r>
      <w:r w:rsidR="00BC2768" w:rsidRPr="00614E8F">
        <w:rPr>
          <w:rFonts w:asciiTheme="minorHAnsi" w:hAnsiTheme="minorHAnsi"/>
          <w:sz w:val="20"/>
          <w:szCs w:val="20"/>
          <w:lang w:val="hr-HR"/>
        </w:rPr>
        <w:t>,</w:t>
      </w:r>
      <w:r w:rsidRPr="00614E8F">
        <w:rPr>
          <w:rFonts w:asciiTheme="minorHAnsi" w:hAnsiTheme="minorHAnsi"/>
          <w:sz w:val="20"/>
          <w:szCs w:val="20"/>
          <w:lang w:val="hr-HR"/>
        </w:rPr>
        <w:t xml:space="preserve"> te tamna noć kad je smanjena vidljivost. Pri takvim u</w:t>
      </w:r>
      <w:r w:rsidR="00BC2768" w:rsidRPr="00614E8F">
        <w:rPr>
          <w:rFonts w:asciiTheme="minorHAnsi" w:hAnsiTheme="minorHAnsi"/>
          <w:sz w:val="20"/>
          <w:szCs w:val="20"/>
          <w:lang w:val="hr-HR"/>
        </w:rPr>
        <w:t>vjetima</w:t>
      </w:r>
      <w:r w:rsidRPr="00614E8F">
        <w:rPr>
          <w:rFonts w:asciiTheme="minorHAnsi" w:hAnsiTheme="minorHAnsi"/>
          <w:sz w:val="20"/>
          <w:szCs w:val="20"/>
          <w:lang w:val="hr-HR"/>
        </w:rPr>
        <w:t xml:space="preserve"> ptice snižavaju visinu leta pa su sudari sa propelerima, čak i sa </w:t>
      </w:r>
      <w:r w:rsidR="003830F3" w:rsidRPr="00614E8F">
        <w:rPr>
          <w:rFonts w:asciiTheme="minorHAnsi" w:hAnsiTheme="minorHAnsi"/>
          <w:sz w:val="20"/>
          <w:szCs w:val="20"/>
          <w:lang w:val="hr-HR"/>
        </w:rPr>
        <w:t>stupovima</w:t>
      </w:r>
      <w:r w:rsidRPr="00614E8F">
        <w:rPr>
          <w:rFonts w:asciiTheme="minorHAnsi" w:hAnsiTheme="minorHAnsi"/>
          <w:sz w:val="20"/>
          <w:szCs w:val="20"/>
          <w:lang w:val="hr-HR"/>
        </w:rPr>
        <w:t xml:space="preserve"> vjetroelektrana mogući. </w:t>
      </w:r>
      <w:r w:rsidR="00BC2768" w:rsidRPr="00614E8F">
        <w:rPr>
          <w:rFonts w:asciiTheme="minorHAnsi" w:hAnsiTheme="minorHAnsi"/>
          <w:sz w:val="20"/>
          <w:szCs w:val="20"/>
          <w:lang w:val="hr-HR"/>
        </w:rPr>
        <w:t xml:space="preserve">Pored navedenog, veliku </w:t>
      </w:r>
      <w:r w:rsidR="00BC2768" w:rsidRPr="00614E8F">
        <w:rPr>
          <w:rFonts w:asciiTheme="minorHAnsi" w:hAnsiTheme="minorHAnsi"/>
          <w:sz w:val="20"/>
          <w:szCs w:val="20"/>
          <w:lang w:val="hr-HR"/>
        </w:rPr>
        <w:lastRenderedPageBreak/>
        <w:t>opasnost za ptičje vrste predstavljaju i električni stupovi i kablovi koji se uvijek nalaze u blizini vjetroparkova.</w:t>
      </w:r>
    </w:p>
    <w:p w14:paraId="720A58C1" w14:textId="77777777" w:rsidR="00276CD6" w:rsidRPr="00614E8F" w:rsidRDefault="00276CD6" w:rsidP="00276CD6">
      <w:pPr>
        <w:jc w:val="both"/>
        <w:rPr>
          <w:rFonts w:asciiTheme="minorHAnsi" w:hAnsiTheme="minorHAnsi"/>
          <w:sz w:val="20"/>
          <w:szCs w:val="20"/>
          <w:lang w:val="hr-HR"/>
        </w:rPr>
      </w:pPr>
    </w:p>
    <w:p w14:paraId="11FBCCB7" w14:textId="77777777"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 xml:space="preserve">Najveću opasnost vjetroelektrane predstavljaju za ptice grabljivice, posebno ugrožene vrste. No kako lokacija nije pogodna za </w:t>
      </w:r>
      <w:r w:rsidR="003830F3" w:rsidRPr="00614E8F">
        <w:rPr>
          <w:rFonts w:asciiTheme="minorHAnsi" w:hAnsiTheme="minorHAnsi"/>
          <w:sz w:val="20"/>
          <w:szCs w:val="20"/>
          <w:lang w:val="hr-HR"/>
        </w:rPr>
        <w:t>gniježđenje</w:t>
      </w:r>
      <w:r w:rsidRPr="00614E8F">
        <w:rPr>
          <w:rFonts w:asciiTheme="minorHAnsi" w:hAnsiTheme="minorHAnsi"/>
          <w:sz w:val="20"/>
          <w:szCs w:val="20"/>
          <w:lang w:val="hr-HR"/>
        </w:rPr>
        <w:t xml:space="preserve"> ovih vrsta pretpostavlja se vjetroelektrane na lokalitetu Baljci neće predstavljati opasnost po ove vrste ptica.</w:t>
      </w:r>
    </w:p>
    <w:p w14:paraId="03E951D7" w14:textId="77777777" w:rsidR="00276CD6" w:rsidRPr="00614E8F" w:rsidRDefault="00276CD6" w:rsidP="00276CD6">
      <w:pPr>
        <w:jc w:val="both"/>
        <w:rPr>
          <w:rFonts w:asciiTheme="minorHAnsi" w:hAnsiTheme="minorHAnsi"/>
          <w:sz w:val="20"/>
          <w:szCs w:val="20"/>
          <w:lang w:val="hr-HR"/>
        </w:rPr>
      </w:pPr>
    </w:p>
    <w:p w14:paraId="28F551EA" w14:textId="149CA844"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 xml:space="preserve">Radi objektivnog sagledavanja stanja, u mjerama za monitoring će se preporučiti monitoring ptica od strane stručnih ornitologa, te izrada nulte studije za </w:t>
      </w:r>
      <w:r w:rsidR="003830F3" w:rsidRPr="00614E8F">
        <w:rPr>
          <w:rFonts w:asciiTheme="minorHAnsi" w:hAnsiTheme="minorHAnsi"/>
          <w:sz w:val="20"/>
          <w:szCs w:val="20"/>
          <w:lang w:val="hr-HR"/>
        </w:rPr>
        <w:t>ptičje</w:t>
      </w:r>
      <w:r w:rsidRPr="00614E8F">
        <w:rPr>
          <w:rFonts w:asciiTheme="minorHAnsi" w:hAnsiTheme="minorHAnsi"/>
          <w:sz w:val="20"/>
          <w:szCs w:val="20"/>
          <w:lang w:val="hr-HR"/>
        </w:rPr>
        <w:t xml:space="preserve"> populacije </w:t>
      </w:r>
      <w:r w:rsidR="00BC2768" w:rsidRPr="00614E8F">
        <w:rPr>
          <w:rFonts w:asciiTheme="minorHAnsi" w:hAnsiTheme="minorHAnsi"/>
          <w:sz w:val="20"/>
          <w:szCs w:val="20"/>
          <w:lang w:val="hr-HR"/>
        </w:rPr>
        <w:t>šireg područja oko vjetroparka i izrada indeksa osjetljivosti pojedinih ptičjih vrsta, koje obitavaju u blizini područja namijenjenog za izgradnju vjetroparka, na prisustvo vjetroelektrana prije izgradnje istih</w:t>
      </w:r>
      <w:r w:rsidRPr="00614E8F">
        <w:rPr>
          <w:rFonts w:asciiTheme="minorHAnsi" w:hAnsiTheme="minorHAnsi"/>
          <w:sz w:val="20"/>
          <w:szCs w:val="20"/>
          <w:lang w:val="hr-HR"/>
        </w:rPr>
        <w:t>.</w:t>
      </w:r>
    </w:p>
    <w:p w14:paraId="6654494F" w14:textId="77777777" w:rsidR="00276CD6" w:rsidRPr="00614E8F" w:rsidRDefault="00276CD6" w:rsidP="00276CD6">
      <w:pPr>
        <w:jc w:val="both"/>
        <w:rPr>
          <w:rFonts w:asciiTheme="minorHAnsi" w:hAnsiTheme="minorHAnsi"/>
          <w:sz w:val="20"/>
          <w:szCs w:val="20"/>
          <w:u w:val="single"/>
          <w:lang w:val="hr-HR"/>
        </w:rPr>
      </w:pPr>
    </w:p>
    <w:p w14:paraId="4A8D4A98" w14:textId="41B1B380" w:rsidR="00276CD6" w:rsidRPr="00614E8F" w:rsidRDefault="00276CD6" w:rsidP="00276CD6">
      <w:pPr>
        <w:jc w:val="both"/>
        <w:rPr>
          <w:rFonts w:asciiTheme="minorHAnsi" w:hAnsiTheme="minorHAnsi"/>
          <w:sz w:val="20"/>
          <w:szCs w:val="20"/>
          <w:lang w:val="hr-HR"/>
        </w:rPr>
      </w:pPr>
      <w:r w:rsidRPr="00614E8F">
        <w:rPr>
          <w:rFonts w:asciiTheme="minorHAnsi" w:hAnsiTheme="minorHAnsi"/>
          <w:sz w:val="20"/>
          <w:szCs w:val="20"/>
          <w:lang w:val="hr-HR"/>
        </w:rPr>
        <w:t xml:space="preserve">Možda i veću opasnost vjetroelektrane predstavljaju za slijepe miševe. </w:t>
      </w:r>
      <w:r w:rsidR="00BC2768" w:rsidRPr="00614E8F">
        <w:rPr>
          <w:rFonts w:asciiTheme="minorHAnsi" w:hAnsiTheme="minorHAnsi"/>
          <w:sz w:val="20"/>
          <w:szCs w:val="20"/>
          <w:lang w:val="hr-HR"/>
        </w:rPr>
        <w:t xml:space="preserve">Slijepi miševi su, uglavnom, predatori noćnih insekata. Osim korisne uloge u regulaciji brojnosti insekata, slijepi miševi imaju i značajnu ulogu u oprašivanju biljaka i raznošenju sjemena. Oni su posebno osjetljivi na utjecaje vjetroelektrana, naročito tokom masovnih preleta u sumrak i zoru. Naime, sve </w:t>
      </w:r>
      <w:r w:rsidRPr="00614E8F">
        <w:rPr>
          <w:rFonts w:asciiTheme="minorHAnsi" w:hAnsiTheme="minorHAnsi"/>
          <w:sz w:val="20"/>
          <w:szCs w:val="20"/>
          <w:lang w:val="hr-HR"/>
        </w:rPr>
        <w:t>vjetroelektrane proizvode zvukove koje slijepi miševi mogu jasno detektirati, te ih na vrijeme zaobići. Ovi zvukovi, ako su preglasni, mogu otjerati čitave populacije slijepih miševa sa lokaliteta. Pored toga većina vjetroelektrana su osvijetljene u noći te tako privlače insekte kojima se slijepi miševi hrane</w:t>
      </w:r>
      <w:r w:rsidR="00BC2768" w:rsidRPr="00614E8F">
        <w:rPr>
          <w:rFonts w:asciiTheme="minorHAnsi" w:hAnsiTheme="minorHAnsi"/>
          <w:sz w:val="20"/>
          <w:szCs w:val="20"/>
          <w:lang w:val="hr-HR"/>
        </w:rPr>
        <w:t>,</w:t>
      </w:r>
      <w:r w:rsidRPr="00614E8F">
        <w:rPr>
          <w:rFonts w:asciiTheme="minorHAnsi" w:hAnsiTheme="minorHAnsi"/>
          <w:sz w:val="20"/>
          <w:szCs w:val="20"/>
          <w:lang w:val="hr-HR"/>
        </w:rPr>
        <w:t xml:space="preserve"> </w:t>
      </w:r>
      <w:r w:rsidR="00BC2768" w:rsidRPr="00614E8F">
        <w:rPr>
          <w:rFonts w:asciiTheme="minorHAnsi" w:hAnsiTheme="minorHAnsi"/>
          <w:sz w:val="20"/>
          <w:szCs w:val="20"/>
          <w:lang w:val="hr-HR"/>
        </w:rPr>
        <w:t>pa može doći do sudara sa propelerima vjetroelektrana</w:t>
      </w:r>
      <w:r w:rsidRPr="00614E8F">
        <w:rPr>
          <w:rFonts w:asciiTheme="minorHAnsi" w:hAnsiTheme="minorHAnsi"/>
          <w:sz w:val="20"/>
          <w:szCs w:val="20"/>
          <w:lang w:val="hr-HR"/>
        </w:rPr>
        <w:t>. Pored navedenih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caja, sve </w:t>
      </w:r>
      <w:r w:rsidR="00A90ACA" w:rsidRPr="00614E8F">
        <w:rPr>
          <w:rFonts w:asciiTheme="minorHAnsi" w:hAnsiTheme="minorHAnsi"/>
          <w:sz w:val="20"/>
          <w:szCs w:val="20"/>
          <w:lang w:val="hr-HR"/>
        </w:rPr>
        <w:t>vjetroturbine</w:t>
      </w:r>
      <w:r w:rsidRPr="00614E8F">
        <w:rPr>
          <w:rFonts w:asciiTheme="minorHAnsi" w:hAnsiTheme="minorHAnsi"/>
          <w:sz w:val="20"/>
          <w:szCs w:val="20"/>
          <w:lang w:val="hr-HR"/>
        </w:rPr>
        <w:t xml:space="preserve"> svojim radom proizvode određene vrtloge u kojima se dešava nagla p</w:t>
      </w:r>
      <w:r w:rsidR="0014302C" w:rsidRPr="00614E8F">
        <w:rPr>
          <w:rFonts w:asciiTheme="minorHAnsi" w:hAnsiTheme="minorHAnsi"/>
          <w:sz w:val="20"/>
          <w:szCs w:val="20"/>
          <w:lang w:val="hr-HR"/>
        </w:rPr>
        <w:t xml:space="preserve">romjena atmosferskog pritiska. </w:t>
      </w:r>
      <w:r w:rsidR="00BC2768" w:rsidRPr="00614E8F">
        <w:rPr>
          <w:rFonts w:asciiTheme="minorHAnsi" w:hAnsiTheme="minorHAnsi"/>
          <w:sz w:val="20"/>
          <w:szCs w:val="20"/>
          <w:lang w:val="hr-HR"/>
        </w:rPr>
        <w:t>Jednom kada slijepi miš uđe u polje ovog vrtloga vrlo mu je teško izvući se iz njega, te dolazi do sudara sa propelerima vjetroturbine</w:t>
      </w:r>
      <w:r w:rsidRPr="00614E8F">
        <w:rPr>
          <w:rFonts w:asciiTheme="minorHAnsi" w:hAnsiTheme="minorHAnsi"/>
          <w:sz w:val="20"/>
          <w:szCs w:val="20"/>
          <w:lang w:val="hr-HR"/>
        </w:rPr>
        <w:t>. Pojedine migratorne vrste slijepih miševa posebno su izložene riziku ako se vjetropark nalazi na lokaciji koja je dio migratornog puta tih vrsta</w:t>
      </w:r>
      <w:r w:rsidRPr="00614E8F">
        <w:rPr>
          <w:rStyle w:val="FootnoteReference"/>
          <w:rFonts w:asciiTheme="minorHAnsi" w:hAnsiTheme="minorHAnsi"/>
          <w:sz w:val="20"/>
          <w:szCs w:val="20"/>
          <w:lang w:val="hr-HR"/>
        </w:rPr>
        <w:footnoteReference w:id="5"/>
      </w:r>
      <w:r w:rsidRPr="00614E8F">
        <w:rPr>
          <w:rFonts w:asciiTheme="minorHAnsi" w:hAnsiTheme="minorHAnsi"/>
          <w:sz w:val="20"/>
          <w:szCs w:val="20"/>
          <w:lang w:val="hr-HR"/>
        </w:rPr>
        <w:t>.</w:t>
      </w:r>
    </w:p>
    <w:p w14:paraId="2F280EBD" w14:textId="2ECA3B4F" w:rsidR="00BC2768" w:rsidRPr="00614E8F" w:rsidRDefault="00BC2768" w:rsidP="00276CD6">
      <w:pPr>
        <w:jc w:val="both"/>
        <w:rPr>
          <w:rFonts w:asciiTheme="minorHAnsi" w:hAnsiTheme="minorHAnsi"/>
          <w:sz w:val="20"/>
          <w:szCs w:val="20"/>
          <w:lang w:val="hr-HR"/>
        </w:rPr>
      </w:pPr>
    </w:p>
    <w:p w14:paraId="28D38DDF" w14:textId="229FC616" w:rsidR="00BC2768" w:rsidRPr="00614E8F" w:rsidRDefault="00BC2768" w:rsidP="00BC2768">
      <w:pPr>
        <w:jc w:val="both"/>
        <w:rPr>
          <w:rFonts w:asciiTheme="minorHAnsi" w:hAnsiTheme="minorHAnsi"/>
          <w:sz w:val="20"/>
          <w:szCs w:val="20"/>
          <w:lang w:val="hr-HR"/>
        </w:rPr>
      </w:pPr>
      <w:r w:rsidRPr="00614E8F">
        <w:rPr>
          <w:rFonts w:asciiTheme="minorHAnsi" w:hAnsiTheme="minorHAnsi"/>
          <w:sz w:val="20"/>
          <w:szCs w:val="20"/>
          <w:lang w:val="hr-HR"/>
        </w:rPr>
        <w:t>Imajući u vidu da nema dovoljno podataka o kvalitativno - kvantitativnom sastavu populacije slijepih miševa u Bosni i Hercegovini, neophodno je preporučiti monitoring od strane stručnih mamaloga, te izrada studije za populacije slijepih miševa u bližoj okolini područja vjetroparka Baljci prije izgradnje vjetroelektrana.</w:t>
      </w:r>
    </w:p>
    <w:p w14:paraId="56F674A2" w14:textId="77777777" w:rsidR="00BC2768" w:rsidRPr="00614E8F" w:rsidRDefault="00BC2768" w:rsidP="00BC2768">
      <w:pPr>
        <w:jc w:val="both"/>
        <w:rPr>
          <w:rFonts w:asciiTheme="minorHAnsi" w:hAnsiTheme="minorHAnsi"/>
          <w:sz w:val="20"/>
          <w:szCs w:val="20"/>
          <w:lang w:val="hr-HR"/>
        </w:rPr>
      </w:pPr>
    </w:p>
    <w:p w14:paraId="47E555C6" w14:textId="593FFE97" w:rsidR="00BC2768" w:rsidRPr="00614E8F" w:rsidRDefault="00BC2768" w:rsidP="00BC2768">
      <w:pPr>
        <w:jc w:val="both"/>
        <w:rPr>
          <w:rFonts w:asciiTheme="minorHAnsi" w:hAnsiTheme="minorHAnsi"/>
          <w:sz w:val="20"/>
          <w:szCs w:val="20"/>
          <w:lang w:val="hr-HR"/>
        </w:rPr>
      </w:pPr>
      <w:r w:rsidRPr="00614E8F">
        <w:rPr>
          <w:rFonts w:asciiTheme="minorHAnsi" w:hAnsiTheme="minorHAnsi"/>
          <w:sz w:val="20"/>
          <w:szCs w:val="20"/>
          <w:lang w:val="hr-HR"/>
        </w:rPr>
        <w:t>Treba napomenuti da je Bosna i Hercegovina ratificirala sporazum o zaštiti šišmiša potpisan sa EUROBATS (01.01.2018. godine) po kojem je dužna štitit</w:t>
      </w:r>
      <w:r w:rsidR="00A90ACA" w:rsidRPr="00614E8F">
        <w:rPr>
          <w:rFonts w:asciiTheme="minorHAnsi" w:hAnsiTheme="minorHAnsi"/>
          <w:sz w:val="20"/>
          <w:szCs w:val="20"/>
          <w:lang w:val="hr-HR"/>
        </w:rPr>
        <w:t>i</w:t>
      </w:r>
      <w:r w:rsidRPr="00614E8F">
        <w:rPr>
          <w:rFonts w:asciiTheme="minorHAnsi" w:hAnsiTheme="minorHAnsi"/>
          <w:sz w:val="20"/>
          <w:szCs w:val="20"/>
          <w:lang w:val="hr-HR"/>
        </w:rPr>
        <w:t xml:space="preserve"> populacije šišmiša i unaprijediti njihovo stanje, te se procjena utjecaja svakog projekta na šišmiše nameće kao obaveza.</w:t>
      </w:r>
    </w:p>
    <w:p w14:paraId="29737C77" w14:textId="77777777" w:rsidR="0014302C" w:rsidRPr="00614E8F" w:rsidRDefault="0014302C" w:rsidP="00276CD6">
      <w:pPr>
        <w:jc w:val="both"/>
        <w:rPr>
          <w:rFonts w:asciiTheme="minorHAnsi" w:hAnsiTheme="minorHAnsi"/>
          <w:sz w:val="20"/>
          <w:szCs w:val="20"/>
          <w:lang w:val="hr-HR"/>
        </w:rPr>
      </w:pPr>
    </w:p>
    <w:p w14:paraId="4E7AB380" w14:textId="4F84B23F" w:rsidR="0014302C" w:rsidRPr="00614E8F" w:rsidRDefault="0014302C" w:rsidP="0014302C">
      <w:pPr>
        <w:jc w:val="both"/>
        <w:rPr>
          <w:rFonts w:asciiTheme="minorHAnsi" w:hAnsiTheme="minorHAnsi"/>
          <w:sz w:val="20"/>
          <w:szCs w:val="20"/>
          <w:lang w:val="hr-HR"/>
        </w:rPr>
      </w:pPr>
      <w:r w:rsidRPr="00614E8F">
        <w:rPr>
          <w:rFonts w:asciiTheme="minorHAnsi" w:hAnsiTheme="minorHAnsi"/>
          <w:sz w:val="20"/>
          <w:szCs w:val="20"/>
          <w:lang w:val="hr-HR"/>
        </w:rPr>
        <w:t>Kako je već navedeno, kvalitativno – kvantitativni faunistički sastav pećina i jama u okolini mjesta Šuica i lokaliteta Baljci nije dovoljno istražen, te se sa sigurnošću ne može zaključiti kakav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 na faunu pećina i jama će imati izgradnja vjetroparka na lokalitetu Baljci. Pored toga, ne zna se t</w:t>
      </w:r>
      <w:r w:rsidR="00276800" w:rsidRPr="00614E8F">
        <w:rPr>
          <w:rFonts w:asciiTheme="minorHAnsi" w:hAnsiTheme="minorHAnsi"/>
          <w:sz w:val="20"/>
          <w:szCs w:val="20"/>
          <w:lang w:val="hr-HR"/>
        </w:rPr>
        <w:t>o</w:t>
      </w:r>
      <w:r w:rsidRPr="00614E8F">
        <w:rPr>
          <w:rFonts w:asciiTheme="minorHAnsi" w:hAnsiTheme="minorHAnsi"/>
          <w:sz w:val="20"/>
          <w:szCs w:val="20"/>
          <w:lang w:val="hr-HR"/>
        </w:rPr>
        <w:t>čno ni koliko speleoloških objekata ima u blizini lokacije budućeg vjetroparka.</w:t>
      </w:r>
    </w:p>
    <w:p w14:paraId="30B6F8EC" w14:textId="5EF0DEA9" w:rsidR="006014BC" w:rsidRPr="00614E8F" w:rsidRDefault="006014BC" w:rsidP="0014302C">
      <w:pPr>
        <w:jc w:val="both"/>
        <w:rPr>
          <w:rFonts w:asciiTheme="minorHAnsi" w:hAnsiTheme="minorHAnsi"/>
          <w:sz w:val="20"/>
          <w:szCs w:val="20"/>
          <w:lang w:val="hr-HR"/>
        </w:rPr>
      </w:pPr>
    </w:p>
    <w:p w14:paraId="54452046" w14:textId="46914CAD" w:rsidR="00276CD6" w:rsidRPr="00614E8F" w:rsidRDefault="006014BC" w:rsidP="00276CD6">
      <w:pPr>
        <w:jc w:val="both"/>
        <w:rPr>
          <w:rFonts w:asciiTheme="minorHAnsi" w:hAnsiTheme="minorHAnsi"/>
          <w:sz w:val="20"/>
          <w:szCs w:val="20"/>
          <w:lang w:val="hr-HR"/>
        </w:rPr>
      </w:pPr>
      <w:r w:rsidRPr="00614E8F">
        <w:rPr>
          <w:rFonts w:asciiTheme="minorHAnsi" w:hAnsiTheme="minorHAnsi"/>
          <w:sz w:val="20"/>
          <w:szCs w:val="20"/>
          <w:lang w:val="hr-HR"/>
        </w:rPr>
        <w:t xml:space="preserve">Negativni utjecaji projekta na floru i faunu </w:t>
      </w:r>
      <w:r w:rsidRPr="00614E8F">
        <w:rPr>
          <w:rFonts w:asciiTheme="minorHAnsi" w:hAnsiTheme="minorHAnsi"/>
          <w:b/>
          <w:bCs/>
          <w:sz w:val="20"/>
          <w:szCs w:val="20"/>
          <w:lang w:val="hr-HR"/>
        </w:rPr>
        <w:t>u fazi demontaže</w:t>
      </w:r>
      <w:r w:rsidRPr="00614E8F">
        <w:rPr>
          <w:rFonts w:asciiTheme="minorHAnsi" w:hAnsiTheme="minorHAnsi"/>
          <w:sz w:val="20"/>
          <w:szCs w:val="20"/>
          <w:lang w:val="hr-HR"/>
        </w:rPr>
        <w:t xml:space="preserve"> je gotovo identičan kao i u fazi izgradnje. Ukoliko je tokom faze izgradnje i rada došlo do vidljivog narušavanja kvalitativno-kvantitativnog sastava flore i faune lokacije, investitor je dužan provesti mjere tokom ove faze kako bi izvršio povrat u prvobitno stanje.</w:t>
      </w:r>
    </w:p>
    <w:p w14:paraId="4E42D710" w14:textId="77777777" w:rsidR="00865995" w:rsidRPr="00614E8F" w:rsidRDefault="00865995" w:rsidP="007F5546">
      <w:pPr>
        <w:pStyle w:val="Heading3"/>
        <w:numPr>
          <w:ilvl w:val="2"/>
          <w:numId w:val="25"/>
        </w:numPr>
        <w:rPr>
          <w:rFonts w:asciiTheme="minorHAnsi" w:hAnsiTheme="minorHAnsi" w:cs="Times New Roman"/>
          <w:b w:val="0"/>
          <w:i/>
          <w:sz w:val="22"/>
          <w:szCs w:val="22"/>
          <w:lang w:eastAsia="en-US"/>
        </w:rPr>
      </w:pPr>
      <w:bookmarkStart w:id="159" w:name="_Toc77761219"/>
      <w:r w:rsidRPr="00614E8F">
        <w:rPr>
          <w:rFonts w:asciiTheme="minorHAnsi" w:hAnsiTheme="minorHAnsi" w:cs="Times New Roman"/>
          <w:b w:val="0"/>
          <w:i/>
          <w:sz w:val="22"/>
          <w:szCs w:val="22"/>
          <w:lang w:eastAsia="en-US"/>
        </w:rPr>
        <w:t>Procjena ut</w:t>
      </w:r>
      <w:r w:rsidR="00276800" w:rsidRPr="00614E8F">
        <w:rPr>
          <w:rFonts w:asciiTheme="minorHAnsi" w:hAnsiTheme="minorHAnsi" w:cs="Times New Roman"/>
          <w:b w:val="0"/>
          <w:i/>
          <w:sz w:val="22"/>
          <w:szCs w:val="22"/>
          <w:lang w:eastAsia="en-US"/>
        </w:rPr>
        <w:t>je</w:t>
      </w:r>
      <w:r w:rsidRPr="00614E8F">
        <w:rPr>
          <w:rFonts w:asciiTheme="minorHAnsi" w:hAnsiTheme="minorHAnsi" w:cs="Times New Roman"/>
          <w:b w:val="0"/>
          <w:i/>
          <w:sz w:val="22"/>
          <w:szCs w:val="22"/>
          <w:lang w:eastAsia="en-US"/>
        </w:rPr>
        <w:t>caja na pejzaž</w:t>
      </w:r>
      <w:bookmarkEnd w:id="159"/>
    </w:p>
    <w:p w14:paraId="75416729" w14:textId="77777777" w:rsidR="00865995" w:rsidRPr="00614E8F" w:rsidRDefault="00865995" w:rsidP="005E0804">
      <w:pPr>
        <w:rPr>
          <w:rFonts w:asciiTheme="minorHAnsi" w:hAnsiTheme="minorHAnsi"/>
          <w:sz w:val="22"/>
          <w:szCs w:val="22"/>
          <w:lang w:val="hr-HR"/>
        </w:rPr>
      </w:pPr>
    </w:p>
    <w:p w14:paraId="77E251A7" w14:textId="66856116" w:rsidR="00E43530" w:rsidRPr="00614E8F" w:rsidRDefault="00E43530" w:rsidP="00E43530">
      <w:pPr>
        <w:jc w:val="both"/>
        <w:rPr>
          <w:rFonts w:ascii="Cambria" w:hAnsi="Cambria"/>
          <w:sz w:val="20"/>
          <w:szCs w:val="20"/>
          <w:lang w:val="hr-HR"/>
        </w:rPr>
      </w:pPr>
      <w:r w:rsidRPr="00614E8F">
        <w:rPr>
          <w:rFonts w:ascii="Cambria" w:hAnsi="Cambria"/>
          <w:b/>
          <w:bCs/>
          <w:sz w:val="20"/>
          <w:szCs w:val="20"/>
          <w:lang w:val="hr-HR"/>
        </w:rPr>
        <w:t>Tokom faze izgradnje</w:t>
      </w:r>
      <w:r w:rsidRPr="00614E8F">
        <w:rPr>
          <w:rFonts w:ascii="Cambria" w:hAnsi="Cambria"/>
          <w:sz w:val="20"/>
          <w:szCs w:val="20"/>
          <w:lang w:val="hr-HR"/>
        </w:rPr>
        <w:t xml:space="preserve"> doći će do </w:t>
      </w:r>
      <w:r w:rsidR="006014BC" w:rsidRPr="00614E8F">
        <w:rPr>
          <w:rFonts w:ascii="Cambria" w:hAnsi="Cambria"/>
          <w:sz w:val="20"/>
          <w:szCs w:val="20"/>
          <w:lang w:val="hr-HR"/>
        </w:rPr>
        <w:t>vizualnog</w:t>
      </w:r>
      <w:r w:rsidRPr="00614E8F">
        <w:rPr>
          <w:rFonts w:ascii="Cambria" w:hAnsi="Cambria"/>
          <w:sz w:val="20"/>
          <w:szCs w:val="20"/>
          <w:lang w:val="hr-HR"/>
        </w:rPr>
        <w:t xml:space="preserve"> narušavanja pejzaža u formi kopanja mjesta za turbine, te proširenja postojećih i izgradnjom novih pristupnih puteva. Ovi utjecaji su privremeni i ogledat će se u kontrolisanom uklanjanju materijala sa lokacije. Investitor je dužan iskopani materijal adekvatno zbrinuti a izgled lokacije srediti da ne dolazi do erozije tla i daljnjeg vizualnog narušavanja lokaliteta.</w:t>
      </w:r>
    </w:p>
    <w:p w14:paraId="7B9A18CF" w14:textId="77777777" w:rsidR="005E0804" w:rsidRPr="00614E8F" w:rsidRDefault="005E0804" w:rsidP="005E0804">
      <w:pPr>
        <w:rPr>
          <w:rFonts w:asciiTheme="minorHAnsi" w:hAnsiTheme="minorHAnsi"/>
          <w:sz w:val="20"/>
          <w:szCs w:val="20"/>
          <w:lang w:val="hr-HR"/>
        </w:rPr>
      </w:pPr>
    </w:p>
    <w:p w14:paraId="7566372B" w14:textId="0606A5C6" w:rsidR="00FF650A" w:rsidRPr="00614E8F" w:rsidRDefault="00697D6B" w:rsidP="00FF650A">
      <w:pPr>
        <w:jc w:val="both"/>
        <w:rPr>
          <w:rFonts w:asciiTheme="minorHAnsi" w:hAnsiTheme="minorHAnsi"/>
          <w:sz w:val="20"/>
          <w:szCs w:val="20"/>
          <w:lang w:val="hr-HR"/>
        </w:rPr>
      </w:pPr>
      <w:r w:rsidRPr="00614E8F">
        <w:rPr>
          <w:rFonts w:ascii="Cambria" w:hAnsi="Cambria"/>
          <w:b/>
          <w:bCs/>
          <w:sz w:val="20"/>
          <w:szCs w:val="20"/>
          <w:lang w:val="hr-HR"/>
        </w:rPr>
        <w:t>Faza korištenja.</w:t>
      </w:r>
      <w:r w:rsidRPr="00614E8F">
        <w:rPr>
          <w:rFonts w:ascii="Cambria" w:hAnsi="Cambria"/>
          <w:sz w:val="20"/>
          <w:szCs w:val="20"/>
          <w:lang w:val="hr-HR"/>
        </w:rPr>
        <w:t xml:space="preserve"> </w:t>
      </w:r>
      <w:r w:rsidR="00FF650A" w:rsidRPr="00614E8F">
        <w:rPr>
          <w:rFonts w:asciiTheme="minorHAnsi" w:hAnsiTheme="minorHAnsi"/>
          <w:sz w:val="20"/>
          <w:szCs w:val="20"/>
          <w:lang w:val="hr-HR"/>
        </w:rPr>
        <w:t>Suvremene vjetroturbine su proizvodne jedinice velikih dimenzija, koje se radi ekonomskih razloga instaliraju na vjetru izloženim mjestima, često na uzvišenim hrptima, vrhovima gorja, platoima, zaravnima i drugim, pogledu otvorenim mjestima.</w:t>
      </w:r>
      <w:r w:rsidRPr="00614E8F">
        <w:rPr>
          <w:rFonts w:asciiTheme="minorHAnsi" w:hAnsiTheme="minorHAnsi"/>
          <w:sz w:val="20"/>
          <w:szCs w:val="20"/>
          <w:lang w:val="hr-HR"/>
        </w:rPr>
        <w:t xml:space="preserve"> </w:t>
      </w:r>
      <w:r w:rsidR="00FF650A" w:rsidRPr="00614E8F">
        <w:rPr>
          <w:rFonts w:asciiTheme="minorHAnsi" w:hAnsiTheme="minorHAnsi"/>
          <w:sz w:val="20"/>
          <w:szCs w:val="20"/>
          <w:lang w:val="hr-HR"/>
        </w:rPr>
        <w:t xml:space="preserve">Zbog svoje vertikalne dimenzije i </w:t>
      </w:r>
      <w:r w:rsidR="003830F3" w:rsidRPr="00614E8F">
        <w:rPr>
          <w:rFonts w:asciiTheme="minorHAnsi" w:hAnsiTheme="minorHAnsi"/>
          <w:sz w:val="20"/>
          <w:szCs w:val="20"/>
          <w:lang w:val="hr-HR"/>
        </w:rPr>
        <w:t>rotirajućih</w:t>
      </w:r>
      <w:r w:rsidR="00FF650A" w:rsidRPr="00614E8F">
        <w:rPr>
          <w:rFonts w:asciiTheme="minorHAnsi" w:hAnsiTheme="minorHAnsi"/>
          <w:sz w:val="20"/>
          <w:szCs w:val="20"/>
          <w:lang w:val="hr-HR"/>
        </w:rPr>
        <w:t xml:space="preserve"> lopatica vjetroelektrane su vrlo uočljive i kao takve predstavljaju novi dominirajući element prostora koji </w:t>
      </w:r>
      <w:r w:rsidR="00FF650A" w:rsidRPr="00614E8F">
        <w:rPr>
          <w:rFonts w:asciiTheme="minorHAnsi" w:hAnsiTheme="minorHAnsi"/>
          <w:sz w:val="20"/>
          <w:szCs w:val="20"/>
          <w:lang w:val="hr-HR"/>
        </w:rPr>
        <w:lastRenderedPageBreak/>
        <w:t>je potrebno sagledati u postupku planiranja zahvata.</w:t>
      </w:r>
      <w:r w:rsidRPr="00614E8F">
        <w:rPr>
          <w:rFonts w:asciiTheme="minorHAnsi" w:hAnsiTheme="minorHAnsi"/>
          <w:sz w:val="20"/>
          <w:szCs w:val="20"/>
          <w:lang w:val="hr-HR"/>
        </w:rPr>
        <w:t xml:space="preserve"> </w:t>
      </w:r>
      <w:r w:rsidR="00FF650A" w:rsidRPr="00614E8F">
        <w:rPr>
          <w:rFonts w:asciiTheme="minorHAnsi" w:hAnsiTheme="minorHAnsi"/>
          <w:sz w:val="20"/>
          <w:szCs w:val="20"/>
          <w:lang w:val="hr-HR"/>
        </w:rPr>
        <w:t>Vizualni dojam vjetroelektrana izaziva reakcije promatrača koje imaju izrazito subjektivni karakter. Vizualna prihvatljivost vjetroelektrane u velikoj mjeri ovisi o „vizualnoj naviknutosti“  promatrača (poput naviknutosti na vizualnu pojavu dalekovoda) ali i o odnosu promatrača prema vjetrotehnologiji uopće, u smislu da prepoznavanje drugih ekoloških dobrobiti koje sa sobom nosi korištenje energije vjetra stvara pozitivniji stav i prema vizualnom izgledu vjetroturbina.</w:t>
      </w:r>
    </w:p>
    <w:p w14:paraId="6D5F57D7" w14:textId="77777777" w:rsidR="00051A4A" w:rsidRPr="00614E8F" w:rsidRDefault="00051A4A" w:rsidP="00FF650A">
      <w:pPr>
        <w:jc w:val="both"/>
        <w:rPr>
          <w:rFonts w:asciiTheme="minorHAnsi" w:hAnsiTheme="minorHAnsi"/>
          <w:sz w:val="20"/>
          <w:szCs w:val="20"/>
          <w:lang w:val="hr-HR"/>
        </w:rPr>
      </w:pPr>
    </w:p>
    <w:p w14:paraId="7746C1AA" w14:textId="77777777" w:rsidR="00FF650A" w:rsidRPr="00614E8F" w:rsidRDefault="00FF650A" w:rsidP="00FF650A">
      <w:pPr>
        <w:jc w:val="both"/>
        <w:rPr>
          <w:rFonts w:asciiTheme="minorHAnsi" w:hAnsiTheme="minorHAnsi"/>
          <w:sz w:val="20"/>
          <w:szCs w:val="20"/>
          <w:lang w:val="hr-HR"/>
        </w:rPr>
      </w:pPr>
      <w:r w:rsidRPr="00614E8F">
        <w:rPr>
          <w:rFonts w:asciiTheme="minorHAnsi" w:hAnsiTheme="minorHAnsi"/>
          <w:sz w:val="20"/>
          <w:szCs w:val="20"/>
          <w:lang w:val="hr-HR"/>
        </w:rPr>
        <w:t>Ipak postoji čitav niz elemenata koji objektivno utiču na vizualni dojam i koje je pri planiranju potrebno uzeti u obzir. Krajolik može biti više ili manje osjetljiv na promjene, a njegovu vizualnu percepciju, osim prirodnih značajki, snažno određuje kulturna tradicija, pa čak i ekonomska situacija „uživatelja“ krajolika.</w:t>
      </w:r>
    </w:p>
    <w:p w14:paraId="7080A199" w14:textId="77777777" w:rsidR="00FF650A" w:rsidRPr="00614E8F" w:rsidRDefault="00FF650A" w:rsidP="00FF650A">
      <w:pPr>
        <w:jc w:val="both"/>
        <w:rPr>
          <w:rFonts w:asciiTheme="minorHAnsi" w:hAnsiTheme="minorHAnsi"/>
          <w:sz w:val="20"/>
          <w:szCs w:val="20"/>
          <w:lang w:val="hr-HR"/>
        </w:rPr>
      </w:pPr>
    </w:p>
    <w:p w14:paraId="3748694C" w14:textId="75200E7F" w:rsidR="006014BC" w:rsidRPr="00614E8F" w:rsidRDefault="00FF650A" w:rsidP="00E43530">
      <w:pPr>
        <w:jc w:val="both"/>
        <w:rPr>
          <w:rFonts w:asciiTheme="minorHAnsi" w:hAnsiTheme="minorHAnsi"/>
          <w:sz w:val="20"/>
          <w:szCs w:val="20"/>
          <w:lang w:val="hr-HR"/>
        </w:rPr>
      </w:pPr>
      <w:r w:rsidRPr="00614E8F">
        <w:rPr>
          <w:rFonts w:asciiTheme="minorHAnsi" w:hAnsiTheme="minorHAnsi"/>
          <w:sz w:val="20"/>
          <w:szCs w:val="20"/>
          <w:lang w:val="hr-HR"/>
        </w:rPr>
        <w:t xml:space="preserve">S ovog aspekta može se reći da je izgradnja planiranog </w:t>
      </w:r>
      <w:r w:rsidR="003830F3" w:rsidRPr="00614E8F">
        <w:rPr>
          <w:rFonts w:asciiTheme="minorHAnsi" w:hAnsiTheme="minorHAnsi"/>
          <w:sz w:val="20"/>
          <w:szCs w:val="20"/>
          <w:lang w:val="hr-HR"/>
        </w:rPr>
        <w:t>vjetroparka</w:t>
      </w:r>
      <w:r w:rsidRPr="00614E8F">
        <w:rPr>
          <w:rFonts w:asciiTheme="minorHAnsi" w:hAnsiTheme="minorHAnsi"/>
          <w:sz w:val="20"/>
          <w:szCs w:val="20"/>
          <w:lang w:val="hr-HR"/>
        </w:rPr>
        <w:t xml:space="preserve"> prihvatljiva te neće imati znatnog negativnog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caja na lokalno stanovništvo, s obzirom da su najbliža naselja locirana na uda</w:t>
      </w:r>
      <w:r w:rsidR="000B5276" w:rsidRPr="00614E8F">
        <w:rPr>
          <w:rFonts w:asciiTheme="minorHAnsi" w:hAnsiTheme="minorHAnsi"/>
          <w:sz w:val="20"/>
          <w:szCs w:val="20"/>
          <w:lang w:val="hr-HR"/>
        </w:rPr>
        <w:t>ljenosti od oko cca 1</w:t>
      </w:r>
      <w:r w:rsidRPr="00614E8F">
        <w:rPr>
          <w:rFonts w:asciiTheme="minorHAnsi" w:hAnsiTheme="minorHAnsi"/>
          <w:sz w:val="20"/>
          <w:szCs w:val="20"/>
          <w:lang w:val="hr-HR"/>
        </w:rPr>
        <w:t>000</w:t>
      </w:r>
      <w:r w:rsidR="00077D59" w:rsidRPr="00614E8F">
        <w:rPr>
          <w:rFonts w:asciiTheme="minorHAnsi" w:hAnsiTheme="minorHAnsi"/>
          <w:sz w:val="20"/>
          <w:szCs w:val="20"/>
          <w:lang w:val="hr-HR"/>
        </w:rPr>
        <w:t xml:space="preserve"> </w:t>
      </w:r>
      <w:r w:rsidRPr="00614E8F">
        <w:rPr>
          <w:rFonts w:asciiTheme="minorHAnsi" w:hAnsiTheme="minorHAnsi"/>
          <w:sz w:val="20"/>
          <w:szCs w:val="20"/>
          <w:lang w:val="hr-HR"/>
        </w:rPr>
        <w:t>m</w:t>
      </w:r>
      <w:r w:rsidR="00ED3DBE" w:rsidRPr="00614E8F">
        <w:rPr>
          <w:rFonts w:asciiTheme="minorHAnsi" w:hAnsiTheme="minorHAnsi"/>
          <w:sz w:val="20"/>
          <w:szCs w:val="20"/>
          <w:lang w:val="hr-HR"/>
        </w:rPr>
        <w:t xml:space="preserve"> kopnene linije</w:t>
      </w:r>
      <w:r w:rsidRPr="00614E8F">
        <w:rPr>
          <w:rFonts w:asciiTheme="minorHAnsi" w:hAnsiTheme="minorHAnsi"/>
          <w:sz w:val="20"/>
          <w:szCs w:val="20"/>
          <w:lang w:val="hr-HR"/>
        </w:rPr>
        <w:t xml:space="preserve">. </w:t>
      </w:r>
      <w:r w:rsidR="00A90ACA" w:rsidRPr="00614E8F">
        <w:rPr>
          <w:rFonts w:asciiTheme="minorHAnsi" w:hAnsiTheme="minorHAnsi"/>
          <w:sz w:val="20"/>
          <w:szCs w:val="20"/>
          <w:lang w:val="hr-HR"/>
        </w:rPr>
        <w:t xml:space="preserve">Na osnovu modeliranja vizualnih utjecaja urađenih u softveru WindFarmer utvrđeno je da su zone naselja izvan utjecaja VE </w:t>
      </w:r>
      <w:r w:rsidR="00717B7A" w:rsidRPr="00614E8F">
        <w:rPr>
          <w:rFonts w:asciiTheme="minorHAnsi" w:hAnsiTheme="minorHAnsi"/>
          <w:sz w:val="20"/>
          <w:szCs w:val="20"/>
          <w:lang w:val="hr-HR"/>
        </w:rPr>
        <w:t>Baljci</w:t>
      </w:r>
      <w:r w:rsidR="00A90ACA" w:rsidRPr="00614E8F">
        <w:rPr>
          <w:rFonts w:asciiTheme="minorHAnsi" w:hAnsiTheme="minorHAnsi"/>
          <w:sz w:val="20"/>
          <w:szCs w:val="20"/>
          <w:lang w:val="hr-HR"/>
        </w:rPr>
        <w:t xml:space="preserve"> pri čemu je glede vidljivosti samo uži prostor VE </w:t>
      </w:r>
      <w:r w:rsidR="00717B7A" w:rsidRPr="00614E8F">
        <w:rPr>
          <w:rFonts w:asciiTheme="minorHAnsi" w:hAnsiTheme="minorHAnsi"/>
          <w:sz w:val="20"/>
          <w:szCs w:val="20"/>
          <w:lang w:val="hr-HR"/>
        </w:rPr>
        <w:t>Baljci</w:t>
      </w:r>
      <w:r w:rsidR="00A90ACA" w:rsidRPr="00614E8F">
        <w:rPr>
          <w:rFonts w:asciiTheme="minorHAnsi" w:hAnsiTheme="minorHAnsi"/>
          <w:sz w:val="20"/>
          <w:szCs w:val="20"/>
          <w:lang w:val="hr-HR"/>
        </w:rPr>
        <w:t xml:space="preserve"> u zoni vidljivosti iznad 60%, te se može zaključiti da s obzirom na vidljivost vjetroturbina negativnog utjecaja VE </w:t>
      </w:r>
      <w:r w:rsidR="00717B7A" w:rsidRPr="00614E8F">
        <w:rPr>
          <w:rFonts w:asciiTheme="minorHAnsi" w:hAnsiTheme="minorHAnsi"/>
          <w:sz w:val="20"/>
          <w:szCs w:val="20"/>
          <w:lang w:val="hr-HR"/>
        </w:rPr>
        <w:t>Baljci</w:t>
      </w:r>
      <w:r w:rsidR="00A90ACA" w:rsidRPr="00614E8F">
        <w:rPr>
          <w:rFonts w:asciiTheme="minorHAnsi" w:hAnsiTheme="minorHAnsi"/>
          <w:sz w:val="20"/>
          <w:szCs w:val="20"/>
          <w:lang w:val="hr-HR"/>
        </w:rPr>
        <w:t xml:space="preserve"> na lokalno stanovništvo neće biti.</w:t>
      </w:r>
    </w:p>
    <w:p w14:paraId="3E31C048" w14:textId="77777777" w:rsidR="006014BC" w:rsidRPr="00614E8F" w:rsidRDefault="006014BC" w:rsidP="00E43530">
      <w:pPr>
        <w:jc w:val="both"/>
        <w:rPr>
          <w:rFonts w:asciiTheme="minorHAnsi" w:hAnsiTheme="minorHAnsi"/>
          <w:sz w:val="20"/>
          <w:szCs w:val="20"/>
          <w:lang w:val="hr-HR"/>
        </w:rPr>
      </w:pPr>
    </w:p>
    <w:p w14:paraId="34DA4E71" w14:textId="6FFC540F" w:rsidR="00865995" w:rsidRPr="00614E8F" w:rsidRDefault="00FF650A" w:rsidP="00E43530">
      <w:pPr>
        <w:jc w:val="both"/>
        <w:rPr>
          <w:rFonts w:asciiTheme="minorHAnsi" w:hAnsiTheme="minorHAnsi"/>
          <w:sz w:val="20"/>
          <w:szCs w:val="20"/>
          <w:lang w:val="hr-HR"/>
        </w:rPr>
      </w:pPr>
      <w:r w:rsidRPr="00614E8F">
        <w:rPr>
          <w:rFonts w:asciiTheme="minorHAnsi" w:hAnsiTheme="minorHAnsi"/>
          <w:sz w:val="20"/>
          <w:szCs w:val="20"/>
          <w:lang w:val="hr-HR"/>
        </w:rPr>
        <w:t>Mnoge studije širom Europe dokazuju kako vjetroelektrane nemaju negativan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 na prosječne cijene objekata u blizini, čak </w:t>
      </w:r>
      <w:r w:rsidR="003830F3" w:rsidRPr="00614E8F">
        <w:rPr>
          <w:rFonts w:asciiTheme="minorHAnsi" w:hAnsiTheme="minorHAnsi"/>
          <w:sz w:val="20"/>
          <w:szCs w:val="20"/>
          <w:lang w:val="hr-HR"/>
        </w:rPr>
        <w:t>štoviše</w:t>
      </w:r>
      <w:r w:rsidRPr="00614E8F">
        <w:rPr>
          <w:rFonts w:asciiTheme="minorHAnsi" w:hAnsiTheme="minorHAnsi"/>
          <w:sz w:val="20"/>
          <w:szCs w:val="20"/>
          <w:lang w:val="hr-HR"/>
        </w:rPr>
        <w:t xml:space="preserve"> nakon dvije godine rada </w:t>
      </w:r>
      <w:r w:rsidR="00ED3DBE" w:rsidRPr="00614E8F">
        <w:rPr>
          <w:rFonts w:asciiTheme="minorHAnsi" w:hAnsiTheme="minorHAnsi"/>
          <w:sz w:val="20"/>
          <w:szCs w:val="20"/>
          <w:lang w:val="hr-HR"/>
        </w:rPr>
        <w:t>vjetroelektrana</w:t>
      </w:r>
      <w:r w:rsidRPr="00614E8F">
        <w:rPr>
          <w:rFonts w:asciiTheme="minorHAnsi" w:hAnsiTheme="minorHAnsi"/>
          <w:sz w:val="20"/>
          <w:szCs w:val="20"/>
          <w:lang w:val="hr-HR"/>
        </w:rPr>
        <w:t xml:space="preserve"> cijena kuća se počinje naglo podizati. Ankete pokazuju kako su oni koji žive blizu vjetroelektrana i njihovi najveći zagovaratelji jer su vjetroelektrane i turistička atrakcija. Primjera radi, samo jedan vjetropark u Engleskoj (Scorby S</w:t>
      </w:r>
      <w:r w:rsidR="005D473B" w:rsidRPr="00614E8F">
        <w:rPr>
          <w:rFonts w:asciiTheme="minorHAnsi" w:hAnsiTheme="minorHAnsi"/>
          <w:sz w:val="20"/>
          <w:szCs w:val="20"/>
          <w:lang w:val="hr-HR"/>
        </w:rPr>
        <w:t>ands) godišnje posjeti preko 30.</w:t>
      </w:r>
      <w:r w:rsidRPr="00614E8F">
        <w:rPr>
          <w:rFonts w:asciiTheme="minorHAnsi" w:hAnsiTheme="minorHAnsi"/>
          <w:sz w:val="20"/>
          <w:szCs w:val="20"/>
          <w:lang w:val="hr-HR"/>
        </w:rPr>
        <w:t>000 turista.</w:t>
      </w:r>
    </w:p>
    <w:p w14:paraId="77893151" w14:textId="6535DC8C" w:rsidR="00697D6B" w:rsidRPr="00614E8F" w:rsidRDefault="00697D6B" w:rsidP="00E43530">
      <w:pPr>
        <w:jc w:val="both"/>
        <w:rPr>
          <w:rFonts w:asciiTheme="minorHAnsi" w:hAnsiTheme="minorHAnsi"/>
          <w:sz w:val="20"/>
          <w:szCs w:val="20"/>
          <w:lang w:val="hr-HR"/>
        </w:rPr>
      </w:pPr>
    </w:p>
    <w:p w14:paraId="6425258D" w14:textId="32E6A68F" w:rsidR="00697D6B" w:rsidRPr="00614E8F" w:rsidRDefault="00697D6B" w:rsidP="00697D6B">
      <w:pPr>
        <w:jc w:val="both"/>
        <w:rPr>
          <w:rFonts w:ascii="Cambria" w:hAnsi="Cambria"/>
          <w:sz w:val="20"/>
          <w:szCs w:val="20"/>
          <w:lang w:val="hr-HR"/>
        </w:rPr>
      </w:pPr>
      <w:bookmarkStart w:id="160" w:name="_Hlk63249462"/>
      <w:r w:rsidRPr="00614E8F">
        <w:rPr>
          <w:rFonts w:ascii="Cambria" w:hAnsi="Cambria"/>
          <w:b/>
          <w:bCs/>
          <w:sz w:val="20"/>
          <w:szCs w:val="20"/>
          <w:lang w:val="hr-HR"/>
        </w:rPr>
        <w:t>Tokom  faze demontaže</w:t>
      </w:r>
      <w:r w:rsidRPr="00614E8F">
        <w:rPr>
          <w:rFonts w:ascii="Cambria" w:hAnsi="Cambria"/>
          <w:sz w:val="20"/>
          <w:szCs w:val="20"/>
          <w:lang w:val="hr-HR"/>
        </w:rPr>
        <w:t xml:space="preserve"> očekuju se isti utjecaji kao i u fazi izgradnje sa mjerama da se lokacija mora dovesti u izvorno stanje nakon izvršene demontaže restauracijom narušenog okoliša.</w:t>
      </w:r>
    </w:p>
    <w:p w14:paraId="4CC88A56" w14:textId="77777777" w:rsidR="006014BC" w:rsidRPr="00614E8F" w:rsidRDefault="006014BC" w:rsidP="00697D6B">
      <w:pPr>
        <w:jc w:val="both"/>
        <w:rPr>
          <w:rFonts w:ascii="Cambria" w:hAnsi="Cambria"/>
          <w:sz w:val="20"/>
          <w:szCs w:val="20"/>
          <w:lang w:val="hr-HR"/>
        </w:rPr>
      </w:pPr>
    </w:p>
    <w:p w14:paraId="5590926A" w14:textId="133F2E87" w:rsidR="006014BC" w:rsidRPr="00614E8F" w:rsidRDefault="006014BC" w:rsidP="00697D6B">
      <w:pPr>
        <w:jc w:val="both"/>
        <w:rPr>
          <w:rFonts w:ascii="Cambria" w:hAnsi="Cambria"/>
          <w:sz w:val="20"/>
          <w:szCs w:val="20"/>
          <w:lang w:val="hr-HR"/>
        </w:rPr>
      </w:pPr>
      <w:r w:rsidRPr="00614E8F">
        <w:rPr>
          <w:rFonts w:ascii="Cambria" w:hAnsi="Cambria"/>
          <w:sz w:val="20"/>
          <w:szCs w:val="20"/>
          <w:lang w:val="hr-HR"/>
        </w:rPr>
        <w:t xml:space="preserve">U prilogu </w:t>
      </w:r>
      <w:r w:rsidR="003C4DCE" w:rsidRPr="00614E8F">
        <w:rPr>
          <w:rFonts w:ascii="Cambria" w:hAnsi="Cambria"/>
          <w:sz w:val="20"/>
          <w:szCs w:val="20"/>
          <w:lang w:val="hr-HR"/>
        </w:rPr>
        <w:t>6</w:t>
      </w:r>
      <w:r w:rsidRPr="00614E8F">
        <w:rPr>
          <w:rFonts w:ascii="Cambria" w:hAnsi="Cambria"/>
          <w:sz w:val="20"/>
          <w:szCs w:val="20"/>
          <w:lang w:val="hr-HR"/>
        </w:rPr>
        <w:t xml:space="preserve"> je dato modeliranje vizualnih utjecaja za VE Baljci.</w:t>
      </w:r>
    </w:p>
    <w:p w14:paraId="360024F6" w14:textId="77777777" w:rsidR="00865995" w:rsidRPr="00614E8F" w:rsidRDefault="00865995" w:rsidP="007F5546">
      <w:pPr>
        <w:pStyle w:val="Heading3"/>
        <w:numPr>
          <w:ilvl w:val="2"/>
          <w:numId w:val="25"/>
        </w:numPr>
        <w:rPr>
          <w:rFonts w:asciiTheme="minorHAnsi" w:hAnsiTheme="minorHAnsi" w:cs="Times New Roman"/>
          <w:b w:val="0"/>
          <w:i/>
          <w:sz w:val="22"/>
          <w:szCs w:val="22"/>
          <w:lang w:eastAsia="en-US"/>
        </w:rPr>
      </w:pPr>
      <w:bookmarkStart w:id="161" w:name="_Toc77761220"/>
      <w:bookmarkEnd w:id="160"/>
      <w:r w:rsidRPr="00614E8F">
        <w:rPr>
          <w:rFonts w:asciiTheme="minorHAnsi" w:hAnsiTheme="minorHAnsi" w:cs="Times New Roman"/>
          <w:b w:val="0"/>
          <w:i/>
          <w:sz w:val="22"/>
          <w:szCs w:val="22"/>
          <w:lang w:eastAsia="en-US"/>
        </w:rPr>
        <w:t>Procjena ut</w:t>
      </w:r>
      <w:r w:rsidR="00276800" w:rsidRPr="00614E8F">
        <w:rPr>
          <w:rFonts w:asciiTheme="minorHAnsi" w:hAnsiTheme="minorHAnsi" w:cs="Times New Roman"/>
          <w:b w:val="0"/>
          <w:i/>
          <w:sz w:val="22"/>
          <w:szCs w:val="22"/>
          <w:lang w:eastAsia="en-US"/>
        </w:rPr>
        <w:t>je</w:t>
      </w:r>
      <w:r w:rsidRPr="00614E8F">
        <w:rPr>
          <w:rFonts w:asciiTheme="minorHAnsi" w:hAnsiTheme="minorHAnsi" w:cs="Times New Roman"/>
          <w:b w:val="0"/>
          <w:i/>
          <w:sz w:val="22"/>
          <w:szCs w:val="22"/>
          <w:lang w:eastAsia="en-US"/>
        </w:rPr>
        <w:t>caja na stanovništvo i infrastrukturu</w:t>
      </w:r>
      <w:bookmarkEnd w:id="161"/>
    </w:p>
    <w:p w14:paraId="3E96B806" w14:textId="77777777" w:rsidR="00865995" w:rsidRPr="00614E8F" w:rsidRDefault="00865995" w:rsidP="00865995">
      <w:pPr>
        <w:rPr>
          <w:rFonts w:asciiTheme="minorHAnsi" w:hAnsiTheme="minorHAnsi"/>
          <w:sz w:val="20"/>
          <w:szCs w:val="20"/>
          <w:lang w:val="hr-HR"/>
        </w:rPr>
      </w:pPr>
    </w:p>
    <w:p w14:paraId="0A3F67BB" w14:textId="22C27B1F" w:rsidR="00FF650A" w:rsidRPr="00614E8F" w:rsidRDefault="00E43530" w:rsidP="00FF650A">
      <w:pPr>
        <w:jc w:val="both"/>
        <w:rPr>
          <w:rFonts w:asciiTheme="minorHAnsi" w:hAnsiTheme="minorHAnsi"/>
          <w:sz w:val="20"/>
          <w:szCs w:val="20"/>
          <w:lang w:val="hr-HR"/>
        </w:rPr>
      </w:pPr>
      <w:bookmarkStart w:id="162" w:name="_Hlk63081521"/>
      <w:r w:rsidRPr="00614E8F">
        <w:rPr>
          <w:rFonts w:asciiTheme="minorHAnsi" w:hAnsiTheme="minorHAnsi"/>
          <w:b/>
          <w:sz w:val="20"/>
          <w:szCs w:val="20"/>
          <w:lang w:val="hr-HR"/>
        </w:rPr>
        <w:t>Faza</w:t>
      </w:r>
      <w:r w:rsidR="005E0804" w:rsidRPr="00614E8F">
        <w:rPr>
          <w:rFonts w:asciiTheme="minorHAnsi" w:hAnsiTheme="minorHAnsi"/>
          <w:b/>
          <w:sz w:val="20"/>
          <w:szCs w:val="20"/>
          <w:lang w:val="hr-HR"/>
        </w:rPr>
        <w:t xml:space="preserve"> izgradnje</w:t>
      </w:r>
      <w:r w:rsidRPr="00614E8F">
        <w:rPr>
          <w:rFonts w:asciiTheme="minorHAnsi" w:hAnsiTheme="minorHAnsi"/>
          <w:b/>
          <w:sz w:val="20"/>
          <w:szCs w:val="20"/>
          <w:lang w:val="hr-HR"/>
        </w:rPr>
        <w:t xml:space="preserve">. </w:t>
      </w:r>
      <w:bookmarkEnd w:id="162"/>
      <w:r w:rsidR="00FF650A" w:rsidRPr="00614E8F">
        <w:rPr>
          <w:rFonts w:asciiTheme="minorHAnsi" w:hAnsiTheme="minorHAnsi"/>
          <w:sz w:val="20"/>
          <w:szCs w:val="20"/>
          <w:lang w:val="hr-HR"/>
        </w:rPr>
        <w:t xml:space="preserve">U blizini lokacije vjetroparka ne postoje naseljena mjesta na koja bi ovaj građevinski zahvat u okolišu mogao uticati u fazi njegovog izvođenja. Detaljan projekat pristupnih i gradilišnih cesti će biti naknadno urađen. </w:t>
      </w:r>
      <w:r w:rsidR="003830F3" w:rsidRPr="00614E8F">
        <w:rPr>
          <w:rFonts w:asciiTheme="minorHAnsi" w:hAnsiTheme="minorHAnsi"/>
          <w:sz w:val="20"/>
          <w:szCs w:val="20"/>
          <w:lang w:val="hr-HR"/>
        </w:rPr>
        <w:t>S obzirom da će se radi izgradnje dijelom prolaziti pored naseljenih mjesta , u tom kontekstu projekat može imati pozitivan ut</w:t>
      </w:r>
      <w:r w:rsidR="00276800" w:rsidRPr="00614E8F">
        <w:rPr>
          <w:rFonts w:asciiTheme="minorHAnsi" w:hAnsiTheme="minorHAnsi"/>
          <w:sz w:val="20"/>
          <w:szCs w:val="20"/>
          <w:lang w:val="hr-HR"/>
        </w:rPr>
        <w:t>je</w:t>
      </w:r>
      <w:r w:rsidR="003830F3" w:rsidRPr="00614E8F">
        <w:rPr>
          <w:rFonts w:asciiTheme="minorHAnsi" w:hAnsiTheme="minorHAnsi"/>
          <w:sz w:val="20"/>
          <w:szCs w:val="20"/>
          <w:lang w:val="hr-HR"/>
        </w:rPr>
        <w:t>caj na infrastrukturu</w:t>
      </w:r>
      <w:r w:rsidR="006014BC" w:rsidRPr="00614E8F">
        <w:rPr>
          <w:rFonts w:asciiTheme="minorHAnsi" w:hAnsiTheme="minorHAnsi"/>
          <w:sz w:val="20"/>
          <w:szCs w:val="20"/>
          <w:lang w:val="hr-HR"/>
        </w:rPr>
        <w:t>,</w:t>
      </w:r>
      <w:r w:rsidR="003830F3" w:rsidRPr="00614E8F">
        <w:rPr>
          <w:rFonts w:asciiTheme="minorHAnsi" w:hAnsiTheme="minorHAnsi"/>
          <w:sz w:val="20"/>
          <w:szCs w:val="20"/>
          <w:lang w:val="hr-HR"/>
        </w:rPr>
        <w:t xml:space="preserve"> jer će se raditi na njenom unapređivanju i poboljšanju kako bi podnijela težinu teretnih kamiona. </w:t>
      </w:r>
      <w:r w:rsidR="00FF650A" w:rsidRPr="00614E8F">
        <w:rPr>
          <w:rFonts w:asciiTheme="minorHAnsi" w:hAnsiTheme="minorHAnsi"/>
          <w:sz w:val="20"/>
          <w:szCs w:val="20"/>
          <w:lang w:val="hr-HR"/>
        </w:rPr>
        <w:t>Ut</w:t>
      </w:r>
      <w:r w:rsidR="00276800" w:rsidRPr="00614E8F">
        <w:rPr>
          <w:rFonts w:asciiTheme="minorHAnsi" w:hAnsiTheme="minorHAnsi"/>
          <w:sz w:val="20"/>
          <w:szCs w:val="20"/>
          <w:lang w:val="hr-HR"/>
        </w:rPr>
        <w:t>je</w:t>
      </w:r>
      <w:r w:rsidR="00FF650A" w:rsidRPr="00614E8F">
        <w:rPr>
          <w:rFonts w:asciiTheme="minorHAnsi" w:hAnsiTheme="minorHAnsi"/>
          <w:sz w:val="20"/>
          <w:szCs w:val="20"/>
          <w:lang w:val="hr-HR"/>
        </w:rPr>
        <w:t>caja na stanovništvo u fazi izgradnje vjetroparka neće biti.</w:t>
      </w:r>
    </w:p>
    <w:p w14:paraId="3D7B2981" w14:textId="77777777" w:rsidR="00FF650A" w:rsidRPr="00614E8F" w:rsidRDefault="00FF650A" w:rsidP="00FF650A">
      <w:pPr>
        <w:jc w:val="both"/>
        <w:rPr>
          <w:rFonts w:asciiTheme="minorHAnsi" w:hAnsiTheme="minorHAnsi"/>
          <w:sz w:val="20"/>
          <w:szCs w:val="20"/>
          <w:lang w:val="hr-HR"/>
        </w:rPr>
      </w:pPr>
    </w:p>
    <w:p w14:paraId="0CD74771" w14:textId="19FA1D8B" w:rsidR="005D473B" w:rsidRPr="00614E8F" w:rsidRDefault="00E43530" w:rsidP="005D473B">
      <w:pPr>
        <w:jc w:val="both"/>
        <w:rPr>
          <w:rFonts w:asciiTheme="minorHAnsi" w:hAnsiTheme="minorHAnsi"/>
          <w:sz w:val="20"/>
          <w:szCs w:val="20"/>
          <w:lang w:val="hr-HR"/>
        </w:rPr>
      </w:pPr>
      <w:bookmarkStart w:id="163" w:name="_Hlk63081532"/>
      <w:r w:rsidRPr="00614E8F">
        <w:rPr>
          <w:rFonts w:asciiTheme="minorHAnsi" w:hAnsiTheme="minorHAnsi"/>
          <w:b/>
          <w:sz w:val="20"/>
          <w:szCs w:val="20"/>
          <w:lang w:val="hr-HR"/>
        </w:rPr>
        <w:t>Faza</w:t>
      </w:r>
      <w:r w:rsidR="005E0804" w:rsidRPr="00614E8F">
        <w:rPr>
          <w:rFonts w:asciiTheme="minorHAnsi" w:hAnsiTheme="minorHAnsi"/>
          <w:b/>
          <w:sz w:val="20"/>
          <w:szCs w:val="20"/>
          <w:lang w:val="hr-HR"/>
        </w:rPr>
        <w:t xml:space="preserve"> korištenja</w:t>
      </w:r>
      <w:r w:rsidRPr="00614E8F">
        <w:rPr>
          <w:rFonts w:asciiTheme="minorHAnsi" w:hAnsiTheme="minorHAnsi"/>
          <w:b/>
          <w:sz w:val="20"/>
          <w:szCs w:val="20"/>
          <w:lang w:val="hr-HR"/>
        </w:rPr>
        <w:t xml:space="preserve">. </w:t>
      </w:r>
      <w:bookmarkEnd w:id="163"/>
      <w:r w:rsidR="00FF650A" w:rsidRPr="00614E8F">
        <w:rPr>
          <w:rFonts w:asciiTheme="minorHAnsi" w:hAnsiTheme="minorHAnsi"/>
          <w:sz w:val="20"/>
          <w:szCs w:val="20"/>
          <w:lang w:val="hr-HR"/>
        </w:rPr>
        <w:t>Vjetroturbina može prouzročiti smetnje kod prijema radio i mikro valova koj</w:t>
      </w:r>
      <w:r w:rsidR="00077D59" w:rsidRPr="00614E8F">
        <w:rPr>
          <w:rFonts w:asciiTheme="minorHAnsi" w:hAnsiTheme="minorHAnsi"/>
          <w:sz w:val="20"/>
          <w:szCs w:val="20"/>
          <w:lang w:val="hr-HR"/>
        </w:rPr>
        <w:t>i se koriste za prijenos radio</w:t>
      </w:r>
      <w:r w:rsidRPr="00614E8F">
        <w:rPr>
          <w:rFonts w:asciiTheme="minorHAnsi" w:hAnsiTheme="minorHAnsi"/>
          <w:sz w:val="20"/>
          <w:szCs w:val="20"/>
          <w:lang w:val="hr-HR"/>
        </w:rPr>
        <w:t>-</w:t>
      </w:r>
      <w:r w:rsidR="00FF650A" w:rsidRPr="00614E8F">
        <w:rPr>
          <w:rFonts w:asciiTheme="minorHAnsi" w:hAnsiTheme="minorHAnsi"/>
          <w:sz w:val="20"/>
          <w:szCs w:val="20"/>
          <w:lang w:val="hr-HR"/>
        </w:rPr>
        <w:t xml:space="preserve">televizijskih, komunikacijskih i navigacijskih signala. Zbog refleksije elektromagnetskih signala na lopaticama vjetroturbine može doći do neželjene pojave </w:t>
      </w:r>
      <w:r w:rsidR="003830F3" w:rsidRPr="00614E8F">
        <w:rPr>
          <w:rFonts w:asciiTheme="minorHAnsi" w:hAnsiTheme="minorHAnsi"/>
          <w:sz w:val="20"/>
          <w:szCs w:val="20"/>
          <w:lang w:val="hr-HR"/>
        </w:rPr>
        <w:t>interferencije</w:t>
      </w:r>
      <w:r w:rsidR="00FF650A" w:rsidRPr="00614E8F">
        <w:rPr>
          <w:rFonts w:asciiTheme="minorHAnsi" w:hAnsiTheme="minorHAnsi"/>
          <w:sz w:val="20"/>
          <w:szCs w:val="20"/>
          <w:lang w:val="hr-HR"/>
        </w:rPr>
        <w:t xml:space="preserve">. </w:t>
      </w:r>
      <w:r w:rsidRPr="00614E8F">
        <w:rPr>
          <w:rFonts w:ascii="Cambria" w:hAnsi="Cambria"/>
          <w:sz w:val="20"/>
          <w:szCs w:val="20"/>
          <w:lang w:val="hr-HR"/>
        </w:rPr>
        <w:t xml:space="preserve">Ovaj problem je bio izražen kod prethodne generacije vjetroturbina koje su imale metalne lopatice dok moderne vjetroturbine, kakve će se koristiti u ovom projektu, imaju lopatice koje su napravljene od sintetičkih materijala koji vrše minimalan utjecaj na prijenos elektromagnetnih talasa. Osim toga, emisija elektromagnetnih talasa od same vjetroturbine je posebno slaba, zadržava se samo u blizini kućišta i uopće ne utječe na okruženje. </w:t>
      </w:r>
      <w:r w:rsidR="00FF650A" w:rsidRPr="00614E8F">
        <w:rPr>
          <w:rFonts w:asciiTheme="minorHAnsi" w:hAnsiTheme="minorHAnsi"/>
          <w:sz w:val="20"/>
          <w:szCs w:val="20"/>
          <w:lang w:val="hr-HR"/>
        </w:rPr>
        <w:t>Laboratorijska istraživanja su pokazala da toranj vjetroturbine može vršiti veoma malo, lokaliz</w:t>
      </w:r>
      <w:r w:rsidR="00276800" w:rsidRPr="00614E8F">
        <w:rPr>
          <w:rFonts w:asciiTheme="minorHAnsi" w:hAnsiTheme="minorHAnsi"/>
          <w:sz w:val="20"/>
          <w:szCs w:val="20"/>
          <w:lang w:val="hr-HR"/>
        </w:rPr>
        <w:t>ir</w:t>
      </w:r>
      <w:r w:rsidR="00FF650A" w:rsidRPr="00614E8F">
        <w:rPr>
          <w:rFonts w:asciiTheme="minorHAnsi" w:hAnsiTheme="minorHAnsi"/>
          <w:sz w:val="20"/>
          <w:szCs w:val="20"/>
          <w:lang w:val="hr-HR"/>
        </w:rPr>
        <w:t>ano ometanje signala u krugu od cca 100 m udaljenosti</w:t>
      </w:r>
      <w:r w:rsidR="00FF650A" w:rsidRPr="00614E8F">
        <w:rPr>
          <w:rStyle w:val="FootnoteReference"/>
          <w:rFonts w:asciiTheme="minorHAnsi" w:hAnsiTheme="minorHAnsi"/>
          <w:sz w:val="20"/>
          <w:szCs w:val="20"/>
          <w:lang w:val="hr-HR"/>
        </w:rPr>
        <w:footnoteReference w:id="6"/>
      </w:r>
      <w:r w:rsidR="00FF650A" w:rsidRPr="00614E8F">
        <w:rPr>
          <w:rFonts w:asciiTheme="minorHAnsi" w:hAnsiTheme="minorHAnsi"/>
          <w:sz w:val="20"/>
          <w:szCs w:val="20"/>
          <w:lang w:val="hr-HR"/>
        </w:rPr>
        <w:t>. Raspoloživa literatura također ukazuje da je u</w:t>
      </w:r>
      <w:r w:rsidR="00276800" w:rsidRPr="00614E8F">
        <w:rPr>
          <w:rFonts w:asciiTheme="minorHAnsi" w:hAnsiTheme="minorHAnsi"/>
          <w:sz w:val="20"/>
          <w:szCs w:val="20"/>
          <w:lang w:val="hr-HR"/>
        </w:rPr>
        <w:t>tje</w:t>
      </w:r>
      <w:r w:rsidR="00FF650A" w:rsidRPr="00614E8F">
        <w:rPr>
          <w:rFonts w:asciiTheme="minorHAnsi" w:hAnsiTheme="minorHAnsi"/>
          <w:sz w:val="20"/>
          <w:szCs w:val="20"/>
          <w:lang w:val="hr-HR"/>
        </w:rPr>
        <w:t xml:space="preserve">caj vjetroturbina na prijenos AM/FM signala </w:t>
      </w:r>
      <w:r w:rsidR="00276800" w:rsidRPr="00614E8F">
        <w:rPr>
          <w:rFonts w:asciiTheme="minorHAnsi" w:hAnsiTheme="minorHAnsi"/>
          <w:sz w:val="20"/>
          <w:szCs w:val="20"/>
          <w:lang w:val="hr-HR"/>
        </w:rPr>
        <w:t>neznatan</w:t>
      </w:r>
      <w:r w:rsidR="00FF650A" w:rsidRPr="00614E8F">
        <w:rPr>
          <w:rFonts w:asciiTheme="minorHAnsi" w:hAnsiTheme="minorHAnsi"/>
          <w:sz w:val="20"/>
          <w:szCs w:val="20"/>
          <w:lang w:val="hr-HR"/>
        </w:rPr>
        <w:t xml:space="preserve"> i može se desiti samo na malim udaljenostima od vjetroturbine</w:t>
      </w:r>
      <w:r w:rsidR="00FF650A" w:rsidRPr="00614E8F">
        <w:rPr>
          <w:rStyle w:val="FootnoteReference"/>
          <w:rFonts w:asciiTheme="minorHAnsi" w:hAnsiTheme="minorHAnsi"/>
          <w:sz w:val="20"/>
          <w:szCs w:val="20"/>
          <w:lang w:val="hr-HR"/>
        </w:rPr>
        <w:footnoteReference w:id="7"/>
      </w:r>
      <w:r w:rsidR="00FF650A" w:rsidRPr="00614E8F">
        <w:rPr>
          <w:rFonts w:asciiTheme="minorHAnsi" w:hAnsiTheme="minorHAnsi"/>
          <w:sz w:val="20"/>
          <w:szCs w:val="20"/>
          <w:lang w:val="hr-HR"/>
        </w:rPr>
        <w:t>. Isto vrijed</w:t>
      </w:r>
      <w:r w:rsidR="005D473B" w:rsidRPr="00614E8F">
        <w:rPr>
          <w:rFonts w:asciiTheme="minorHAnsi" w:hAnsiTheme="minorHAnsi"/>
          <w:sz w:val="20"/>
          <w:szCs w:val="20"/>
          <w:lang w:val="hr-HR"/>
        </w:rPr>
        <w:t>i i za signal koji se odnosi na</w:t>
      </w:r>
      <w:r w:rsidR="00FF650A" w:rsidRPr="00614E8F">
        <w:rPr>
          <w:rFonts w:asciiTheme="minorHAnsi" w:hAnsiTheme="minorHAnsi"/>
          <w:sz w:val="20"/>
          <w:szCs w:val="20"/>
          <w:lang w:val="hr-HR"/>
        </w:rPr>
        <w:t xml:space="preserve"> mobilnu telefoniju. Na lokaciji budućeg vjetroparka su evidentirana dva repetitora i to jedan za mobilnu telefoniju a jedan za prijenos TV signala. </w:t>
      </w:r>
      <w:r w:rsidR="003830F3" w:rsidRPr="00614E8F">
        <w:rPr>
          <w:rFonts w:asciiTheme="minorHAnsi" w:hAnsiTheme="minorHAnsi"/>
          <w:sz w:val="20"/>
          <w:szCs w:val="20"/>
          <w:lang w:val="hr-HR"/>
        </w:rPr>
        <w:t xml:space="preserve">U razgovoru sa predstavnikom investitora došlo se do saznanja da se navedeni repetitori namjeravaju ukloniti i postaviti na drugi lokalitet te se može zaključiti da prostor budućeg vjetroparka Baljci </w:t>
      </w:r>
      <w:r w:rsidR="006C11CE" w:rsidRPr="00614E8F">
        <w:rPr>
          <w:rFonts w:ascii="Cambria" w:hAnsi="Cambria"/>
          <w:sz w:val="20"/>
          <w:szCs w:val="20"/>
          <w:lang w:val="hr-HR"/>
        </w:rPr>
        <w:t>neće imati utjecaj na signal mobilne telefonije i TV signal</w:t>
      </w:r>
      <w:r w:rsidR="003830F3" w:rsidRPr="00614E8F">
        <w:rPr>
          <w:rFonts w:asciiTheme="minorHAnsi" w:hAnsiTheme="minorHAnsi"/>
          <w:sz w:val="20"/>
          <w:szCs w:val="20"/>
          <w:lang w:val="hr-HR"/>
        </w:rPr>
        <w:t>.</w:t>
      </w:r>
    </w:p>
    <w:p w14:paraId="39DC7C83" w14:textId="77777777" w:rsidR="005D473B" w:rsidRPr="00614E8F" w:rsidRDefault="005D473B" w:rsidP="005D473B">
      <w:pPr>
        <w:jc w:val="both"/>
        <w:rPr>
          <w:rFonts w:asciiTheme="minorHAnsi" w:hAnsiTheme="minorHAnsi"/>
          <w:sz w:val="20"/>
          <w:szCs w:val="20"/>
          <w:lang w:val="hr-HR"/>
        </w:rPr>
      </w:pPr>
    </w:p>
    <w:p w14:paraId="57634CB7" w14:textId="61866302" w:rsidR="00865995" w:rsidRPr="00614E8F" w:rsidRDefault="00276800" w:rsidP="00865995">
      <w:pPr>
        <w:jc w:val="both"/>
        <w:rPr>
          <w:rFonts w:asciiTheme="minorHAnsi" w:hAnsiTheme="minorHAnsi"/>
          <w:sz w:val="20"/>
          <w:szCs w:val="20"/>
          <w:lang w:val="hr-HR"/>
        </w:rPr>
      </w:pPr>
      <w:r w:rsidRPr="00614E8F">
        <w:rPr>
          <w:rFonts w:asciiTheme="minorHAnsi" w:hAnsiTheme="minorHAnsi"/>
          <w:sz w:val="20"/>
          <w:szCs w:val="20"/>
          <w:lang w:val="hr-HR"/>
        </w:rPr>
        <w:lastRenderedPageBreak/>
        <w:t>Potencij</w:t>
      </w:r>
      <w:r w:rsidR="00FF650A" w:rsidRPr="00614E8F">
        <w:rPr>
          <w:rFonts w:asciiTheme="minorHAnsi" w:hAnsiTheme="minorHAnsi"/>
          <w:sz w:val="20"/>
          <w:szCs w:val="20"/>
          <w:lang w:val="hr-HR"/>
        </w:rPr>
        <w:t xml:space="preserve">alni problemi bi se mogli javiti kod ometanja radara za kontrolu </w:t>
      </w:r>
      <w:r w:rsidRPr="00614E8F">
        <w:rPr>
          <w:rFonts w:asciiTheme="minorHAnsi" w:hAnsiTheme="minorHAnsi"/>
          <w:sz w:val="20"/>
          <w:szCs w:val="20"/>
          <w:lang w:val="hr-HR"/>
        </w:rPr>
        <w:t>zračnog</w:t>
      </w:r>
      <w:r w:rsidR="00FF650A" w:rsidRPr="00614E8F">
        <w:rPr>
          <w:rFonts w:asciiTheme="minorHAnsi" w:hAnsiTheme="minorHAnsi"/>
          <w:sz w:val="20"/>
          <w:szCs w:val="20"/>
          <w:lang w:val="hr-HR"/>
        </w:rPr>
        <w:t xml:space="preserve"> (civilnog i vojnog) saobraćaja, iako su takvi ut</w:t>
      </w:r>
      <w:r w:rsidRPr="00614E8F">
        <w:rPr>
          <w:rFonts w:asciiTheme="minorHAnsi" w:hAnsiTheme="minorHAnsi"/>
          <w:sz w:val="20"/>
          <w:szCs w:val="20"/>
          <w:lang w:val="hr-HR"/>
        </w:rPr>
        <w:t>je</w:t>
      </w:r>
      <w:r w:rsidR="00FF650A" w:rsidRPr="00614E8F">
        <w:rPr>
          <w:rFonts w:asciiTheme="minorHAnsi" w:hAnsiTheme="minorHAnsi"/>
          <w:sz w:val="20"/>
          <w:szCs w:val="20"/>
          <w:lang w:val="hr-HR"/>
        </w:rPr>
        <w:t>caji tek djel</w:t>
      </w:r>
      <w:r w:rsidRPr="00614E8F">
        <w:rPr>
          <w:rFonts w:asciiTheme="minorHAnsi" w:hAnsiTheme="minorHAnsi"/>
          <w:sz w:val="20"/>
          <w:szCs w:val="20"/>
          <w:lang w:val="hr-HR"/>
        </w:rPr>
        <w:t>o</w:t>
      </w:r>
      <w:r w:rsidR="00FF650A" w:rsidRPr="00614E8F">
        <w:rPr>
          <w:rFonts w:asciiTheme="minorHAnsi" w:hAnsiTheme="minorHAnsi"/>
          <w:sz w:val="20"/>
          <w:szCs w:val="20"/>
          <w:lang w:val="hr-HR"/>
        </w:rPr>
        <w:t xml:space="preserve">mično analizirani i </w:t>
      </w:r>
      <w:r w:rsidR="003830F3" w:rsidRPr="00614E8F">
        <w:rPr>
          <w:rFonts w:asciiTheme="minorHAnsi" w:hAnsiTheme="minorHAnsi"/>
          <w:sz w:val="20"/>
          <w:szCs w:val="20"/>
          <w:lang w:val="hr-HR"/>
        </w:rPr>
        <w:t>shvaćeni</w:t>
      </w:r>
      <w:r w:rsidR="00FF650A" w:rsidRPr="00614E8F">
        <w:rPr>
          <w:rFonts w:asciiTheme="minorHAnsi" w:hAnsiTheme="minorHAnsi"/>
          <w:sz w:val="20"/>
          <w:szCs w:val="20"/>
          <w:lang w:val="hr-HR"/>
        </w:rPr>
        <w:t>. Ukoliko se pokaže da takvi ut</w:t>
      </w:r>
      <w:r w:rsidRPr="00614E8F">
        <w:rPr>
          <w:rFonts w:asciiTheme="minorHAnsi" w:hAnsiTheme="minorHAnsi"/>
          <w:sz w:val="20"/>
          <w:szCs w:val="20"/>
          <w:lang w:val="hr-HR"/>
        </w:rPr>
        <w:t>je</w:t>
      </w:r>
      <w:r w:rsidR="00FF650A" w:rsidRPr="00614E8F">
        <w:rPr>
          <w:rFonts w:asciiTheme="minorHAnsi" w:hAnsiTheme="minorHAnsi"/>
          <w:sz w:val="20"/>
          <w:szCs w:val="20"/>
          <w:lang w:val="hr-HR"/>
        </w:rPr>
        <w:t>caji postoje oni se mogu umanjiti primjenom mjera ublažavanja</w:t>
      </w:r>
      <w:r w:rsidR="00865995" w:rsidRPr="00614E8F">
        <w:rPr>
          <w:rFonts w:asciiTheme="minorHAnsi" w:hAnsiTheme="minorHAnsi"/>
          <w:sz w:val="20"/>
          <w:szCs w:val="20"/>
          <w:lang w:val="hr-HR"/>
        </w:rPr>
        <w:t xml:space="preserve">. </w:t>
      </w:r>
    </w:p>
    <w:p w14:paraId="1782DB47" w14:textId="77777777" w:rsidR="00865995" w:rsidRPr="00614E8F" w:rsidRDefault="00865995" w:rsidP="007F5546">
      <w:pPr>
        <w:pStyle w:val="Heading3"/>
        <w:numPr>
          <w:ilvl w:val="2"/>
          <w:numId w:val="25"/>
        </w:numPr>
        <w:rPr>
          <w:rFonts w:asciiTheme="minorHAnsi" w:hAnsiTheme="minorHAnsi" w:cs="Times New Roman"/>
          <w:b w:val="0"/>
          <w:i/>
          <w:sz w:val="22"/>
          <w:szCs w:val="22"/>
          <w:lang w:eastAsia="en-US"/>
        </w:rPr>
      </w:pPr>
      <w:bookmarkStart w:id="164" w:name="_Toc77761221"/>
      <w:r w:rsidRPr="00614E8F">
        <w:rPr>
          <w:rFonts w:asciiTheme="minorHAnsi" w:hAnsiTheme="minorHAnsi" w:cs="Times New Roman"/>
          <w:b w:val="0"/>
          <w:i/>
          <w:sz w:val="22"/>
          <w:szCs w:val="22"/>
          <w:lang w:eastAsia="en-US"/>
        </w:rPr>
        <w:t>Procjena ut</w:t>
      </w:r>
      <w:r w:rsidR="00276800" w:rsidRPr="00614E8F">
        <w:rPr>
          <w:rFonts w:asciiTheme="minorHAnsi" w:hAnsiTheme="minorHAnsi" w:cs="Times New Roman"/>
          <w:b w:val="0"/>
          <w:i/>
          <w:sz w:val="22"/>
          <w:szCs w:val="22"/>
          <w:lang w:eastAsia="en-US"/>
        </w:rPr>
        <w:t>je</w:t>
      </w:r>
      <w:r w:rsidRPr="00614E8F">
        <w:rPr>
          <w:rFonts w:asciiTheme="minorHAnsi" w:hAnsiTheme="minorHAnsi" w:cs="Times New Roman"/>
          <w:b w:val="0"/>
          <w:i/>
          <w:sz w:val="22"/>
          <w:szCs w:val="22"/>
          <w:lang w:eastAsia="en-US"/>
        </w:rPr>
        <w:t>caja buke</w:t>
      </w:r>
      <w:bookmarkEnd w:id="164"/>
      <w:r w:rsidRPr="00614E8F">
        <w:rPr>
          <w:rFonts w:asciiTheme="minorHAnsi" w:hAnsiTheme="minorHAnsi" w:cs="Times New Roman"/>
          <w:b w:val="0"/>
          <w:i/>
          <w:sz w:val="22"/>
          <w:szCs w:val="22"/>
          <w:lang w:eastAsia="en-US"/>
        </w:rPr>
        <w:t xml:space="preserve"> </w:t>
      </w:r>
    </w:p>
    <w:p w14:paraId="1223019F" w14:textId="77777777" w:rsidR="00865995" w:rsidRPr="00614E8F" w:rsidRDefault="00865995" w:rsidP="00865995">
      <w:pPr>
        <w:rPr>
          <w:rFonts w:asciiTheme="minorHAnsi" w:hAnsiTheme="minorHAnsi"/>
          <w:sz w:val="22"/>
          <w:szCs w:val="22"/>
          <w:lang w:val="hr-HR"/>
        </w:rPr>
      </w:pPr>
    </w:p>
    <w:p w14:paraId="6401E788" w14:textId="77777777" w:rsidR="00FF650A" w:rsidRPr="00614E8F" w:rsidRDefault="00FF650A" w:rsidP="00FF650A">
      <w:pPr>
        <w:jc w:val="both"/>
        <w:rPr>
          <w:rFonts w:asciiTheme="minorHAnsi" w:hAnsiTheme="minorHAnsi"/>
          <w:sz w:val="20"/>
          <w:szCs w:val="20"/>
          <w:lang w:val="hr-HR"/>
        </w:rPr>
      </w:pPr>
      <w:bookmarkStart w:id="165" w:name="_Hlk63249591"/>
      <w:r w:rsidRPr="00614E8F">
        <w:rPr>
          <w:rFonts w:asciiTheme="minorHAnsi" w:hAnsiTheme="minorHAnsi"/>
          <w:b/>
          <w:sz w:val="20"/>
          <w:szCs w:val="20"/>
          <w:lang w:val="hr-HR"/>
        </w:rPr>
        <w:t xml:space="preserve">U </w:t>
      </w:r>
      <w:r w:rsidR="00B023DD" w:rsidRPr="00614E8F">
        <w:rPr>
          <w:rFonts w:asciiTheme="minorHAnsi" w:hAnsiTheme="minorHAnsi"/>
          <w:b/>
          <w:sz w:val="20"/>
          <w:szCs w:val="20"/>
          <w:lang w:val="hr-HR"/>
        </w:rPr>
        <w:t>fazi</w:t>
      </w:r>
      <w:r w:rsidRPr="00614E8F">
        <w:rPr>
          <w:rFonts w:asciiTheme="minorHAnsi" w:hAnsiTheme="minorHAnsi"/>
          <w:b/>
          <w:sz w:val="20"/>
          <w:szCs w:val="20"/>
          <w:lang w:val="hr-HR"/>
        </w:rPr>
        <w:t xml:space="preserve"> </w:t>
      </w:r>
      <w:bookmarkEnd w:id="165"/>
      <w:r w:rsidRPr="00614E8F">
        <w:rPr>
          <w:rFonts w:asciiTheme="minorHAnsi" w:hAnsiTheme="minorHAnsi"/>
          <w:b/>
          <w:sz w:val="20"/>
          <w:szCs w:val="20"/>
          <w:lang w:val="hr-HR"/>
        </w:rPr>
        <w:t>izgradnje</w:t>
      </w:r>
      <w:r w:rsidRPr="00614E8F">
        <w:rPr>
          <w:rFonts w:asciiTheme="minorHAnsi" w:hAnsiTheme="minorHAnsi"/>
          <w:sz w:val="20"/>
          <w:szCs w:val="20"/>
          <w:lang w:val="hr-HR"/>
        </w:rPr>
        <w:t xml:space="preserve"> vjetroparka u okolini će se javiti buka kao posljedica rada građevinskih strojeva i uređaja, te teretnih vozila vezanih za rad gradilišta. To je međutim povremena buka koja nema utjecaja izvan same lokacije. Buka i vibracije koje nastaju mi</w:t>
      </w:r>
      <w:r w:rsidR="00A8312B" w:rsidRPr="00614E8F">
        <w:rPr>
          <w:rFonts w:asciiTheme="minorHAnsi" w:hAnsiTheme="minorHAnsi"/>
          <w:sz w:val="20"/>
          <w:szCs w:val="20"/>
          <w:lang w:val="hr-HR"/>
        </w:rPr>
        <w:t>niranjem su znatno većeg opsega</w:t>
      </w:r>
      <w:r w:rsidRPr="00614E8F">
        <w:rPr>
          <w:rFonts w:asciiTheme="minorHAnsi" w:hAnsiTheme="minorHAnsi"/>
          <w:sz w:val="20"/>
          <w:szCs w:val="20"/>
          <w:lang w:val="hr-HR"/>
        </w:rPr>
        <w:t>, no ne očekuje se znatan utjecaj na ljude i životinje u okolici u slučaju miniranja, jer će ono biti kratkotrajno tj. samo u fazi iskopa temelja.</w:t>
      </w:r>
    </w:p>
    <w:p w14:paraId="381C4424" w14:textId="77777777" w:rsidR="00FF650A" w:rsidRPr="00614E8F" w:rsidRDefault="00FF650A" w:rsidP="00FF650A">
      <w:pPr>
        <w:jc w:val="both"/>
        <w:rPr>
          <w:rFonts w:asciiTheme="minorHAnsi" w:hAnsiTheme="minorHAnsi"/>
          <w:sz w:val="20"/>
          <w:szCs w:val="20"/>
          <w:lang w:val="hr-HR"/>
        </w:rPr>
      </w:pPr>
    </w:p>
    <w:p w14:paraId="2F6EFCF5" w14:textId="77777777" w:rsidR="00B023DD" w:rsidRPr="00614E8F" w:rsidRDefault="00FF650A" w:rsidP="00B023DD">
      <w:pPr>
        <w:jc w:val="both"/>
        <w:rPr>
          <w:rFonts w:asciiTheme="minorHAnsi" w:hAnsiTheme="minorHAnsi"/>
          <w:sz w:val="20"/>
          <w:szCs w:val="20"/>
          <w:lang w:val="hr-HR"/>
        </w:rPr>
      </w:pPr>
      <w:r w:rsidRPr="00614E8F">
        <w:rPr>
          <w:rFonts w:asciiTheme="minorHAnsi" w:hAnsiTheme="minorHAnsi"/>
          <w:sz w:val="20"/>
          <w:szCs w:val="20"/>
          <w:lang w:val="hr-HR"/>
        </w:rPr>
        <w:t>Buka koja može uticati negativno na ptice, divljač i čovjeka je osnovni ali privremeni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 koji se može javiti u fazi izgradnje vjetroparka. Kamion na udaljenosti od 30 m proizvodi buku od cca 67,1 dBA što je usporedivo sa zvukom mašine za suđe na udaljenosti od 1 m (65 dBA). Buldožer na udaljenosti od 30 m proizvodi buku od cca 80 dBA što je slično buci koja dolazi sa jako </w:t>
      </w:r>
      <w:r w:rsidR="003830F3" w:rsidRPr="00614E8F">
        <w:rPr>
          <w:rFonts w:asciiTheme="minorHAnsi" w:hAnsiTheme="minorHAnsi"/>
          <w:sz w:val="20"/>
          <w:szCs w:val="20"/>
          <w:lang w:val="hr-HR"/>
        </w:rPr>
        <w:t>frekventnog</w:t>
      </w:r>
      <w:r w:rsidRPr="00614E8F">
        <w:rPr>
          <w:rFonts w:asciiTheme="minorHAnsi" w:hAnsiTheme="minorHAnsi"/>
          <w:sz w:val="20"/>
          <w:szCs w:val="20"/>
          <w:lang w:val="hr-HR"/>
        </w:rPr>
        <w:t xml:space="preserve"> autoputa.</w:t>
      </w:r>
      <w:r w:rsidR="00B023DD" w:rsidRPr="00614E8F">
        <w:rPr>
          <w:rFonts w:asciiTheme="minorHAnsi" w:hAnsiTheme="minorHAnsi"/>
          <w:sz w:val="20"/>
          <w:szCs w:val="20"/>
          <w:lang w:val="hr-HR"/>
        </w:rPr>
        <w:t xml:space="preserve"> </w:t>
      </w:r>
    </w:p>
    <w:p w14:paraId="4FEB21B6" w14:textId="77777777" w:rsidR="00A8312B" w:rsidRPr="00614E8F" w:rsidRDefault="00A8312B" w:rsidP="00FF650A">
      <w:pPr>
        <w:jc w:val="both"/>
        <w:rPr>
          <w:rFonts w:asciiTheme="minorHAnsi" w:hAnsiTheme="minorHAnsi"/>
          <w:sz w:val="20"/>
          <w:szCs w:val="20"/>
          <w:lang w:val="hr-HR"/>
        </w:rPr>
      </w:pPr>
    </w:p>
    <w:p w14:paraId="0A7933BD" w14:textId="2B4C29B3" w:rsidR="00B023DD" w:rsidRPr="00614E8F" w:rsidRDefault="00B023DD" w:rsidP="00B023DD">
      <w:pPr>
        <w:jc w:val="both"/>
        <w:rPr>
          <w:rFonts w:asciiTheme="minorHAnsi" w:hAnsiTheme="minorHAnsi"/>
          <w:sz w:val="20"/>
          <w:szCs w:val="20"/>
          <w:lang w:val="hr-HR"/>
        </w:rPr>
      </w:pPr>
      <w:r w:rsidRPr="00614E8F">
        <w:rPr>
          <w:rFonts w:asciiTheme="minorHAnsi" w:hAnsiTheme="minorHAnsi"/>
          <w:sz w:val="20"/>
          <w:szCs w:val="20"/>
          <w:lang w:val="hr-HR"/>
        </w:rPr>
        <w:t>Pri tome, potrebno je napomenuti da su najbliže kuće locirane cca 1000m od prve vjetroturbine</w:t>
      </w:r>
      <w:r w:rsidR="006014BC" w:rsidRPr="00614E8F">
        <w:rPr>
          <w:rFonts w:asciiTheme="minorHAnsi" w:hAnsiTheme="minorHAnsi"/>
          <w:sz w:val="20"/>
          <w:szCs w:val="20"/>
          <w:lang w:val="hr-HR"/>
        </w:rPr>
        <w:t>,</w:t>
      </w:r>
      <w:r w:rsidRPr="00614E8F">
        <w:rPr>
          <w:rFonts w:asciiTheme="minorHAnsi" w:hAnsiTheme="minorHAnsi"/>
          <w:sz w:val="20"/>
          <w:szCs w:val="20"/>
          <w:lang w:val="hr-HR"/>
        </w:rPr>
        <w:t xml:space="preserve"> te da će buka biti osnovna smetnja za divljač. Ipak,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 buke na divljač će biti privremenog karaktera za vrijeme trajanja izgradnje i demontaže vjetroparka te se smatra beznačajnim ut</w:t>
      </w:r>
      <w:r w:rsidR="00276800" w:rsidRPr="00614E8F">
        <w:rPr>
          <w:rFonts w:asciiTheme="minorHAnsi" w:hAnsiTheme="minorHAnsi"/>
          <w:sz w:val="20"/>
          <w:szCs w:val="20"/>
          <w:lang w:val="hr-HR"/>
        </w:rPr>
        <w:t>je</w:t>
      </w:r>
      <w:r w:rsidRPr="00614E8F">
        <w:rPr>
          <w:rFonts w:asciiTheme="minorHAnsi" w:hAnsiTheme="minorHAnsi"/>
          <w:sz w:val="20"/>
          <w:szCs w:val="20"/>
          <w:lang w:val="hr-HR"/>
        </w:rPr>
        <w:t>cajem.</w:t>
      </w:r>
    </w:p>
    <w:p w14:paraId="66C28D5C" w14:textId="77777777" w:rsidR="00B023DD" w:rsidRPr="00614E8F" w:rsidRDefault="00B023DD" w:rsidP="00FF650A">
      <w:pPr>
        <w:jc w:val="both"/>
        <w:rPr>
          <w:rFonts w:asciiTheme="minorHAnsi" w:hAnsiTheme="minorHAnsi"/>
          <w:sz w:val="20"/>
          <w:szCs w:val="20"/>
          <w:lang w:val="hr-HR"/>
        </w:rPr>
      </w:pPr>
    </w:p>
    <w:p w14:paraId="2AA1354C" w14:textId="77777777" w:rsidR="006014BC" w:rsidRPr="00614E8F" w:rsidRDefault="00FF650A" w:rsidP="00B023DD">
      <w:pPr>
        <w:jc w:val="both"/>
        <w:rPr>
          <w:rFonts w:asciiTheme="minorHAnsi" w:hAnsiTheme="minorHAnsi"/>
          <w:sz w:val="20"/>
          <w:szCs w:val="20"/>
          <w:lang w:val="hr-HR"/>
        </w:rPr>
      </w:pPr>
      <w:r w:rsidRPr="00614E8F">
        <w:rPr>
          <w:rFonts w:asciiTheme="minorHAnsi" w:hAnsiTheme="minorHAnsi"/>
          <w:b/>
          <w:sz w:val="20"/>
          <w:szCs w:val="20"/>
          <w:lang w:val="hr-HR"/>
        </w:rPr>
        <w:t>U fazi korištenja,</w:t>
      </w:r>
      <w:r w:rsidRPr="00614E8F">
        <w:rPr>
          <w:rFonts w:asciiTheme="minorHAnsi" w:hAnsiTheme="minorHAnsi"/>
          <w:sz w:val="20"/>
          <w:szCs w:val="20"/>
          <w:lang w:val="hr-HR"/>
        </w:rPr>
        <w:t xml:space="preserve"> vjetroturbine proizvode buku u rasponu od 90 – 105 dBA, što </w:t>
      </w:r>
      <w:r w:rsidR="003830F3" w:rsidRPr="00614E8F">
        <w:rPr>
          <w:rFonts w:asciiTheme="minorHAnsi" w:hAnsiTheme="minorHAnsi"/>
          <w:sz w:val="20"/>
          <w:szCs w:val="20"/>
          <w:lang w:val="hr-HR"/>
        </w:rPr>
        <w:t>stvara</w:t>
      </w:r>
      <w:r w:rsidRPr="00614E8F">
        <w:rPr>
          <w:rFonts w:asciiTheme="minorHAnsi" w:hAnsiTheme="minorHAnsi"/>
          <w:sz w:val="20"/>
          <w:szCs w:val="20"/>
          <w:lang w:val="hr-HR"/>
        </w:rPr>
        <w:t xml:space="preserve"> zvučni pritisak od 50 – 60 dBA</w:t>
      </w:r>
      <w:r w:rsidR="00077D59" w:rsidRPr="00614E8F">
        <w:rPr>
          <w:rFonts w:asciiTheme="minorHAnsi" w:hAnsiTheme="minorHAnsi"/>
          <w:sz w:val="20"/>
          <w:szCs w:val="20"/>
          <w:lang w:val="hr-HR"/>
        </w:rPr>
        <w:t xml:space="preserve"> </w:t>
      </w:r>
      <w:r w:rsidRPr="00614E8F">
        <w:rPr>
          <w:rFonts w:asciiTheme="minorHAnsi" w:hAnsiTheme="minorHAnsi"/>
          <w:sz w:val="20"/>
          <w:szCs w:val="20"/>
          <w:lang w:val="hr-HR"/>
        </w:rPr>
        <w:t xml:space="preserve">na udaljenosti od 40 m što je slično normalnom ljudskom razgovoru. Na udaljenosti od 300 m zvučni pritisak iznosi 35 – 45 dBA što je jedva čujno za </w:t>
      </w:r>
      <w:r w:rsidR="003830F3" w:rsidRPr="00614E8F">
        <w:rPr>
          <w:rFonts w:asciiTheme="minorHAnsi" w:hAnsiTheme="minorHAnsi"/>
          <w:sz w:val="20"/>
          <w:szCs w:val="20"/>
          <w:lang w:val="hr-HR"/>
        </w:rPr>
        <w:t>čovječje</w:t>
      </w:r>
      <w:r w:rsidRPr="00614E8F">
        <w:rPr>
          <w:rFonts w:asciiTheme="minorHAnsi" w:hAnsiTheme="minorHAnsi"/>
          <w:sz w:val="20"/>
          <w:szCs w:val="20"/>
          <w:lang w:val="hr-HR"/>
        </w:rPr>
        <w:t xml:space="preserve"> uho. Buka koju proizvode vjetroturbine se povećava sa povećanjem brzine vjetra počevši sa brzinama vjetra od 13 – 14 km/h do 90 km/h, nakon čega se sama isključuje zbog sigurnosnih razloga. Međutim, u isto vrijeme se i većim intenzitetom, povećava i </w:t>
      </w:r>
      <w:r w:rsidR="003830F3" w:rsidRPr="00614E8F">
        <w:rPr>
          <w:rFonts w:asciiTheme="minorHAnsi" w:hAnsiTheme="minorHAnsi"/>
          <w:sz w:val="20"/>
          <w:szCs w:val="20"/>
          <w:lang w:val="hr-HR"/>
        </w:rPr>
        <w:t>ambijentalna</w:t>
      </w:r>
      <w:r w:rsidRPr="00614E8F">
        <w:rPr>
          <w:rFonts w:asciiTheme="minorHAnsi" w:hAnsiTheme="minorHAnsi"/>
          <w:sz w:val="20"/>
          <w:szCs w:val="20"/>
          <w:lang w:val="hr-HR"/>
        </w:rPr>
        <w:t xml:space="preserve"> buka koja maskira zvuk koji dolazi od vjetroturbina</w:t>
      </w:r>
      <w:r w:rsidRPr="00614E8F">
        <w:rPr>
          <w:rStyle w:val="FootnoteReference"/>
          <w:rFonts w:asciiTheme="minorHAnsi" w:hAnsiTheme="minorHAnsi"/>
          <w:sz w:val="20"/>
          <w:szCs w:val="20"/>
          <w:lang w:val="hr-HR"/>
        </w:rPr>
        <w:footnoteReference w:id="8"/>
      </w:r>
      <w:r w:rsidRPr="00614E8F">
        <w:rPr>
          <w:rFonts w:asciiTheme="minorHAnsi" w:hAnsiTheme="minorHAnsi"/>
          <w:sz w:val="20"/>
          <w:szCs w:val="20"/>
          <w:lang w:val="hr-HR"/>
        </w:rPr>
        <w:t xml:space="preserve">. Dakle, buka koju proizvedu vjetroturbine nije od </w:t>
      </w:r>
      <w:r w:rsidR="003830F3" w:rsidRPr="00614E8F">
        <w:rPr>
          <w:rFonts w:asciiTheme="minorHAnsi" w:hAnsiTheme="minorHAnsi"/>
          <w:sz w:val="20"/>
          <w:szCs w:val="20"/>
          <w:lang w:val="hr-HR"/>
        </w:rPr>
        <w:t>značaja</w:t>
      </w:r>
      <w:r w:rsidRPr="00614E8F">
        <w:rPr>
          <w:rFonts w:asciiTheme="minorHAnsi" w:hAnsiTheme="minorHAnsi"/>
          <w:sz w:val="20"/>
          <w:szCs w:val="20"/>
          <w:lang w:val="hr-HR"/>
        </w:rPr>
        <w:t xml:space="preserve"> za ljudsko uho izvan dometa od 300 m.</w:t>
      </w:r>
      <w:r w:rsidR="00B023DD" w:rsidRPr="00614E8F">
        <w:rPr>
          <w:rFonts w:asciiTheme="minorHAnsi" w:hAnsiTheme="minorHAnsi"/>
          <w:sz w:val="20"/>
          <w:szCs w:val="20"/>
          <w:lang w:val="hr-HR"/>
        </w:rPr>
        <w:t xml:space="preserve"> </w:t>
      </w:r>
    </w:p>
    <w:p w14:paraId="1337F8C1" w14:textId="77777777" w:rsidR="006014BC" w:rsidRPr="00614E8F" w:rsidRDefault="006014BC" w:rsidP="00B023DD">
      <w:pPr>
        <w:jc w:val="both"/>
        <w:rPr>
          <w:rFonts w:asciiTheme="minorHAnsi" w:hAnsiTheme="minorHAnsi"/>
          <w:sz w:val="20"/>
          <w:szCs w:val="20"/>
          <w:lang w:val="hr-HR"/>
        </w:rPr>
      </w:pPr>
    </w:p>
    <w:p w14:paraId="1FFDF7E9" w14:textId="74E64494" w:rsidR="0000012A" w:rsidRPr="00614E8F" w:rsidRDefault="0000012A" w:rsidP="00B023DD">
      <w:pPr>
        <w:jc w:val="both"/>
        <w:rPr>
          <w:rFonts w:asciiTheme="minorHAnsi" w:hAnsiTheme="minorHAnsi"/>
          <w:sz w:val="20"/>
          <w:szCs w:val="20"/>
          <w:lang w:val="hr-HR"/>
        </w:rPr>
      </w:pPr>
      <w:r w:rsidRPr="00614E8F">
        <w:rPr>
          <w:rFonts w:asciiTheme="minorHAnsi" w:hAnsiTheme="minorHAnsi"/>
          <w:sz w:val="20"/>
          <w:szCs w:val="20"/>
          <w:lang w:val="hr-HR"/>
        </w:rPr>
        <w:t>Imajući u vidu da je najbliže naselje udaljeno cca 1000 m zračne linije od granica vjetroparka, ne očekuje se negativan utjecaj buke na stanovništvo.</w:t>
      </w:r>
    </w:p>
    <w:p w14:paraId="7531B94F" w14:textId="77777777" w:rsidR="0000012A" w:rsidRPr="00614E8F" w:rsidRDefault="0000012A" w:rsidP="00B023DD">
      <w:pPr>
        <w:jc w:val="both"/>
        <w:rPr>
          <w:rFonts w:asciiTheme="minorHAnsi" w:hAnsiTheme="minorHAnsi"/>
          <w:sz w:val="20"/>
          <w:szCs w:val="20"/>
          <w:lang w:val="hr-HR"/>
        </w:rPr>
      </w:pPr>
    </w:p>
    <w:p w14:paraId="57FB45E4" w14:textId="41761AC3" w:rsidR="00FF650A" w:rsidRPr="00614E8F" w:rsidRDefault="0000012A" w:rsidP="00CB3BA0">
      <w:pPr>
        <w:tabs>
          <w:tab w:val="left" w:pos="1560"/>
        </w:tabs>
        <w:jc w:val="both"/>
        <w:rPr>
          <w:rFonts w:asciiTheme="minorHAnsi" w:hAnsiTheme="minorHAnsi"/>
          <w:sz w:val="20"/>
          <w:szCs w:val="20"/>
          <w:lang w:val="hr-HR"/>
        </w:rPr>
      </w:pPr>
      <w:r w:rsidRPr="00614E8F">
        <w:rPr>
          <w:rFonts w:asciiTheme="minorHAnsi" w:hAnsiTheme="minorHAnsi"/>
          <w:sz w:val="20"/>
          <w:szCs w:val="20"/>
          <w:lang w:val="hr-HR"/>
        </w:rPr>
        <w:t>Modeliranje buke je programom WindFarmer izvršeno za potrebe izrade ovog dokumenta. Modeliranje buke urađeno je za osam tačaka i to: 1) najbliža kuća u naselju Gluščevine;  2) centar naselja Šuica; 3) najbliža kuća u naselju Šuica-Brdina; 4) najbliža kuća u naselju Galečić; 5) Lokacija iznad naselja Galečić – kuća 1 na osami; 6) Lokacija iznad naselja Galečić – kuća 2 na osami; 7) centar naselja Mokronoge; 8) najbliža kuća u naselju Mokronoge.</w:t>
      </w:r>
      <w:r w:rsidR="005E0804" w:rsidRPr="00614E8F">
        <w:rPr>
          <w:rFonts w:asciiTheme="minorHAnsi" w:hAnsiTheme="minorHAnsi"/>
          <w:sz w:val="20"/>
          <w:szCs w:val="20"/>
          <w:lang w:val="hr-HR"/>
        </w:rPr>
        <w:t xml:space="preserve"> </w:t>
      </w:r>
      <w:r w:rsidRPr="00614E8F">
        <w:rPr>
          <w:rFonts w:asciiTheme="minorHAnsi" w:hAnsiTheme="minorHAnsi"/>
          <w:sz w:val="20"/>
          <w:szCs w:val="20"/>
          <w:lang w:val="hr-HR"/>
        </w:rPr>
        <w:t xml:space="preserve">Odabrani model vjetroturbina i njihov preliminarni raspored, pokazao je da je maksimalni očekivani nivo buke </w:t>
      </w:r>
      <w:r w:rsidR="00717B7A" w:rsidRPr="00614E8F">
        <w:rPr>
          <w:rFonts w:asciiTheme="minorHAnsi" w:hAnsiTheme="minorHAnsi"/>
          <w:sz w:val="20"/>
          <w:szCs w:val="20"/>
          <w:lang w:val="hr-HR"/>
        </w:rPr>
        <w:t>42,80</w:t>
      </w:r>
      <w:r w:rsidRPr="00614E8F">
        <w:rPr>
          <w:rFonts w:asciiTheme="minorHAnsi" w:hAnsiTheme="minorHAnsi"/>
          <w:sz w:val="20"/>
          <w:szCs w:val="20"/>
          <w:lang w:val="hr-HR"/>
        </w:rPr>
        <w:t xml:space="preserve"> dB(A) u tački </w:t>
      </w:r>
      <w:r w:rsidR="00717B7A" w:rsidRPr="00614E8F">
        <w:rPr>
          <w:rFonts w:asciiTheme="minorHAnsi" w:hAnsiTheme="minorHAnsi"/>
          <w:sz w:val="20"/>
          <w:szCs w:val="20"/>
          <w:lang w:val="hr-HR"/>
        </w:rPr>
        <w:t>1</w:t>
      </w:r>
      <w:r w:rsidRPr="00614E8F">
        <w:rPr>
          <w:rFonts w:asciiTheme="minorHAnsi" w:hAnsiTheme="minorHAnsi"/>
          <w:sz w:val="20"/>
          <w:szCs w:val="20"/>
          <w:lang w:val="hr-HR"/>
        </w:rPr>
        <w:t xml:space="preserve">) </w:t>
      </w:r>
      <w:r w:rsidR="00717B7A" w:rsidRPr="00614E8F">
        <w:rPr>
          <w:rFonts w:asciiTheme="minorHAnsi" w:hAnsiTheme="minorHAnsi"/>
          <w:sz w:val="20"/>
          <w:szCs w:val="20"/>
          <w:lang w:val="hr-HR"/>
        </w:rPr>
        <w:t>najbliža kuća u naselju Gluščevine</w:t>
      </w:r>
      <w:r w:rsidRPr="00614E8F">
        <w:rPr>
          <w:rFonts w:asciiTheme="minorHAnsi" w:hAnsiTheme="minorHAnsi"/>
          <w:sz w:val="20"/>
          <w:szCs w:val="20"/>
          <w:lang w:val="hr-HR"/>
        </w:rPr>
        <w:t>, koj</w:t>
      </w:r>
      <w:r w:rsidR="00717B7A" w:rsidRPr="00614E8F">
        <w:rPr>
          <w:rFonts w:asciiTheme="minorHAnsi" w:hAnsiTheme="minorHAnsi"/>
          <w:sz w:val="20"/>
          <w:szCs w:val="20"/>
          <w:lang w:val="hr-HR"/>
        </w:rPr>
        <w:t>oj</w:t>
      </w:r>
      <w:r w:rsidRPr="00614E8F">
        <w:rPr>
          <w:rFonts w:asciiTheme="minorHAnsi" w:hAnsiTheme="minorHAnsi"/>
          <w:sz w:val="20"/>
          <w:szCs w:val="20"/>
          <w:lang w:val="hr-HR"/>
        </w:rPr>
        <w:t xml:space="preserve"> </w:t>
      </w:r>
      <w:r w:rsidR="00717B7A" w:rsidRPr="00614E8F">
        <w:rPr>
          <w:rFonts w:asciiTheme="minorHAnsi" w:hAnsiTheme="minorHAnsi"/>
          <w:sz w:val="20"/>
          <w:szCs w:val="20"/>
          <w:lang w:val="hr-HR"/>
        </w:rPr>
        <w:t>j</w:t>
      </w:r>
      <w:r w:rsidRPr="00614E8F">
        <w:rPr>
          <w:rFonts w:asciiTheme="minorHAnsi" w:hAnsiTheme="minorHAnsi"/>
          <w:sz w:val="20"/>
          <w:szCs w:val="20"/>
          <w:lang w:val="hr-HR"/>
        </w:rPr>
        <w:t xml:space="preserve">e </w:t>
      </w:r>
      <w:r w:rsidR="00717B7A" w:rsidRPr="00614E8F">
        <w:rPr>
          <w:rFonts w:asciiTheme="minorHAnsi" w:hAnsiTheme="minorHAnsi"/>
          <w:sz w:val="20"/>
          <w:szCs w:val="20"/>
          <w:lang w:val="hr-HR"/>
        </w:rPr>
        <w:t>najbliža</w:t>
      </w:r>
      <w:r w:rsidRPr="00614E8F">
        <w:rPr>
          <w:rFonts w:asciiTheme="minorHAnsi" w:hAnsiTheme="minorHAnsi"/>
          <w:sz w:val="20"/>
          <w:szCs w:val="20"/>
          <w:lang w:val="hr-HR"/>
        </w:rPr>
        <w:t xml:space="preserve"> vjetroturbin</w:t>
      </w:r>
      <w:r w:rsidR="00717B7A" w:rsidRPr="00614E8F">
        <w:rPr>
          <w:rFonts w:asciiTheme="minorHAnsi" w:hAnsiTheme="minorHAnsi"/>
          <w:sz w:val="20"/>
          <w:szCs w:val="20"/>
          <w:lang w:val="hr-HR"/>
        </w:rPr>
        <w:t>a</w:t>
      </w:r>
      <w:r w:rsidRPr="00614E8F">
        <w:rPr>
          <w:rFonts w:asciiTheme="minorHAnsi" w:hAnsiTheme="minorHAnsi"/>
          <w:sz w:val="20"/>
          <w:szCs w:val="20"/>
          <w:lang w:val="hr-HR"/>
        </w:rPr>
        <w:t xml:space="preserve"> T1</w:t>
      </w:r>
      <w:r w:rsidR="00717B7A" w:rsidRPr="00614E8F">
        <w:rPr>
          <w:rFonts w:asciiTheme="minorHAnsi" w:hAnsiTheme="minorHAnsi"/>
          <w:sz w:val="20"/>
          <w:szCs w:val="20"/>
          <w:lang w:val="hr-HR"/>
        </w:rPr>
        <w:t>6 na udaljenosti od 904 m</w:t>
      </w:r>
      <w:r w:rsidRPr="00614E8F">
        <w:rPr>
          <w:rFonts w:asciiTheme="minorHAnsi" w:hAnsiTheme="minorHAnsi"/>
          <w:sz w:val="20"/>
          <w:szCs w:val="20"/>
          <w:lang w:val="hr-HR"/>
        </w:rPr>
        <w:t>.</w:t>
      </w:r>
      <w:r w:rsidR="00717B7A" w:rsidRPr="00614E8F">
        <w:rPr>
          <w:lang w:val="hr-HR"/>
        </w:rPr>
        <w:t xml:space="preserve"> </w:t>
      </w:r>
    </w:p>
    <w:p w14:paraId="5DB52374" w14:textId="77777777" w:rsidR="00FF650A" w:rsidRPr="00614E8F" w:rsidRDefault="00FF650A" w:rsidP="00FF650A">
      <w:pPr>
        <w:jc w:val="both"/>
        <w:rPr>
          <w:rFonts w:asciiTheme="minorHAnsi" w:hAnsiTheme="minorHAnsi"/>
          <w:sz w:val="20"/>
          <w:szCs w:val="20"/>
          <w:lang w:val="hr-HR"/>
        </w:rPr>
      </w:pPr>
    </w:p>
    <w:p w14:paraId="0EDB1B0C" w14:textId="55D9ECB4" w:rsidR="0000012A" w:rsidRPr="00614E8F" w:rsidRDefault="0000012A" w:rsidP="0000012A">
      <w:pPr>
        <w:jc w:val="both"/>
        <w:rPr>
          <w:rFonts w:asciiTheme="minorHAnsi" w:hAnsiTheme="minorHAnsi"/>
          <w:sz w:val="20"/>
          <w:szCs w:val="20"/>
          <w:lang w:val="hr-HR"/>
        </w:rPr>
      </w:pPr>
      <w:r w:rsidRPr="00614E8F">
        <w:rPr>
          <w:rFonts w:asciiTheme="minorHAnsi" w:hAnsiTheme="minorHAnsi"/>
          <w:sz w:val="20"/>
          <w:szCs w:val="20"/>
          <w:lang w:val="hr-HR"/>
        </w:rPr>
        <w:t>Utjecaj na divljač koji vjetroturbine mogu imati proizvodnjom zvukova niskih frekvencija nije u potpunosti istražen i dokazan. Ipak, postoje neke indicije da vjetroturbine vrše negativan utjecaj na krupne vrste sisara. Istraživači navode da je glavni uzrok uznemiravanja krupnije divljači gubitak staništa, poremećaji u razmnožavanju, te uznemirenost zvucima i sjenom sa vjetroturbina</w:t>
      </w:r>
      <w:r w:rsidRPr="00614E8F">
        <w:rPr>
          <w:rStyle w:val="FootnoteReference"/>
          <w:rFonts w:ascii="Cambria" w:hAnsi="Cambria"/>
          <w:sz w:val="22"/>
          <w:szCs w:val="22"/>
          <w:lang w:val="hr-HR"/>
        </w:rPr>
        <w:footnoteReference w:id="9"/>
      </w:r>
      <w:r w:rsidRPr="00614E8F">
        <w:rPr>
          <w:rFonts w:asciiTheme="minorHAnsi" w:hAnsiTheme="minorHAnsi"/>
          <w:sz w:val="20"/>
          <w:szCs w:val="20"/>
          <w:lang w:val="hr-HR"/>
        </w:rPr>
        <w:t xml:space="preserve">. </w:t>
      </w:r>
    </w:p>
    <w:p w14:paraId="06A956C8" w14:textId="77777777" w:rsidR="0000012A" w:rsidRPr="00614E8F" w:rsidRDefault="0000012A" w:rsidP="0000012A">
      <w:pPr>
        <w:jc w:val="both"/>
        <w:rPr>
          <w:rFonts w:asciiTheme="minorHAnsi" w:hAnsiTheme="minorHAnsi"/>
          <w:sz w:val="20"/>
          <w:szCs w:val="20"/>
          <w:lang w:val="hr-HR"/>
        </w:rPr>
      </w:pPr>
    </w:p>
    <w:p w14:paraId="3E1EE40F" w14:textId="5A831EAF" w:rsidR="004574B1" w:rsidRPr="00614E8F" w:rsidRDefault="0000012A" w:rsidP="0000012A">
      <w:pPr>
        <w:jc w:val="both"/>
        <w:rPr>
          <w:rFonts w:ascii="Cambria" w:hAnsi="Cambria"/>
          <w:sz w:val="20"/>
          <w:szCs w:val="20"/>
          <w:lang w:val="hr-HR"/>
        </w:rPr>
      </w:pPr>
      <w:r w:rsidRPr="00614E8F">
        <w:rPr>
          <w:rFonts w:asciiTheme="minorHAnsi" w:hAnsiTheme="minorHAnsi"/>
          <w:sz w:val="20"/>
          <w:szCs w:val="20"/>
          <w:lang w:val="hr-HR"/>
        </w:rPr>
        <w:t xml:space="preserve">U prilogu </w:t>
      </w:r>
      <w:r w:rsidR="003C4DCE" w:rsidRPr="00614E8F">
        <w:rPr>
          <w:rFonts w:asciiTheme="minorHAnsi" w:hAnsiTheme="minorHAnsi"/>
          <w:sz w:val="20"/>
          <w:szCs w:val="20"/>
          <w:lang w:val="hr-HR"/>
        </w:rPr>
        <w:t>6</w:t>
      </w:r>
      <w:r w:rsidRPr="00614E8F">
        <w:rPr>
          <w:rFonts w:asciiTheme="minorHAnsi" w:hAnsiTheme="minorHAnsi"/>
          <w:sz w:val="20"/>
          <w:szCs w:val="20"/>
          <w:lang w:val="hr-HR"/>
        </w:rPr>
        <w:t xml:space="preserve"> je dato modeliranje utjecaja buke za VE Baljci.</w:t>
      </w:r>
    </w:p>
    <w:p w14:paraId="535D9833" w14:textId="3C8D6CE5" w:rsidR="00865995" w:rsidRPr="00614E8F" w:rsidRDefault="00865995" w:rsidP="007F5546">
      <w:pPr>
        <w:pStyle w:val="Heading3"/>
        <w:numPr>
          <w:ilvl w:val="2"/>
          <w:numId w:val="25"/>
        </w:numPr>
        <w:rPr>
          <w:rFonts w:asciiTheme="minorHAnsi" w:hAnsiTheme="minorHAnsi" w:cs="Times New Roman"/>
          <w:b w:val="0"/>
          <w:i/>
          <w:sz w:val="22"/>
          <w:szCs w:val="22"/>
          <w:lang w:eastAsia="en-US"/>
        </w:rPr>
      </w:pPr>
      <w:bookmarkStart w:id="166" w:name="_Toc77761222"/>
      <w:r w:rsidRPr="00614E8F">
        <w:rPr>
          <w:rFonts w:asciiTheme="minorHAnsi" w:hAnsiTheme="minorHAnsi" w:cs="Times New Roman"/>
          <w:b w:val="0"/>
          <w:i/>
          <w:sz w:val="22"/>
          <w:szCs w:val="22"/>
          <w:lang w:eastAsia="en-US"/>
        </w:rPr>
        <w:t>Procjena ut</w:t>
      </w:r>
      <w:r w:rsidR="000B472C" w:rsidRPr="00614E8F">
        <w:rPr>
          <w:rFonts w:asciiTheme="minorHAnsi" w:hAnsiTheme="minorHAnsi" w:cs="Times New Roman"/>
          <w:b w:val="0"/>
          <w:i/>
          <w:sz w:val="22"/>
          <w:szCs w:val="22"/>
          <w:lang w:eastAsia="en-US"/>
        </w:rPr>
        <w:t>je</w:t>
      </w:r>
      <w:r w:rsidRPr="00614E8F">
        <w:rPr>
          <w:rFonts w:asciiTheme="minorHAnsi" w:hAnsiTheme="minorHAnsi" w:cs="Times New Roman"/>
          <w:b w:val="0"/>
          <w:i/>
          <w:sz w:val="22"/>
          <w:szCs w:val="22"/>
          <w:lang w:eastAsia="en-US"/>
        </w:rPr>
        <w:t>caja treperenja sjene</w:t>
      </w:r>
      <w:bookmarkEnd w:id="166"/>
    </w:p>
    <w:p w14:paraId="48A4AF19" w14:textId="77777777" w:rsidR="00865995" w:rsidRPr="00614E8F" w:rsidRDefault="00865995" w:rsidP="00865995">
      <w:pPr>
        <w:jc w:val="both"/>
        <w:rPr>
          <w:rFonts w:asciiTheme="minorHAnsi" w:hAnsiTheme="minorHAnsi"/>
          <w:sz w:val="20"/>
          <w:szCs w:val="20"/>
          <w:lang w:val="hr-HR"/>
        </w:rPr>
      </w:pPr>
    </w:p>
    <w:p w14:paraId="70DE325D" w14:textId="1123A2E3" w:rsidR="00287C8D" w:rsidRPr="00614E8F" w:rsidRDefault="005E0804" w:rsidP="00287C8D">
      <w:pPr>
        <w:jc w:val="both"/>
        <w:rPr>
          <w:rFonts w:asciiTheme="minorHAnsi" w:hAnsiTheme="minorHAnsi"/>
          <w:sz w:val="20"/>
          <w:szCs w:val="20"/>
          <w:lang w:val="hr-HR"/>
        </w:rPr>
      </w:pPr>
      <w:bookmarkStart w:id="167" w:name="_Hlk63250100"/>
      <w:r w:rsidRPr="00614E8F">
        <w:rPr>
          <w:rFonts w:asciiTheme="minorHAnsi" w:hAnsiTheme="minorHAnsi"/>
          <w:b/>
          <w:sz w:val="20"/>
          <w:szCs w:val="20"/>
          <w:lang w:val="hr-HR"/>
        </w:rPr>
        <w:t>U fazi korištenja</w:t>
      </w:r>
      <w:r w:rsidRPr="00614E8F">
        <w:rPr>
          <w:rFonts w:asciiTheme="minorHAnsi" w:hAnsiTheme="minorHAnsi"/>
          <w:sz w:val="20"/>
          <w:szCs w:val="20"/>
          <w:lang w:val="hr-HR"/>
        </w:rPr>
        <w:t>, t</w:t>
      </w:r>
      <w:r w:rsidR="00FF650A" w:rsidRPr="00614E8F">
        <w:rPr>
          <w:rFonts w:asciiTheme="minorHAnsi" w:hAnsiTheme="minorHAnsi"/>
          <w:sz w:val="20"/>
          <w:szCs w:val="20"/>
          <w:lang w:val="hr-HR"/>
        </w:rPr>
        <w:t xml:space="preserve">reperenje sjene </w:t>
      </w:r>
      <w:bookmarkEnd w:id="167"/>
      <w:r w:rsidR="00FF650A" w:rsidRPr="00614E8F">
        <w:rPr>
          <w:rFonts w:asciiTheme="minorHAnsi" w:hAnsiTheme="minorHAnsi"/>
          <w:sz w:val="20"/>
          <w:szCs w:val="20"/>
          <w:lang w:val="hr-HR"/>
        </w:rPr>
        <w:t>može biti neugodn</w:t>
      </w:r>
      <w:r w:rsidR="004574B1" w:rsidRPr="00614E8F">
        <w:rPr>
          <w:rFonts w:asciiTheme="minorHAnsi" w:hAnsiTheme="minorHAnsi"/>
          <w:sz w:val="20"/>
          <w:szCs w:val="20"/>
          <w:lang w:val="hr-HR"/>
        </w:rPr>
        <w:t>o</w:t>
      </w:r>
      <w:r w:rsidR="00FF650A" w:rsidRPr="00614E8F">
        <w:rPr>
          <w:rFonts w:asciiTheme="minorHAnsi" w:hAnsiTheme="minorHAnsi"/>
          <w:sz w:val="20"/>
          <w:szCs w:val="20"/>
          <w:lang w:val="hr-HR"/>
        </w:rPr>
        <w:t xml:space="preserve"> ljudskom oku, posebno za stanovnike naselja lociranih u blizini vjetroparka. Uočljivo je na udaljenosti 500 – 700 metara od vjetroturbine. </w:t>
      </w:r>
      <w:bookmarkStart w:id="168" w:name="_Hlk63250182"/>
      <w:r w:rsidR="00287C8D" w:rsidRPr="00614E8F">
        <w:rPr>
          <w:rFonts w:asciiTheme="minorHAnsi" w:hAnsiTheme="minorHAnsi"/>
          <w:sz w:val="20"/>
          <w:szCs w:val="20"/>
          <w:lang w:val="hr-HR"/>
        </w:rPr>
        <w:t xml:space="preserve">Rotirajuće sjene lopatica turbine mogu predstavljati oblik </w:t>
      </w:r>
      <w:r w:rsidR="00276800" w:rsidRPr="00614E8F">
        <w:rPr>
          <w:rFonts w:asciiTheme="minorHAnsi" w:hAnsiTheme="minorHAnsi"/>
          <w:sz w:val="20"/>
          <w:szCs w:val="20"/>
          <w:lang w:val="hr-HR"/>
        </w:rPr>
        <w:t>vizualnog</w:t>
      </w:r>
      <w:r w:rsidR="00287C8D" w:rsidRPr="00614E8F">
        <w:rPr>
          <w:rFonts w:asciiTheme="minorHAnsi" w:hAnsiTheme="minorHAnsi"/>
          <w:sz w:val="20"/>
          <w:szCs w:val="20"/>
          <w:lang w:val="hr-HR"/>
        </w:rPr>
        <w:t xml:space="preserve"> uznemiravanja iako je ovaj </w:t>
      </w:r>
      <w:r w:rsidR="00276800" w:rsidRPr="00614E8F">
        <w:rPr>
          <w:rFonts w:asciiTheme="minorHAnsi" w:hAnsiTheme="minorHAnsi"/>
          <w:sz w:val="20"/>
          <w:szCs w:val="20"/>
          <w:lang w:val="hr-HR"/>
        </w:rPr>
        <w:t>efekt</w:t>
      </w:r>
      <w:r w:rsidR="00287C8D" w:rsidRPr="00614E8F">
        <w:rPr>
          <w:rFonts w:asciiTheme="minorHAnsi" w:hAnsiTheme="minorHAnsi"/>
          <w:sz w:val="20"/>
          <w:szCs w:val="20"/>
          <w:lang w:val="hr-HR"/>
        </w:rPr>
        <w:t xml:space="preserve"> uočljiv samo unutar zgrada (kroz prozore) koje su smještene u zoni prolaska sjena.</w:t>
      </w:r>
      <w:bookmarkEnd w:id="168"/>
    </w:p>
    <w:p w14:paraId="173F0349" w14:textId="77777777" w:rsidR="00287C8D" w:rsidRPr="00614E8F" w:rsidRDefault="00287C8D" w:rsidP="00287C8D">
      <w:pPr>
        <w:jc w:val="both"/>
        <w:rPr>
          <w:rFonts w:asciiTheme="minorHAnsi" w:hAnsiTheme="minorHAnsi"/>
          <w:sz w:val="20"/>
          <w:szCs w:val="20"/>
          <w:lang w:val="hr-HR"/>
        </w:rPr>
      </w:pPr>
    </w:p>
    <w:p w14:paraId="676DD7C4" w14:textId="77777777" w:rsidR="00287C8D" w:rsidRPr="00614E8F" w:rsidRDefault="00FF650A" w:rsidP="00FF650A">
      <w:pPr>
        <w:jc w:val="both"/>
        <w:rPr>
          <w:rFonts w:asciiTheme="minorHAnsi" w:hAnsiTheme="minorHAnsi"/>
          <w:sz w:val="20"/>
          <w:szCs w:val="20"/>
          <w:lang w:val="hr-HR"/>
        </w:rPr>
      </w:pPr>
      <w:r w:rsidRPr="00614E8F">
        <w:rPr>
          <w:rFonts w:asciiTheme="minorHAnsi" w:hAnsiTheme="minorHAnsi"/>
          <w:sz w:val="20"/>
          <w:szCs w:val="20"/>
          <w:lang w:val="hr-HR"/>
        </w:rPr>
        <w:lastRenderedPageBreak/>
        <w:t>Sjena i treperenje, međutim nemaju ut</w:t>
      </w:r>
      <w:r w:rsidR="00276800" w:rsidRPr="00614E8F">
        <w:rPr>
          <w:rFonts w:asciiTheme="minorHAnsi" w:hAnsiTheme="minorHAnsi"/>
          <w:sz w:val="20"/>
          <w:szCs w:val="20"/>
          <w:lang w:val="hr-HR"/>
        </w:rPr>
        <w:t>je</w:t>
      </w:r>
      <w:r w:rsidRPr="00614E8F">
        <w:rPr>
          <w:rFonts w:asciiTheme="minorHAnsi" w:hAnsiTheme="minorHAnsi"/>
          <w:sz w:val="20"/>
          <w:szCs w:val="20"/>
          <w:lang w:val="hr-HR"/>
        </w:rPr>
        <w:t xml:space="preserve">caja na ratarstvo ili </w:t>
      </w:r>
      <w:r w:rsidR="003830F3" w:rsidRPr="00614E8F">
        <w:rPr>
          <w:rFonts w:asciiTheme="minorHAnsi" w:hAnsiTheme="minorHAnsi"/>
          <w:sz w:val="20"/>
          <w:szCs w:val="20"/>
          <w:lang w:val="hr-HR"/>
        </w:rPr>
        <w:t>stočarstvo</w:t>
      </w:r>
      <w:r w:rsidRPr="00614E8F">
        <w:rPr>
          <w:rFonts w:asciiTheme="minorHAnsi" w:hAnsiTheme="minorHAnsi"/>
          <w:sz w:val="20"/>
          <w:szCs w:val="20"/>
          <w:lang w:val="hr-HR"/>
        </w:rPr>
        <w:t xml:space="preserve">. Osim intenziteta značajna je i </w:t>
      </w:r>
      <w:r w:rsidR="003830F3" w:rsidRPr="00614E8F">
        <w:rPr>
          <w:rFonts w:asciiTheme="minorHAnsi" w:hAnsiTheme="minorHAnsi"/>
          <w:sz w:val="20"/>
          <w:szCs w:val="20"/>
          <w:lang w:val="hr-HR"/>
        </w:rPr>
        <w:t>frekvencija</w:t>
      </w:r>
      <w:r w:rsidRPr="00614E8F">
        <w:rPr>
          <w:rFonts w:asciiTheme="minorHAnsi" w:hAnsiTheme="minorHAnsi"/>
          <w:sz w:val="20"/>
          <w:szCs w:val="20"/>
          <w:lang w:val="hr-HR"/>
        </w:rPr>
        <w:t xml:space="preserve"> pojavljivanja treperenja, koja je direktno vezana za </w:t>
      </w:r>
      <w:r w:rsidR="003830F3" w:rsidRPr="00614E8F">
        <w:rPr>
          <w:rFonts w:asciiTheme="minorHAnsi" w:hAnsiTheme="minorHAnsi"/>
          <w:sz w:val="20"/>
          <w:szCs w:val="20"/>
          <w:lang w:val="hr-HR"/>
        </w:rPr>
        <w:t>frekvenciju</w:t>
      </w:r>
      <w:r w:rsidRPr="00614E8F">
        <w:rPr>
          <w:rFonts w:asciiTheme="minorHAnsi" w:hAnsiTheme="minorHAnsi"/>
          <w:sz w:val="20"/>
          <w:szCs w:val="20"/>
          <w:lang w:val="hr-HR"/>
        </w:rPr>
        <w:t xml:space="preserve"> okretaja rotora i iznosi od 0,6 – 1 Hz što je bezopasno po ljude (npr. </w:t>
      </w:r>
      <w:r w:rsidR="00AA16D1" w:rsidRPr="00614E8F">
        <w:rPr>
          <w:rFonts w:asciiTheme="minorHAnsi" w:hAnsiTheme="minorHAnsi"/>
          <w:sz w:val="20"/>
          <w:szCs w:val="20"/>
          <w:lang w:val="hr-HR"/>
        </w:rPr>
        <w:t>f</w:t>
      </w:r>
      <w:r w:rsidR="003830F3" w:rsidRPr="00614E8F">
        <w:rPr>
          <w:rFonts w:asciiTheme="minorHAnsi" w:hAnsiTheme="minorHAnsi"/>
          <w:sz w:val="20"/>
          <w:szCs w:val="20"/>
          <w:lang w:val="hr-HR"/>
        </w:rPr>
        <w:t>rekvencija</w:t>
      </w:r>
      <w:r w:rsidRPr="00614E8F">
        <w:rPr>
          <w:rFonts w:asciiTheme="minorHAnsi" w:hAnsiTheme="minorHAnsi"/>
          <w:sz w:val="20"/>
          <w:szCs w:val="20"/>
          <w:lang w:val="hr-HR"/>
        </w:rPr>
        <w:t xml:space="preserve"> rasvjete u diskoteci je između 3 – 10 Hz). </w:t>
      </w:r>
    </w:p>
    <w:p w14:paraId="7BFB68A5" w14:textId="77777777" w:rsidR="00287C8D" w:rsidRPr="00614E8F" w:rsidRDefault="00287C8D" w:rsidP="00FF650A">
      <w:pPr>
        <w:jc w:val="both"/>
        <w:rPr>
          <w:rFonts w:asciiTheme="minorHAnsi" w:hAnsiTheme="minorHAnsi"/>
          <w:sz w:val="20"/>
          <w:szCs w:val="20"/>
          <w:lang w:val="hr-HR"/>
        </w:rPr>
      </w:pPr>
    </w:p>
    <w:p w14:paraId="76EA781A" w14:textId="2BE2205A" w:rsidR="00FF650A" w:rsidRPr="00614E8F" w:rsidRDefault="00FF650A" w:rsidP="00FF650A">
      <w:pPr>
        <w:jc w:val="both"/>
        <w:rPr>
          <w:rFonts w:asciiTheme="minorHAnsi" w:hAnsiTheme="minorHAnsi"/>
          <w:sz w:val="20"/>
          <w:szCs w:val="20"/>
          <w:lang w:val="hr-HR"/>
        </w:rPr>
      </w:pPr>
      <w:r w:rsidRPr="00614E8F">
        <w:rPr>
          <w:rFonts w:asciiTheme="minorHAnsi" w:hAnsiTheme="minorHAnsi"/>
          <w:sz w:val="20"/>
          <w:szCs w:val="20"/>
          <w:lang w:val="hr-HR"/>
        </w:rPr>
        <w:t xml:space="preserve">Ukoliko je turbina locirana u blizini </w:t>
      </w:r>
      <w:r w:rsidR="003830F3" w:rsidRPr="00614E8F">
        <w:rPr>
          <w:rFonts w:asciiTheme="minorHAnsi" w:hAnsiTheme="minorHAnsi"/>
          <w:sz w:val="20"/>
          <w:szCs w:val="20"/>
          <w:lang w:val="hr-HR"/>
        </w:rPr>
        <w:t>frekventnih</w:t>
      </w:r>
      <w:r w:rsidRPr="00614E8F">
        <w:rPr>
          <w:rFonts w:asciiTheme="minorHAnsi" w:hAnsiTheme="minorHAnsi"/>
          <w:sz w:val="20"/>
          <w:szCs w:val="20"/>
          <w:lang w:val="hr-HR"/>
        </w:rPr>
        <w:t xml:space="preserve"> cesti, treperenje može odvući pažnju vozača. Zbog toga je preporučeno da se turbina locira na udaljenosti najmanje od 300 m od ceste</w:t>
      </w:r>
      <w:r w:rsidRPr="00614E8F">
        <w:rPr>
          <w:rStyle w:val="FootnoteReference"/>
          <w:rFonts w:asciiTheme="minorHAnsi" w:hAnsiTheme="minorHAnsi"/>
          <w:sz w:val="20"/>
          <w:szCs w:val="20"/>
          <w:lang w:val="hr-HR"/>
        </w:rPr>
        <w:footnoteReference w:id="10"/>
      </w:r>
      <w:r w:rsidR="00287C8D" w:rsidRPr="00614E8F">
        <w:rPr>
          <w:rFonts w:asciiTheme="minorHAnsi" w:hAnsiTheme="minorHAnsi"/>
          <w:sz w:val="20"/>
          <w:szCs w:val="20"/>
          <w:lang w:val="hr-HR"/>
        </w:rPr>
        <w:t xml:space="preserve"> što je </w:t>
      </w:r>
      <w:r w:rsidR="003A46E2" w:rsidRPr="00614E8F">
        <w:rPr>
          <w:rFonts w:asciiTheme="minorHAnsi" w:hAnsiTheme="minorHAnsi"/>
          <w:sz w:val="20"/>
          <w:szCs w:val="20"/>
          <w:lang w:val="hr-HR"/>
        </w:rPr>
        <w:t>u ovom projektu slučaj</w:t>
      </w:r>
      <w:r w:rsidR="00287C8D" w:rsidRPr="00614E8F">
        <w:rPr>
          <w:rFonts w:asciiTheme="minorHAnsi" w:hAnsiTheme="minorHAnsi"/>
          <w:sz w:val="20"/>
          <w:szCs w:val="20"/>
          <w:lang w:val="hr-HR"/>
        </w:rPr>
        <w:t>.</w:t>
      </w:r>
    </w:p>
    <w:p w14:paraId="1CFFF976" w14:textId="2311E0C9" w:rsidR="0000012A" w:rsidRPr="00614E8F" w:rsidRDefault="0000012A" w:rsidP="00FF650A">
      <w:pPr>
        <w:jc w:val="both"/>
        <w:rPr>
          <w:rFonts w:asciiTheme="minorHAnsi" w:hAnsiTheme="minorHAnsi"/>
          <w:sz w:val="20"/>
          <w:szCs w:val="20"/>
          <w:lang w:val="hr-HR"/>
        </w:rPr>
      </w:pPr>
    </w:p>
    <w:p w14:paraId="7FE94C58" w14:textId="71A39AA8" w:rsidR="0000012A" w:rsidRPr="00614E8F" w:rsidRDefault="0000012A" w:rsidP="00FF650A">
      <w:pPr>
        <w:jc w:val="both"/>
        <w:rPr>
          <w:rFonts w:asciiTheme="minorHAnsi" w:hAnsiTheme="minorHAnsi"/>
          <w:sz w:val="20"/>
          <w:szCs w:val="20"/>
          <w:lang w:val="hr-HR"/>
        </w:rPr>
      </w:pPr>
      <w:r w:rsidRPr="00614E8F">
        <w:rPr>
          <w:rFonts w:asciiTheme="minorHAnsi" w:hAnsiTheme="minorHAnsi"/>
          <w:sz w:val="20"/>
          <w:szCs w:val="20"/>
          <w:lang w:val="hr-HR"/>
        </w:rPr>
        <w:t>Kako bi se predvidjelo treperenje i zasjenjivanje u bilo kojem dijelu godine za proizvoljni položaj promatrača korišten je modul ShadowFlicker, sastavni dio programa WindFarmer, koji predviđa treperenje i zasjenjivanje u zadanom području za analizu te daje položaj sjena na karti. Nadalje, softver identificira vjetroturbinu ili vjetroturbine koje uzrokuju treperenje i intervale treperenja u bilo kojem dijelu sata, dana i godine.</w:t>
      </w:r>
    </w:p>
    <w:p w14:paraId="1C0E6885" w14:textId="77777777" w:rsidR="00FF650A" w:rsidRPr="00614E8F" w:rsidRDefault="00FF650A" w:rsidP="00FF650A">
      <w:pPr>
        <w:jc w:val="both"/>
        <w:rPr>
          <w:rFonts w:asciiTheme="minorHAnsi" w:hAnsiTheme="minorHAnsi"/>
          <w:sz w:val="20"/>
          <w:szCs w:val="20"/>
          <w:lang w:val="hr-HR"/>
        </w:rPr>
      </w:pPr>
    </w:p>
    <w:p w14:paraId="721CC4CE" w14:textId="18701C2F" w:rsidR="00282661" w:rsidRPr="00614E8F" w:rsidRDefault="00C24737" w:rsidP="00865995">
      <w:pPr>
        <w:jc w:val="both"/>
        <w:rPr>
          <w:rFonts w:asciiTheme="minorHAnsi" w:hAnsiTheme="minorHAnsi"/>
          <w:sz w:val="20"/>
          <w:szCs w:val="20"/>
          <w:lang w:val="hr-HR"/>
        </w:rPr>
      </w:pPr>
      <w:r w:rsidRPr="00614E8F">
        <w:rPr>
          <w:rFonts w:asciiTheme="minorHAnsi" w:hAnsiTheme="minorHAnsi"/>
          <w:sz w:val="20"/>
          <w:szCs w:val="20"/>
          <w:lang w:val="hr-HR"/>
        </w:rPr>
        <w:t>Budući je najbliže naseljeno mjesto Gluščevine udaljeno cca 0,9 km od područja VE Baljci zasjenjivanje i treperenje uzrokovano radom VE Baljci neće imati negativnog utjecaja na lokalno stanovništvo</w:t>
      </w:r>
      <w:r w:rsidR="00332C11" w:rsidRPr="00614E8F">
        <w:rPr>
          <w:rFonts w:asciiTheme="minorHAnsi" w:hAnsiTheme="minorHAnsi"/>
          <w:sz w:val="20"/>
          <w:szCs w:val="20"/>
          <w:lang w:val="hr-HR"/>
        </w:rPr>
        <w:t>,</w:t>
      </w:r>
      <w:r w:rsidRPr="00614E8F">
        <w:rPr>
          <w:rFonts w:asciiTheme="minorHAnsi" w:hAnsiTheme="minorHAnsi"/>
          <w:sz w:val="20"/>
          <w:szCs w:val="20"/>
          <w:lang w:val="hr-HR"/>
        </w:rPr>
        <w:t xml:space="preserve"> a zbog konfiguracije terena neće imati niti značajnijeg utjecaja na promet</w:t>
      </w:r>
      <w:r w:rsidR="00287C8D" w:rsidRPr="00614E8F">
        <w:rPr>
          <w:rFonts w:asciiTheme="minorHAnsi" w:hAnsiTheme="minorHAnsi"/>
          <w:sz w:val="20"/>
          <w:szCs w:val="20"/>
          <w:lang w:val="hr-HR"/>
        </w:rPr>
        <w:t>.</w:t>
      </w:r>
      <w:r w:rsidRPr="00614E8F">
        <w:rPr>
          <w:lang w:val="hr-HR"/>
        </w:rPr>
        <w:t xml:space="preserve"> </w:t>
      </w:r>
      <w:r w:rsidRPr="00614E8F">
        <w:rPr>
          <w:rFonts w:asciiTheme="minorHAnsi" w:hAnsiTheme="minorHAnsi"/>
          <w:sz w:val="20"/>
          <w:szCs w:val="20"/>
          <w:lang w:val="hr-HR"/>
        </w:rPr>
        <w:t>Iz rezultata analiza vidljivo je da naselja u širem obuhvatu VE Baljci nisu izložena zasjenjivanju i treperenju VE Baljci, dok je utjecaj zasjenjivanja i treperenja VE Baljci na analizirana naselja i istaknute tačke minimalan i gotovo zanemariv, tj. u iznosi svega 0,003 % vremena trajanja kroz godinu</w:t>
      </w:r>
      <w:r w:rsidR="00332C11" w:rsidRPr="00614E8F">
        <w:rPr>
          <w:rFonts w:asciiTheme="minorHAnsi" w:hAnsiTheme="minorHAnsi"/>
          <w:sz w:val="20"/>
          <w:szCs w:val="20"/>
          <w:lang w:val="hr-HR"/>
        </w:rPr>
        <w:t xml:space="preserve"> odnosno 28 sati godišnje</w:t>
      </w:r>
      <w:r w:rsidRPr="00614E8F">
        <w:rPr>
          <w:rFonts w:asciiTheme="minorHAnsi" w:hAnsiTheme="minorHAnsi"/>
          <w:sz w:val="20"/>
          <w:szCs w:val="20"/>
          <w:lang w:val="hr-HR"/>
        </w:rPr>
        <w:t xml:space="preserve">. </w:t>
      </w:r>
    </w:p>
    <w:p w14:paraId="2100F9F4" w14:textId="3D81CE52" w:rsidR="00000C81" w:rsidRPr="00614E8F" w:rsidRDefault="00000C81" w:rsidP="00865995">
      <w:pPr>
        <w:jc w:val="both"/>
        <w:rPr>
          <w:rFonts w:asciiTheme="minorHAnsi" w:hAnsiTheme="minorHAnsi"/>
          <w:sz w:val="20"/>
          <w:szCs w:val="20"/>
          <w:lang w:val="hr-HR"/>
        </w:rPr>
      </w:pPr>
    </w:p>
    <w:p w14:paraId="01931A7E" w14:textId="1844F400" w:rsidR="00000C81" w:rsidRPr="00614E8F" w:rsidRDefault="00000C81" w:rsidP="00000C81">
      <w:pPr>
        <w:jc w:val="both"/>
        <w:rPr>
          <w:rFonts w:ascii="Cambria" w:hAnsi="Cambria"/>
          <w:sz w:val="20"/>
          <w:szCs w:val="20"/>
          <w:lang w:val="hr-HR"/>
        </w:rPr>
      </w:pPr>
      <w:r w:rsidRPr="00614E8F">
        <w:rPr>
          <w:rFonts w:ascii="Cambria" w:hAnsi="Cambria"/>
          <w:sz w:val="20"/>
          <w:szCs w:val="20"/>
          <w:lang w:val="hr-HR"/>
        </w:rPr>
        <w:t xml:space="preserve">U prilogu </w:t>
      </w:r>
      <w:r w:rsidR="003C4DCE" w:rsidRPr="00614E8F">
        <w:rPr>
          <w:rFonts w:ascii="Cambria" w:hAnsi="Cambria"/>
          <w:sz w:val="20"/>
          <w:szCs w:val="20"/>
          <w:lang w:val="hr-HR"/>
        </w:rPr>
        <w:t>6</w:t>
      </w:r>
      <w:r w:rsidRPr="00614E8F">
        <w:rPr>
          <w:rFonts w:ascii="Cambria" w:hAnsi="Cambria"/>
          <w:sz w:val="20"/>
          <w:szCs w:val="20"/>
          <w:lang w:val="hr-HR"/>
        </w:rPr>
        <w:t xml:space="preserve"> je dato modeliranje utjecaja treperenja sjene za VE Baljci.</w:t>
      </w:r>
    </w:p>
    <w:p w14:paraId="2851747A" w14:textId="57EE22F1" w:rsidR="00C059B9" w:rsidRPr="00614E8F" w:rsidRDefault="00C059B9" w:rsidP="00000C81">
      <w:pPr>
        <w:jc w:val="both"/>
        <w:rPr>
          <w:rFonts w:ascii="Cambria" w:hAnsi="Cambria"/>
          <w:sz w:val="20"/>
          <w:szCs w:val="20"/>
          <w:lang w:val="hr-HR"/>
        </w:rPr>
      </w:pPr>
    </w:p>
    <w:p w14:paraId="54B6F9DD" w14:textId="5F5B2F53" w:rsidR="00865995" w:rsidRPr="00614E8F" w:rsidRDefault="00865995" w:rsidP="006015B2">
      <w:pPr>
        <w:pStyle w:val="Heading2"/>
        <w:numPr>
          <w:ilvl w:val="1"/>
          <w:numId w:val="23"/>
        </w:numPr>
        <w:ind w:left="567" w:hanging="567"/>
        <w:jc w:val="both"/>
        <w:rPr>
          <w:rFonts w:asciiTheme="minorHAnsi" w:hAnsiTheme="minorHAnsi" w:cs="Times New Roman"/>
          <w:szCs w:val="22"/>
        </w:rPr>
      </w:pPr>
      <w:r w:rsidRPr="00614E8F">
        <w:rPr>
          <w:rFonts w:asciiTheme="minorHAnsi" w:hAnsiTheme="minorHAnsi" w:cs="Times New Roman"/>
          <w:szCs w:val="22"/>
        </w:rPr>
        <w:t xml:space="preserve"> </w:t>
      </w:r>
      <w:bookmarkStart w:id="169" w:name="_Toc77761223"/>
      <w:r w:rsidRPr="00614E8F">
        <w:rPr>
          <w:rFonts w:asciiTheme="minorHAnsi" w:hAnsiTheme="minorHAnsi" w:cs="Times New Roman"/>
          <w:szCs w:val="22"/>
        </w:rPr>
        <w:t xml:space="preserve">Tabelarni prikaz </w:t>
      </w:r>
      <w:r w:rsidR="002247AA" w:rsidRPr="00614E8F">
        <w:rPr>
          <w:rFonts w:asciiTheme="minorHAnsi" w:hAnsiTheme="minorHAnsi" w:cs="Times New Roman"/>
          <w:szCs w:val="22"/>
        </w:rPr>
        <w:t xml:space="preserve">identificiranih </w:t>
      </w:r>
      <w:r w:rsidRPr="00614E8F">
        <w:rPr>
          <w:rFonts w:asciiTheme="minorHAnsi" w:hAnsiTheme="minorHAnsi" w:cs="Times New Roman"/>
          <w:szCs w:val="22"/>
        </w:rPr>
        <w:t>značajnih ut</w:t>
      </w:r>
      <w:r w:rsidR="003A46E2" w:rsidRPr="00614E8F">
        <w:rPr>
          <w:rFonts w:asciiTheme="minorHAnsi" w:hAnsiTheme="minorHAnsi" w:cs="Times New Roman"/>
          <w:szCs w:val="22"/>
        </w:rPr>
        <w:t>je</w:t>
      </w:r>
      <w:r w:rsidRPr="00614E8F">
        <w:rPr>
          <w:rFonts w:asciiTheme="minorHAnsi" w:hAnsiTheme="minorHAnsi" w:cs="Times New Roman"/>
          <w:szCs w:val="22"/>
        </w:rPr>
        <w:t>caja</w:t>
      </w:r>
      <w:bookmarkEnd w:id="169"/>
    </w:p>
    <w:p w14:paraId="0A9C63D6" w14:textId="77777777" w:rsidR="00865995" w:rsidRPr="00614E8F" w:rsidRDefault="00865995" w:rsidP="00865995">
      <w:pPr>
        <w:rPr>
          <w:rFonts w:asciiTheme="minorHAnsi" w:hAnsiTheme="minorHAnsi"/>
          <w:sz w:val="22"/>
          <w:szCs w:val="22"/>
          <w:lang w:val="hr-HR"/>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3"/>
        <w:gridCol w:w="7654"/>
      </w:tblGrid>
      <w:tr w:rsidR="006C11CE" w:rsidRPr="00614E8F" w14:paraId="47325D91" w14:textId="77777777" w:rsidTr="00DF7473">
        <w:trPr>
          <w:tblHeader/>
        </w:trPr>
        <w:tc>
          <w:tcPr>
            <w:tcW w:w="1413" w:type="dxa"/>
            <w:shd w:val="clear" w:color="auto" w:fill="D9D9D9"/>
          </w:tcPr>
          <w:p w14:paraId="02996803" w14:textId="77777777" w:rsidR="006C11CE" w:rsidRPr="00614E8F" w:rsidRDefault="006C11CE" w:rsidP="00C0325A">
            <w:pPr>
              <w:rPr>
                <w:rFonts w:ascii="Cambria" w:hAnsi="Cambria"/>
                <w:b/>
                <w:bCs/>
                <w:sz w:val="18"/>
                <w:szCs w:val="18"/>
                <w:lang w:val="hr-HR"/>
              </w:rPr>
            </w:pPr>
            <w:bookmarkStart w:id="170" w:name="_Hlk63255793"/>
            <w:r w:rsidRPr="00614E8F">
              <w:rPr>
                <w:rFonts w:ascii="Cambria" w:hAnsi="Cambria"/>
                <w:b/>
                <w:bCs/>
                <w:sz w:val="18"/>
                <w:szCs w:val="18"/>
                <w:lang w:val="hr-HR"/>
              </w:rPr>
              <w:t>Medij</w:t>
            </w:r>
          </w:p>
        </w:tc>
        <w:tc>
          <w:tcPr>
            <w:tcW w:w="7654" w:type="dxa"/>
            <w:shd w:val="clear" w:color="auto" w:fill="D9D9D9"/>
          </w:tcPr>
          <w:p w14:paraId="5237F156" w14:textId="77777777" w:rsidR="006C11CE" w:rsidRPr="00614E8F" w:rsidRDefault="006C11CE" w:rsidP="00C0325A">
            <w:pPr>
              <w:rPr>
                <w:rFonts w:ascii="Cambria" w:hAnsi="Cambria"/>
                <w:b/>
                <w:bCs/>
                <w:sz w:val="18"/>
                <w:szCs w:val="18"/>
                <w:lang w:val="hr-HR"/>
              </w:rPr>
            </w:pPr>
            <w:r w:rsidRPr="00614E8F">
              <w:rPr>
                <w:rFonts w:ascii="Cambria" w:hAnsi="Cambria"/>
                <w:b/>
                <w:bCs/>
                <w:sz w:val="18"/>
                <w:szCs w:val="18"/>
                <w:lang w:val="hr-HR"/>
              </w:rPr>
              <w:t>Identificirani utjecaj</w:t>
            </w:r>
          </w:p>
        </w:tc>
      </w:tr>
      <w:tr w:rsidR="006C11CE" w:rsidRPr="00614E8F" w14:paraId="5F3F88BF" w14:textId="77777777" w:rsidTr="00DF7473">
        <w:tc>
          <w:tcPr>
            <w:tcW w:w="1413" w:type="dxa"/>
            <w:shd w:val="clear" w:color="auto" w:fill="auto"/>
          </w:tcPr>
          <w:p w14:paraId="723C4EAD" w14:textId="1EE0821A" w:rsidR="006C11CE" w:rsidRPr="00614E8F" w:rsidRDefault="006C11CE" w:rsidP="00C0325A">
            <w:pPr>
              <w:rPr>
                <w:rFonts w:ascii="Cambria" w:hAnsi="Cambria"/>
                <w:b/>
                <w:sz w:val="18"/>
                <w:szCs w:val="18"/>
                <w:lang w:val="hr-HR"/>
              </w:rPr>
            </w:pPr>
            <w:r w:rsidRPr="00614E8F">
              <w:rPr>
                <w:rFonts w:ascii="Cambria" w:hAnsi="Cambria"/>
                <w:b/>
                <w:sz w:val="18"/>
                <w:szCs w:val="18"/>
                <w:lang w:val="hr-HR"/>
              </w:rPr>
              <w:t>Vode</w:t>
            </w:r>
            <w:r w:rsidR="00C710F5" w:rsidRPr="00614E8F">
              <w:rPr>
                <w:rFonts w:ascii="Cambria" w:hAnsi="Cambria"/>
                <w:b/>
                <w:sz w:val="18"/>
                <w:szCs w:val="18"/>
                <w:lang w:val="hr-HR"/>
              </w:rPr>
              <w:t xml:space="preserve"> i tlo</w:t>
            </w:r>
          </w:p>
          <w:p w14:paraId="0EA33C3C" w14:textId="77777777" w:rsidR="006C11CE" w:rsidRPr="00614E8F" w:rsidRDefault="006C11CE" w:rsidP="00C0325A">
            <w:pPr>
              <w:rPr>
                <w:rFonts w:ascii="Cambria" w:hAnsi="Cambria"/>
                <w:sz w:val="18"/>
                <w:szCs w:val="18"/>
                <w:lang w:val="hr-HR"/>
              </w:rPr>
            </w:pPr>
          </w:p>
          <w:p w14:paraId="274A872A" w14:textId="50A977BA" w:rsidR="006C11CE" w:rsidRPr="00614E8F" w:rsidRDefault="006C11CE" w:rsidP="00C0325A">
            <w:pPr>
              <w:rPr>
                <w:rFonts w:ascii="Cambria" w:hAnsi="Cambria"/>
                <w:b/>
                <w:sz w:val="18"/>
                <w:szCs w:val="18"/>
                <w:lang w:val="hr-HR"/>
              </w:rPr>
            </w:pPr>
          </w:p>
        </w:tc>
        <w:tc>
          <w:tcPr>
            <w:tcW w:w="7654" w:type="dxa"/>
            <w:shd w:val="clear" w:color="auto" w:fill="auto"/>
          </w:tcPr>
          <w:p w14:paraId="71302707"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U fazi izgradnje i demontiranja:</w:t>
            </w:r>
          </w:p>
          <w:p w14:paraId="5F563067" w14:textId="20D768B0" w:rsidR="006C11CE" w:rsidRPr="00614E8F" w:rsidRDefault="006C11CE" w:rsidP="006015B2">
            <w:pPr>
              <w:numPr>
                <w:ilvl w:val="0"/>
                <w:numId w:val="33"/>
              </w:numPr>
              <w:tabs>
                <w:tab w:val="num" w:pos="252"/>
              </w:tabs>
              <w:ind w:left="252" w:hanging="252"/>
              <w:jc w:val="both"/>
              <w:rPr>
                <w:rFonts w:ascii="Cambria" w:hAnsi="Cambria"/>
                <w:sz w:val="18"/>
                <w:szCs w:val="18"/>
                <w:lang w:val="hr-HR"/>
              </w:rPr>
            </w:pPr>
            <w:r w:rsidRPr="00614E8F">
              <w:rPr>
                <w:rFonts w:ascii="Cambria" w:hAnsi="Cambria"/>
                <w:sz w:val="18"/>
                <w:szCs w:val="18"/>
                <w:lang w:val="hr-HR"/>
              </w:rPr>
              <w:t>Nepovoljni utjecaj na vode tokom građenja vjetroelektrana mogu se pojaviti kod nekontroliranog ispuštanja nepročišćenih otpadnih voda, prvenstveno ispuštanjem sadržaja kemijskih WC-a; neadekvatnog prikupljanja otpada i odlaganja otpada na lokaciji; skladištenja naftnih derivata za potrebe mehanizacije na lokaciji izgradnje bez poduzimanja mjera zaštite okoliša pri skladištenju; nekontroliranog izlijevanja mašinskih ulja ili goriva u tlo, a zatim u podzemne vode.</w:t>
            </w:r>
          </w:p>
          <w:p w14:paraId="02D7EC80" w14:textId="7CDE6D67" w:rsidR="00332C11" w:rsidRPr="00614E8F" w:rsidRDefault="00332C11" w:rsidP="006015B2">
            <w:pPr>
              <w:numPr>
                <w:ilvl w:val="0"/>
                <w:numId w:val="33"/>
              </w:numPr>
              <w:tabs>
                <w:tab w:val="num" w:pos="252"/>
              </w:tabs>
              <w:ind w:left="252" w:hanging="252"/>
              <w:jc w:val="both"/>
              <w:rPr>
                <w:rFonts w:ascii="Cambria" w:hAnsi="Cambria"/>
                <w:sz w:val="18"/>
                <w:szCs w:val="18"/>
                <w:lang w:val="hr-HR"/>
              </w:rPr>
            </w:pPr>
            <w:r w:rsidRPr="00614E8F">
              <w:rPr>
                <w:rFonts w:ascii="Cambria" w:hAnsi="Cambria"/>
                <w:sz w:val="18"/>
                <w:szCs w:val="18"/>
                <w:lang w:val="hr-HR"/>
              </w:rPr>
              <w:t xml:space="preserve">Moguć nepovoljni utjecaj izvođenja zemljanih radova na povećanu produkciju i pronos nanosa, odnosno povećan unos suspendiranih materija </w:t>
            </w:r>
            <w:r w:rsidR="00C710F5" w:rsidRPr="00614E8F">
              <w:rPr>
                <w:rFonts w:ascii="Cambria" w:hAnsi="Cambria"/>
                <w:sz w:val="18"/>
                <w:szCs w:val="18"/>
                <w:lang w:val="hr-HR"/>
              </w:rPr>
              <w:t>u</w:t>
            </w:r>
            <w:r w:rsidRPr="00614E8F">
              <w:rPr>
                <w:rFonts w:ascii="Cambria" w:hAnsi="Cambria"/>
                <w:sz w:val="18"/>
                <w:szCs w:val="18"/>
                <w:lang w:val="hr-HR"/>
              </w:rPr>
              <w:t xml:space="preserve"> podzemne vode.</w:t>
            </w:r>
          </w:p>
          <w:p w14:paraId="088BB8D0"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U fazi korištenja:</w:t>
            </w:r>
          </w:p>
          <w:p w14:paraId="733DAB6C" w14:textId="77777777" w:rsidR="006C11CE" w:rsidRPr="00614E8F" w:rsidRDefault="006C11CE" w:rsidP="006015B2">
            <w:pPr>
              <w:numPr>
                <w:ilvl w:val="0"/>
                <w:numId w:val="33"/>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Ukoliko vjetroturbina nije dobro konstruirana ili nije dobro održavana, može doći do kapanja fluida (ulja za mehaničke kutije, ulja za hidrauliku i izolirajuće tekućine) što može utjecati na kvalitet tla, a posljedično i podzemnih voda.</w:t>
            </w:r>
          </w:p>
          <w:p w14:paraId="1FE6405A" w14:textId="77777777" w:rsidR="006C11CE" w:rsidRPr="00614E8F" w:rsidRDefault="006C11CE" w:rsidP="006015B2">
            <w:pPr>
              <w:numPr>
                <w:ilvl w:val="0"/>
                <w:numId w:val="33"/>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Može doći do havarije na spremniku za ulje transformatorske stanice, te do curenja i prosipanja ulja iz spremnika u tlo, a zatim u podzemne vode.</w:t>
            </w:r>
          </w:p>
        </w:tc>
      </w:tr>
      <w:tr w:rsidR="006C11CE" w:rsidRPr="00614E8F" w14:paraId="4E64D70D" w14:textId="77777777" w:rsidTr="00DF7473">
        <w:tc>
          <w:tcPr>
            <w:tcW w:w="1413" w:type="dxa"/>
            <w:shd w:val="clear" w:color="auto" w:fill="auto"/>
          </w:tcPr>
          <w:p w14:paraId="236DEF3D"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Zrak</w:t>
            </w:r>
          </w:p>
        </w:tc>
        <w:tc>
          <w:tcPr>
            <w:tcW w:w="7654" w:type="dxa"/>
            <w:shd w:val="clear" w:color="auto" w:fill="auto"/>
          </w:tcPr>
          <w:p w14:paraId="4B7FC78F"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U fazi izgradnje i demontiranja:</w:t>
            </w:r>
          </w:p>
          <w:p w14:paraId="00178EF9" w14:textId="77777777" w:rsidR="006C11CE" w:rsidRPr="00614E8F" w:rsidRDefault="006C11CE" w:rsidP="006015B2">
            <w:pPr>
              <w:numPr>
                <w:ilvl w:val="0"/>
                <w:numId w:val="34"/>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Fugitivne emisije prašine se javljaju uslijed građevinskih radova (čišćenje terena, iskopavanje, zasipavanje i dr.),</w:t>
            </w:r>
          </w:p>
          <w:p w14:paraId="22D487A7" w14:textId="77777777" w:rsidR="006C11CE" w:rsidRPr="00614E8F" w:rsidRDefault="006C11CE" w:rsidP="006015B2">
            <w:pPr>
              <w:numPr>
                <w:ilvl w:val="0"/>
                <w:numId w:val="33"/>
              </w:numPr>
              <w:tabs>
                <w:tab w:val="clear" w:pos="720"/>
                <w:tab w:val="num" w:pos="252"/>
              </w:tabs>
              <w:ind w:left="252" w:hanging="252"/>
              <w:jc w:val="both"/>
              <w:rPr>
                <w:rFonts w:ascii="Cambria" w:hAnsi="Cambria"/>
                <w:b/>
                <w:sz w:val="18"/>
                <w:szCs w:val="18"/>
                <w:lang w:val="hr-HR"/>
              </w:rPr>
            </w:pPr>
            <w:r w:rsidRPr="00614E8F">
              <w:rPr>
                <w:rFonts w:ascii="Cambria" w:hAnsi="Cambria"/>
                <w:sz w:val="18"/>
                <w:szCs w:val="18"/>
                <w:lang w:val="hr-HR"/>
              </w:rPr>
              <w:t>Prilikom izgradnje vjetroelektrane, na lokaciji može doći do pojačanog prašenja uslijed rada teških građevinskih mašina i pojačanog prometa na cestama oko lokacije. Ti utjecaji su lokalnog karaktera, ograničenog trajanja i bez trajnijih posljedica.</w:t>
            </w:r>
          </w:p>
        </w:tc>
      </w:tr>
      <w:tr w:rsidR="006C11CE" w:rsidRPr="00614E8F" w14:paraId="74EDD12C" w14:textId="77777777" w:rsidTr="00DF7473">
        <w:tc>
          <w:tcPr>
            <w:tcW w:w="1413" w:type="dxa"/>
            <w:shd w:val="clear" w:color="auto" w:fill="auto"/>
          </w:tcPr>
          <w:p w14:paraId="0D9AFCD8" w14:textId="77777777" w:rsidR="006C11CE" w:rsidRPr="00614E8F" w:rsidRDefault="006C11CE" w:rsidP="00C0325A">
            <w:pPr>
              <w:jc w:val="both"/>
              <w:rPr>
                <w:rFonts w:ascii="Cambria" w:hAnsi="Cambria"/>
                <w:b/>
                <w:sz w:val="18"/>
                <w:szCs w:val="18"/>
                <w:lang w:val="hr-HR"/>
              </w:rPr>
            </w:pPr>
            <w:r w:rsidRPr="00614E8F">
              <w:rPr>
                <w:rFonts w:ascii="Cambria" w:hAnsi="Cambria"/>
                <w:b/>
                <w:sz w:val="18"/>
                <w:szCs w:val="18"/>
                <w:lang w:val="hr-HR"/>
              </w:rPr>
              <w:t>Na floru i faunu</w:t>
            </w:r>
          </w:p>
        </w:tc>
        <w:tc>
          <w:tcPr>
            <w:tcW w:w="7654" w:type="dxa"/>
            <w:shd w:val="clear" w:color="auto" w:fill="auto"/>
          </w:tcPr>
          <w:p w14:paraId="0DE2AC42"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U fazi izgradnje i demontiranja:</w:t>
            </w:r>
          </w:p>
          <w:p w14:paraId="4BF725E2" w14:textId="77777777" w:rsidR="006C11CE" w:rsidRPr="00614E8F" w:rsidRDefault="006C11CE" w:rsidP="006015B2">
            <w:pPr>
              <w:numPr>
                <w:ilvl w:val="0"/>
                <w:numId w:val="36"/>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Utjecaj na kopnene životinje zbog prisutnosti ljudi i strojeva te buke, vibracija i detonacija, ispušnih plinova i prašine .</w:t>
            </w:r>
          </w:p>
          <w:p w14:paraId="63753AFF" w14:textId="77777777" w:rsidR="006C11CE" w:rsidRPr="00614E8F" w:rsidRDefault="006C11CE" w:rsidP="006015B2">
            <w:pPr>
              <w:numPr>
                <w:ilvl w:val="0"/>
                <w:numId w:val="36"/>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Direktna smrtnost kopnenih životinja kao posljedica izgradnje gradilišne ceste i direktne kolizije sa vozilima, koja je značajnija za sitne i male gmižuće i sporo pokretne organizme.</w:t>
            </w:r>
          </w:p>
          <w:p w14:paraId="2365380F"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U fazi korištenja:</w:t>
            </w:r>
          </w:p>
          <w:p w14:paraId="7D244EBE" w14:textId="77777777" w:rsidR="006C11CE" w:rsidRPr="00614E8F" w:rsidRDefault="006C11CE" w:rsidP="006015B2">
            <w:pPr>
              <w:numPr>
                <w:ilvl w:val="0"/>
                <w:numId w:val="35"/>
              </w:numPr>
              <w:tabs>
                <w:tab w:val="clear" w:pos="720"/>
                <w:tab w:val="num" w:pos="252"/>
              </w:tabs>
              <w:spacing w:after="40"/>
              <w:ind w:left="249" w:hanging="249"/>
              <w:jc w:val="both"/>
              <w:rPr>
                <w:rFonts w:ascii="Cambria" w:hAnsi="Cambria"/>
                <w:sz w:val="18"/>
                <w:szCs w:val="18"/>
                <w:lang w:val="hr-HR"/>
              </w:rPr>
            </w:pPr>
            <w:r w:rsidRPr="00614E8F">
              <w:rPr>
                <w:rFonts w:ascii="Cambria" w:hAnsi="Cambria"/>
                <w:sz w:val="18"/>
                <w:szCs w:val="18"/>
                <w:lang w:val="hr-HR"/>
              </w:rPr>
              <w:t xml:space="preserve">I pored nepostojanja podataka o prelijetanju ptica preko ovog područja, rad vjetroturbina može predstavljati izravan rizik izražen u opasnosti od sudara ptica i šišmiša sa lopaticama vjetroturbina prilikom dnevnih i sezonskih migracija, odnosno može biti izvor uznemiravanja zvučnim ili vizualnim smetnjama. </w:t>
            </w:r>
          </w:p>
        </w:tc>
      </w:tr>
      <w:bookmarkEnd w:id="170"/>
    </w:tbl>
    <w:p w14:paraId="1252EE0F" w14:textId="77777777" w:rsidR="00865995" w:rsidRPr="00614E8F" w:rsidRDefault="00865995" w:rsidP="00FD54AD">
      <w:pPr>
        <w:pStyle w:val="Heading1"/>
        <w:rPr>
          <w:sz w:val="22"/>
          <w:szCs w:val="18"/>
        </w:rPr>
      </w:pPr>
      <w:r w:rsidRPr="00614E8F">
        <w:rPr>
          <w:sz w:val="22"/>
          <w:szCs w:val="18"/>
        </w:rPr>
        <w:br w:type="page"/>
      </w:r>
      <w:bookmarkStart w:id="171" w:name="_Toc222540434"/>
      <w:bookmarkStart w:id="172" w:name="_Toc77761224"/>
      <w:r w:rsidRPr="00614E8F">
        <w:rPr>
          <w:sz w:val="22"/>
          <w:szCs w:val="18"/>
        </w:rPr>
        <w:lastRenderedPageBreak/>
        <w:t>OPIS PREDLOŽENIH MJERA, TEHNOLOGIJA I DRUGIH TEHNIKA ZA SPRJEČAVANJE ILI UKOLIKO TO NIJE MOGUĆE SMANJENJA EMISIJA IZ POSTROJENJA</w:t>
      </w:r>
      <w:bookmarkEnd w:id="171"/>
      <w:bookmarkEnd w:id="172"/>
    </w:p>
    <w:p w14:paraId="3546B22D" w14:textId="548C72FC" w:rsidR="00120B7C" w:rsidRPr="00614E8F" w:rsidRDefault="00865995" w:rsidP="006015B2">
      <w:pPr>
        <w:pStyle w:val="Heading2"/>
        <w:numPr>
          <w:ilvl w:val="1"/>
          <w:numId w:val="23"/>
        </w:numPr>
        <w:ind w:left="567" w:hanging="567"/>
        <w:jc w:val="both"/>
        <w:rPr>
          <w:rFonts w:asciiTheme="minorHAnsi" w:hAnsiTheme="minorHAnsi" w:cs="Times New Roman"/>
          <w:szCs w:val="22"/>
        </w:rPr>
      </w:pPr>
      <w:bookmarkStart w:id="173" w:name="_Toc222540437"/>
      <w:bookmarkStart w:id="174" w:name="_Toc77761225"/>
      <w:r w:rsidRPr="00614E8F">
        <w:rPr>
          <w:rFonts w:asciiTheme="minorHAnsi" w:hAnsiTheme="minorHAnsi" w:cs="Times New Roman"/>
          <w:szCs w:val="22"/>
        </w:rPr>
        <w:t>Mjere za sprječavanje odnosno minimiziranje negativnih ut</w:t>
      </w:r>
      <w:r w:rsidR="003A46E2" w:rsidRPr="00614E8F">
        <w:rPr>
          <w:rFonts w:asciiTheme="minorHAnsi" w:hAnsiTheme="minorHAnsi" w:cs="Times New Roman"/>
          <w:szCs w:val="22"/>
        </w:rPr>
        <w:t>je</w:t>
      </w:r>
      <w:r w:rsidRPr="00614E8F">
        <w:rPr>
          <w:rFonts w:asciiTheme="minorHAnsi" w:hAnsiTheme="minorHAnsi" w:cs="Times New Roman"/>
          <w:szCs w:val="22"/>
        </w:rPr>
        <w:t>caja na vod</w:t>
      </w:r>
      <w:bookmarkEnd w:id="173"/>
      <w:r w:rsidR="00C710F5" w:rsidRPr="00614E8F">
        <w:rPr>
          <w:rFonts w:asciiTheme="minorHAnsi" w:hAnsiTheme="minorHAnsi" w:cs="Times New Roman"/>
          <w:szCs w:val="22"/>
        </w:rPr>
        <w:t>e i tlo</w:t>
      </w:r>
      <w:bookmarkEnd w:id="174"/>
    </w:p>
    <w:p w14:paraId="579F0F49" w14:textId="006B73D0" w:rsidR="00865995" w:rsidRPr="00614E8F" w:rsidRDefault="00865995" w:rsidP="00120B7C">
      <w:pPr>
        <w:rPr>
          <w:rFonts w:asciiTheme="minorHAnsi" w:hAnsiTheme="minorHAnsi"/>
          <w:sz w:val="20"/>
          <w:szCs w:val="20"/>
          <w:lang w:val="hr-HR"/>
        </w:rPr>
      </w:pPr>
      <w:r w:rsidRPr="00614E8F">
        <w:rPr>
          <w:rFonts w:asciiTheme="minorHAnsi" w:hAnsiTheme="minorHAnsi"/>
          <w:sz w:val="20"/>
          <w:szCs w:val="20"/>
          <w:lang w:val="hr-HR"/>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2"/>
        <w:gridCol w:w="5515"/>
      </w:tblGrid>
      <w:tr w:rsidR="006C11CE" w:rsidRPr="00614E8F" w14:paraId="054B7018" w14:textId="77777777" w:rsidTr="00C0325A">
        <w:trPr>
          <w:tblHeader/>
        </w:trPr>
        <w:tc>
          <w:tcPr>
            <w:tcW w:w="1942" w:type="pct"/>
            <w:shd w:val="clear" w:color="auto" w:fill="D9D9D9"/>
          </w:tcPr>
          <w:p w14:paraId="55C888A9" w14:textId="77777777" w:rsidR="006C11CE" w:rsidRPr="00614E8F" w:rsidRDefault="006C11CE" w:rsidP="00C0325A">
            <w:pPr>
              <w:jc w:val="both"/>
              <w:rPr>
                <w:rFonts w:ascii="Cambria" w:hAnsi="Cambria"/>
                <w:b/>
                <w:sz w:val="18"/>
                <w:szCs w:val="18"/>
                <w:lang w:val="hr-HR"/>
              </w:rPr>
            </w:pPr>
            <w:bookmarkStart w:id="175" w:name="_Hlk63255828"/>
            <w:r w:rsidRPr="00614E8F">
              <w:rPr>
                <w:rFonts w:ascii="Cambria" w:hAnsi="Cambria"/>
                <w:b/>
                <w:sz w:val="18"/>
                <w:szCs w:val="18"/>
                <w:lang w:val="hr-HR"/>
              </w:rPr>
              <w:t>Identificirani značajni utjecaji</w:t>
            </w:r>
          </w:p>
        </w:tc>
        <w:tc>
          <w:tcPr>
            <w:tcW w:w="3058" w:type="pct"/>
            <w:shd w:val="clear" w:color="auto" w:fill="D9D9D9"/>
          </w:tcPr>
          <w:p w14:paraId="092FAEA4" w14:textId="77777777" w:rsidR="006C11CE" w:rsidRPr="00614E8F" w:rsidRDefault="006C11CE" w:rsidP="00C0325A">
            <w:pPr>
              <w:jc w:val="both"/>
              <w:rPr>
                <w:rFonts w:ascii="Cambria" w:hAnsi="Cambria"/>
                <w:b/>
                <w:sz w:val="18"/>
                <w:szCs w:val="18"/>
                <w:lang w:val="hr-HR"/>
              </w:rPr>
            </w:pPr>
            <w:r w:rsidRPr="00614E8F">
              <w:rPr>
                <w:rFonts w:ascii="Cambria" w:hAnsi="Cambria"/>
                <w:b/>
                <w:sz w:val="18"/>
                <w:szCs w:val="18"/>
                <w:lang w:val="hr-HR"/>
              </w:rPr>
              <w:t>Mjere</w:t>
            </w:r>
          </w:p>
        </w:tc>
      </w:tr>
      <w:tr w:rsidR="006C11CE" w:rsidRPr="00614E8F" w14:paraId="291EEF48" w14:textId="77777777" w:rsidTr="00C0325A">
        <w:tc>
          <w:tcPr>
            <w:tcW w:w="1942" w:type="pct"/>
          </w:tcPr>
          <w:p w14:paraId="3A180A22" w14:textId="77777777" w:rsidR="006C11CE" w:rsidRPr="00614E8F" w:rsidRDefault="006C11CE" w:rsidP="00C0325A">
            <w:pPr>
              <w:rPr>
                <w:rFonts w:ascii="Cambria" w:hAnsi="Cambria"/>
                <w:b/>
                <w:sz w:val="18"/>
                <w:szCs w:val="18"/>
                <w:lang w:val="hr-HR"/>
              </w:rPr>
            </w:pPr>
            <w:r w:rsidRPr="00614E8F">
              <w:rPr>
                <w:rFonts w:ascii="Cambria" w:hAnsi="Cambria"/>
                <w:b/>
                <w:sz w:val="18"/>
                <w:szCs w:val="18"/>
                <w:lang w:val="hr-HR"/>
              </w:rPr>
              <w:t>U fazi izgradnje i demontiranja:</w:t>
            </w:r>
          </w:p>
          <w:p w14:paraId="474983C8" w14:textId="7A1C4F41" w:rsidR="006C11CE" w:rsidRPr="00614E8F" w:rsidRDefault="006C11CE" w:rsidP="006015B2">
            <w:pPr>
              <w:numPr>
                <w:ilvl w:val="0"/>
                <w:numId w:val="37"/>
              </w:numPr>
              <w:tabs>
                <w:tab w:val="clear" w:pos="720"/>
                <w:tab w:val="num" w:pos="180"/>
              </w:tabs>
              <w:ind w:left="180" w:hanging="180"/>
              <w:jc w:val="both"/>
              <w:rPr>
                <w:rFonts w:ascii="Cambria" w:hAnsi="Cambria"/>
                <w:bCs/>
                <w:sz w:val="18"/>
                <w:szCs w:val="18"/>
                <w:lang w:val="hr-HR"/>
              </w:rPr>
            </w:pPr>
            <w:r w:rsidRPr="00614E8F">
              <w:rPr>
                <w:rFonts w:ascii="Cambria" w:hAnsi="Cambria"/>
                <w:bCs/>
                <w:sz w:val="18"/>
                <w:szCs w:val="18"/>
                <w:lang w:val="hr-HR"/>
              </w:rPr>
              <w:t xml:space="preserve">Nepovoljni utjecaj na vode tokom izgradnje vjetroelektrana mogu se pojaviti </w:t>
            </w:r>
            <w:r w:rsidR="000B472C" w:rsidRPr="00614E8F">
              <w:rPr>
                <w:rFonts w:ascii="Cambria" w:hAnsi="Cambria"/>
                <w:bCs/>
                <w:sz w:val="18"/>
                <w:szCs w:val="18"/>
                <w:lang w:val="hr-HR"/>
              </w:rPr>
              <w:t>prilikom:</w:t>
            </w:r>
            <w:r w:rsidRPr="00614E8F">
              <w:rPr>
                <w:rFonts w:ascii="Cambria" w:hAnsi="Cambria"/>
                <w:bCs/>
                <w:sz w:val="18"/>
                <w:szCs w:val="18"/>
                <w:lang w:val="hr-HR"/>
              </w:rPr>
              <w:t xml:space="preserve"> </w:t>
            </w:r>
            <w:r w:rsidR="00B04D37" w:rsidRPr="00614E8F">
              <w:rPr>
                <w:rFonts w:ascii="Cambria" w:hAnsi="Cambria"/>
                <w:bCs/>
                <w:sz w:val="18"/>
                <w:szCs w:val="18"/>
                <w:lang w:val="hr-HR"/>
              </w:rPr>
              <w:t xml:space="preserve">izvođenja zemljanih radova pri čemu se povećava produkcija i pronos nanosa odnosno povećan unos suspendiranih materija u podzemne vode; </w:t>
            </w:r>
            <w:r w:rsidRPr="00614E8F">
              <w:rPr>
                <w:rFonts w:ascii="Cambria" w:hAnsi="Cambria"/>
                <w:bCs/>
                <w:sz w:val="18"/>
                <w:szCs w:val="18"/>
                <w:lang w:val="hr-HR"/>
              </w:rPr>
              <w:t>nekontroliranog ispuštanja nepročišćenih otpadnih voda, prvenstveno ispuštanjem sadržaja kemijskih WC-a; neadekvatnog prikupljanja otpada i odlaganja istog na lokaciji; skladištenja naftnih derivata za potrebe mehanizacije na lokaciji izgradnje bez poduzimanja mjera zaštite okoliša pri skladištenju; nekontroliranog izlijevanja mašinskih ulja ili goriva u tlo, a zatim u podzemne vode</w:t>
            </w:r>
            <w:r w:rsidR="000B472C" w:rsidRPr="00614E8F">
              <w:rPr>
                <w:rFonts w:ascii="Cambria" w:hAnsi="Cambria"/>
                <w:bCs/>
                <w:sz w:val="18"/>
                <w:szCs w:val="18"/>
                <w:lang w:val="hr-HR"/>
              </w:rPr>
              <w:t>.</w:t>
            </w:r>
          </w:p>
        </w:tc>
        <w:tc>
          <w:tcPr>
            <w:tcW w:w="3058" w:type="pct"/>
          </w:tcPr>
          <w:p w14:paraId="09A25855" w14:textId="7F00AED1" w:rsidR="00B04D37" w:rsidRPr="00614E8F" w:rsidRDefault="00B04D37" w:rsidP="00C0325A">
            <w:pPr>
              <w:jc w:val="both"/>
              <w:rPr>
                <w:rFonts w:ascii="Cambria" w:hAnsi="Cambria"/>
                <w:bCs/>
                <w:sz w:val="18"/>
                <w:szCs w:val="18"/>
                <w:lang w:val="hr-HR"/>
              </w:rPr>
            </w:pPr>
            <w:r w:rsidRPr="00614E8F">
              <w:rPr>
                <w:rFonts w:ascii="Cambria" w:hAnsi="Cambria"/>
                <w:bCs/>
                <w:sz w:val="18"/>
                <w:szCs w:val="18"/>
                <w:lang w:val="hr-HR"/>
              </w:rPr>
              <w:t>Planirati i izvoditi izvođenje zemljanih radova etapno kako bi se ublažio negativni efekt izvođenja zemljanih radova i povećan unos suspendiranih materija u podzemne vode.</w:t>
            </w:r>
            <w:r w:rsidR="004D5D86" w:rsidRPr="00614E8F">
              <w:rPr>
                <w:lang w:val="hr-HR"/>
              </w:rPr>
              <w:t xml:space="preserve"> </w:t>
            </w:r>
            <w:r w:rsidR="004D5D86" w:rsidRPr="00614E8F">
              <w:rPr>
                <w:rFonts w:ascii="Cambria" w:hAnsi="Cambria"/>
                <w:bCs/>
                <w:sz w:val="18"/>
                <w:szCs w:val="18"/>
                <w:lang w:val="hr-HR"/>
              </w:rPr>
              <w:t>Svaku etapu prije početka naredne, treba sanirati, koliko je to tehnološki i tehnički moguće. Naime, završetak zemljanih radova podrazumijeva i ozelenjivanje mjesta izvođenja iskopa, što se vrši zasijavanjem trave ili sadnjom nekog drugog rastinja.</w:t>
            </w:r>
          </w:p>
          <w:p w14:paraId="4D9DDA46" w14:textId="77777777" w:rsidR="00B04D37" w:rsidRPr="00614E8F" w:rsidRDefault="00B04D37" w:rsidP="00C0325A">
            <w:pPr>
              <w:jc w:val="both"/>
              <w:rPr>
                <w:rFonts w:ascii="Cambria" w:hAnsi="Cambria"/>
                <w:bCs/>
                <w:sz w:val="18"/>
                <w:szCs w:val="18"/>
                <w:lang w:val="hr-HR"/>
              </w:rPr>
            </w:pPr>
          </w:p>
          <w:p w14:paraId="6A5169CB" w14:textId="342369C8" w:rsidR="006C11CE" w:rsidRPr="00614E8F" w:rsidRDefault="006C11CE" w:rsidP="00C0325A">
            <w:pPr>
              <w:jc w:val="both"/>
              <w:rPr>
                <w:rFonts w:ascii="Cambria" w:hAnsi="Cambria"/>
                <w:bCs/>
                <w:sz w:val="18"/>
                <w:szCs w:val="18"/>
                <w:lang w:val="hr-HR"/>
              </w:rPr>
            </w:pPr>
            <w:r w:rsidRPr="00614E8F">
              <w:rPr>
                <w:rFonts w:ascii="Cambria" w:hAnsi="Cambria"/>
                <w:bCs/>
                <w:sz w:val="18"/>
                <w:szCs w:val="18"/>
                <w:lang w:val="hr-HR"/>
              </w:rPr>
              <w:t>Postupanje u skladu sa Planom upravljanja otpadom (unutarnji nadzor izvođača). Višak materijala iz iskopa treba deponirati na lokacijama koje su odabrane u suradnji sa nadležnim organima općine Livno ili općine Tomislavgrad (Služba za prostorno uređenje), Za deponije treba uraditi projekt i za njih dobiti odobrenje nadležnih organa (Općina Livno ili Općina Tomislavgrad). Deponovanje materijala iz iskopa u blizini izvorišta nije dopušteno. Lokacija mora biti odabrana tako da nema štetnih utjecaja na vode.</w:t>
            </w:r>
          </w:p>
          <w:p w14:paraId="50547E4A" w14:textId="77777777" w:rsidR="006C11CE" w:rsidRPr="00614E8F" w:rsidRDefault="006C11CE" w:rsidP="00C0325A">
            <w:pPr>
              <w:jc w:val="both"/>
              <w:rPr>
                <w:rFonts w:ascii="Cambria" w:hAnsi="Cambria"/>
                <w:bCs/>
                <w:sz w:val="18"/>
                <w:szCs w:val="18"/>
                <w:lang w:val="hr-HR"/>
              </w:rPr>
            </w:pPr>
          </w:p>
          <w:p w14:paraId="547DCC27" w14:textId="713BC2A4" w:rsidR="006C11CE" w:rsidRPr="00614E8F" w:rsidRDefault="006C11CE" w:rsidP="00C0325A">
            <w:pPr>
              <w:jc w:val="both"/>
              <w:rPr>
                <w:rFonts w:ascii="Cambria" w:hAnsi="Cambria"/>
                <w:bCs/>
                <w:sz w:val="18"/>
                <w:szCs w:val="18"/>
                <w:lang w:val="hr-HR"/>
              </w:rPr>
            </w:pPr>
            <w:r w:rsidRPr="00614E8F">
              <w:rPr>
                <w:rFonts w:ascii="Cambria" w:hAnsi="Cambria"/>
                <w:bCs/>
                <w:sz w:val="18"/>
                <w:szCs w:val="18"/>
                <w:lang w:val="hr-HR"/>
              </w:rPr>
              <w:t>Plan organizacije gradilišta treba osigurati da se skladišta goriva, mazivnih ulja, kemikalija, te manipulacija sa istim, trebaju odvijati u sigurnim područjima, a nikako se ne smiju skladištiti na nezaštićenom tlu. Sva otpadna ulja i otpadne materije trebaju se zbrinuti u skladu sa Planom upravljanja otpadom. Nadzor nad implementacijom ove mjere je izvođač, koji u slučaju zagađenja podzemnih voda, treba snositi punu administrativnu i pravnu odgovornost za onečišćenje prema postojećoj regulativi.</w:t>
            </w:r>
          </w:p>
          <w:p w14:paraId="790DC3E3" w14:textId="77777777" w:rsidR="006C11CE" w:rsidRPr="00614E8F" w:rsidRDefault="006C11CE" w:rsidP="00C0325A">
            <w:pPr>
              <w:jc w:val="both"/>
              <w:rPr>
                <w:rFonts w:ascii="Cambria" w:hAnsi="Cambria"/>
                <w:bCs/>
                <w:sz w:val="18"/>
                <w:szCs w:val="18"/>
                <w:lang w:val="hr-HR"/>
              </w:rPr>
            </w:pPr>
          </w:p>
          <w:p w14:paraId="2020E5DC" w14:textId="77777777" w:rsidR="006C11CE" w:rsidRPr="00614E8F" w:rsidRDefault="006C11CE" w:rsidP="004D5D86">
            <w:pPr>
              <w:spacing w:after="20"/>
              <w:jc w:val="both"/>
              <w:rPr>
                <w:rFonts w:ascii="Cambria" w:hAnsi="Cambria"/>
                <w:b/>
                <w:sz w:val="18"/>
                <w:szCs w:val="18"/>
                <w:lang w:val="hr-HR"/>
              </w:rPr>
            </w:pPr>
            <w:r w:rsidRPr="00614E8F">
              <w:rPr>
                <w:rFonts w:ascii="Cambria" w:hAnsi="Cambria"/>
                <w:bCs/>
                <w:sz w:val="18"/>
                <w:szCs w:val="18"/>
                <w:lang w:val="hr-HR"/>
              </w:rPr>
              <w:t>Plan organizacije gradilišta treba da sadrži i rješenje sanitarnih potreba zaposlenika sa odgovarajućim tretmanom otpadnih voda. Ako je potrebno, napraviti odvod oko dizalice i servisne podloge, a vodu iz odvoda odvesti do posebne jame/taložnik na pročišćavanje.</w:t>
            </w:r>
          </w:p>
        </w:tc>
      </w:tr>
      <w:tr w:rsidR="006C11CE" w:rsidRPr="00614E8F" w14:paraId="72D7CB44" w14:textId="77777777" w:rsidTr="00C0325A">
        <w:tc>
          <w:tcPr>
            <w:tcW w:w="1942" w:type="pct"/>
          </w:tcPr>
          <w:p w14:paraId="22CE6623" w14:textId="77777777" w:rsidR="006C11CE" w:rsidRPr="00614E8F" w:rsidRDefault="006C11CE" w:rsidP="00C0325A">
            <w:pPr>
              <w:jc w:val="both"/>
              <w:rPr>
                <w:rFonts w:ascii="Cambria" w:hAnsi="Cambria"/>
                <w:b/>
                <w:sz w:val="18"/>
                <w:szCs w:val="18"/>
                <w:lang w:val="hr-HR"/>
              </w:rPr>
            </w:pPr>
            <w:r w:rsidRPr="00614E8F">
              <w:rPr>
                <w:rFonts w:ascii="Cambria" w:hAnsi="Cambria"/>
                <w:b/>
                <w:sz w:val="18"/>
                <w:szCs w:val="18"/>
                <w:lang w:val="hr-HR"/>
              </w:rPr>
              <w:t>U fazi korištenja:</w:t>
            </w:r>
          </w:p>
          <w:p w14:paraId="63312368" w14:textId="77777777" w:rsidR="006C11CE" w:rsidRPr="00614E8F" w:rsidRDefault="006C11CE" w:rsidP="00C0325A">
            <w:pPr>
              <w:jc w:val="both"/>
              <w:rPr>
                <w:rFonts w:ascii="Cambria" w:hAnsi="Cambria"/>
                <w:b/>
                <w:sz w:val="18"/>
                <w:szCs w:val="18"/>
                <w:lang w:val="hr-HR"/>
              </w:rPr>
            </w:pPr>
          </w:p>
          <w:p w14:paraId="6F282CB0" w14:textId="52CC1975" w:rsidR="006C11CE" w:rsidRPr="00614E8F" w:rsidRDefault="006C11CE" w:rsidP="006015B2">
            <w:pPr>
              <w:numPr>
                <w:ilvl w:val="0"/>
                <w:numId w:val="37"/>
              </w:numPr>
              <w:tabs>
                <w:tab w:val="clear" w:pos="720"/>
                <w:tab w:val="num" w:pos="180"/>
              </w:tabs>
              <w:ind w:left="180" w:hanging="180"/>
              <w:jc w:val="both"/>
              <w:rPr>
                <w:rFonts w:ascii="Cambria" w:hAnsi="Cambria"/>
                <w:bCs/>
                <w:sz w:val="18"/>
                <w:szCs w:val="18"/>
                <w:lang w:val="hr-HR"/>
              </w:rPr>
            </w:pPr>
            <w:r w:rsidRPr="00614E8F">
              <w:rPr>
                <w:rFonts w:ascii="Cambria" w:hAnsi="Cambria"/>
                <w:bCs/>
                <w:sz w:val="18"/>
                <w:szCs w:val="18"/>
                <w:lang w:val="hr-HR"/>
              </w:rPr>
              <w:t xml:space="preserve">Ukoliko vjetroturbina nije dobro konstruirana ili nije dobro održavana, može doći do kapanja fluida iz vjetroturbine (ulja za mjenjačke kutije, ulja za hidrauliku i izolirajuće tekućine) što može uticati na </w:t>
            </w:r>
            <w:r w:rsidR="00000C81" w:rsidRPr="00614E8F">
              <w:rPr>
                <w:rFonts w:ascii="Cambria" w:hAnsi="Cambria"/>
                <w:bCs/>
                <w:sz w:val="18"/>
                <w:szCs w:val="18"/>
                <w:lang w:val="hr-HR"/>
              </w:rPr>
              <w:t>kvalitetu</w:t>
            </w:r>
            <w:r w:rsidRPr="00614E8F">
              <w:rPr>
                <w:rFonts w:ascii="Cambria" w:hAnsi="Cambria"/>
                <w:bCs/>
                <w:sz w:val="18"/>
                <w:szCs w:val="18"/>
                <w:lang w:val="hr-HR"/>
              </w:rPr>
              <w:t xml:space="preserve"> tla, a posljedično tome i voda.</w:t>
            </w:r>
          </w:p>
          <w:p w14:paraId="734748F5" w14:textId="77777777" w:rsidR="006C11CE" w:rsidRPr="00614E8F" w:rsidRDefault="006C11CE" w:rsidP="006015B2">
            <w:pPr>
              <w:numPr>
                <w:ilvl w:val="0"/>
                <w:numId w:val="37"/>
              </w:numPr>
              <w:tabs>
                <w:tab w:val="clear" w:pos="720"/>
                <w:tab w:val="num" w:pos="180"/>
              </w:tabs>
              <w:ind w:left="180" w:hanging="180"/>
              <w:jc w:val="both"/>
              <w:rPr>
                <w:rFonts w:ascii="Cambria" w:hAnsi="Cambria"/>
                <w:bCs/>
                <w:sz w:val="18"/>
                <w:szCs w:val="18"/>
                <w:lang w:val="hr-HR"/>
              </w:rPr>
            </w:pPr>
            <w:r w:rsidRPr="00614E8F">
              <w:rPr>
                <w:rFonts w:ascii="Cambria" w:hAnsi="Cambria"/>
                <w:bCs/>
                <w:sz w:val="18"/>
                <w:szCs w:val="18"/>
                <w:lang w:val="hr-HR"/>
              </w:rPr>
              <w:t>Može doći do havarije na spremniku za ulje transformatorske stanice, te do curenja i prosipanja ulja iz spremnika u tlo, a zatim u podzemne vode.</w:t>
            </w:r>
          </w:p>
          <w:p w14:paraId="10C6C3EF" w14:textId="77777777" w:rsidR="006C11CE" w:rsidRPr="00614E8F" w:rsidRDefault="006C11CE" w:rsidP="00C0325A">
            <w:pPr>
              <w:jc w:val="both"/>
              <w:rPr>
                <w:rFonts w:ascii="Cambria" w:hAnsi="Cambria"/>
                <w:b/>
                <w:sz w:val="18"/>
                <w:szCs w:val="18"/>
                <w:lang w:val="hr-HR"/>
              </w:rPr>
            </w:pPr>
          </w:p>
        </w:tc>
        <w:tc>
          <w:tcPr>
            <w:tcW w:w="3058" w:type="pct"/>
          </w:tcPr>
          <w:p w14:paraId="34577514" w14:textId="77777777" w:rsidR="006C11CE" w:rsidRPr="00614E8F" w:rsidRDefault="006C11CE" w:rsidP="00C0325A">
            <w:pPr>
              <w:jc w:val="both"/>
              <w:rPr>
                <w:rFonts w:ascii="Cambria" w:hAnsi="Cambria"/>
                <w:bCs/>
                <w:sz w:val="18"/>
                <w:szCs w:val="18"/>
                <w:lang w:val="hr-HR"/>
              </w:rPr>
            </w:pPr>
            <w:r w:rsidRPr="00614E8F">
              <w:rPr>
                <w:rFonts w:ascii="Cambria" w:hAnsi="Cambria"/>
                <w:bCs/>
                <w:sz w:val="18"/>
                <w:szCs w:val="18"/>
                <w:lang w:val="hr-HR"/>
              </w:rPr>
              <w:t>Investitor je dužan izraditi Procedure u slučaju prosipanja ulja i maziva, za fazu remonta kod korištenja vjetroparka i prateće transformatorske stanice, koje trebaju biti date operatorima pogona i postrojenja na korištenje, prije puštanja u rad vjetroparka.</w:t>
            </w:r>
          </w:p>
          <w:p w14:paraId="1A333E29" w14:textId="77777777" w:rsidR="006C11CE" w:rsidRPr="00614E8F" w:rsidRDefault="006C11CE" w:rsidP="00C0325A">
            <w:pPr>
              <w:jc w:val="both"/>
              <w:rPr>
                <w:rFonts w:ascii="Cambria" w:hAnsi="Cambria"/>
                <w:bCs/>
                <w:sz w:val="18"/>
                <w:szCs w:val="18"/>
                <w:lang w:val="hr-HR"/>
              </w:rPr>
            </w:pPr>
          </w:p>
          <w:p w14:paraId="3AE45FB8" w14:textId="77777777" w:rsidR="006C11CE" w:rsidRPr="00614E8F" w:rsidRDefault="006C11CE" w:rsidP="00C0325A">
            <w:pPr>
              <w:jc w:val="both"/>
              <w:rPr>
                <w:rFonts w:ascii="Cambria" w:hAnsi="Cambria"/>
                <w:bCs/>
                <w:sz w:val="18"/>
                <w:szCs w:val="18"/>
                <w:lang w:val="hr-HR"/>
              </w:rPr>
            </w:pPr>
            <w:r w:rsidRPr="00614E8F">
              <w:rPr>
                <w:rFonts w:ascii="Cambria" w:hAnsi="Cambria"/>
                <w:bCs/>
                <w:sz w:val="18"/>
                <w:szCs w:val="18"/>
                <w:lang w:val="hr-HR"/>
              </w:rPr>
              <w:t>Osim toga, potrebno je izgraditi sistem za odvođenje i prihvat ulja ukoliko transformator sadrži više od 1 500 kg ulja. Sistem se treba sastojati od sabirne jame, rešetke, sabirnog cjevovoda, uljne jame i odvoda sa kontrolnim oknom. Sistem se izvodi ispod energetskog transformatora. Uljna jama mora imati takav volumen da može primiti ukupnu količinu ulja koju sadrži transformator. Sistem za odvođenje ulja se izvodi tako da zapaljeno ulje koje ističe iz energetskog transformatora ne može gorjeti u uljnoj jami (postavljanjem sloja kamena debljine najmanje 300 mm, zrnatosti oko 40/60 mm na metalnu rešetku ili mreži kojom se jama odvaja od okolnog prostora). Sistem izvesti tako da oborinske ili podzemne vode ne ometaju njegovu namjenu.</w:t>
            </w:r>
          </w:p>
          <w:p w14:paraId="6638F1DB" w14:textId="77777777" w:rsidR="006C11CE" w:rsidRPr="00614E8F" w:rsidRDefault="006C11CE" w:rsidP="00C0325A">
            <w:pPr>
              <w:jc w:val="both"/>
              <w:rPr>
                <w:rFonts w:ascii="Cambria" w:hAnsi="Cambria"/>
                <w:bCs/>
                <w:sz w:val="18"/>
                <w:szCs w:val="18"/>
                <w:lang w:val="hr-HR"/>
              </w:rPr>
            </w:pPr>
          </w:p>
          <w:p w14:paraId="31A33A7F" w14:textId="77777777" w:rsidR="006C11CE" w:rsidRPr="00614E8F" w:rsidRDefault="006C11CE" w:rsidP="00C0325A">
            <w:pPr>
              <w:jc w:val="both"/>
              <w:rPr>
                <w:rFonts w:ascii="Cambria" w:hAnsi="Cambria"/>
                <w:bCs/>
                <w:sz w:val="18"/>
                <w:szCs w:val="18"/>
                <w:lang w:val="hr-HR"/>
              </w:rPr>
            </w:pPr>
            <w:r w:rsidRPr="00614E8F">
              <w:rPr>
                <w:rFonts w:ascii="Cambria" w:hAnsi="Cambria"/>
                <w:bCs/>
                <w:sz w:val="18"/>
                <w:szCs w:val="18"/>
                <w:lang w:val="hr-HR"/>
              </w:rPr>
              <w:t>U slučaju da planirani transformator sadrži manje od 1 500 kg ulja koristiti slijedeće mjere zaštite:</w:t>
            </w:r>
          </w:p>
          <w:p w14:paraId="5E07EF1B" w14:textId="77777777" w:rsidR="006C11CE" w:rsidRPr="00614E8F" w:rsidRDefault="006C11CE" w:rsidP="006015B2">
            <w:pPr>
              <w:numPr>
                <w:ilvl w:val="0"/>
                <w:numId w:val="38"/>
              </w:numPr>
              <w:tabs>
                <w:tab w:val="clear" w:pos="720"/>
                <w:tab w:val="num" w:pos="432"/>
              </w:tabs>
              <w:ind w:left="432" w:hanging="432"/>
              <w:jc w:val="both"/>
              <w:rPr>
                <w:rFonts w:ascii="Cambria" w:hAnsi="Cambria"/>
                <w:bCs/>
                <w:sz w:val="18"/>
                <w:szCs w:val="18"/>
                <w:lang w:val="hr-HR"/>
              </w:rPr>
            </w:pPr>
            <w:r w:rsidRPr="00614E8F">
              <w:rPr>
                <w:rFonts w:ascii="Cambria" w:hAnsi="Cambria"/>
                <w:bCs/>
                <w:sz w:val="18"/>
                <w:szCs w:val="18"/>
                <w:lang w:val="hr-HR"/>
              </w:rPr>
              <w:t>Ako će se postrojenje nalaziti u građevini koja služi i za druge namjene, prostorija u kojoj je postavljen energetski transformator ili uređaj mora imati dovoljno uzdignut prag na vratima tako da u slučaju izlijevanja cjelokupna količina ulja ostane unutar prostorije, dok podovi i zidovi do visine praga moraju biti nepropusni za ulje.</w:t>
            </w:r>
          </w:p>
          <w:p w14:paraId="716CB7E5" w14:textId="77777777" w:rsidR="006C11CE" w:rsidRPr="00614E8F" w:rsidRDefault="006C11CE" w:rsidP="006015B2">
            <w:pPr>
              <w:numPr>
                <w:ilvl w:val="0"/>
                <w:numId w:val="38"/>
              </w:numPr>
              <w:tabs>
                <w:tab w:val="clear" w:pos="720"/>
                <w:tab w:val="num" w:pos="432"/>
              </w:tabs>
              <w:ind w:left="432" w:hanging="432"/>
              <w:jc w:val="both"/>
              <w:rPr>
                <w:rFonts w:ascii="Cambria" w:hAnsi="Cambria"/>
                <w:bCs/>
                <w:sz w:val="18"/>
                <w:szCs w:val="18"/>
                <w:lang w:val="hr-HR"/>
              </w:rPr>
            </w:pPr>
            <w:r w:rsidRPr="00614E8F">
              <w:rPr>
                <w:rFonts w:ascii="Cambria" w:hAnsi="Cambria"/>
                <w:bCs/>
                <w:sz w:val="18"/>
                <w:szCs w:val="18"/>
                <w:lang w:val="hr-HR"/>
              </w:rPr>
              <w:lastRenderedPageBreak/>
              <w:t>Ako će se postrojenje nalaziti na otvorenom u posebnoj građevini za tu namjenu ili izvan takve građevine, izgraditi posebnu jamu od nepropusnog materijala (betona) kapaciteta koji može primiti ukupnu količinu ulja koja se nalazi u transformatoru.</w:t>
            </w:r>
          </w:p>
        </w:tc>
      </w:tr>
    </w:tbl>
    <w:p w14:paraId="3C338D1D" w14:textId="13DC2B5B"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76" w:name="_Toc222540436"/>
      <w:bookmarkStart w:id="177" w:name="_Toc77761226"/>
      <w:bookmarkEnd w:id="175"/>
      <w:r w:rsidRPr="00614E8F">
        <w:rPr>
          <w:rFonts w:asciiTheme="minorHAnsi" w:hAnsiTheme="minorHAnsi" w:cs="Times New Roman"/>
          <w:szCs w:val="22"/>
        </w:rPr>
        <w:lastRenderedPageBreak/>
        <w:t>Mjere za sprječavanje odnosno minimiziranje negativnih ut</w:t>
      </w:r>
      <w:r w:rsidR="00C710F5" w:rsidRPr="00614E8F">
        <w:rPr>
          <w:rFonts w:asciiTheme="minorHAnsi" w:hAnsiTheme="minorHAnsi" w:cs="Times New Roman"/>
          <w:szCs w:val="22"/>
        </w:rPr>
        <w:t>je</w:t>
      </w:r>
      <w:r w:rsidRPr="00614E8F">
        <w:rPr>
          <w:rFonts w:asciiTheme="minorHAnsi" w:hAnsiTheme="minorHAnsi" w:cs="Times New Roman"/>
          <w:szCs w:val="22"/>
        </w:rPr>
        <w:t>caja na zrak</w:t>
      </w:r>
      <w:bookmarkEnd w:id="176"/>
      <w:bookmarkEnd w:id="177"/>
      <w:r w:rsidRPr="00614E8F">
        <w:rPr>
          <w:rFonts w:asciiTheme="minorHAnsi" w:hAnsiTheme="minorHAnsi" w:cs="Times New Roman"/>
          <w:szCs w:val="22"/>
        </w:rPr>
        <w:tab/>
      </w:r>
    </w:p>
    <w:p w14:paraId="20B95F3D" w14:textId="77777777" w:rsidR="00865995" w:rsidRPr="00614E8F" w:rsidRDefault="00865995" w:rsidP="00865995">
      <w:pPr>
        <w:rPr>
          <w:rFonts w:asciiTheme="minorHAnsi" w:hAnsiTheme="minorHAnsi"/>
          <w:sz w:val="20"/>
          <w:szCs w:val="20"/>
          <w:lang w:val="hr-HR"/>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5670"/>
      </w:tblGrid>
      <w:tr w:rsidR="006C11CE" w:rsidRPr="00614E8F" w14:paraId="07594EA8" w14:textId="77777777" w:rsidTr="00000C81">
        <w:tc>
          <w:tcPr>
            <w:tcW w:w="3652" w:type="dxa"/>
            <w:shd w:val="clear" w:color="auto" w:fill="D9D9D9"/>
          </w:tcPr>
          <w:p w14:paraId="26B449A7" w14:textId="77777777" w:rsidR="006C11CE" w:rsidRPr="00614E8F" w:rsidRDefault="006C11CE" w:rsidP="00C0325A">
            <w:pPr>
              <w:jc w:val="both"/>
              <w:rPr>
                <w:rFonts w:ascii="Cambria" w:hAnsi="Cambria"/>
                <w:b/>
                <w:sz w:val="18"/>
                <w:szCs w:val="18"/>
                <w:lang w:val="hr-HR"/>
              </w:rPr>
            </w:pPr>
            <w:bookmarkStart w:id="178" w:name="_Hlk63255859"/>
            <w:r w:rsidRPr="00614E8F">
              <w:rPr>
                <w:rFonts w:ascii="Cambria" w:hAnsi="Cambria"/>
                <w:b/>
                <w:sz w:val="18"/>
                <w:szCs w:val="18"/>
                <w:lang w:val="hr-HR"/>
              </w:rPr>
              <w:t>Identificirani značajni utjecaji</w:t>
            </w:r>
          </w:p>
        </w:tc>
        <w:tc>
          <w:tcPr>
            <w:tcW w:w="5670" w:type="dxa"/>
            <w:shd w:val="clear" w:color="auto" w:fill="D9D9D9"/>
          </w:tcPr>
          <w:p w14:paraId="6D7A4942" w14:textId="77777777" w:rsidR="006C11CE" w:rsidRPr="00614E8F" w:rsidRDefault="006C11CE" w:rsidP="00C0325A">
            <w:pPr>
              <w:jc w:val="both"/>
              <w:rPr>
                <w:rFonts w:ascii="Cambria" w:hAnsi="Cambria"/>
                <w:b/>
                <w:sz w:val="18"/>
                <w:szCs w:val="18"/>
                <w:lang w:val="hr-HR"/>
              </w:rPr>
            </w:pPr>
            <w:r w:rsidRPr="00614E8F">
              <w:rPr>
                <w:rFonts w:ascii="Cambria" w:hAnsi="Cambria"/>
                <w:b/>
                <w:sz w:val="18"/>
                <w:szCs w:val="18"/>
                <w:lang w:val="hr-HR"/>
              </w:rPr>
              <w:t>Mjere</w:t>
            </w:r>
          </w:p>
        </w:tc>
      </w:tr>
      <w:tr w:rsidR="00000C81" w:rsidRPr="00614E8F" w14:paraId="68DF4EF3" w14:textId="77777777" w:rsidTr="00000C81">
        <w:trPr>
          <w:trHeight w:val="2884"/>
        </w:trPr>
        <w:tc>
          <w:tcPr>
            <w:tcW w:w="3652" w:type="dxa"/>
            <w:shd w:val="clear" w:color="auto" w:fill="auto"/>
          </w:tcPr>
          <w:p w14:paraId="082B493E" w14:textId="77777777" w:rsidR="00000C81" w:rsidRPr="00614E8F" w:rsidRDefault="00000C81" w:rsidP="00000C81">
            <w:pPr>
              <w:jc w:val="both"/>
              <w:rPr>
                <w:rFonts w:ascii="Cambria" w:hAnsi="Cambria"/>
                <w:b/>
                <w:sz w:val="18"/>
                <w:szCs w:val="18"/>
                <w:lang w:val="hr-HR"/>
              </w:rPr>
            </w:pPr>
            <w:r w:rsidRPr="00614E8F">
              <w:rPr>
                <w:rFonts w:ascii="Cambria" w:hAnsi="Cambria"/>
                <w:b/>
                <w:sz w:val="18"/>
                <w:szCs w:val="18"/>
                <w:lang w:val="hr-HR"/>
              </w:rPr>
              <w:t>U fazi izgradnje i demontiranja:</w:t>
            </w:r>
          </w:p>
          <w:p w14:paraId="7FA58A90" w14:textId="77777777" w:rsidR="00000C81" w:rsidRPr="00614E8F" w:rsidRDefault="00000C81"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 xml:space="preserve">Fugitivne emisije prašine se javljaju uslijed građevinskih radova (čišćenje terena, iskopavanje, zasipavanje i dr.). </w:t>
            </w:r>
          </w:p>
          <w:p w14:paraId="0CC1BB9D" w14:textId="77777777" w:rsidR="00000C81" w:rsidRPr="00614E8F" w:rsidRDefault="00000C81"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Prilikom izgradnje vjetroelektrane, na lokaciji može doći do pojačanog prašenja uslijed rada teških građevinskih mašina i pojačanog prometa na cestama oko lokacije. Ti utjecaji su lokalnog karaktera, ograničenog trajanja i bez trajnih posljedica.</w:t>
            </w:r>
          </w:p>
        </w:tc>
        <w:tc>
          <w:tcPr>
            <w:tcW w:w="5670" w:type="dxa"/>
            <w:shd w:val="clear" w:color="auto" w:fill="auto"/>
          </w:tcPr>
          <w:p w14:paraId="78ED3DD8" w14:textId="77777777" w:rsidR="00000C81" w:rsidRPr="00614E8F" w:rsidRDefault="00000C81" w:rsidP="00000C81">
            <w:pPr>
              <w:jc w:val="both"/>
              <w:rPr>
                <w:rFonts w:ascii="Cambria" w:hAnsi="Cambria"/>
                <w:bCs/>
                <w:sz w:val="18"/>
                <w:szCs w:val="18"/>
                <w:lang w:val="hr-HR"/>
              </w:rPr>
            </w:pPr>
            <w:r w:rsidRPr="00614E8F">
              <w:rPr>
                <w:rFonts w:ascii="Cambria" w:hAnsi="Cambria"/>
                <w:bCs/>
                <w:sz w:val="18"/>
                <w:szCs w:val="18"/>
                <w:lang w:val="hr-HR"/>
              </w:rPr>
              <w:t xml:space="preserve">Izvođač je dužan transport šljunka, kamenog i zemljanog, te drugih materijala, vršiti ceradom pokrivenim kamionima. Transport kamena i šljunka vrši se u vlažnom stanju. Brzina kretanja transportnih vozila u ne treba prelaziti 30 km/h. Izvođač treba izbjegavati nepotrebni prazni hod vozila. </w:t>
            </w:r>
          </w:p>
          <w:p w14:paraId="406A6E92" w14:textId="77777777" w:rsidR="00000C81" w:rsidRPr="00614E8F" w:rsidRDefault="00000C81" w:rsidP="00000C81">
            <w:pPr>
              <w:jc w:val="both"/>
              <w:rPr>
                <w:rFonts w:ascii="Cambria" w:hAnsi="Cambria"/>
                <w:bCs/>
                <w:sz w:val="18"/>
                <w:szCs w:val="18"/>
                <w:lang w:val="hr-HR"/>
              </w:rPr>
            </w:pPr>
          </w:p>
          <w:p w14:paraId="4E20AE7B" w14:textId="77777777" w:rsidR="00000C81" w:rsidRPr="00614E8F" w:rsidRDefault="00000C81" w:rsidP="00000C81">
            <w:pPr>
              <w:jc w:val="both"/>
              <w:rPr>
                <w:rFonts w:ascii="Cambria" w:hAnsi="Cambria"/>
                <w:bCs/>
                <w:sz w:val="18"/>
                <w:szCs w:val="18"/>
                <w:lang w:val="hr-HR"/>
              </w:rPr>
            </w:pPr>
            <w:r w:rsidRPr="00614E8F">
              <w:rPr>
                <w:rFonts w:ascii="Cambria" w:hAnsi="Cambria"/>
                <w:bCs/>
                <w:sz w:val="18"/>
                <w:szCs w:val="18"/>
                <w:lang w:val="hr-HR"/>
              </w:rPr>
              <w:t xml:space="preserve">Izvođač radova je dužan da osigura da je sva građevinska oprema licencirana i odobrena u skladu sa domaćim propisima, po mogućnosti certificirana u skladu sa EU standardima. </w:t>
            </w:r>
          </w:p>
          <w:p w14:paraId="56D27D8C" w14:textId="77777777" w:rsidR="00000C81" w:rsidRPr="00614E8F" w:rsidRDefault="00000C81" w:rsidP="00000C81">
            <w:pPr>
              <w:jc w:val="both"/>
              <w:rPr>
                <w:rFonts w:ascii="Cambria" w:hAnsi="Cambria"/>
                <w:bCs/>
                <w:sz w:val="18"/>
                <w:szCs w:val="18"/>
                <w:lang w:val="hr-HR"/>
              </w:rPr>
            </w:pPr>
          </w:p>
          <w:p w14:paraId="7F472EE7" w14:textId="64274E08" w:rsidR="00000C81" w:rsidRPr="00614E8F" w:rsidRDefault="00000C81" w:rsidP="00CB0C1F">
            <w:pPr>
              <w:spacing w:after="40"/>
              <w:jc w:val="both"/>
              <w:rPr>
                <w:rFonts w:ascii="Cambria" w:hAnsi="Cambria"/>
                <w:sz w:val="18"/>
                <w:szCs w:val="18"/>
                <w:lang w:val="hr-HR"/>
              </w:rPr>
            </w:pPr>
            <w:r w:rsidRPr="00614E8F">
              <w:rPr>
                <w:rFonts w:ascii="Cambria" w:hAnsi="Cambria"/>
                <w:bCs/>
                <w:sz w:val="18"/>
                <w:szCs w:val="18"/>
                <w:lang w:val="hr-HR"/>
              </w:rPr>
              <w:t>Izvođač radova je dužan koristiti suvremene strojeve i vozila koja ispunjavaju okolišne standarde u pogledu emisije štetnih gasova (potpunije sagorijevanje), upotrebu filtera za smanjenje emisije čestica čađi, nabavku i upotrebu goriva koje ima povoljan kemijski sastav (nizak sadržaj sumpora), te efikasno/sigurno pretakanje.</w:t>
            </w:r>
          </w:p>
        </w:tc>
      </w:tr>
    </w:tbl>
    <w:p w14:paraId="0EE2C218" w14:textId="2F2CDA80" w:rsidR="00865995" w:rsidRPr="00614E8F" w:rsidRDefault="00865995" w:rsidP="006015B2">
      <w:pPr>
        <w:pStyle w:val="Heading2"/>
        <w:numPr>
          <w:ilvl w:val="1"/>
          <w:numId w:val="23"/>
        </w:numPr>
        <w:ind w:left="567" w:hanging="567"/>
        <w:jc w:val="both"/>
        <w:rPr>
          <w:rFonts w:asciiTheme="minorHAnsi" w:hAnsiTheme="minorHAnsi" w:cs="Times New Roman"/>
          <w:szCs w:val="22"/>
        </w:rPr>
      </w:pPr>
      <w:bookmarkStart w:id="179" w:name="_Toc77761227"/>
      <w:bookmarkEnd w:id="178"/>
      <w:r w:rsidRPr="00614E8F">
        <w:rPr>
          <w:rFonts w:asciiTheme="minorHAnsi" w:hAnsiTheme="minorHAnsi" w:cs="Times New Roman"/>
          <w:szCs w:val="22"/>
        </w:rPr>
        <w:t>Mjere za sprječavanje odnosno minimiziranje negativnih ut</w:t>
      </w:r>
      <w:r w:rsidR="00C710F5" w:rsidRPr="00614E8F">
        <w:rPr>
          <w:rFonts w:asciiTheme="minorHAnsi" w:hAnsiTheme="minorHAnsi" w:cs="Times New Roman"/>
          <w:szCs w:val="22"/>
        </w:rPr>
        <w:t>je</w:t>
      </w:r>
      <w:r w:rsidRPr="00614E8F">
        <w:rPr>
          <w:rFonts w:asciiTheme="minorHAnsi" w:hAnsiTheme="minorHAnsi" w:cs="Times New Roman"/>
          <w:szCs w:val="22"/>
        </w:rPr>
        <w:t>caja na floru i faunu</w:t>
      </w:r>
      <w:bookmarkEnd w:id="179"/>
    </w:p>
    <w:p w14:paraId="2C3CD794" w14:textId="77777777" w:rsidR="00577A30" w:rsidRPr="00614E8F" w:rsidRDefault="00577A30" w:rsidP="00577A30">
      <w:pPr>
        <w:rPr>
          <w:rFonts w:asciiTheme="minorHAnsi" w:hAnsiTheme="minorHAnsi"/>
          <w:sz w:val="20"/>
          <w:szCs w:val="20"/>
          <w:lang w:val="hr-HR"/>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5670"/>
      </w:tblGrid>
      <w:tr w:rsidR="00120B7C" w:rsidRPr="00614E8F" w14:paraId="03E37085" w14:textId="77777777" w:rsidTr="00000C81">
        <w:trPr>
          <w:tblHeader/>
        </w:trPr>
        <w:tc>
          <w:tcPr>
            <w:tcW w:w="3652" w:type="dxa"/>
            <w:shd w:val="clear" w:color="auto" w:fill="D9D9D9"/>
          </w:tcPr>
          <w:p w14:paraId="4644E723" w14:textId="77777777" w:rsidR="00120B7C" w:rsidRPr="00614E8F" w:rsidRDefault="00120B7C" w:rsidP="00C0325A">
            <w:pPr>
              <w:jc w:val="both"/>
              <w:rPr>
                <w:rFonts w:ascii="Cambria" w:hAnsi="Cambria"/>
                <w:b/>
                <w:sz w:val="18"/>
                <w:szCs w:val="18"/>
                <w:lang w:val="hr-HR"/>
              </w:rPr>
            </w:pPr>
            <w:bookmarkStart w:id="180" w:name="_Hlk63255875"/>
            <w:r w:rsidRPr="00614E8F">
              <w:rPr>
                <w:rFonts w:ascii="Cambria" w:hAnsi="Cambria"/>
                <w:b/>
                <w:sz w:val="18"/>
                <w:szCs w:val="18"/>
                <w:lang w:val="hr-HR"/>
              </w:rPr>
              <w:t>Identificirani značajni utjecaji</w:t>
            </w:r>
          </w:p>
        </w:tc>
        <w:tc>
          <w:tcPr>
            <w:tcW w:w="5670" w:type="dxa"/>
            <w:shd w:val="clear" w:color="auto" w:fill="D9D9D9"/>
          </w:tcPr>
          <w:p w14:paraId="5C640367" w14:textId="77777777" w:rsidR="00120B7C" w:rsidRPr="00614E8F" w:rsidRDefault="00120B7C" w:rsidP="00C0325A">
            <w:pPr>
              <w:jc w:val="both"/>
              <w:rPr>
                <w:rFonts w:ascii="Cambria" w:hAnsi="Cambria"/>
                <w:b/>
                <w:sz w:val="18"/>
                <w:szCs w:val="18"/>
                <w:lang w:val="hr-HR"/>
              </w:rPr>
            </w:pPr>
            <w:r w:rsidRPr="00614E8F">
              <w:rPr>
                <w:rFonts w:ascii="Cambria" w:hAnsi="Cambria"/>
                <w:b/>
                <w:sz w:val="18"/>
                <w:szCs w:val="18"/>
                <w:lang w:val="hr-HR"/>
              </w:rPr>
              <w:t>Mjere</w:t>
            </w:r>
          </w:p>
        </w:tc>
      </w:tr>
      <w:tr w:rsidR="00120B7C" w:rsidRPr="00614E8F" w14:paraId="5D7EABD9" w14:textId="77777777" w:rsidTr="00883686">
        <w:trPr>
          <w:trHeight w:val="2673"/>
        </w:trPr>
        <w:tc>
          <w:tcPr>
            <w:tcW w:w="3652" w:type="dxa"/>
            <w:shd w:val="clear" w:color="auto" w:fill="auto"/>
          </w:tcPr>
          <w:p w14:paraId="47605996" w14:textId="77777777" w:rsidR="00120B7C" w:rsidRPr="00614E8F" w:rsidRDefault="00120B7C" w:rsidP="00C0325A">
            <w:pPr>
              <w:jc w:val="both"/>
              <w:rPr>
                <w:rFonts w:ascii="Cambria" w:hAnsi="Cambria"/>
                <w:b/>
                <w:sz w:val="18"/>
                <w:szCs w:val="18"/>
                <w:lang w:val="hr-HR"/>
              </w:rPr>
            </w:pPr>
            <w:r w:rsidRPr="00614E8F">
              <w:rPr>
                <w:rFonts w:ascii="Cambria" w:hAnsi="Cambria"/>
                <w:b/>
                <w:sz w:val="18"/>
                <w:szCs w:val="18"/>
                <w:lang w:val="hr-HR"/>
              </w:rPr>
              <w:t>U fazi izgradnje i demontiranja:</w:t>
            </w:r>
          </w:p>
          <w:p w14:paraId="56599CF8" w14:textId="77777777" w:rsidR="00120B7C" w:rsidRPr="00614E8F" w:rsidRDefault="00120B7C"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Utjecaj na kopnene životinje zbog prisutnosti ljudi i strojeva te buke, vibracija i detonacija, ispušnih plinova i prašine.</w:t>
            </w:r>
          </w:p>
          <w:p w14:paraId="46E7A8E4" w14:textId="77777777" w:rsidR="00120B7C" w:rsidRPr="00614E8F" w:rsidRDefault="00120B7C"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Direktna smrtnost kopnenih životinja kao posljedica izgradnje gradilišne ceste i direktne kolizije sa vozilima, koja je značajnija za sitne i male gmižuće i sporo pokretne organizme.</w:t>
            </w:r>
          </w:p>
        </w:tc>
        <w:tc>
          <w:tcPr>
            <w:tcW w:w="5670" w:type="dxa"/>
            <w:shd w:val="clear" w:color="auto" w:fill="auto"/>
          </w:tcPr>
          <w:p w14:paraId="404701A7" w14:textId="77777777" w:rsidR="00120B7C" w:rsidRPr="00614E8F" w:rsidRDefault="00120B7C" w:rsidP="00C0325A">
            <w:pPr>
              <w:jc w:val="both"/>
              <w:rPr>
                <w:rFonts w:ascii="Cambria" w:hAnsi="Cambria"/>
                <w:sz w:val="18"/>
                <w:szCs w:val="18"/>
                <w:lang w:val="hr-HR"/>
              </w:rPr>
            </w:pPr>
            <w:r w:rsidRPr="00614E8F">
              <w:rPr>
                <w:rFonts w:ascii="Cambria" w:hAnsi="Cambria"/>
                <w:sz w:val="18"/>
                <w:szCs w:val="18"/>
                <w:lang w:val="hr-HR"/>
              </w:rPr>
              <w:t>Svi iskopi i poravnanja načinjeni tokom radova moraju se zatrpati uskladištenim pokrovnim slojem tla do oblika koji odgovara primarno zatečenom reljefu i ostaviti, te prirodno rekultivirati autohtonom vegetacijom.</w:t>
            </w:r>
          </w:p>
          <w:p w14:paraId="7F1740CD" w14:textId="77777777" w:rsidR="00120B7C" w:rsidRPr="00614E8F" w:rsidRDefault="00120B7C" w:rsidP="00C0325A">
            <w:pPr>
              <w:jc w:val="both"/>
              <w:rPr>
                <w:rFonts w:ascii="Cambria" w:hAnsi="Cambria"/>
                <w:sz w:val="18"/>
                <w:szCs w:val="18"/>
                <w:lang w:val="hr-HR"/>
              </w:rPr>
            </w:pPr>
          </w:p>
          <w:p w14:paraId="3A1DF035" w14:textId="77777777" w:rsidR="00120B7C" w:rsidRPr="00614E8F" w:rsidRDefault="00120B7C" w:rsidP="00C0325A">
            <w:pPr>
              <w:jc w:val="both"/>
              <w:rPr>
                <w:rFonts w:ascii="Cambria" w:hAnsi="Cambria"/>
                <w:sz w:val="18"/>
                <w:szCs w:val="18"/>
                <w:lang w:val="hr-HR"/>
              </w:rPr>
            </w:pPr>
            <w:r w:rsidRPr="00614E8F">
              <w:rPr>
                <w:rFonts w:ascii="Cambria" w:hAnsi="Cambria"/>
                <w:sz w:val="18"/>
                <w:szCs w:val="18"/>
                <w:lang w:val="hr-HR"/>
              </w:rPr>
              <w:t>Prilikom izvođenja zahvata i demontaže kretanje teške mehanizacije treba ograničiti na postojeću cestovnu infrastrukturu i putove u cilju da se narušavanje prirodnog izgleda staništa svede na najmanju moguću mjeru kako bi se očuvala raznolikost autohtone flore, te kako se ne bi povećalo unošenje antropogenih vrsta.</w:t>
            </w:r>
          </w:p>
          <w:p w14:paraId="29950549" w14:textId="77777777" w:rsidR="00120B7C" w:rsidRPr="00614E8F" w:rsidRDefault="00120B7C" w:rsidP="00C0325A">
            <w:pPr>
              <w:jc w:val="both"/>
              <w:rPr>
                <w:rFonts w:ascii="Cambria" w:hAnsi="Cambria"/>
                <w:sz w:val="18"/>
                <w:szCs w:val="18"/>
                <w:lang w:val="hr-HR"/>
              </w:rPr>
            </w:pPr>
          </w:p>
          <w:p w14:paraId="54F887CD" w14:textId="77777777" w:rsidR="00120B7C" w:rsidRPr="00614E8F" w:rsidRDefault="00120B7C" w:rsidP="00C0325A">
            <w:pPr>
              <w:jc w:val="both"/>
              <w:rPr>
                <w:rFonts w:ascii="Cambria" w:hAnsi="Cambria"/>
                <w:sz w:val="18"/>
                <w:szCs w:val="18"/>
                <w:lang w:val="hr-HR"/>
              </w:rPr>
            </w:pPr>
            <w:r w:rsidRPr="00614E8F">
              <w:rPr>
                <w:rFonts w:ascii="Cambria" w:hAnsi="Cambria"/>
                <w:sz w:val="18"/>
                <w:szCs w:val="18"/>
                <w:lang w:val="hr-HR"/>
              </w:rPr>
              <w:t>Radove izvoditi u periodu kada nisu planirane migracije divljači.</w:t>
            </w:r>
          </w:p>
        </w:tc>
      </w:tr>
      <w:tr w:rsidR="00120B7C" w:rsidRPr="00614E8F" w14:paraId="69E9B454" w14:textId="77777777" w:rsidTr="00000C81">
        <w:tc>
          <w:tcPr>
            <w:tcW w:w="3652" w:type="dxa"/>
            <w:shd w:val="clear" w:color="auto" w:fill="auto"/>
          </w:tcPr>
          <w:p w14:paraId="5F937EA5" w14:textId="77777777" w:rsidR="00120B7C" w:rsidRPr="00614E8F" w:rsidRDefault="00120B7C" w:rsidP="00C0325A">
            <w:pPr>
              <w:jc w:val="both"/>
              <w:rPr>
                <w:rFonts w:ascii="Cambria" w:hAnsi="Cambria"/>
                <w:sz w:val="18"/>
                <w:szCs w:val="18"/>
                <w:lang w:val="hr-HR"/>
              </w:rPr>
            </w:pPr>
            <w:r w:rsidRPr="00614E8F">
              <w:rPr>
                <w:rFonts w:ascii="Cambria" w:hAnsi="Cambria"/>
                <w:b/>
                <w:sz w:val="18"/>
                <w:szCs w:val="18"/>
                <w:lang w:val="hr-HR"/>
              </w:rPr>
              <w:t>U fazi korištenja:</w:t>
            </w:r>
          </w:p>
          <w:p w14:paraId="386E5F7A" w14:textId="77777777" w:rsidR="00120B7C" w:rsidRPr="00614E8F" w:rsidRDefault="00120B7C" w:rsidP="006015B2">
            <w:pPr>
              <w:numPr>
                <w:ilvl w:val="0"/>
                <w:numId w:val="28"/>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I pored nedostatka podataka o prelijetanju ptica i slijepih miševa preko ovog područja, rad vjetroturbina može predstavljati izravan rizik izražen u opasnosti od sudara ptica i slijepih miševa sa lopaticama vjetroelektrana prilikom dnevnih ili sezonskih migracija, odnosno može biti izvor uznemiravanja zvučnim ili vizualnim  smetnjama.</w:t>
            </w:r>
          </w:p>
        </w:tc>
        <w:tc>
          <w:tcPr>
            <w:tcW w:w="5670" w:type="dxa"/>
            <w:shd w:val="clear" w:color="auto" w:fill="auto"/>
          </w:tcPr>
          <w:p w14:paraId="7D51957F" w14:textId="56142583" w:rsidR="00120B7C" w:rsidRPr="00614E8F" w:rsidRDefault="00120B7C" w:rsidP="00C0325A">
            <w:pPr>
              <w:jc w:val="both"/>
              <w:rPr>
                <w:rFonts w:ascii="Cambria" w:hAnsi="Cambria"/>
                <w:sz w:val="18"/>
                <w:szCs w:val="18"/>
                <w:lang w:val="hr-HR"/>
              </w:rPr>
            </w:pPr>
            <w:r w:rsidRPr="00614E8F">
              <w:rPr>
                <w:rFonts w:ascii="Cambria" w:hAnsi="Cambria"/>
                <w:sz w:val="18"/>
                <w:szCs w:val="18"/>
                <w:lang w:val="hr-HR"/>
              </w:rPr>
              <w:t>Izvršiti istraživanje ornitofaune i faune sisara (slijepih miševa), i na osnovu dobivenih podataka predložiti po potrebi dodatne mjere zaštite od kolizije sa vjetroturbinama.</w:t>
            </w:r>
          </w:p>
          <w:p w14:paraId="5DEFE3BC" w14:textId="77777777" w:rsidR="00883686" w:rsidRPr="00614E8F" w:rsidRDefault="00883686" w:rsidP="00C0325A">
            <w:pPr>
              <w:jc w:val="both"/>
              <w:rPr>
                <w:rFonts w:ascii="Cambria" w:hAnsi="Cambria"/>
                <w:sz w:val="18"/>
                <w:szCs w:val="18"/>
                <w:lang w:val="hr-HR"/>
              </w:rPr>
            </w:pPr>
          </w:p>
          <w:p w14:paraId="00F90BFF" w14:textId="77777777" w:rsidR="00120B7C" w:rsidRPr="00614E8F" w:rsidRDefault="00120B7C" w:rsidP="00C0325A">
            <w:pPr>
              <w:jc w:val="both"/>
              <w:rPr>
                <w:rFonts w:ascii="Cambria" w:hAnsi="Cambria"/>
                <w:sz w:val="18"/>
                <w:szCs w:val="18"/>
                <w:lang w:val="hr-HR"/>
              </w:rPr>
            </w:pPr>
            <w:r w:rsidRPr="00614E8F">
              <w:rPr>
                <w:rFonts w:ascii="Cambria" w:hAnsi="Cambria"/>
                <w:sz w:val="18"/>
                <w:szCs w:val="18"/>
                <w:lang w:val="hr-HR"/>
              </w:rPr>
              <w:t>Tokom projektovanja uvažiti tehničke mjere, te primijeniti sva svjetska iskustva u pogledu zaštite ornitofaune i faune sisara (slijepi miševi), npr. vršni dijelovi lopatica obojiti u crvenu boju koja je uočljivija za ptice tokom dana (posebno za grabljivice), noćno treperavo svijetljenje što uključuje periodično paljenje i gašenje, kako bi se doprinijelo izbjegavanje sudara ptica sa vjetroagregatima pri noćnim preletima. Razmotriti promjenu rasporeda vjetroagregata kako bi se pozicionirali što linearnije, jer gusti, raštrkani raspored nepovoljno utiče na ptice prilikom preleta selica i grabljivica.</w:t>
            </w:r>
          </w:p>
          <w:p w14:paraId="6D4DE2E4" w14:textId="77777777" w:rsidR="00120B7C" w:rsidRPr="00614E8F" w:rsidRDefault="00120B7C" w:rsidP="00C0325A">
            <w:pPr>
              <w:jc w:val="both"/>
              <w:rPr>
                <w:rFonts w:ascii="Cambria" w:hAnsi="Cambria"/>
                <w:sz w:val="18"/>
                <w:szCs w:val="18"/>
                <w:lang w:val="hr-HR"/>
              </w:rPr>
            </w:pPr>
          </w:p>
          <w:p w14:paraId="600639F1" w14:textId="77777777" w:rsidR="00120B7C" w:rsidRPr="00614E8F" w:rsidRDefault="00120B7C" w:rsidP="00000C81">
            <w:pPr>
              <w:spacing w:after="60"/>
              <w:jc w:val="both"/>
              <w:rPr>
                <w:rFonts w:ascii="Cambria" w:hAnsi="Cambria"/>
                <w:sz w:val="18"/>
                <w:szCs w:val="18"/>
                <w:lang w:val="hr-HR"/>
              </w:rPr>
            </w:pPr>
            <w:r w:rsidRPr="00614E8F">
              <w:rPr>
                <w:rFonts w:ascii="Cambria" w:hAnsi="Cambria"/>
                <w:sz w:val="18"/>
                <w:szCs w:val="18"/>
                <w:lang w:val="hr-HR"/>
              </w:rPr>
              <w:t>Preporučuje se izrada Studije kumulativnog uticaja svih vjetroelektrana u okolini na populacije ptica i šišmiša.</w:t>
            </w:r>
          </w:p>
        </w:tc>
      </w:tr>
      <w:bookmarkEnd w:id="180"/>
    </w:tbl>
    <w:p w14:paraId="587DDC42" w14:textId="77777777" w:rsidR="00577A30" w:rsidRPr="00614E8F" w:rsidRDefault="00577A30" w:rsidP="00577A30">
      <w:pPr>
        <w:rPr>
          <w:sz w:val="22"/>
          <w:szCs w:val="22"/>
          <w:lang w:val="hr-HR"/>
        </w:rPr>
      </w:pPr>
    </w:p>
    <w:p w14:paraId="6F77B1DE" w14:textId="77777777" w:rsidR="00865995" w:rsidRPr="00614E8F" w:rsidRDefault="00865995" w:rsidP="00865995">
      <w:pPr>
        <w:rPr>
          <w:rFonts w:asciiTheme="minorHAnsi" w:hAnsiTheme="minorHAnsi"/>
          <w:sz w:val="22"/>
          <w:szCs w:val="22"/>
          <w:lang w:val="hr-HR"/>
        </w:rPr>
      </w:pPr>
    </w:p>
    <w:p w14:paraId="5DEF8ABB" w14:textId="25414184" w:rsidR="00865995" w:rsidRPr="00614E8F" w:rsidRDefault="00865995" w:rsidP="00FD54AD">
      <w:pPr>
        <w:pStyle w:val="Heading1"/>
        <w:rPr>
          <w:sz w:val="22"/>
          <w:szCs w:val="18"/>
        </w:rPr>
      </w:pPr>
      <w:r w:rsidRPr="00614E8F">
        <w:rPr>
          <w:sz w:val="22"/>
          <w:szCs w:val="18"/>
        </w:rPr>
        <w:br w:type="page"/>
      </w:r>
      <w:bookmarkStart w:id="181" w:name="_Toc77761228"/>
      <w:r w:rsidRPr="00614E8F">
        <w:rPr>
          <w:sz w:val="22"/>
          <w:szCs w:val="18"/>
        </w:rPr>
        <w:lastRenderedPageBreak/>
        <w:t>OPIS MJERA ZA SPRJEČAVANJE PRODUKCIJE</w:t>
      </w:r>
      <w:r w:rsidR="00020D95">
        <w:rPr>
          <w:sz w:val="22"/>
          <w:szCs w:val="18"/>
        </w:rPr>
        <w:t xml:space="preserve"> OTPADA KAO</w:t>
      </w:r>
      <w:r w:rsidRPr="00614E8F">
        <w:rPr>
          <w:sz w:val="22"/>
          <w:szCs w:val="18"/>
        </w:rPr>
        <w:t xml:space="preserve"> I ZA POVRAT KORISNOG MATERIJALA IZ OTPADA</w:t>
      </w:r>
      <w:r w:rsidR="00020D95">
        <w:rPr>
          <w:sz w:val="22"/>
          <w:szCs w:val="18"/>
        </w:rPr>
        <w:t xml:space="preserve"> KOJI PRODUCIRA POSTROJENJE</w:t>
      </w:r>
      <w:bookmarkEnd w:id="181"/>
      <w:r w:rsidRPr="00614E8F">
        <w:rPr>
          <w:sz w:val="22"/>
          <w:szCs w:val="18"/>
        </w:rPr>
        <w:t xml:space="preserve"> </w:t>
      </w:r>
    </w:p>
    <w:p w14:paraId="49AA1627" w14:textId="77777777" w:rsidR="00865995" w:rsidRPr="00614E8F" w:rsidRDefault="00865995" w:rsidP="00865995">
      <w:pPr>
        <w:jc w:val="both"/>
        <w:rPr>
          <w:rFonts w:asciiTheme="minorHAnsi" w:hAnsiTheme="minorHAnsi"/>
          <w:sz w:val="22"/>
          <w:szCs w:val="22"/>
          <w:lang w:val="hr-HR"/>
        </w:rPr>
      </w:pPr>
    </w:p>
    <w:p w14:paraId="1D20B76D" w14:textId="77777777" w:rsidR="00504ADD" w:rsidRPr="00614E8F" w:rsidRDefault="00504ADD" w:rsidP="00865995">
      <w:pPr>
        <w:jc w:val="both"/>
        <w:rPr>
          <w:rFonts w:asciiTheme="minorHAnsi" w:hAnsiTheme="minorHAnsi"/>
          <w:sz w:val="20"/>
          <w:szCs w:val="20"/>
          <w:lang w:val="hr-HR"/>
        </w:rPr>
      </w:pPr>
    </w:p>
    <w:p w14:paraId="3B6DACE2" w14:textId="54E34BBE" w:rsidR="00384F49" w:rsidRPr="00614E8F" w:rsidRDefault="00384F49" w:rsidP="00865995">
      <w:pPr>
        <w:jc w:val="both"/>
        <w:rPr>
          <w:rFonts w:asciiTheme="minorHAnsi" w:hAnsiTheme="minorHAnsi"/>
          <w:sz w:val="20"/>
          <w:szCs w:val="20"/>
          <w:lang w:val="hr-HR"/>
        </w:rPr>
      </w:pPr>
      <w:r w:rsidRPr="00614E8F">
        <w:rPr>
          <w:rFonts w:asciiTheme="minorHAnsi" w:hAnsiTheme="minorHAnsi"/>
          <w:sz w:val="20"/>
          <w:szCs w:val="20"/>
          <w:lang w:val="hr-HR"/>
        </w:rPr>
        <w:t xml:space="preserve">Produkcija otpada </w:t>
      </w:r>
      <w:r w:rsidR="001322CF" w:rsidRPr="00614E8F">
        <w:rPr>
          <w:rFonts w:asciiTheme="minorHAnsi" w:hAnsiTheme="minorHAnsi"/>
          <w:sz w:val="20"/>
          <w:szCs w:val="20"/>
          <w:lang w:val="hr-HR"/>
        </w:rPr>
        <w:t xml:space="preserve">iz postrojenja (vjetroparka) može nastati </w:t>
      </w:r>
      <w:r w:rsidRPr="00614E8F">
        <w:rPr>
          <w:rFonts w:asciiTheme="minorHAnsi" w:hAnsiTheme="minorHAnsi"/>
          <w:sz w:val="20"/>
          <w:szCs w:val="20"/>
          <w:lang w:val="hr-HR"/>
        </w:rPr>
        <w:t>prilikom</w:t>
      </w:r>
      <w:r w:rsidR="001322CF" w:rsidRPr="00614E8F">
        <w:rPr>
          <w:rFonts w:asciiTheme="minorHAnsi" w:hAnsiTheme="minorHAnsi"/>
          <w:sz w:val="20"/>
          <w:szCs w:val="20"/>
          <w:lang w:val="hr-HR"/>
        </w:rPr>
        <w:t xml:space="preserve"> izgradnje postrojenja, tokom redovnog održavanja prilikom operativnog rada postrojenja, te procesom demontiranja postrojenja.</w:t>
      </w:r>
    </w:p>
    <w:p w14:paraId="300E9FD8" w14:textId="3C16DD7D" w:rsidR="001322CF" w:rsidRPr="00614E8F" w:rsidRDefault="001322CF" w:rsidP="00865995">
      <w:pPr>
        <w:jc w:val="both"/>
        <w:rPr>
          <w:rFonts w:asciiTheme="minorHAnsi" w:hAnsiTheme="minorHAnsi"/>
          <w:sz w:val="20"/>
          <w:szCs w:val="20"/>
          <w:lang w:val="hr-HR"/>
        </w:rPr>
      </w:pPr>
    </w:p>
    <w:p w14:paraId="543BCAD8" w14:textId="7FCE364C" w:rsidR="001322CF" w:rsidRPr="00614E8F" w:rsidRDefault="001322CF" w:rsidP="00865995">
      <w:pPr>
        <w:jc w:val="both"/>
        <w:rPr>
          <w:rFonts w:asciiTheme="minorHAnsi" w:hAnsiTheme="minorHAnsi"/>
          <w:sz w:val="20"/>
          <w:szCs w:val="20"/>
          <w:lang w:val="hr-HR"/>
        </w:rPr>
      </w:pPr>
      <w:r w:rsidRPr="00614E8F">
        <w:rPr>
          <w:rFonts w:asciiTheme="minorHAnsi" w:hAnsiTheme="minorHAnsi"/>
          <w:sz w:val="20"/>
          <w:szCs w:val="20"/>
          <w:lang w:val="hr-HR"/>
        </w:rPr>
        <w:t>Tokom izgradnje, eksploatacije i demontiranja predmetnog postrojenja, Operater je dužan:</w:t>
      </w:r>
    </w:p>
    <w:p w14:paraId="357904AE" w14:textId="26834C48" w:rsidR="001322CF" w:rsidRPr="00614E8F" w:rsidRDefault="001322CF" w:rsidP="00865995">
      <w:pPr>
        <w:jc w:val="both"/>
        <w:rPr>
          <w:rFonts w:asciiTheme="minorHAnsi" w:hAnsiTheme="minorHAnsi"/>
          <w:sz w:val="20"/>
          <w:szCs w:val="20"/>
          <w:lang w:val="hr-HR"/>
        </w:rPr>
      </w:pPr>
      <w:r w:rsidRPr="00614E8F">
        <w:rPr>
          <w:rFonts w:asciiTheme="minorHAnsi" w:hAnsiTheme="minorHAnsi"/>
          <w:sz w:val="20"/>
          <w:szCs w:val="20"/>
          <w:lang w:val="hr-HR"/>
        </w:rPr>
        <w:t xml:space="preserve"> </w:t>
      </w:r>
    </w:p>
    <w:p w14:paraId="16123D73" w14:textId="5924DB7A" w:rsidR="001322CF" w:rsidRPr="00614E8F" w:rsidRDefault="001322CF" w:rsidP="001322CF">
      <w:pPr>
        <w:numPr>
          <w:ilvl w:val="0"/>
          <w:numId w:val="6"/>
        </w:numPr>
        <w:jc w:val="both"/>
        <w:rPr>
          <w:rFonts w:asciiTheme="minorHAnsi" w:hAnsiTheme="minorHAnsi" w:cs="Arial"/>
          <w:sz w:val="20"/>
          <w:szCs w:val="18"/>
          <w:lang w:val="hr-HR"/>
        </w:rPr>
      </w:pPr>
      <w:r w:rsidRPr="00614E8F">
        <w:rPr>
          <w:rFonts w:asciiTheme="minorHAnsi" w:hAnsiTheme="minorHAnsi" w:cs="Arial"/>
          <w:sz w:val="20"/>
          <w:szCs w:val="18"/>
          <w:lang w:val="hr-HR"/>
        </w:rPr>
        <w:t>Posjedovati važeći Plan upravljanja otpadom sukladno Zakonu o upravljanju otpadom</w:t>
      </w:r>
      <w:r w:rsidRPr="00614E8F">
        <w:rPr>
          <w:rFonts w:ascii="Cambria" w:hAnsi="Cambria"/>
          <w:sz w:val="20"/>
          <w:szCs w:val="20"/>
          <w:lang w:val="hr-HR"/>
        </w:rPr>
        <w:t xml:space="preserve"> („Službene novine FBiH“, broj 33/03, 72/09 i 92/17)</w:t>
      </w:r>
      <w:r w:rsidRPr="00614E8F">
        <w:rPr>
          <w:rFonts w:asciiTheme="minorHAnsi" w:hAnsiTheme="minorHAnsi" w:cs="Arial"/>
          <w:sz w:val="20"/>
          <w:szCs w:val="18"/>
          <w:lang w:val="hr-HR"/>
        </w:rPr>
        <w:t>,</w:t>
      </w:r>
    </w:p>
    <w:p w14:paraId="60F8F35C" w14:textId="004BE244" w:rsidR="001322CF" w:rsidRPr="00614E8F" w:rsidRDefault="001322CF" w:rsidP="001322CF">
      <w:pPr>
        <w:numPr>
          <w:ilvl w:val="0"/>
          <w:numId w:val="6"/>
        </w:numPr>
        <w:jc w:val="both"/>
        <w:rPr>
          <w:rFonts w:asciiTheme="minorHAnsi" w:hAnsiTheme="minorHAnsi" w:cs="Arial"/>
          <w:sz w:val="20"/>
          <w:szCs w:val="18"/>
          <w:lang w:val="hr-HR"/>
        </w:rPr>
      </w:pPr>
      <w:r w:rsidRPr="00614E8F">
        <w:rPr>
          <w:rFonts w:asciiTheme="minorHAnsi" w:hAnsiTheme="minorHAnsi" w:cs="Arial"/>
          <w:sz w:val="20"/>
          <w:szCs w:val="18"/>
          <w:lang w:val="hr-HR"/>
        </w:rPr>
        <w:t>Imenovati odgovorno lice za upravljanje otpadom, sukladno članu 20. Zakona o upravljanju otpadom,</w:t>
      </w:r>
    </w:p>
    <w:p w14:paraId="7A33FFAD" w14:textId="647E4718" w:rsidR="001322CF" w:rsidRPr="00614E8F" w:rsidRDefault="001322CF" w:rsidP="001322CF">
      <w:pPr>
        <w:numPr>
          <w:ilvl w:val="0"/>
          <w:numId w:val="6"/>
        </w:numPr>
        <w:jc w:val="both"/>
        <w:rPr>
          <w:rFonts w:asciiTheme="minorHAnsi" w:hAnsiTheme="minorHAnsi" w:cs="Arial"/>
          <w:sz w:val="20"/>
          <w:szCs w:val="18"/>
          <w:lang w:val="hr-HR"/>
        </w:rPr>
      </w:pPr>
      <w:r w:rsidRPr="00614E8F">
        <w:rPr>
          <w:rFonts w:asciiTheme="minorHAnsi" w:hAnsiTheme="minorHAnsi" w:cs="Arial"/>
          <w:sz w:val="20"/>
          <w:szCs w:val="18"/>
          <w:lang w:val="hr-HR"/>
        </w:rPr>
        <w:t>U potpunosti se pridržavati Plana upravljanja otpadom, voditi evidenciju otpada, te vršiti razdvajanje otpada sukladno Planu.</w:t>
      </w:r>
    </w:p>
    <w:p w14:paraId="0D989593" w14:textId="77777777" w:rsidR="001322CF" w:rsidRPr="00614E8F" w:rsidRDefault="001322CF" w:rsidP="00865995">
      <w:pPr>
        <w:jc w:val="both"/>
        <w:rPr>
          <w:rFonts w:asciiTheme="minorHAnsi" w:hAnsiTheme="minorHAnsi"/>
          <w:sz w:val="20"/>
          <w:szCs w:val="20"/>
          <w:lang w:val="hr-HR"/>
        </w:rPr>
      </w:pPr>
    </w:p>
    <w:p w14:paraId="0B29A199" w14:textId="5B5961EC" w:rsidR="00865995" w:rsidRPr="00614E8F" w:rsidRDefault="00865995" w:rsidP="00865995">
      <w:pPr>
        <w:jc w:val="both"/>
        <w:rPr>
          <w:rFonts w:asciiTheme="minorHAnsi" w:hAnsiTheme="minorHAnsi"/>
          <w:sz w:val="20"/>
          <w:szCs w:val="20"/>
          <w:lang w:val="hr-HR"/>
        </w:rPr>
      </w:pPr>
      <w:r w:rsidRPr="00614E8F">
        <w:rPr>
          <w:rFonts w:asciiTheme="minorHAnsi" w:hAnsiTheme="minorHAnsi"/>
          <w:sz w:val="20"/>
          <w:szCs w:val="20"/>
          <w:lang w:val="hr-HR"/>
        </w:rPr>
        <w:t xml:space="preserve">Za sve detalje oko upravljanja otpadom pogledati Plan upravljanja otpadom dat </w:t>
      </w:r>
      <w:r w:rsidRPr="007F5546">
        <w:rPr>
          <w:rFonts w:asciiTheme="minorHAnsi" w:hAnsiTheme="minorHAnsi"/>
          <w:sz w:val="20"/>
          <w:szCs w:val="20"/>
          <w:lang w:val="hr-HR"/>
        </w:rPr>
        <w:t>u poglavlju 1</w:t>
      </w:r>
      <w:r w:rsidR="007F5546">
        <w:rPr>
          <w:rFonts w:asciiTheme="minorHAnsi" w:hAnsiTheme="minorHAnsi"/>
          <w:sz w:val="20"/>
          <w:szCs w:val="20"/>
          <w:lang w:val="hr-HR"/>
        </w:rPr>
        <w:t>6</w:t>
      </w:r>
      <w:r w:rsidRPr="007F5546">
        <w:rPr>
          <w:rFonts w:asciiTheme="minorHAnsi" w:hAnsiTheme="minorHAnsi"/>
          <w:sz w:val="20"/>
          <w:szCs w:val="20"/>
          <w:lang w:val="hr-HR"/>
        </w:rPr>
        <w:t>.</w:t>
      </w:r>
    </w:p>
    <w:p w14:paraId="57292B9E" w14:textId="77777777" w:rsidR="00865995" w:rsidRPr="00614E8F" w:rsidRDefault="00865995" w:rsidP="00FD54AD">
      <w:pPr>
        <w:pStyle w:val="Heading1"/>
        <w:rPr>
          <w:sz w:val="22"/>
          <w:szCs w:val="18"/>
        </w:rPr>
      </w:pPr>
      <w:r w:rsidRPr="00614E8F">
        <w:rPr>
          <w:sz w:val="20"/>
          <w:szCs w:val="16"/>
        </w:rPr>
        <w:br w:type="page"/>
      </w:r>
      <w:bookmarkStart w:id="182" w:name="_Toc222540443"/>
      <w:bookmarkStart w:id="183" w:name="_Toc77761229"/>
      <w:r w:rsidRPr="00614E8F">
        <w:rPr>
          <w:sz w:val="22"/>
          <w:szCs w:val="18"/>
        </w:rPr>
        <w:lastRenderedPageBreak/>
        <w:t>OPIS OSTALIH MJERA RADI USKLAĐIVANJA SA OSNOVNIM OBAVEZAMA OPERATORA POSEBNO MJERA NAKON ZATVARANJA POSTROJENJA</w:t>
      </w:r>
      <w:bookmarkEnd w:id="182"/>
      <w:bookmarkEnd w:id="183"/>
    </w:p>
    <w:p w14:paraId="617B3FB6" w14:textId="77777777" w:rsidR="00865995" w:rsidRPr="00614E8F" w:rsidRDefault="00865995" w:rsidP="00865995">
      <w:pPr>
        <w:jc w:val="both"/>
        <w:rPr>
          <w:rFonts w:asciiTheme="minorHAnsi" w:hAnsiTheme="minorHAnsi" w:cs="Arial"/>
          <w:sz w:val="22"/>
          <w:szCs w:val="22"/>
          <w:lang w:val="hr-HR"/>
        </w:rPr>
      </w:pPr>
    </w:p>
    <w:p w14:paraId="504817DC" w14:textId="77777777" w:rsidR="00504ADD" w:rsidRPr="00614E8F" w:rsidRDefault="00504ADD" w:rsidP="00865995">
      <w:pPr>
        <w:jc w:val="both"/>
        <w:rPr>
          <w:rFonts w:asciiTheme="minorHAnsi" w:hAnsiTheme="minorHAnsi" w:cs="Arial"/>
          <w:sz w:val="20"/>
          <w:szCs w:val="20"/>
          <w:lang w:val="hr-HR"/>
        </w:rPr>
      </w:pPr>
    </w:p>
    <w:p w14:paraId="78C83E97" w14:textId="77777777" w:rsidR="00865995" w:rsidRPr="00614E8F" w:rsidRDefault="00865995" w:rsidP="00865995">
      <w:pPr>
        <w:jc w:val="both"/>
        <w:rPr>
          <w:rFonts w:asciiTheme="minorHAnsi" w:hAnsiTheme="minorHAnsi"/>
          <w:sz w:val="20"/>
          <w:szCs w:val="20"/>
          <w:lang w:val="hr-HR"/>
        </w:rPr>
      </w:pPr>
      <w:r w:rsidRPr="00614E8F">
        <w:rPr>
          <w:rFonts w:asciiTheme="minorHAnsi" w:hAnsiTheme="minorHAnsi"/>
          <w:sz w:val="20"/>
          <w:szCs w:val="20"/>
          <w:lang w:val="hr-HR"/>
        </w:rPr>
        <w:t>Kako bi se osiguralo da prethodno navedeni ut</w:t>
      </w:r>
      <w:r w:rsidR="003A46E2" w:rsidRPr="00614E8F">
        <w:rPr>
          <w:rFonts w:asciiTheme="minorHAnsi" w:hAnsiTheme="minorHAnsi"/>
          <w:sz w:val="20"/>
          <w:szCs w:val="20"/>
          <w:lang w:val="hr-HR"/>
        </w:rPr>
        <w:t>je</w:t>
      </w:r>
      <w:r w:rsidRPr="00614E8F">
        <w:rPr>
          <w:rFonts w:asciiTheme="minorHAnsi" w:hAnsiTheme="minorHAnsi"/>
          <w:sz w:val="20"/>
          <w:szCs w:val="20"/>
          <w:lang w:val="hr-HR"/>
        </w:rPr>
        <w:t xml:space="preserve">caji na okoliš u fazi građenja i demontaže budu svedeni na minimum, u tenderskoj dokumentaciji za izvođenje radova na izgradnji odnosno demontaži vjetroparka operator će navesti obaveze koje je Izvođač dužan ispuniti u skladu sa njima postupati, </w:t>
      </w:r>
      <w:bookmarkStart w:id="184" w:name="_Hlk63082469"/>
      <w:r w:rsidRPr="00614E8F">
        <w:rPr>
          <w:rFonts w:asciiTheme="minorHAnsi" w:hAnsiTheme="minorHAnsi"/>
          <w:sz w:val="20"/>
          <w:szCs w:val="20"/>
          <w:lang w:val="hr-HR"/>
        </w:rPr>
        <w:t>a to je najmanje sljedeće</w:t>
      </w:r>
      <w:bookmarkEnd w:id="184"/>
      <w:r w:rsidRPr="00614E8F">
        <w:rPr>
          <w:rFonts w:asciiTheme="minorHAnsi" w:hAnsiTheme="minorHAnsi"/>
          <w:sz w:val="20"/>
          <w:szCs w:val="20"/>
          <w:lang w:val="hr-HR"/>
        </w:rPr>
        <w:t>:</w:t>
      </w:r>
    </w:p>
    <w:p w14:paraId="351627BC" w14:textId="165DECAA" w:rsidR="00865995" w:rsidRPr="00614E8F" w:rsidRDefault="00865995" w:rsidP="00B94342">
      <w:pPr>
        <w:numPr>
          <w:ilvl w:val="0"/>
          <w:numId w:val="6"/>
        </w:numPr>
        <w:jc w:val="both"/>
        <w:rPr>
          <w:rFonts w:asciiTheme="minorHAnsi" w:hAnsiTheme="minorHAnsi" w:cs="Arial"/>
          <w:sz w:val="20"/>
          <w:szCs w:val="18"/>
          <w:u w:val="single"/>
          <w:lang w:val="hr-HR"/>
        </w:rPr>
      </w:pPr>
      <w:r w:rsidRPr="00614E8F">
        <w:rPr>
          <w:rFonts w:asciiTheme="minorHAnsi" w:hAnsiTheme="minorHAnsi" w:cs="Arial"/>
          <w:sz w:val="20"/>
          <w:szCs w:val="18"/>
          <w:lang w:val="hr-HR"/>
        </w:rPr>
        <w:t xml:space="preserve">Izvođač je dužan pripremiti </w:t>
      </w:r>
      <w:r w:rsidRPr="00614E8F">
        <w:rPr>
          <w:rFonts w:asciiTheme="minorHAnsi" w:hAnsiTheme="minorHAnsi" w:cs="Arial"/>
          <w:b/>
          <w:sz w:val="20"/>
          <w:szCs w:val="18"/>
          <w:lang w:val="hr-HR"/>
        </w:rPr>
        <w:t>Plan organizacije gradilišta</w:t>
      </w:r>
      <w:r w:rsidRPr="00614E8F">
        <w:rPr>
          <w:rFonts w:asciiTheme="minorHAnsi" w:hAnsiTheme="minorHAnsi" w:cs="Arial"/>
          <w:sz w:val="20"/>
          <w:szCs w:val="18"/>
          <w:lang w:val="hr-HR"/>
        </w:rPr>
        <w:t xml:space="preserve"> (čiji je sastavni dio Elaborat zaštite okoliša prema </w:t>
      </w:r>
      <w:bookmarkStart w:id="185" w:name="_Hlk63237519"/>
      <w:r w:rsidR="00000C81" w:rsidRPr="00614E8F">
        <w:rPr>
          <w:rFonts w:ascii="Cambria" w:hAnsi="Cambria"/>
          <w:i/>
          <w:iCs/>
          <w:sz w:val="20"/>
          <w:szCs w:val="20"/>
          <w:lang w:val="hr-HR"/>
        </w:rPr>
        <w:t>Uredbi o uređenju gradilišta, obaveznoj dokumentaciji na gradilištu i učesnicima u građenju</w:t>
      </w:r>
      <w:r w:rsidR="00000C81" w:rsidRPr="00614E8F">
        <w:rPr>
          <w:rFonts w:ascii="Cambria" w:hAnsi="Cambria"/>
          <w:sz w:val="20"/>
          <w:szCs w:val="20"/>
          <w:lang w:val="hr-HR"/>
        </w:rPr>
        <w:t>, „Službene novine FBiH“, broj 48/09, 75/09, 93/12, 74/13, 89/14, 99/14, 53/15 i 101/15</w:t>
      </w:r>
      <w:bookmarkEnd w:id="185"/>
      <w:r w:rsidR="00000C81" w:rsidRPr="00614E8F">
        <w:rPr>
          <w:rFonts w:ascii="Cambria" w:hAnsi="Cambria"/>
          <w:sz w:val="20"/>
          <w:szCs w:val="20"/>
          <w:lang w:val="hr-HR"/>
        </w:rPr>
        <w:t xml:space="preserve">) </w:t>
      </w:r>
      <w:r w:rsidRPr="00614E8F">
        <w:rPr>
          <w:rFonts w:asciiTheme="minorHAnsi" w:hAnsiTheme="minorHAnsi" w:cs="Arial"/>
          <w:sz w:val="20"/>
          <w:szCs w:val="18"/>
          <w:lang w:val="hr-HR"/>
        </w:rPr>
        <w:t xml:space="preserve">prije početka izvođenja radova, u koji je </w:t>
      </w:r>
      <w:r w:rsidRPr="00614E8F">
        <w:rPr>
          <w:rFonts w:asciiTheme="minorHAnsi" w:hAnsiTheme="minorHAnsi" w:cs="Arial"/>
          <w:sz w:val="20"/>
          <w:szCs w:val="18"/>
          <w:u w:val="single"/>
          <w:lang w:val="hr-HR"/>
        </w:rPr>
        <w:t xml:space="preserve">dužan ugraditi Mjere zaštite okoliša koje se preporučuju u </w:t>
      </w:r>
      <w:r w:rsidR="00C710F5" w:rsidRPr="00614E8F">
        <w:rPr>
          <w:rFonts w:asciiTheme="minorHAnsi" w:hAnsiTheme="minorHAnsi" w:cs="Arial"/>
          <w:sz w:val="20"/>
          <w:szCs w:val="18"/>
          <w:u w:val="single"/>
          <w:lang w:val="hr-HR"/>
        </w:rPr>
        <w:t>ovom Zahtjevu</w:t>
      </w:r>
      <w:r w:rsidR="007327E8" w:rsidRPr="00614E8F">
        <w:rPr>
          <w:rFonts w:asciiTheme="minorHAnsi" w:hAnsiTheme="minorHAnsi" w:cs="Arial"/>
          <w:sz w:val="20"/>
          <w:szCs w:val="18"/>
          <w:u w:val="single"/>
          <w:lang w:val="hr-HR"/>
        </w:rPr>
        <w:t>.</w:t>
      </w:r>
    </w:p>
    <w:p w14:paraId="2DFF1AF5" w14:textId="5E2343DB" w:rsidR="00865995" w:rsidRPr="00614E8F" w:rsidRDefault="00865995" w:rsidP="00B94342">
      <w:pPr>
        <w:numPr>
          <w:ilvl w:val="0"/>
          <w:numId w:val="6"/>
        </w:numPr>
        <w:jc w:val="both"/>
        <w:rPr>
          <w:rFonts w:asciiTheme="minorHAnsi" w:hAnsiTheme="minorHAnsi" w:cs="Arial"/>
          <w:sz w:val="20"/>
          <w:szCs w:val="18"/>
          <w:u w:val="single"/>
          <w:lang w:val="hr-HR"/>
        </w:rPr>
      </w:pPr>
      <w:r w:rsidRPr="00614E8F">
        <w:rPr>
          <w:rFonts w:asciiTheme="minorHAnsi" w:hAnsiTheme="minorHAnsi" w:cs="Arial"/>
          <w:sz w:val="20"/>
          <w:szCs w:val="18"/>
          <w:lang w:val="hr-HR"/>
        </w:rPr>
        <w:t xml:space="preserve">Izvođač je dužan </w:t>
      </w:r>
      <w:r w:rsidRPr="00614E8F">
        <w:rPr>
          <w:rFonts w:asciiTheme="minorHAnsi" w:hAnsiTheme="minorHAnsi" w:cs="Arial"/>
          <w:b/>
          <w:sz w:val="20"/>
          <w:szCs w:val="18"/>
          <w:lang w:val="hr-HR"/>
        </w:rPr>
        <w:t>Plan upravljanja otpadom</w:t>
      </w:r>
      <w:r w:rsidRPr="00614E8F">
        <w:rPr>
          <w:rFonts w:asciiTheme="minorHAnsi" w:hAnsiTheme="minorHAnsi" w:cs="Arial"/>
          <w:sz w:val="20"/>
          <w:szCs w:val="18"/>
          <w:lang w:val="hr-HR"/>
        </w:rPr>
        <w:t xml:space="preserve"> </w:t>
      </w:r>
      <w:r w:rsidRPr="00614E8F">
        <w:rPr>
          <w:rFonts w:asciiTheme="minorHAnsi" w:hAnsiTheme="minorHAnsi" w:cs="Arial"/>
          <w:sz w:val="20"/>
          <w:szCs w:val="18"/>
          <w:u w:val="single"/>
          <w:lang w:val="hr-HR"/>
        </w:rPr>
        <w:t>integrirati</w:t>
      </w:r>
      <w:r w:rsidRPr="00614E8F">
        <w:rPr>
          <w:rFonts w:asciiTheme="minorHAnsi" w:hAnsiTheme="minorHAnsi" w:cs="Arial"/>
          <w:sz w:val="20"/>
          <w:szCs w:val="18"/>
          <w:lang w:val="hr-HR"/>
        </w:rPr>
        <w:t xml:space="preserve"> u </w:t>
      </w:r>
      <w:r w:rsidRPr="00614E8F">
        <w:rPr>
          <w:rFonts w:asciiTheme="minorHAnsi" w:hAnsiTheme="minorHAnsi" w:cs="Arial"/>
          <w:b/>
          <w:bCs/>
          <w:sz w:val="20"/>
          <w:szCs w:val="18"/>
          <w:lang w:val="hr-HR"/>
        </w:rPr>
        <w:t>Plan organizacije gradilišta</w:t>
      </w:r>
      <w:r w:rsidR="00120B7C" w:rsidRPr="00614E8F">
        <w:rPr>
          <w:rFonts w:asciiTheme="minorHAnsi" w:hAnsiTheme="minorHAnsi" w:cs="Arial"/>
          <w:sz w:val="20"/>
          <w:szCs w:val="18"/>
          <w:lang w:val="hr-HR"/>
        </w:rPr>
        <w:t>.</w:t>
      </w:r>
    </w:p>
    <w:p w14:paraId="2EBA03AB" w14:textId="45B90D6C" w:rsidR="007327E8" w:rsidRPr="00614E8F" w:rsidRDefault="00865995" w:rsidP="00B94342">
      <w:pPr>
        <w:numPr>
          <w:ilvl w:val="0"/>
          <w:numId w:val="6"/>
        </w:numPr>
        <w:jc w:val="both"/>
        <w:rPr>
          <w:rFonts w:asciiTheme="minorHAnsi" w:hAnsiTheme="minorHAnsi" w:cs="Arial"/>
          <w:sz w:val="20"/>
          <w:szCs w:val="18"/>
          <w:lang w:val="hr-HR"/>
        </w:rPr>
      </w:pPr>
      <w:r w:rsidRPr="00614E8F">
        <w:rPr>
          <w:rFonts w:asciiTheme="minorHAnsi" w:hAnsiTheme="minorHAnsi" w:cs="Arial"/>
          <w:sz w:val="20"/>
          <w:szCs w:val="18"/>
          <w:lang w:val="hr-HR"/>
        </w:rPr>
        <w:t xml:space="preserve">Izvođač je dužan uraditi </w:t>
      </w:r>
      <w:r w:rsidRPr="00614E8F">
        <w:rPr>
          <w:rFonts w:asciiTheme="minorHAnsi" w:hAnsiTheme="minorHAnsi" w:cs="Arial"/>
          <w:b/>
          <w:bCs/>
          <w:sz w:val="20"/>
          <w:szCs w:val="18"/>
          <w:lang w:val="hr-HR"/>
        </w:rPr>
        <w:t>Procedure za slučaj istjecanja goriva i maziva, prije izvođenja radova</w:t>
      </w:r>
      <w:r w:rsidRPr="00614E8F">
        <w:rPr>
          <w:rFonts w:asciiTheme="minorHAnsi" w:hAnsiTheme="minorHAnsi" w:cs="Arial"/>
          <w:sz w:val="20"/>
          <w:szCs w:val="18"/>
          <w:lang w:val="hr-HR"/>
        </w:rPr>
        <w:t xml:space="preserve">, a koje treba integrirati u Plan </w:t>
      </w:r>
      <w:r w:rsidR="0005156F" w:rsidRPr="00614E8F">
        <w:rPr>
          <w:rFonts w:asciiTheme="minorHAnsi" w:hAnsiTheme="minorHAnsi" w:cs="Arial"/>
          <w:sz w:val="20"/>
          <w:szCs w:val="18"/>
          <w:lang w:val="hr-HR"/>
        </w:rPr>
        <w:t>upravljanja</w:t>
      </w:r>
      <w:r w:rsidRPr="00614E8F">
        <w:rPr>
          <w:rFonts w:asciiTheme="minorHAnsi" w:hAnsiTheme="minorHAnsi" w:cs="Arial"/>
          <w:sz w:val="20"/>
          <w:szCs w:val="18"/>
          <w:lang w:val="hr-HR"/>
        </w:rPr>
        <w:t xml:space="preserve"> gradilištem</w:t>
      </w:r>
      <w:r w:rsidR="0005156F" w:rsidRPr="00614E8F">
        <w:rPr>
          <w:rFonts w:asciiTheme="minorHAnsi" w:hAnsiTheme="minorHAnsi" w:cs="Arial"/>
          <w:sz w:val="20"/>
          <w:szCs w:val="18"/>
          <w:lang w:val="hr-HR"/>
        </w:rPr>
        <w:t xml:space="preserve"> </w:t>
      </w:r>
      <w:bookmarkStart w:id="186" w:name="_Hlk63082613"/>
      <w:r w:rsidR="0005156F" w:rsidRPr="00614E8F">
        <w:rPr>
          <w:rFonts w:asciiTheme="minorHAnsi" w:hAnsiTheme="minorHAnsi" w:cs="Arial"/>
          <w:sz w:val="20"/>
          <w:szCs w:val="18"/>
          <w:lang w:val="hr-HR"/>
        </w:rPr>
        <w:t>koji je sastavni dio Plana organizacije gradilišta</w:t>
      </w:r>
      <w:bookmarkEnd w:id="186"/>
      <w:r w:rsidR="0005156F" w:rsidRPr="00614E8F">
        <w:rPr>
          <w:rFonts w:asciiTheme="minorHAnsi" w:hAnsiTheme="minorHAnsi" w:cs="Arial"/>
          <w:sz w:val="20"/>
          <w:szCs w:val="18"/>
          <w:lang w:val="hr-HR"/>
        </w:rPr>
        <w:t>.</w:t>
      </w:r>
      <w:r w:rsidRPr="00614E8F">
        <w:rPr>
          <w:rFonts w:asciiTheme="minorHAnsi" w:hAnsiTheme="minorHAnsi" w:cs="Arial"/>
          <w:sz w:val="20"/>
          <w:szCs w:val="18"/>
          <w:lang w:val="hr-HR"/>
        </w:rPr>
        <w:t xml:space="preserve"> Preporuke za izradu Procedura </w:t>
      </w:r>
      <w:r w:rsidR="007327E8" w:rsidRPr="00614E8F">
        <w:rPr>
          <w:rFonts w:asciiTheme="minorHAnsi" w:hAnsiTheme="minorHAnsi" w:cs="Arial"/>
          <w:sz w:val="20"/>
          <w:szCs w:val="18"/>
          <w:lang w:val="hr-HR"/>
        </w:rPr>
        <w:t xml:space="preserve">su date </w:t>
      </w:r>
      <w:r w:rsidRPr="00614E8F">
        <w:rPr>
          <w:rFonts w:asciiTheme="minorHAnsi" w:hAnsiTheme="minorHAnsi" w:cs="Arial"/>
          <w:sz w:val="20"/>
          <w:szCs w:val="18"/>
          <w:lang w:val="hr-HR"/>
        </w:rPr>
        <w:t xml:space="preserve">u Prilogu </w:t>
      </w:r>
      <w:r w:rsidR="003C4DCE" w:rsidRPr="00614E8F">
        <w:rPr>
          <w:rFonts w:asciiTheme="minorHAnsi" w:hAnsiTheme="minorHAnsi" w:cs="Arial"/>
          <w:sz w:val="20"/>
          <w:szCs w:val="18"/>
          <w:lang w:val="hr-HR"/>
        </w:rPr>
        <w:t>5</w:t>
      </w:r>
      <w:r w:rsidR="00000C81" w:rsidRPr="00614E8F">
        <w:rPr>
          <w:rFonts w:asciiTheme="minorHAnsi" w:hAnsiTheme="minorHAnsi" w:cs="Arial"/>
          <w:sz w:val="20"/>
          <w:szCs w:val="18"/>
          <w:lang w:val="hr-HR"/>
        </w:rPr>
        <w:t xml:space="preserve"> </w:t>
      </w:r>
      <w:r w:rsidR="00883686" w:rsidRPr="00614E8F">
        <w:rPr>
          <w:rFonts w:ascii="Cambria" w:hAnsi="Cambria"/>
          <w:sz w:val="20"/>
          <w:szCs w:val="20"/>
          <w:lang w:val="hr-HR"/>
        </w:rPr>
        <w:t xml:space="preserve">ovog </w:t>
      </w:r>
      <w:r w:rsidR="003C4DCE" w:rsidRPr="00614E8F">
        <w:rPr>
          <w:rFonts w:ascii="Cambria" w:hAnsi="Cambria"/>
          <w:sz w:val="20"/>
          <w:szCs w:val="20"/>
          <w:lang w:val="hr-HR"/>
        </w:rPr>
        <w:t>Zahtjeva</w:t>
      </w:r>
      <w:r w:rsidR="007327E8" w:rsidRPr="00614E8F">
        <w:rPr>
          <w:rFonts w:asciiTheme="minorHAnsi" w:hAnsiTheme="minorHAnsi" w:cs="Arial"/>
          <w:sz w:val="20"/>
          <w:szCs w:val="18"/>
          <w:lang w:val="hr-HR"/>
        </w:rPr>
        <w:t>.</w:t>
      </w:r>
    </w:p>
    <w:p w14:paraId="312B88B8" w14:textId="08BE0AEF" w:rsidR="00865995" w:rsidRPr="00614E8F" w:rsidRDefault="00865995" w:rsidP="00B94342">
      <w:pPr>
        <w:numPr>
          <w:ilvl w:val="0"/>
          <w:numId w:val="6"/>
        </w:numPr>
        <w:jc w:val="both"/>
        <w:rPr>
          <w:rFonts w:asciiTheme="minorHAnsi" w:hAnsiTheme="minorHAnsi" w:cs="Arial"/>
          <w:sz w:val="20"/>
          <w:szCs w:val="18"/>
          <w:lang w:val="hr-HR"/>
        </w:rPr>
      </w:pPr>
      <w:r w:rsidRPr="00614E8F">
        <w:rPr>
          <w:rFonts w:asciiTheme="minorHAnsi" w:hAnsiTheme="minorHAnsi" w:cs="Arial"/>
          <w:b/>
          <w:sz w:val="20"/>
          <w:szCs w:val="18"/>
          <w:lang w:val="hr-HR"/>
        </w:rPr>
        <w:t xml:space="preserve">Opći zahtjevi u pogledu zaštite okoliša, Opće mjere koje se odnose na završetak radova i Opće mjere koje se odnose na promet, </w:t>
      </w:r>
      <w:r w:rsidRPr="00614E8F">
        <w:rPr>
          <w:rFonts w:asciiTheme="minorHAnsi" w:hAnsiTheme="minorHAnsi" w:cs="Arial"/>
          <w:sz w:val="20"/>
          <w:szCs w:val="18"/>
          <w:lang w:val="hr-HR"/>
        </w:rPr>
        <w:t xml:space="preserve">koje se daju u Prilogu </w:t>
      </w:r>
      <w:r w:rsidR="003C4DCE" w:rsidRPr="00614E8F">
        <w:rPr>
          <w:rFonts w:asciiTheme="minorHAnsi" w:hAnsiTheme="minorHAnsi" w:cs="Arial"/>
          <w:sz w:val="20"/>
          <w:szCs w:val="18"/>
          <w:lang w:val="hr-HR"/>
        </w:rPr>
        <w:t>5</w:t>
      </w:r>
      <w:r w:rsidRPr="00614E8F">
        <w:rPr>
          <w:rFonts w:asciiTheme="minorHAnsi" w:hAnsiTheme="minorHAnsi" w:cs="Arial"/>
          <w:sz w:val="20"/>
          <w:szCs w:val="18"/>
          <w:lang w:val="hr-HR"/>
        </w:rPr>
        <w:t xml:space="preserve"> </w:t>
      </w:r>
      <w:r w:rsidR="00883686" w:rsidRPr="00614E8F">
        <w:rPr>
          <w:rFonts w:ascii="Cambria" w:hAnsi="Cambria"/>
          <w:sz w:val="20"/>
          <w:szCs w:val="20"/>
          <w:lang w:val="hr-HR"/>
        </w:rPr>
        <w:t xml:space="preserve">ovog </w:t>
      </w:r>
      <w:r w:rsidR="003C4DCE" w:rsidRPr="00614E8F">
        <w:rPr>
          <w:rFonts w:ascii="Cambria" w:hAnsi="Cambria"/>
          <w:sz w:val="20"/>
          <w:szCs w:val="20"/>
          <w:lang w:val="hr-HR"/>
        </w:rPr>
        <w:t>Zahtjeva</w:t>
      </w:r>
      <w:r w:rsidRPr="00614E8F">
        <w:rPr>
          <w:rFonts w:asciiTheme="minorHAnsi" w:hAnsiTheme="minorHAnsi" w:cs="Arial"/>
          <w:sz w:val="20"/>
          <w:szCs w:val="18"/>
          <w:lang w:val="hr-HR"/>
        </w:rPr>
        <w:t xml:space="preserve">, Izvođač je dužan integrirati u </w:t>
      </w:r>
      <w:r w:rsidR="00120B7C" w:rsidRPr="00614E8F">
        <w:rPr>
          <w:rFonts w:ascii="Cambria" w:hAnsi="Cambria"/>
          <w:b/>
          <w:sz w:val="20"/>
          <w:szCs w:val="20"/>
          <w:lang w:val="hr-HR"/>
        </w:rPr>
        <w:t>Plan upravljanja gradilištem</w:t>
      </w:r>
      <w:r w:rsidR="0005156F" w:rsidRPr="00614E8F">
        <w:rPr>
          <w:rFonts w:asciiTheme="minorHAnsi" w:hAnsiTheme="minorHAnsi" w:cs="Arial"/>
          <w:sz w:val="20"/>
          <w:szCs w:val="18"/>
          <w:lang w:val="hr-HR"/>
        </w:rPr>
        <w:t>.</w:t>
      </w:r>
    </w:p>
    <w:p w14:paraId="6E28CD43" w14:textId="77777777" w:rsidR="00865995" w:rsidRPr="00614E8F" w:rsidRDefault="00865995" w:rsidP="00865995">
      <w:pPr>
        <w:ind w:left="720"/>
        <w:jc w:val="both"/>
        <w:rPr>
          <w:rFonts w:asciiTheme="minorHAnsi" w:hAnsiTheme="minorHAnsi"/>
          <w:sz w:val="20"/>
          <w:szCs w:val="20"/>
          <w:lang w:val="hr-HR"/>
        </w:rPr>
      </w:pPr>
    </w:p>
    <w:p w14:paraId="6D3ECA2C" w14:textId="77777777" w:rsidR="00865995" w:rsidRPr="00614E8F" w:rsidRDefault="00865995" w:rsidP="00865995">
      <w:pPr>
        <w:pStyle w:val="bodytext0"/>
        <w:spacing w:before="0" w:beforeAutospacing="0" w:after="0" w:afterAutospacing="0"/>
        <w:jc w:val="both"/>
        <w:rPr>
          <w:rFonts w:asciiTheme="minorHAnsi" w:hAnsiTheme="minorHAnsi"/>
          <w:sz w:val="20"/>
          <w:szCs w:val="20"/>
          <w:lang w:val="hr-HR" w:eastAsia="hr-HR"/>
        </w:rPr>
      </w:pPr>
      <w:r w:rsidRPr="00614E8F">
        <w:rPr>
          <w:rFonts w:asciiTheme="minorHAnsi" w:hAnsiTheme="minorHAnsi"/>
          <w:sz w:val="20"/>
          <w:szCs w:val="20"/>
          <w:lang w:val="hr-HR" w:eastAsia="hr-HR"/>
        </w:rPr>
        <w:t>Također je potrebno izraditi Projekt rekultivacije prostora i dovođenja u prvobitno stanje po završetku izgradnje kao i nakon demontaže vjetroparka.</w:t>
      </w:r>
    </w:p>
    <w:p w14:paraId="1CDEF6D1" w14:textId="77777777" w:rsidR="00865995" w:rsidRPr="00614E8F" w:rsidRDefault="00865995" w:rsidP="00FD54AD">
      <w:pPr>
        <w:pStyle w:val="Heading1"/>
        <w:rPr>
          <w:sz w:val="22"/>
          <w:szCs w:val="18"/>
        </w:rPr>
      </w:pPr>
      <w:r w:rsidRPr="00614E8F">
        <w:rPr>
          <w:sz w:val="20"/>
          <w:szCs w:val="16"/>
        </w:rPr>
        <w:br w:type="page"/>
      </w:r>
      <w:bookmarkStart w:id="187" w:name="_Toc222540444"/>
      <w:bookmarkStart w:id="188" w:name="_Toc77761230"/>
      <w:r w:rsidRPr="00614E8F">
        <w:rPr>
          <w:sz w:val="22"/>
          <w:szCs w:val="18"/>
        </w:rPr>
        <w:lastRenderedPageBreak/>
        <w:t>OPIS MJERA PLANIRANIH ZA MONITORING</w:t>
      </w:r>
      <w:bookmarkEnd w:id="187"/>
      <w:bookmarkEnd w:id="188"/>
    </w:p>
    <w:p w14:paraId="30AF7B15" w14:textId="77777777" w:rsidR="00865995" w:rsidRPr="00614E8F" w:rsidRDefault="00865995" w:rsidP="00865995">
      <w:pPr>
        <w:rPr>
          <w:rFonts w:asciiTheme="minorHAnsi" w:hAnsiTheme="minorHAnsi"/>
          <w:sz w:val="22"/>
          <w:szCs w:val="22"/>
          <w:lang w:val="hr-HR"/>
        </w:rPr>
      </w:pPr>
    </w:p>
    <w:p w14:paraId="57B05931" w14:textId="77777777" w:rsidR="00865995" w:rsidRPr="00614E8F" w:rsidRDefault="00865995" w:rsidP="00865995">
      <w:pPr>
        <w:jc w:val="both"/>
        <w:rPr>
          <w:rFonts w:asciiTheme="minorHAnsi" w:hAnsiTheme="minorHAnsi" w:cs="Arial"/>
          <w:sz w:val="20"/>
          <w:szCs w:val="18"/>
          <w:lang w:val="hr-HR"/>
        </w:rPr>
      </w:pPr>
      <w:bookmarkStart w:id="189" w:name="_Toc201039284"/>
      <w:r w:rsidRPr="00614E8F">
        <w:rPr>
          <w:rFonts w:asciiTheme="minorHAnsi" w:hAnsiTheme="minorHAnsi" w:cs="Arial"/>
          <w:sz w:val="20"/>
          <w:szCs w:val="18"/>
          <w:lang w:val="hr-HR"/>
        </w:rPr>
        <w:t>Monitoring program odnosni se na monitoring u fazi izgradnje/demontaže i korištenja postrojenja.</w:t>
      </w:r>
    </w:p>
    <w:p w14:paraId="235AA4B0" w14:textId="77777777" w:rsidR="00865995" w:rsidRPr="00614E8F" w:rsidRDefault="00865995" w:rsidP="00865995">
      <w:pPr>
        <w:jc w:val="both"/>
        <w:rPr>
          <w:rFonts w:asciiTheme="minorHAnsi" w:hAnsiTheme="minorHAnsi" w:cs="Arial"/>
          <w:sz w:val="20"/>
          <w:szCs w:val="18"/>
          <w:lang w:val="hr-HR"/>
        </w:rPr>
      </w:pPr>
    </w:p>
    <w:p w14:paraId="676CBF63" w14:textId="1FC82F98" w:rsidR="00865995" w:rsidRPr="00614E8F" w:rsidRDefault="00865995" w:rsidP="00865995">
      <w:pPr>
        <w:jc w:val="both"/>
        <w:rPr>
          <w:rFonts w:asciiTheme="minorHAnsi" w:hAnsiTheme="minorHAnsi" w:cs="Arial"/>
          <w:sz w:val="20"/>
          <w:szCs w:val="18"/>
          <w:lang w:val="hr-HR"/>
        </w:rPr>
      </w:pPr>
      <w:r w:rsidRPr="00614E8F">
        <w:rPr>
          <w:rFonts w:asciiTheme="minorHAnsi" w:hAnsiTheme="minorHAnsi" w:cs="Arial"/>
          <w:b/>
          <w:sz w:val="20"/>
          <w:szCs w:val="18"/>
          <w:lang w:val="hr-HR"/>
        </w:rPr>
        <w:t xml:space="preserve">Monitoring u fazi građenja/demontaže je u obavezi Izvođača radova. </w:t>
      </w:r>
      <w:r w:rsidRPr="00614E8F">
        <w:rPr>
          <w:rFonts w:asciiTheme="minorHAnsi" w:hAnsiTheme="minorHAnsi" w:cs="Arial"/>
          <w:sz w:val="20"/>
          <w:szCs w:val="18"/>
          <w:lang w:val="hr-HR"/>
        </w:rPr>
        <w:t xml:space="preserve">Sastoji se od monitoringa upravljanja građenjem u kontekstu poštovanja mjera zaštite okoliša, odnosno nadzora nad radom građevinskih strojeva, načinom skladištenja i postupanja sa opasnim i štetnim materijama, te nadzorom nad primjenom Plana upravljanja otpadom, a za koji je odgovoran </w:t>
      </w:r>
      <w:r w:rsidR="0005156F" w:rsidRPr="00614E8F">
        <w:rPr>
          <w:rFonts w:asciiTheme="minorHAnsi" w:hAnsiTheme="minorHAnsi" w:cs="Arial"/>
          <w:sz w:val="20"/>
          <w:szCs w:val="18"/>
          <w:lang w:val="hr-HR"/>
        </w:rPr>
        <w:t xml:space="preserve">nadzorni </w:t>
      </w:r>
      <w:r w:rsidR="003A46E2" w:rsidRPr="00614E8F">
        <w:rPr>
          <w:rFonts w:asciiTheme="minorHAnsi" w:hAnsiTheme="minorHAnsi" w:cs="Arial"/>
          <w:sz w:val="20"/>
          <w:szCs w:val="18"/>
          <w:lang w:val="hr-HR"/>
        </w:rPr>
        <w:t>inženjer</w:t>
      </w:r>
      <w:r w:rsidR="0005156F" w:rsidRPr="00614E8F">
        <w:rPr>
          <w:rFonts w:asciiTheme="minorHAnsi" w:hAnsiTheme="minorHAnsi" w:cs="Arial"/>
          <w:sz w:val="20"/>
          <w:szCs w:val="18"/>
          <w:lang w:val="hr-HR"/>
        </w:rPr>
        <w:t xml:space="preserve"> kojem će biti </w:t>
      </w:r>
      <w:r w:rsidR="003A46E2" w:rsidRPr="00614E8F">
        <w:rPr>
          <w:rFonts w:asciiTheme="minorHAnsi" w:hAnsiTheme="minorHAnsi" w:cs="Arial"/>
          <w:sz w:val="20"/>
          <w:szCs w:val="18"/>
          <w:lang w:val="hr-HR"/>
        </w:rPr>
        <w:t>dodijeljena</w:t>
      </w:r>
      <w:r w:rsidR="0005156F" w:rsidRPr="00614E8F">
        <w:rPr>
          <w:rFonts w:asciiTheme="minorHAnsi" w:hAnsiTheme="minorHAnsi" w:cs="Arial"/>
          <w:sz w:val="20"/>
          <w:szCs w:val="18"/>
          <w:lang w:val="hr-HR"/>
        </w:rPr>
        <w:t xml:space="preserve"> ulogu nadzora zaštite okoliša</w:t>
      </w:r>
      <w:r w:rsidRPr="00614E8F">
        <w:rPr>
          <w:rFonts w:asciiTheme="minorHAnsi" w:hAnsiTheme="minorHAnsi" w:cs="Arial"/>
          <w:sz w:val="20"/>
          <w:szCs w:val="18"/>
          <w:lang w:val="hr-HR"/>
        </w:rPr>
        <w:t>. Inženjer je također odgovoran i za komunikaciju sa javnošću, te će u toku izvođenja radova kontaktirati nadležne u mjesnim zajednicama, za informaciju o eventualnim pritužbama. Monitoring u fazi izgradnje/demontaže obuhvata još i  sljedeće:</w:t>
      </w:r>
    </w:p>
    <w:p w14:paraId="5DD6A85E" w14:textId="77777777" w:rsidR="00B16193" w:rsidRPr="00614E8F" w:rsidRDefault="00B16193" w:rsidP="00865995">
      <w:pPr>
        <w:jc w:val="both"/>
        <w:rPr>
          <w:rFonts w:asciiTheme="minorHAnsi" w:hAnsiTheme="minorHAnsi" w:cs="Arial"/>
          <w:sz w:val="20"/>
          <w:szCs w:val="18"/>
          <w:lang w:val="hr-HR"/>
        </w:rPr>
      </w:pPr>
    </w:p>
    <w:p w14:paraId="51F735CB" w14:textId="77777777" w:rsidR="00865995" w:rsidRPr="00614E8F" w:rsidRDefault="00865995" w:rsidP="00B94342">
      <w:pPr>
        <w:numPr>
          <w:ilvl w:val="0"/>
          <w:numId w:val="13"/>
        </w:numPr>
        <w:rPr>
          <w:rFonts w:asciiTheme="minorHAnsi" w:hAnsiTheme="minorHAnsi" w:cs="Arial"/>
          <w:sz w:val="20"/>
          <w:szCs w:val="18"/>
          <w:lang w:val="hr-HR"/>
        </w:rPr>
      </w:pPr>
      <w:r w:rsidRPr="00614E8F">
        <w:rPr>
          <w:rFonts w:asciiTheme="minorHAnsi" w:hAnsiTheme="minorHAnsi" w:cs="Arial"/>
          <w:sz w:val="20"/>
          <w:szCs w:val="18"/>
          <w:lang w:val="hr-HR"/>
        </w:rPr>
        <w:t>Monitoring u postupku nabavke materijala,</w:t>
      </w:r>
    </w:p>
    <w:p w14:paraId="13D79E1E" w14:textId="77777777" w:rsidR="00865995" w:rsidRPr="00614E8F" w:rsidRDefault="00865995" w:rsidP="00B94342">
      <w:pPr>
        <w:numPr>
          <w:ilvl w:val="0"/>
          <w:numId w:val="13"/>
        </w:numPr>
        <w:rPr>
          <w:rFonts w:asciiTheme="minorHAnsi" w:hAnsiTheme="minorHAnsi" w:cs="Arial"/>
          <w:sz w:val="20"/>
          <w:szCs w:val="18"/>
          <w:lang w:val="hr-HR"/>
        </w:rPr>
      </w:pPr>
      <w:r w:rsidRPr="00614E8F">
        <w:rPr>
          <w:rFonts w:asciiTheme="minorHAnsi" w:hAnsiTheme="minorHAnsi" w:cs="Arial"/>
          <w:sz w:val="20"/>
          <w:szCs w:val="18"/>
          <w:lang w:val="hr-HR"/>
        </w:rPr>
        <w:t>Monitoring u postupku transporta materijala,</w:t>
      </w:r>
    </w:p>
    <w:p w14:paraId="51D9918E" w14:textId="77777777" w:rsidR="00865995" w:rsidRPr="00614E8F" w:rsidRDefault="00865995" w:rsidP="00B94342">
      <w:pPr>
        <w:numPr>
          <w:ilvl w:val="0"/>
          <w:numId w:val="13"/>
        </w:numPr>
        <w:rPr>
          <w:rFonts w:asciiTheme="minorHAnsi" w:hAnsiTheme="minorHAnsi" w:cs="Arial"/>
          <w:sz w:val="20"/>
          <w:szCs w:val="18"/>
          <w:lang w:val="hr-HR"/>
        </w:rPr>
      </w:pPr>
      <w:r w:rsidRPr="00614E8F">
        <w:rPr>
          <w:rFonts w:asciiTheme="minorHAnsi" w:hAnsiTheme="minorHAnsi" w:cs="Arial"/>
          <w:sz w:val="20"/>
          <w:szCs w:val="18"/>
          <w:lang w:val="hr-HR"/>
        </w:rPr>
        <w:t>Monitoring emisija sa gradilišta i stanja okoliša u zoni građenja,</w:t>
      </w:r>
    </w:p>
    <w:p w14:paraId="22B1D851" w14:textId="77777777" w:rsidR="00865995" w:rsidRPr="00614E8F" w:rsidRDefault="00865995" w:rsidP="00B94342">
      <w:pPr>
        <w:numPr>
          <w:ilvl w:val="0"/>
          <w:numId w:val="13"/>
        </w:numPr>
        <w:rPr>
          <w:rFonts w:asciiTheme="minorHAnsi" w:hAnsiTheme="minorHAnsi" w:cs="Arial"/>
          <w:sz w:val="20"/>
          <w:szCs w:val="18"/>
          <w:lang w:val="hr-HR"/>
        </w:rPr>
      </w:pPr>
      <w:r w:rsidRPr="00614E8F">
        <w:rPr>
          <w:rFonts w:asciiTheme="minorHAnsi" w:hAnsiTheme="minorHAnsi" w:cs="Arial"/>
          <w:sz w:val="20"/>
          <w:szCs w:val="18"/>
          <w:lang w:val="hr-HR"/>
        </w:rPr>
        <w:t>Monitoring neometanog i sigurnog odvijanja prometa.</w:t>
      </w:r>
    </w:p>
    <w:p w14:paraId="1BC46C33" w14:textId="77777777" w:rsidR="00865995" w:rsidRPr="00614E8F" w:rsidRDefault="00865995" w:rsidP="00865995">
      <w:pPr>
        <w:rPr>
          <w:rFonts w:asciiTheme="minorHAnsi" w:hAnsiTheme="minorHAnsi" w:cs="Arial"/>
          <w:sz w:val="20"/>
          <w:szCs w:val="18"/>
          <w:lang w:val="hr-HR"/>
        </w:rPr>
      </w:pPr>
    </w:p>
    <w:p w14:paraId="5977B306" w14:textId="77777777" w:rsidR="00865995" w:rsidRPr="00614E8F" w:rsidRDefault="00865995" w:rsidP="00865995">
      <w:pPr>
        <w:jc w:val="both"/>
        <w:rPr>
          <w:rFonts w:asciiTheme="minorHAnsi" w:hAnsiTheme="minorHAnsi" w:cs="Arial"/>
          <w:sz w:val="20"/>
          <w:szCs w:val="18"/>
          <w:lang w:val="hr-HR"/>
        </w:rPr>
      </w:pPr>
      <w:r w:rsidRPr="00614E8F">
        <w:rPr>
          <w:rFonts w:asciiTheme="minorHAnsi" w:hAnsiTheme="minorHAnsi" w:cs="Arial"/>
          <w:i/>
          <w:sz w:val="20"/>
          <w:szCs w:val="18"/>
          <w:lang w:val="hr-HR"/>
        </w:rPr>
        <w:t>Obaveza monitoringa kod nabavke materijala</w:t>
      </w:r>
      <w:r w:rsidRPr="00614E8F">
        <w:rPr>
          <w:rFonts w:asciiTheme="minorHAnsi" w:hAnsiTheme="minorHAnsi" w:cs="Arial"/>
          <w:sz w:val="20"/>
          <w:szCs w:val="18"/>
          <w:lang w:val="hr-HR"/>
        </w:rPr>
        <w:t>, odnosni se na inspekciju, a u svrhu provjere da li pogoni i postrojenja od kojih se vrši nabavka posjeduju zvanično odobrenje za rad. Cilj monitoringa je osigurati da su pogoni i postrojenja usklađeni sa zahtjevima okoliša, zdravlja i sigurnosti. Izvođač radova, će u postupku odabira dobavljača građevinskih materijala, zatražiti od njih da dostave važeće okolišne i druge dozvole za rad.</w:t>
      </w:r>
    </w:p>
    <w:p w14:paraId="601BC67E" w14:textId="77777777" w:rsidR="00865995" w:rsidRPr="00614E8F" w:rsidRDefault="00865995" w:rsidP="00865995">
      <w:pPr>
        <w:jc w:val="both"/>
        <w:rPr>
          <w:rFonts w:asciiTheme="minorHAnsi" w:hAnsiTheme="minorHAnsi" w:cs="Arial"/>
          <w:sz w:val="20"/>
          <w:szCs w:val="18"/>
          <w:lang w:val="hr-HR"/>
        </w:rPr>
      </w:pPr>
    </w:p>
    <w:p w14:paraId="249ABD65" w14:textId="77777777" w:rsidR="00865995" w:rsidRPr="00614E8F" w:rsidRDefault="00865995" w:rsidP="0083617E">
      <w:pPr>
        <w:jc w:val="both"/>
        <w:rPr>
          <w:rFonts w:asciiTheme="minorHAnsi" w:hAnsiTheme="minorHAnsi" w:cs="Arial"/>
          <w:sz w:val="20"/>
          <w:szCs w:val="18"/>
          <w:lang w:val="hr-HR"/>
        </w:rPr>
      </w:pPr>
      <w:r w:rsidRPr="00614E8F">
        <w:rPr>
          <w:rFonts w:asciiTheme="minorHAnsi" w:hAnsiTheme="minorHAnsi" w:cs="Arial"/>
          <w:i/>
          <w:sz w:val="20"/>
          <w:szCs w:val="18"/>
          <w:lang w:val="hr-HR"/>
        </w:rPr>
        <w:t>Monitoring kod transporta materijala</w:t>
      </w:r>
      <w:r w:rsidRPr="00614E8F">
        <w:rPr>
          <w:rFonts w:asciiTheme="minorHAnsi" w:hAnsiTheme="minorHAnsi" w:cs="Arial"/>
          <w:sz w:val="20"/>
          <w:szCs w:val="18"/>
          <w:lang w:val="hr-HR"/>
        </w:rPr>
        <w:t xml:space="preserve"> odnosi se na provjeru načina transporta, a provodit će ga Inženjer zaštite okoliša i zaštite na radu. Predviđene mjere (transport nakvašenog ili pokrivenog tereta) imaju za cilj smanjiti emisiju prašine pri transportu. </w:t>
      </w:r>
      <w:r w:rsidR="0005156F" w:rsidRPr="00614E8F">
        <w:rPr>
          <w:rFonts w:asciiTheme="minorHAnsi" w:hAnsiTheme="minorHAnsi" w:cs="Arial"/>
          <w:sz w:val="20"/>
          <w:szCs w:val="18"/>
          <w:lang w:val="hr-HR"/>
        </w:rPr>
        <w:t xml:space="preserve">Nadzorni </w:t>
      </w:r>
      <w:r w:rsidR="003A46E2" w:rsidRPr="00614E8F">
        <w:rPr>
          <w:rFonts w:asciiTheme="minorHAnsi" w:hAnsiTheme="minorHAnsi" w:cs="Arial"/>
          <w:sz w:val="20"/>
          <w:szCs w:val="18"/>
          <w:lang w:val="hr-HR"/>
        </w:rPr>
        <w:t>inženjer</w:t>
      </w:r>
      <w:r w:rsidR="0005156F" w:rsidRPr="00614E8F">
        <w:rPr>
          <w:rFonts w:asciiTheme="minorHAnsi" w:hAnsiTheme="minorHAnsi" w:cs="Arial"/>
          <w:sz w:val="20"/>
          <w:szCs w:val="18"/>
          <w:lang w:val="hr-HR"/>
        </w:rPr>
        <w:t xml:space="preserve"> kojem će biti </w:t>
      </w:r>
      <w:r w:rsidR="003A46E2" w:rsidRPr="00614E8F">
        <w:rPr>
          <w:rFonts w:asciiTheme="minorHAnsi" w:hAnsiTheme="minorHAnsi" w:cs="Arial"/>
          <w:sz w:val="20"/>
          <w:szCs w:val="18"/>
          <w:lang w:val="hr-HR"/>
        </w:rPr>
        <w:t>dodijeljena</w:t>
      </w:r>
      <w:r w:rsidR="0005156F" w:rsidRPr="00614E8F">
        <w:rPr>
          <w:rFonts w:asciiTheme="minorHAnsi" w:hAnsiTheme="minorHAnsi" w:cs="Arial"/>
          <w:sz w:val="20"/>
          <w:szCs w:val="18"/>
          <w:lang w:val="hr-HR"/>
        </w:rPr>
        <w:t xml:space="preserve"> ulogu nadzora nad zaštitom okoliša</w:t>
      </w:r>
      <w:r w:rsidRPr="00614E8F">
        <w:rPr>
          <w:rFonts w:asciiTheme="minorHAnsi" w:hAnsiTheme="minorHAnsi" w:cs="Arial"/>
          <w:sz w:val="20"/>
          <w:szCs w:val="18"/>
          <w:lang w:val="hr-HR"/>
        </w:rPr>
        <w:t xml:space="preserve">, će svakodnevno boraviti na gradilištu i vršiti vizualni nadzor nad transportnim vozilima.  </w:t>
      </w:r>
    </w:p>
    <w:p w14:paraId="5F609B90" w14:textId="77777777" w:rsidR="00317199" w:rsidRPr="00614E8F" w:rsidRDefault="00317199" w:rsidP="0083617E">
      <w:pPr>
        <w:jc w:val="both"/>
        <w:rPr>
          <w:rFonts w:asciiTheme="minorHAnsi" w:hAnsiTheme="minorHAnsi" w:cs="Arial"/>
          <w:sz w:val="20"/>
          <w:szCs w:val="18"/>
          <w:lang w:val="hr-HR"/>
        </w:rPr>
      </w:pPr>
    </w:p>
    <w:p w14:paraId="183CD548" w14:textId="77777777" w:rsidR="00317199" w:rsidRPr="00614E8F" w:rsidRDefault="00317199" w:rsidP="0083617E">
      <w:pPr>
        <w:jc w:val="both"/>
        <w:rPr>
          <w:rFonts w:asciiTheme="minorHAnsi" w:hAnsiTheme="minorHAnsi" w:cs="Arial"/>
          <w:sz w:val="20"/>
          <w:szCs w:val="18"/>
          <w:lang w:val="hr-HR"/>
        </w:rPr>
      </w:pPr>
      <w:r w:rsidRPr="00614E8F">
        <w:rPr>
          <w:rFonts w:asciiTheme="minorHAnsi" w:hAnsiTheme="minorHAnsi" w:cs="Arial"/>
          <w:i/>
          <w:sz w:val="20"/>
          <w:szCs w:val="18"/>
          <w:lang w:val="hr-HR"/>
        </w:rPr>
        <w:t>Monitoring emisija sa gradilišta i stanja okoliša</w:t>
      </w:r>
      <w:r w:rsidRPr="00614E8F">
        <w:rPr>
          <w:rFonts w:asciiTheme="minorHAnsi" w:hAnsiTheme="minorHAnsi" w:cs="Arial"/>
          <w:sz w:val="20"/>
          <w:szCs w:val="18"/>
          <w:lang w:val="hr-HR"/>
        </w:rPr>
        <w:t xml:space="preserve"> </w:t>
      </w:r>
      <w:r w:rsidRPr="00614E8F">
        <w:rPr>
          <w:rFonts w:asciiTheme="minorHAnsi" w:hAnsiTheme="minorHAnsi" w:cs="Arial"/>
          <w:i/>
          <w:iCs/>
          <w:sz w:val="20"/>
          <w:szCs w:val="18"/>
          <w:lang w:val="hr-HR"/>
        </w:rPr>
        <w:t>u zoni građenja</w:t>
      </w:r>
      <w:r w:rsidRPr="00614E8F">
        <w:rPr>
          <w:rFonts w:asciiTheme="minorHAnsi" w:hAnsiTheme="minorHAnsi" w:cs="Arial"/>
          <w:sz w:val="20"/>
          <w:szCs w:val="18"/>
          <w:lang w:val="hr-HR"/>
        </w:rPr>
        <w:t xml:space="preserve"> podrazumijeva praćenje stanja kvaliteta vode na izvorištu Mali i Veliki Stržanj kako se ne bi ugrozio </w:t>
      </w:r>
      <w:r w:rsidR="003A46E2" w:rsidRPr="00614E8F">
        <w:rPr>
          <w:rFonts w:asciiTheme="minorHAnsi" w:hAnsiTheme="minorHAnsi" w:cs="Arial"/>
          <w:sz w:val="20"/>
          <w:szCs w:val="18"/>
          <w:lang w:val="hr-HR"/>
        </w:rPr>
        <w:t>kakvoću</w:t>
      </w:r>
      <w:r w:rsidRPr="00614E8F">
        <w:rPr>
          <w:rFonts w:asciiTheme="minorHAnsi" w:hAnsiTheme="minorHAnsi" w:cs="Arial"/>
          <w:sz w:val="20"/>
          <w:szCs w:val="18"/>
          <w:lang w:val="hr-HR"/>
        </w:rPr>
        <w:t xml:space="preserve"> vode za piće eventualnom pojavom organskog zagađenja, mutnoće i mineralnih ulja. S obzirom da se redovne kontrole vode za piće vrše prema propisanoj metodologiji na istočištima u naseljima koja se vodom snabdijevaju sa tog izvora, potrebno je uspostaviti ko</w:t>
      </w:r>
      <w:r w:rsidR="003A46E2" w:rsidRPr="00614E8F">
        <w:rPr>
          <w:rFonts w:asciiTheme="minorHAnsi" w:hAnsiTheme="minorHAnsi" w:cs="Arial"/>
          <w:sz w:val="20"/>
          <w:szCs w:val="18"/>
          <w:lang w:val="hr-HR"/>
        </w:rPr>
        <w:t>ntakt sa nadležnim komunalnim po</w:t>
      </w:r>
      <w:r w:rsidRPr="00614E8F">
        <w:rPr>
          <w:rFonts w:asciiTheme="minorHAnsi" w:hAnsiTheme="minorHAnsi" w:cs="Arial"/>
          <w:sz w:val="20"/>
          <w:szCs w:val="18"/>
          <w:lang w:val="hr-HR"/>
        </w:rPr>
        <w:t>duzećem te u periodu izvođenja radova dogovorit</w:t>
      </w:r>
      <w:r w:rsidR="0083617E" w:rsidRPr="00614E8F">
        <w:rPr>
          <w:rFonts w:asciiTheme="minorHAnsi" w:hAnsiTheme="minorHAnsi" w:cs="Arial"/>
          <w:sz w:val="20"/>
          <w:szCs w:val="18"/>
          <w:lang w:val="hr-HR"/>
        </w:rPr>
        <w:t>i učestalije praćenje kvaliteta na teret investitora kako bi se na vrijeme uočile nepravilnosti i za</w:t>
      </w:r>
      <w:r w:rsidR="003A46E2" w:rsidRPr="00614E8F">
        <w:rPr>
          <w:rFonts w:asciiTheme="minorHAnsi" w:hAnsiTheme="minorHAnsi" w:cs="Arial"/>
          <w:sz w:val="20"/>
          <w:szCs w:val="18"/>
          <w:lang w:val="hr-HR"/>
        </w:rPr>
        <w:t>ustavila vodoopskrba</w:t>
      </w:r>
      <w:r w:rsidR="0083617E" w:rsidRPr="00614E8F">
        <w:rPr>
          <w:rFonts w:asciiTheme="minorHAnsi" w:hAnsiTheme="minorHAnsi" w:cs="Arial"/>
          <w:sz w:val="20"/>
          <w:szCs w:val="18"/>
          <w:lang w:val="hr-HR"/>
        </w:rPr>
        <w:t>.</w:t>
      </w:r>
      <w:r w:rsidRPr="00614E8F">
        <w:rPr>
          <w:rFonts w:asciiTheme="minorHAnsi" w:hAnsiTheme="minorHAnsi" w:cs="Arial"/>
          <w:sz w:val="20"/>
          <w:szCs w:val="18"/>
          <w:lang w:val="hr-HR"/>
        </w:rPr>
        <w:t xml:space="preserve"> Pri tome je potrebno napomenuti da je mjerama ublažavanja pre</w:t>
      </w:r>
      <w:r w:rsidR="0083617E" w:rsidRPr="00614E8F">
        <w:rPr>
          <w:rFonts w:asciiTheme="minorHAnsi" w:hAnsiTheme="minorHAnsi" w:cs="Arial"/>
          <w:sz w:val="20"/>
          <w:szCs w:val="18"/>
          <w:lang w:val="hr-HR"/>
        </w:rPr>
        <w:t>poručeno d</w:t>
      </w:r>
      <w:r w:rsidRPr="00614E8F">
        <w:rPr>
          <w:rFonts w:asciiTheme="minorHAnsi" w:hAnsiTheme="minorHAnsi" w:cs="Arial"/>
          <w:sz w:val="20"/>
          <w:szCs w:val="18"/>
          <w:lang w:val="hr-HR"/>
        </w:rPr>
        <w:t>a se radovi izvode isključivo u sušnom periodu godine. U</w:t>
      </w:r>
      <w:r w:rsidR="000C4E26" w:rsidRPr="00614E8F">
        <w:rPr>
          <w:rFonts w:asciiTheme="minorHAnsi" w:hAnsiTheme="minorHAnsi" w:cs="Arial"/>
          <w:sz w:val="20"/>
          <w:szCs w:val="18"/>
          <w:lang w:val="hr-HR"/>
        </w:rPr>
        <w:t xml:space="preserve">koliko se ova obaveza ispoštuje, uz ostale mjere ublažavanja, </w:t>
      </w:r>
      <w:r w:rsidRPr="00614E8F">
        <w:rPr>
          <w:rFonts w:asciiTheme="minorHAnsi" w:hAnsiTheme="minorHAnsi" w:cs="Arial"/>
          <w:sz w:val="20"/>
          <w:szCs w:val="18"/>
          <w:lang w:val="hr-HR"/>
        </w:rPr>
        <w:t>ne očekuje se pojav</w:t>
      </w:r>
      <w:r w:rsidR="0083617E" w:rsidRPr="00614E8F">
        <w:rPr>
          <w:rFonts w:asciiTheme="minorHAnsi" w:hAnsiTheme="minorHAnsi" w:cs="Arial"/>
          <w:sz w:val="20"/>
          <w:szCs w:val="18"/>
          <w:lang w:val="hr-HR"/>
        </w:rPr>
        <w:t>a zagađenja na ovim izvorištima. Mjerenja kv</w:t>
      </w:r>
      <w:r w:rsidR="000C4E26" w:rsidRPr="00614E8F">
        <w:rPr>
          <w:rFonts w:asciiTheme="minorHAnsi" w:hAnsiTheme="minorHAnsi" w:cs="Arial"/>
          <w:sz w:val="20"/>
          <w:szCs w:val="18"/>
          <w:lang w:val="hr-HR"/>
        </w:rPr>
        <w:t xml:space="preserve">aliteta zraka </w:t>
      </w:r>
      <w:r w:rsidR="0083617E" w:rsidRPr="00614E8F">
        <w:rPr>
          <w:rFonts w:asciiTheme="minorHAnsi" w:hAnsiTheme="minorHAnsi" w:cs="Arial"/>
          <w:sz w:val="20"/>
          <w:szCs w:val="18"/>
          <w:lang w:val="hr-HR"/>
        </w:rPr>
        <w:t>koji neznatno i privremeno može biti pogoršan na mikrolokalitetu podizanjem prašine i ispušnim gasovima iz motornih vozila nije potrebno vršiti s obzirom da se radovi ne izvode unutar naselja.</w:t>
      </w:r>
    </w:p>
    <w:p w14:paraId="70CEE932" w14:textId="77777777" w:rsidR="00317199" w:rsidRPr="00614E8F" w:rsidRDefault="00317199" w:rsidP="00865995">
      <w:pPr>
        <w:jc w:val="both"/>
        <w:rPr>
          <w:rFonts w:asciiTheme="minorHAnsi" w:hAnsiTheme="minorHAnsi" w:cs="Arial"/>
          <w:sz w:val="20"/>
          <w:szCs w:val="18"/>
          <w:lang w:val="hr-HR"/>
        </w:rPr>
      </w:pPr>
    </w:p>
    <w:p w14:paraId="4CD50C4A" w14:textId="77777777" w:rsidR="00865995" w:rsidRPr="00614E8F" w:rsidRDefault="00865995" w:rsidP="00865995">
      <w:pPr>
        <w:jc w:val="both"/>
        <w:rPr>
          <w:rFonts w:asciiTheme="minorHAnsi" w:hAnsiTheme="minorHAnsi" w:cs="Arial"/>
          <w:sz w:val="20"/>
          <w:szCs w:val="18"/>
          <w:lang w:val="hr-HR"/>
        </w:rPr>
      </w:pPr>
      <w:r w:rsidRPr="00614E8F">
        <w:rPr>
          <w:rFonts w:asciiTheme="minorHAnsi" w:hAnsiTheme="minorHAnsi" w:cs="Arial"/>
          <w:i/>
          <w:sz w:val="20"/>
          <w:szCs w:val="18"/>
          <w:lang w:val="hr-HR"/>
        </w:rPr>
        <w:t>Ostale vrste monitoringa</w:t>
      </w:r>
      <w:r w:rsidRPr="00614E8F">
        <w:rPr>
          <w:rFonts w:asciiTheme="minorHAnsi" w:hAnsiTheme="minorHAnsi" w:cs="Arial"/>
          <w:sz w:val="20"/>
          <w:szCs w:val="18"/>
          <w:lang w:val="hr-HR"/>
        </w:rPr>
        <w:t xml:space="preserve"> odnose se na nadzor odvijanja prometa na gradilištu u svrhu sigurnosti vozila i pješaka i osiguranja alternativne prometnice, tamo gdje je to potrebno. </w:t>
      </w:r>
    </w:p>
    <w:p w14:paraId="244546BB" w14:textId="77777777" w:rsidR="00865995" w:rsidRPr="00614E8F" w:rsidRDefault="00865995" w:rsidP="00865995">
      <w:pPr>
        <w:jc w:val="both"/>
        <w:rPr>
          <w:rFonts w:asciiTheme="minorHAnsi" w:hAnsiTheme="minorHAnsi" w:cs="Arial"/>
          <w:sz w:val="20"/>
          <w:szCs w:val="18"/>
          <w:lang w:val="hr-HR"/>
        </w:rPr>
      </w:pPr>
    </w:p>
    <w:p w14:paraId="759F78B4" w14:textId="77777777" w:rsidR="00B16193" w:rsidRPr="00614E8F" w:rsidRDefault="000C4E26" w:rsidP="000C4E26">
      <w:pPr>
        <w:jc w:val="both"/>
        <w:rPr>
          <w:rFonts w:asciiTheme="minorHAnsi" w:hAnsiTheme="minorHAnsi" w:cs="Arial"/>
          <w:sz w:val="20"/>
          <w:szCs w:val="18"/>
          <w:lang w:val="hr-HR"/>
        </w:rPr>
      </w:pPr>
      <w:r w:rsidRPr="00614E8F">
        <w:rPr>
          <w:rFonts w:asciiTheme="minorHAnsi" w:hAnsiTheme="minorHAnsi" w:cs="Arial"/>
          <w:b/>
          <w:sz w:val="20"/>
          <w:szCs w:val="18"/>
          <w:lang w:val="hr-HR"/>
        </w:rPr>
        <w:t xml:space="preserve">Monitoring u fazi korištenja je u obavezi Investitora, odnosno nadležnih institucija koje će investitor ovlastiti da vrše zadati monitoring. </w:t>
      </w:r>
      <w:r w:rsidRPr="00614E8F">
        <w:rPr>
          <w:rFonts w:asciiTheme="minorHAnsi" w:hAnsiTheme="minorHAnsi" w:cs="Arial"/>
          <w:sz w:val="20"/>
          <w:szCs w:val="18"/>
          <w:lang w:val="hr-HR"/>
        </w:rPr>
        <w:t xml:space="preserve">Ovaj monitoring obuhvata monitoring ptica i šišmiša kako je predviđeno u narednoj tabeli. Izvještaj o činjeničnom stanju će se dostavljati ministarstvu koje je izdalo dozvolu. </w:t>
      </w:r>
    </w:p>
    <w:p w14:paraId="066C1A62" w14:textId="77777777" w:rsidR="00B16193" w:rsidRPr="00614E8F" w:rsidRDefault="00B16193" w:rsidP="000C4E26">
      <w:pPr>
        <w:jc w:val="both"/>
        <w:rPr>
          <w:rFonts w:asciiTheme="minorHAnsi" w:hAnsiTheme="minorHAnsi" w:cs="Arial"/>
          <w:sz w:val="20"/>
          <w:szCs w:val="18"/>
          <w:lang w:val="hr-HR"/>
        </w:rPr>
      </w:pPr>
    </w:p>
    <w:p w14:paraId="52C30D6C" w14:textId="77777777" w:rsidR="00C0325A" w:rsidRPr="00614E8F" w:rsidRDefault="00C0325A" w:rsidP="00C0325A">
      <w:pPr>
        <w:jc w:val="both"/>
        <w:rPr>
          <w:rFonts w:ascii="Cambria" w:hAnsi="Cambria"/>
          <w:sz w:val="20"/>
          <w:szCs w:val="20"/>
          <w:lang w:val="hr-HR"/>
        </w:rPr>
      </w:pPr>
      <w:bookmarkStart w:id="190" w:name="OLE_LINK1"/>
      <w:bookmarkStart w:id="191" w:name="OLE_LINK2"/>
      <w:r w:rsidRPr="00614E8F">
        <w:rPr>
          <w:rFonts w:ascii="Cambria" w:hAnsi="Cambria"/>
          <w:sz w:val="20"/>
          <w:szCs w:val="20"/>
          <w:lang w:val="hr-HR"/>
        </w:rPr>
        <w:t xml:space="preserve">Kako bi se došlo do preciznih podataka o sastavu ptičjeg svijeta za koje je potrebno vršiti monitoring, neophodno je vršiti sistemsko praćenje ptica na lokacijama predviđenih stupova u vrijeme proljetnih i jesenjih migracija i to </w:t>
      </w:r>
      <w:r w:rsidRPr="00614E8F">
        <w:rPr>
          <w:rFonts w:ascii="Cambria" w:hAnsi="Cambria"/>
          <w:b/>
          <w:sz w:val="20"/>
          <w:szCs w:val="20"/>
          <w:lang w:val="hr-HR"/>
        </w:rPr>
        <w:t>prije</w:t>
      </w:r>
      <w:r w:rsidRPr="00614E8F">
        <w:rPr>
          <w:rFonts w:ascii="Cambria" w:hAnsi="Cambria"/>
          <w:sz w:val="20"/>
          <w:szCs w:val="20"/>
          <w:lang w:val="hr-HR"/>
        </w:rPr>
        <w:t xml:space="preserve"> same izgradnje vjetroelektrane. Na taj način bi se dobili podaci o vrstama ptica koje možda prelijeću lokaciju što bi dalje preciziralo vrijeme seobe za određene vrste ptica.</w:t>
      </w:r>
    </w:p>
    <w:p w14:paraId="1FE6CA8B" w14:textId="77777777" w:rsidR="00C0325A" w:rsidRPr="00614E8F" w:rsidRDefault="00C0325A" w:rsidP="00C0325A">
      <w:pPr>
        <w:jc w:val="both"/>
        <w:rPr>
          <w:rFonts w:ascii="Cambria" w:hAnsi="Cambria"/>
          <w:sz w:val="20"/>
          <w:szCs w:val="20"/>
          <w:lang w:val="hr-HR"/>
        </w:rPr>
      </w:pPr>
    </w:p>
    <w:p w14:paraId="73F4F5F5" w14:textId="77777777" w:rsidR="00C0325A" w:rsidRPr="00614E8F" w:rsidRDefault="00C0325A" w:rsidP="00C0325A">
      <w:pPr>
        <w:jc w:val="both"/>
        <w:rPr>
          <w:rFonts w:ascii="Cambria" w:hAnsi="Cambria"/>
          <w:sz w:val="20"/>
          <w:szCs w:val="20"/>
          <w:lang w:val="hr-HR"/>
        </w:rPr>
      </w:pPr>
      <w:r w:rsidRPr="00614E8F">
        <w:rPr>
          <w:rFonts w:ascii="Cambria" w:hAnsi="Cambria"/>
          <w:sz w:val="20"/>
          <w:szCs w:val="20"/>
          <w:lang w:val="hr-HR"/>
        </w:rPr>
        <w:t>Monitoring ptica potrebno je provoditi i nakon izgradnje vjetroparka minimalno u trajanju jedne godine i to veoma učestalo, npr. jednom mjesečno, a u periodu migracija i češće. Također, u slučaju povećanog pronalaska uginulih ptica potrebno je povećati učestalost nadzora. Pretraživanje terena u potrazi za ozlijeđenim i uginulim pticama i šišmišima treba obavljati u jutarnjim satima kako bi se  spriječilo da ih ne odnesu grabežljivci i strvinari.</w:t>
      </w:r>
    </w:p>
    <w:p w14:paraId="178CB271" w14:textId="77777777" w:rsidR="00C0325A" w:rsidRPr="00614E8F" w:rsidRDefault="00C0325A" w:rsidP="00C0325A">
      <w:pPr>
        <w:jc w:val="both"/>
        <w:rPr>
          <w:rFonts w:ascii="Cambria" w:hAnsi="Cambria"/>
          <w:sz w:val="20"/>
          <w:szCs w:val="20"/>
          <w:lang w:val="hr-HR"/>
        </w:rPr>
      </w:pPr>
    </w:p>
    <w:p w14:paraId="0BA6450A" w14:textId="77777777" w:rsidR="00C0325A" w:rsidRPr="00614E8F" w:rsidRDefault="00C0325A" w:rsidP="00C0325A">
      <w:pPr>
        <w:jc w:val="both"/>
        <w:rPr>
          <w:rFonts w:ascii="Cambria" w:hAnsi="Cambria"/>
          <w:sz w:val="20"/>
          <w:szCs w:val="20"/>
          <w:lang w:val="hr-HR"/>
        </w:rPr>
      </w:pPr>
      <w:r w:rsidRPr="00614E8F">
        <w:rPr>
          <w:rFonts w:ascii="Cambria" w:hAnsi="Cambria"/>
          <w:sz w:val="20"/>
          <w:szCs w:val="20"/>
          <w:lang w:val="hr-HR"/>
        </w:rPr>
        <w:t>Ovaj monitoring bi trebalo da vrše osobe/institucije koje su stručne za vršenje monitoringa ptica. Monitoring će se pokazati da li i koja vjetroturbina uzrokuje smrtnost određenog broja ptica, te će njen rad biti obustavljen ili u potpunosti ili samo u periodu kada je broj smrtno stradalih ptica uvećan (npr. u periodu migracija).</w:t>
      </w:r>
    </w:p>
    <w:p w14:paraId="04B335A7" w14:textId="77777777" w:rsidR="00C0325A" w:rsidRPr="00614E8F" w:rsidRDefault="00C0325A" w:rsidP="00C0325A">
      <w:pPr>
        <w:jc w:val="both"/>
        <w:rPr>
          <w:rFonts w:ascii="Cambria" w:hAnsi="Cambria"/>
          <w:sz w:val="20"/>
          <w:szCs w:val="20"/>
          <w:lang w:val="hr-HR"/>
        </w:rPr>
      </w:pPr>
    </w:p>
    <w:p w14:paraId="10B7313A" w14:textId="6A1DF0CD" w:rsidR="00865995" w:rsidRPr="00614E8F" w:rsidRDefault="00C0325A" w:rsidP="00C0325A">
      <w:pPr>
        <w:jc w:val="both"/>
        <w:rPr>
          <w:rFonts w:asciiTheme="minorHAnsi" w:hAnsiTheme="minorHAnsi" w:cs="Arial"/>
          <w:sz w:val="20"/>
          <w:szCs w:val="18"/>
          <w:lang w:val="hr-HR"/>
        </w:rPr>
      </w:pPr>
      <w:r w:rsidRPr="00614E8F">
        <w:rPr>
          <w:rFonts w:ascii="Cambria" w:hAnsi="Cambria"/>
          <w:sz w:val="20"/>
          <w:szCs w:val="20"/>
          <w:lang w:val="hr-HR"/>
        </w:rPr>
        <w:t>Prijedlog plana monitoringa stanja okoliša u fazi prije izgradnje, izgradnje i korištenja vjetroparka je dat u narednoj tabeli.</w:t>
      </w:r>
    </w:p>
    <w:p w14:paraId="5EE847E0" w14:textId="77777777" w:rsidR="00865995" w:rsidRPr="00614E8F" w:rsidRDefault="00865995" w:rsidP="00865995">
      <w:pPr>
        <w:rPr>
          <w:rFonts w:asciiTheme="minorHAnsi" w:hAnsiTheme="minorHAnsi" w:cs="Arial"/>
          <w:sz w:val="22"/>
          <w:szCs w:val="20"/>
          <w:lang w:val="hr-HR"/>
        </w:rPr>
      </w:pPr>
    </w:p>
    <w:p w14:paraId="101A32FF" w14:textId="775E40F7" w:rsidR="00865995" w:rsidRPr="00614E8F" w:rsidRDefault="00BC20F4" w:rsidP="00BC20F4">
      <w:pPr>
        <w:pStyle w:val="Caption"/>
        <w:rPr>
          <w:rFonts w:asciiTheme="minorHAnsi" w:hAnsiTheme="minorHAnsi"/>
          <w:sz w:val="18"/>
          <w:szCs w:val="18"/>
          <w:lang w:val="hr-HR"/>
        </w:rPr>
      </w:pPr>
      <w:bookmarkStart w:id="192" w:name="_Toc76995723"/>
      <w:bookmarkEnd w:id="190"/>
      <w:bookmarkEnd w:id="191"/>
      <w:r w:rsidRPr="00614E8F">
        <w:rPr>
          <w:rFonts w:asciiTheme="minorHAnsi" w:hAnsiTheme="minorHAnsi"/>
          <w:sz w:val="18"/>
          <w:szCs w:val="18"/>
          <w:lang w:val="hr-HR"/>
        </w:rPr>
        <w:t xml:space="preserve">Tabela </w:t>
      </w:r>
      <w:r w:rsidR="003A712D" w:rsidRPr="00614E8F">
        <w:rPr>
          <w:rFonts w:asciiTheme="minorHAnsi" w:hAnsiTheme="minorHAnsi"/>
          <w:sz w:val="18"/>
          <w:szCs w:val="18"/>
          <w:lang w:val="hr-HR"/>
        </w:rPr>
        <w:fldChar w:fldCharType="begin"/>
      </w:r>
      <w:r w:rsidRPr="00614E8F">
        <w:rPr>
          <w:rFonts w:asciiTheme="minorHAnsi" w:hAnsiTheme="minorHAnsi"/>
          <w:sz w:val="18"/>
          <w:szCs w:val="18"/>
          <w:lang w:val="hr-HR"/>
        </w:rPr>
        <w:instrText xml:space="preserve"> SEQ Tabela \* ARABIC </w:instrText>
      </w:r>
      <w:r w:rsidR="003A712D" w:rsidRPr="00614E8F">
        <w:rPr>
          <w:rFonts w:asciiTheme="minorHAnsi" w:hAnsiTheme="minorHAnsi"/>
          <w:sz w:val="18"/>
          <w:szCs w:val="18"/>
          <w:lang w:val="hr-HR"/>
        </w:rPr>
        <w:fldChar w:fldCharType="separate"/>
      </w:r>
      <w:r w:rsidR="00792842">
        <w:rPr>
          <w:rFonts w:asciiTheme="minorHAnsi" w:hAnsiTheme="minorHAnsi"/>
          <w:noProof/>
          <w:sz w:val="18"/>
          <w:szCs w:val="18"/>
          <w:lang w:val="hr-HR"/>
        </w:rPr>
        <w:t>10</w:t>
      </w:r>
      <w:r w:rsidR="003A712D" w:rsidRPr="00614E8F">
        <w:rPr>
          <w:rFonts w:asciiTheme="minorHAnsi" w:hAnsiTheme="minorHAnsi"/>
          <w:sz w:val="18"/>
          <w:szCs w:val="18"/>
          <w:lang w:val="hr-HR"/>
        </w:rPr>
        <w:fldChar w:fldCharType="end"/>
      </w:r>
      <w:r w:rsidRPr="00614E8F">
        <w:rPr>
          <w:rFonts w:asciiTheme="minorHAnsi" w:hAnsiTheme="minorHAnsi"/>
          <w:sz w:val="18"/>
          <w:szCs w:val="18"/>
          <w:lang w:val="hr-HR"/>
        </w:rPr>
        <w:t xml:space="preserve"> </w:t>
      </w:r>
      <w:bookmarkEnd w:id="189"/>
      <w:r w:rsidR="00C0325A" w:rsidRPr="00614E8F">
        <w:rPr>
          <w:rFonts w:asciiTheme="minorHAnsi" w:hAnsiTheme="minorHAnsi"/>
          <w:sz w:val="18"/>
          <w:szCs w:val="18"/>
          <w:lang w:val="hr-HR"/>
        </w:rPr>
        <w:t>Prijedlog plana monitoringa stanja okoliša</w:t>
      </w:r>
      <w:bookmarkEnd w:id="192"/>
    </w:p>
    <w:p w14:paraId="58231336" w14:textId="77777777" w:rsidR="000C4E26" w:rsidRPr="00614E8F" w:rsidRDefault="000C4E26" w:rsidP="000C4E26">
      <w:pPr>
        <w:rPr>
          <w:sz w:val="22"/>
          <w:szCs w:val="22"/>
          <w:lang w:val="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7"/>
        <w:gridCol w:w="1859"/>
        <w:gridCol w:w="1552"/>
        <w:gridCol w:w="2261"/>
        <w:gridCol w:w="2128"/>
      </w:tblGrid>
      <w:tr w:rsidR="000C4E26" w:rsidRPr="00614E8F" w14:paraId="11AF8D3A" w14:textId="77777777" w:rsidTr="009B02F2">
        <w:trPr>
          <w:tblHeader/>
        </w:trPr>
        <w:tc>
          <w:tcPr>
            <w:tcW w:w="0" w:type="auto"/>
            <w:shd w:val="clear" w:color="auto" w:fill="D9D9D9"/>
            <w:vAlign w:val="center"/>
          </w:tcPr>
          <w:p w14:paraId="54A4EFC2" w14:textId="77777777" w:rsidR="00135707" w:rsidRPr="00614E8F" w:rsidRDefault="00135707" w:rsidP="009B02F2">
            <w:pPr>
              <w:jc w:val="center"/>
              <w:rPr>
                <w:rFonts w:asciiTheme="minorHAnsi" w:hAnsiTheme="minorHAnsi"/>
                <w:sz w:val="18"/>
                <w:szCs w:val="18"/>
                <w:lang w:val="hr-HR"/>
              </w:rPr>
            </w:pPr>
            <w:bookmarkStart w:id="193" w:name="_Hlk63256016"/>
            <w:r w:rsidRPr="00614E8F">
              <w:rPr>
                <w:rFonts w:asciiTheme="minorHAnsi" w:hAnsiTheme="minorHAnsi"/>
                <w:sz w:val="18"/>
                <w:szCs w:val="18"/>
                <w:lang w:val="hr-HR"/>
              </w:rPr>
              <w:t>MEDIJ KOJI JE POD UT</w:t>
            </w:r>
            <w:r w:rsidR="003A46E2" w:rsidRPr="00614E8F">
              <w:rPr>
                <w:rFonts w:asciiTheme="minorHAnsi" w:hAnsiTheme="minorHAnsi"/>
                <w:sz w:val="18"/>
                <w:szCs w:val="18"/>
                <w:lang w:val="hr-HR"/>
              </w:rPr>
              <w:t>JE</w:t>
            </w:r>
            <w:r w:rsidRPr="00614E8F">
              <w:rPr>
                <w:rFonts w:asciiTheme="minorHAnsi" w:hAnsiTheme="minorHAnsi"/>
                <w:sz w:val="18"/>
                <w:szCs w:val="18"/>
                <w:lang w:val="hr-HR"/>
              </w:rPr>
              <w:t>CAJEM</w:t>
            </w:r>
          </w:p>
        </w:tc>
        <w:tc>
          <w:tcPr>
            <w:tcW w:w="0" w:type="auto"/>
            <w:shd w:val="clear" w:color="auto" w:fill="D9D9D9"/>
            <w:vAlign w:val="center"/>
          </w:tcPr>
          <w:p w14:paraId="568EC9F4" w14:textId="77777777" w:rsidR="00135707" w:rsidRPr="00614E8F" w:rsidRDefault="00135707" w:rsidP="009B02F2">
            <w:pPr>
              <w:jc w:val="center"/>
              <w:rPr>
                <w:rFonts w:asciiTheme="minorHAnsi" w:hAnsiTheme="minorHAnsi"/>
                <w:sz w:val="18"/>
                <w:szCs w:val="18"/>
                <w:lang w:val="hr-HR"/>
              </w:rPr>
            </w:pPr>
            <w:r w:rsidRPr="00614E8F">
              <w:rPr>
                <w:rFonts w:asciiTheme="minorHAnsi" w:hAnsiTheme="minorHAnsi"/>
                <w:sz w:val="18"/>
                <w:szCs w:val="18"/>
                <w:lang w:val="hr-HR"/>
              </w:rPr>
              <w:t>KOJI PARAMETAR</w:t>
            </w:r>
          </w:p>
        </w:tc>
        <w:tc>
          <w:tcPr>
            <w:tcW w:w="0" w:type="auto"/>
            <w:shd w:val="clear" w:color="auto" w:fill="D9D9D9"/>
            <w:vAlign w:val="center"/>
          </w:tcPr>
          <w:p w14:paraId="3EE685BC" w14:textId="77777777" w:rsidR="00135707" w:rsidRPr="00614E8F" w:rsidRDefault="00135707" w:rsidP="009B02F2">
            <w:pPr>
              <w:jc w:val="center"/>
              <w:rPr>
                <w:rFonts w:asciiTheme="minorHAnsi" w:hAnsiTheme="minorHAnsi"/>
                <w:sz w:val="18"/>
                <w:szCs w:val="18"/>
                <w:lang w:val="hr-HR"/>
              </w:rPr>
            </w:pPr>
            <w:r w:rsidRPr="00614E8F">
              <w:rPr>
                <w:rFonts w:asciiTheme="minorHAnsi" w:hAnsiTheme="minorHAnsi"/>
                <w:sz w:val="18"/>
                <w:szCs w:val="18"/>
                <w:lang w:val="hr-HR"/>
              </w:rPr>
              <w:t>GDJE</w:t>
            </w:r>
          </w:p>
        </w:tc>
        <w:tc>
          <w:tcPr>
            <w:tcW w:w="0" w:type="auto"/>
            <w:shd w:val="clear" w:color="auto" w:fill="D9D9D9"/>
            <w:vAlign w:val="center"/>
          </w:tcPr>
          <w:p w14:paraId="2CA54CF2" w14:textId="77777777" w:rsidR="00135707" w:rsidRPr="00614E8F" w:rsidRDefault="00135707" w:rsidP="009B02F2">
            <w:pPr>
              <w:jc w:val="center"/>
              <w:rPr>
                <w:rFonts w:asciiTheme="minorHAnsi" w:hAnsiTheme="minorHAnsi"/>
                <w:sz w:val="18"/>
                <w:szCs w:val="18"/>
                <w:lang w:val="hr-HR"/>
              </w:rPr>
            </w:pPr>
            <w:r w:rsidRPr="00614E8F">
              <w:rPr>
                <w:rFonts w:asciiTheme="minorHAnsi" w:hAnsiTheme="minorHAnsi"/>
                <w:sz w:val="18"/>
                <w:szCs w:val="18"/>
                <w:lang w:val="hr-HR"/>
              </w:rPr>
              <w:t>KOLIKO ČESTO</w:t>
            </w:r>
          </w:p>
        </w:tc>
        <w:tc>
          <w:tcPr>
            <w:tcW w:w="0" w:type="auto"/>
            <w:shd w:val="clear" w:color="auto" w:fill="D9D9D9"/>
            <w:vAlign w:val="center"/>
          </w:tcPr>
          <w:p w14:paraId="5C85BCF9" w14:textId="77777777" w:rsidR="00135707" w:rsidRPr="00614E8F" w:rsidRDefault="00135707" w:rsidP="009B02F2">
            <w:pPr>
              <w:jc w:val="center"/>
              <w:rPr>
                <w:rFonts w:asciiTheme="minorHAnsi" w:hAnsiTheme="minorHAnsi"/>
                <w:sz w:val="18"/>
                <w:szCs w:val="18"/>
                <w:lang w:val="hr-HR"/>
              </w:rPr>
            </w:pPr>
            <w:r w:rsidRPr="00614E8F">
              <w:rPr>
                <w:rFonts w:asciiTheme="minorHAnsi" w:hAnsiTheme="minorHAnsi"/>
                <w:sz w:val="18"/>
                <w:szCs w:val="18"/>
                <w:lang w:val="hr-HR"/>
              </w:rPr>
              <w:t>KO</w:t>
            </w:r>
          </w:p>
        </w:tc>
      </w:tr>
      <w:tr w:rsidR="00135707" w:rsidRPr="00614E8F" w14:paraId="51CD1D16" w14:textId="77777777">
        <w:tc>
          <w:tcPr>
            <w:tcW w:w="0" w:type="auto"/>
            <w:gridSpan w:val="5"/>
            <w:shd w:val="clear" w:color="auto" w:fill="auto"/>
          </w:tcPr>
          <w:p w14:paraId="16C9ABB6" w14:textId="77777777" w:rsidR="00135707" w:rsidRPr="00614E8F" w:rsidRDefault="00135707" w:rsidP="00135707">
            <w:pPr>
              <w:jc w:val="center"/>
              <w:rPr>
                <w:rFonts w:asciiTheme="minorHAnsi" w:hAnsiTheme="minorHAnsi"/>
                <w:sz w:val="18"/>
                <w:szCs w:val="18"/>
                <w:lang w:val="hr-HR"/>
              </w:rPr>
            </w:pPr>
            <w:r w:rsidRPr="00614E8F">
              <w:rPr>
                <w:rFonts w:asciiTheme="minorHAnsi" w:hAnsiTheme="minorHAnsi"/>
                <w:b/>
                <w:sz w:val="18"/>
                <w:szCs w:val="18"/>
                <w:lang w:val="hr-HR"/>
              </w:rPr>
              <w:t>PRIJE FAZE IZGRADNJE</w:t>
            </w:r>
          </w:p>
        </w:tc>
      </w:tr>
      <w:tr w:rsidR="000C4E26" w:rsidRPr="00614E8F" w14:paraId="176837C3" w14:textId="77777777" w:rsidTr="00C0325A">
        <w:trPr>
          <w:trHeight w:val="1695"/>
        </w:trPr>
        <w:tc>
          <w:tcPr>
            <w:tcW w:w="0" w:type="auto"/>
            <w:shd w:val="clear" w:color="auto" w:fill="auto"/>
          </w:tcPr>
          <w:p w14:paraId="44E1C922"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Flora i fauna</w:t>
            </w:r>
          </w:p>
        </w:tc>
        <w:tc>
          <w:tcPr>
            <w:tcW w:w="0" w:type="auto"/>
            <w:shd w:val="clear" w:color="auto" w:fill="auto"/>
          </w:tcPr>
          <w:p w14:paraId="24EDE5A9"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Monitoring ptica i šišmiša</w:t>
            </w:r>
          </w:p>
        </w:tc>
        <w:tc>
          <w:tcPr>
            <w:tcW w:w="0" w:type="auto"/>
            <w:shd w:val="clear" w:color="auto" w:fill="auto"/>
          </w:tcPr>
          <w:p w14:paraId="559042BC"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Na cijeloj lokaciji vjetroparka, specifično uz svaku vjetroturbinu</w:t>
            </w:r>
          </w:p>
          <w:p w14:paraId="1A5D04EF" w14:textId="77777777" w:rsidR="00135707" w:rsidRPr="00614E8F" w:rsidRDefault="00135707" w:rsidP="00135707">
            <w:pPr>
              <w:rPr>
                <w:rFonts w:asciiTheme="minorHAnsi" w:hAnsiTheme="minorHAnsi"/>
                <w:sz w:val="18"/>
                <w:szCs w:val="18"/>
                <w:lang w:val="hr-HR"/>
              </w:rPr>
            </w:pPr>
          </w:p>
        </w:tc>
        <w:tc>
          <w:tcPr>
            <w:tcW w:w="0" w:type="auto"/>
            <w:shd w:val="clear" w:color="auto" w:fill="auto"/>
          </w:tcPr>
          <w:p w14:paraId="7D93081B"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 xml:space="preserve">Radi objektivnog sagledavanja situacije, po dobivanju okolinske dozvole, a prije </w:t>
            </w:r>
          </w:p>
          <w:p w14:paraId="0CAAF85C"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izgradnje VE potrebno je vršiti monitoring u vrijeme migracija</w:t>
            </w:r>
          </w:p>
        </w:tc>
        <w:tc>
          <w:tcPr>
            <w:tcW w:w="0" w:type="auto"/>
            <w:shd w:val="clear" w:color="auto" w:fill="auto"/>
          </w:tcPr>
          <w:p w14:paraId="1606A157" w14:textId="77777777" w:rsidR="00135707" w:rsidRPr="00614E8F" w:rsidRDefault="00135707" w:rsidP="003A46E2">
            <w:pPr>
              <w:rPr>
                <w:rFonts w:asciiTheme="minorHAnsi" w:hAnsiTheme="minorHAnsi"/>
                <w:sz w:val="18"/>
                <w:szCs w:val="18"/>
                <w:lang w:val="hr-HR"/>
              </w:rPr>
            </w:pPr>
            <w:r w:rsidRPr="00614E8F">
              <w:rPr>
                <w:rFonts w:asciiTheme="minorHAnsi" w:hAnsiTheme="minorHAnsi"/>
                <w:sz w:val="18"/>
                <w:szCs w:val="18"/>
                <w:lang w:val="hr-HR"/>
              </w:rPr>
              <w:t xml:space="preserve">Osobe/institucije koje su stručne za vršenje monitoringa ptica </w:t>
            </w:r>
            <w:r w:rsidR="003A46E2" w:rsidRPr="00614E8F">
              <w:rPr>
                <w:rFonts w:asciiTheme="minorHAnsi" w:hAnsiTheme="minorHAnsi"/>
                <w:sz w:val="18"/>
                <w:szCs w:val="18"/>
                <w:lang w:val="hr-HR"/>
              </w:rPr>
              <w:t>angažirane</w:t>
            </w:r>
            <w:r w:rsidRPr="00614E8F">
              <w:rPr>
                <w:rFonts w:asciiTheme="minorHAnsi" w:hAnsiTheme="minorHAnsi"/>
                <w:sz w:val="18"/>
                <w:szCs w:val="18"/>
                <w:lang w:val="hr-HR"/>
              </w:rPr>
              <w:t xml:space="preserve"> od strane investitora</w:t>
            </w:r>
          </w:p>
        </w:tc>
      </w:tr>
      <w:tr w:rsidR="00135707" w:rsidRPr="00614E8F" w14:paraId="0DAFD5C1" w14:textId="77777777">
        <w:tc>
          <w:tcPr>
            <w:tcW w:w="0" w:type="auto"/>
            <w:gridSpan w:val="5"/>
            <w:shd w:val="clear" w:color="auto" w:fill="auto"/>
          </w:tcPr>
          <w:p w14:paraId="142FED50" w14:textId="77777777" w:rsidR="00135707" w:rsidRPr="00614E8F" w:rsidRDefault="00135707" w:rsidP="00135707">
            <w:pPr>
              <w:jc w:val="center"/>
              <w:rPr>
                <w:rFonts w:asciiTheme="minorHAnsi" w:hAnsiTheme="minorHAnsi"/>
                <w:b/>
                <w:sz w:val="18"/>
                <w:szCs w:val="18"/>
                <w:lang w:val="hr-HR"/>
              </w:rPr>
            </w:pPr>
            <w:r w:rsidRPr="00614E8F">
              <w:rPr>
                <w:rFonts w:asciiTheme="minorHAnsi" w:hAnsiTheme="minorHAnsi"/>
                <w:b/>
                <w:sz w:val="18"/>
                <w:szCs w:val="18"/>
                <w:lang w:val="hr-HR"/>
              </w:rPr>
              <w:t>U FAZI IZGRADNJE</w:t>
            </w:r>
          </w:p>
        </w:tc>
      </w:tr>
      <w:tr w:rsidR="003253FE" w:rsidRPr="00614E8F" w14:paraId="60A62FE6" w14:textId="77777777">
        <w:tc>
          <w:tcPr>
            <w:tcW w:w="0" w:type="auto"/>
            <w:tcBorders>
              <w:bottom w:val="single" w:sz="4" w:space="0" w:color="auto"/>
            </w:tcBorders>
            <w:shd w:val="clear" w:color="auto" w:fill="auto"/>
          </w:tcPr>
          <w:p w14:paraId="2DA80FBA" w14:textId="77777777" w:rsidR="003253FE" w:rsidRPr="00614E8F" w:rsidRDefault="003253FE" w:rsidP="003253FE">
            <w:pPr>
              <w:rPr>
                <w:rFonts w:asciiTheme="minorHAnsi" w:hAnsiTheme="minorHAnsi"/>
                <w:sz w:val="18"/>
                <w:szCs w:val="18"/>
                <w:lang w:val="hr-HR"/>
              </w:rPr>
            </w:pPr>
            <w:r w:rsidRPr="00614E8F">
              <w:rPr>
                <w:rFonts w:asciiTheme="minorHAnsi" w:hAnsiTheme="minorHAnsi"/>
                <w:sz w:val="18"/>
                <w:szCs w:val="18"/>
                <w:lang w:val="hr-HR"/>
              </w:rPr>
              <w:t xml:space="preserve">Vrela </w:t>
            </w:r>
            <w:r w:rsidRPr="00614E8F">
              <w:rPr>
                <w:rFonts w:asciiTheme="minorHAnsi" w:hAnsiTheme="minorHAnsi" w:cs="Arial"/>
                <w:sz w:val="18"/>
                <w:szCs w:val="18"/>
                <w:lang w:val="hr-HR"/>
              </w:rPr>
              <w:t>Mali i Veliki Stržanj</w:t>
            </w:r>
          </w:p>
        </w:tc>
        <w:tc>
          <w:tcPr>
            <w:tcW w:w="0" w:type="auto"/>
            <w:tcBorders>
              <w:bottom w:val="single" w:sz="4" w:space="0" w:color="auto"/>
            </w:tcBorders>
            <w:shd w:val="clear" w:color="auto" w:fill="auto"/>
          </w:tcPr>
          <w:p w14:paraId="23701868" w14:textId="2483D0DB" w:rsidR="003253FE" w:rsidRPr="00614E8F" w:rsidRDefault="003253FE" w:rsidP="003253FE">
            <w:pPr>
              <w:rPr>
                <w:rFonts w:asciiTheme="minorHAnsi" w:hAnsiTheme="minorHAnsi"/>
                <w:sz w:val="18"/>
                <w:szCs w:val="18"/>
                <w:lang w:val="hr-HR"/>
              </w:rPr>
            </w:pPr>
            <w:r w:rsidRPr="00614E8F">
              <w:rPr>
                <w:rFonts w:ascii="Cambria" w:hAnsi="Cambria"/>
                <w:sz w:val="18"/>
                <w:szCs w:val="18"/>
                <w:lang w:val="hr-HR"/>
              </w:rPr>
              <w:t>Svi relevantni parametri u skladu sa Pravilnikom o zdravstvenoj ispravnosti vode za piće (Sl. glasnik BiH 40/10, 43/10, 30/12 i 62/17)</w:t>
            </w:r>
          </w:p>
        </w:tc>
        <w:tc>
          <w:tcPr>
            <w:tcW w:w="0" w:type="auto"/>
            <w:tcBorders>
              <w:bottom w:val="single" w:sz="4" w:space="0" w:color="auto"/>
            </w:tcBorders>
            <w:shd w:val="clear" w:color="auto" w:fill="auto"/>
          </w:tcPr>
          <w:p w14:paraId="1E650C59" w14:textId="52ADF0EF" w:rsidR="003253FE" w:rsidRPr="00614E8F" w:rsidRDefault="003253FE" w:rsidP="003253FE">
            <w:pPr>
              <w:rPr>
                <w:rFonts w:asciiTheme="minorHAnsi" w:hAnsiTheme="minorHAnsi"/>
                <w:sz w:val="18"/>
                <w:szCs w:val="18"/>
                <w:lang w:val="hr-HR"/>
              </w:rPr>
            </w:pPr>
            <w:r w:rsidRPr="00614E8F">
              <w:rPr>
                <w:rFonts w:asciiTheme="minorHAnsi" w:hAnsiTheme="minorHAnsi"/>
                <w:sz w:val="18"/>
                <w:szCs w:val="18"/>
                <w:lang w:val="hr-HR"/>
              </w:rPr>
              <w:t>Na istočištima u naseljima koja se snabdijevaju vodom sa ovih izvorišta</w:t>
            </w:r>
          </w:p>
        </w:tc>
        <w:tc>
          <w:tcPr>
            <w:tcW w:w="0" w:type="auto"/>
            <w:tcBorders>
              <w:bottom w:val="single" w:sz="4" w:space="0" w:color="auto"/>
            </w:tcBorders>
            <w:shd w:val="clear" w:color="auto" w:fill="auto"/>
          </w:tcPr>
          <w:p w14:paraId="25977F83" w14:textId="77777777" w:rsidR="003253FE" w:rsidRPr="00614E8F" w:rsidRDefault="003253FE" w:rsidP="003253FE">
            <w:pPr>
              <w:rPr>
                <w:rFonts w:asciiTheme="minorHAnsi" w:hAnsiTheme="minorHAnsi"/>
                <w:sz w:val="18"/>
                <w:szCs w:val="18"/>
                <w:lang w:val="hr-HR"/>
              </w:rPr>
            </w:pPr>
            <w:r w:rsidRPr="00614E8F">
              <w:rPr>
                <w:rFonts w:asciiTheme="minorHAnsi" w:hAnsiTheme="minorHAnsi"/>
                <w:sz w:val="18"/>
                <w:szCs w:val="18"/>
                <w:lang w:val="hr-HR"/>
              </w:rPr>
              <w:t>Najmanje 2 puta mjesečno u toku  intenzivnog izvođenja radova</w:t>
            </w:r>
          </w:p>
        </w:tc>
        <w:tc>
          <w:tcPr>
            <w:tcW w:w="0" w:type="auto"/>
            <w:tcBorders>
              <w:bottom w:val="single" w:sz="4" w:space="0" w:color="auto"/>
            </w:tcBorders>
            <w:shd w:val="clear" w:color="auto" w:fill="auto"/>
          </w:tcPr>
          <w:p w14:paraId="40037B83" w14:textId="77777777" w:rsidR="003253FE" w:rsidRPr="00614E8F" w:rsidRDefault="003253FE" w:rsidP="003253FE">
            <w:pPr>
              <w:rPr>
                <w:rFonts w:asciiTheme="minorHAnsi" w:hAnsiTheme="minorHAnsi"/>
                <w:sz w:val="18"/>
                <w:szCs w:val="18"/>
                <w:lang w:val="hr-HR"/>
              </w:rPr>
            </w:pPr>
            <w:r w:rsidRPr="00614E8F">
              <w:rPr>
                <w:rFonts w:asciiTheme="minorHAnsi" w:hAnsiTheme="minorHAnsi"/>
                <w:sz w:val="18"/>
                <w:szCs w:val="18"/>
                <w:lang w:val="hr-HR"/>
              </w:rPr>
              <w:t>Izvođač radova u suradnji sa ovlaštenom institucijom za ispitivanje zdravstvene ispravnosti vode za piće i komunalnim poduzećem</w:t>
            </w:r>
          </w:p>
        </w:tc>
      </w:tr>
      <w:tr w:rsidR="00135707" w:rsidRPr="00614E8F" w14:paraId="25C54543" w14:textId="77777777" w:rsidTr="005E5658">
        <w:tc>
          <w:tcPr>
            <w:tcW w:w="0" w:type="auto"/>
            <w:gridSpan w:val="5"/>
            <w:tcBorders>
              <w:bottom w:val="single" w:sz="4" w:space="0" w:color="auto"/>
            </w:tcBorders>
            <w:shd w:val="clear" w:color="auto" w:fill="auto"/>
          </w:tcPr>
          <w:p w14:paraId="62886631" w14:textId="77777777" w:rsidR="00135707" w:rsidRPr="00614E8F" w:rsidRDefault="00135707" w:rsidP="00135707">
            <w:pPr>
              <w:jc w:val="center"/>
              <w:rPr>
                <w:rFonts w:asciiTheme="minorHAnsi" w:hAnsiTheme="minorHAnsi"/>
                <w:b/>
                <w:sz w:val="18"/>
                <w:szCs w:val="18"/>
                <w:lang w:val="hr-HR"/>
              </w:rPr>
            </w:pPr>
            <w:r w:rsidRPr="00614E8F">
              <w:rPr>
                <w:rFonts w:asciiTheme="minorHAnsi" w:hAnsiTheme="minorHAnsi"/>
                <w:b/>
                <w:sz w:val="18"/>
                <w:szCs w:val="18"/>
                <w:lang w:val="hr-HR"/>
              </w:rPr>
              <w:t>U TOKU KORIŠTENJA</w:t>
            </w:r>
          </w:p>
        </w:tc>
      </w:tr>
      <w:tr w:rsidR="000C4E26" w:rsidRPr="00614E8F" w14:paraId="6F13CAD8" w14:textId="77777777" w:rsidTr="005E5658">
        <w:trPr>
          <w:trHeight w:val="1010"/>
        </w:trPr>
        <w:tc>
          <w:tcPr>
            <w:tcW w:w="0" w:type="auto"/>
            <w:tcBorders>
              <w:bottom w:val="single" w:sz="4" w:space="0" w:color="auto"/>
            </w:tcBorders>
            <w:shd w:val="clear" w:color="auto" w:fill="auto"/>
          </w:tcPr>
          <w:p w14:paraId="1BFEDE8E"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Flora i fauna</w:t>
            </w:r>
          </w:p>
        </w:tc>
        <w:tc>
          <w:tcPr>
            <w:tcW w:w="0" w:type="auto"/>
            <w:tcBorders>
              <w:bottom w:val="single" w:sz="4" w:space="0" w:color="auto"/>
            </w:tcBorders>
            <w:shd w:val="clear" w:color="auto" w:fill="auto"/>
          </w:tcPr>
          <w:p w14:paraId="1BAC9E71"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Monitoring ptica i šišmiša</w:t>
            </w:r>
          </w:p>
        </w:tc>
        <w:tc>
          <w:tcPr>
            <w:tcW w:w="0" w:type="auto"/>
            <w:tcBorders>
              <w:bottom w:val="single" w:sz="4" w:space="0" w:color="auto"/>
            </w:tcBorders>
            <w:shd w:val="clear" w:color="auto" w:fill="auto"/>
          </w:tcPr>
          <w:p w14:paraId="48471903"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Na svakoj lokaciji vjetroturbina te u njihovoj bližoj okolini.</w:t>
            </w:r>
          </w:p>
        </w:tc>
        <w:tc>
          <w:tcPr>
            <w:tcW w:w="0" w:type="auto"/>
            <w:tcBorders>
              <w:bottom w:val="single" w:sz="4" w:space="0" w:color="auto"/>
            </w:tcBorders>
            <w:shd w:val="clear" w:color="auto" w:fill="auto"/>
          </w:tcPr>
          <w:p w14:paraId="6A975843" w14:textId="77777777" w:rsidR="00135707" w:rsidRPr="00614E8F" w:rsidRDefault="00135707" w:rsidP="00135707">
            <w:pPr>
              <w:rPr>
                <w:rFonts w:asciiTheme="minorHAnsi" w:hAnsiTheme="minorHAnsi"/>
                <w:sz w:val="18"/>
                <w:szCs w:val="18"/>
                <w:lang w:val="hr-HR"/>
              </w:rPr>
            </w:pPr>
            <w:r w:rsidRPr="00614E8F">
              <w:rPr>
                <w:rFonts w:asciiTheme="minorHAnsi" w:hAnsiTheme="minorHAnsi"/>
                <w:sz w:val="18"/>
                <w:szCs w:val="18"/>
                <w:lang w:val="hr-HR"/>
              </w:rPr>
              <w:t>Tokom korištenja VE u prvoj godini jednom mjesečno, u jutarnjim časovima, naročito u vrijeme jesenjih (oktobar i novembar) i proljetnih (mart i april) migracija ptica, intenzivnije praćenje šišmiša od proljeća do jeseni.</w:t>
            </w:r>
          </w:p>
        </w:tc>
        <w:tc>
          <w:tcPr>
            <w:tcW w:w="0" w:type="auto"/>
            <w:tcBorders>
              <w:bottom w:val="single" w:sz="4" w:space="0" w:color="auto"/>
            </w:tcBorders>
            <w:shd w:val="clear" w:color="auto" w:fill="auto"/>
          </w:tcPr>
          <w:p w14:paraId="4B21E9D1" w14:textId="77777777" w:rsidR="00135707" w:rsidRPr="00614E8F" w:rsidRDefault="00135707" w:rsidP="003A46E2">
            <w:pPr>
              <w:rPr>
                <w:rFonts w:asciiTheme="minorHAnsi" w:hAnsiTheme="minorHAnsi"/>
                <w:sz w:val="18"/>
                <w:szCs w:val="18"/>
                <w:lang w:val="hr-HR"/>
              </w:rPr>
            </w:pPr>
            <w:r w:rsidRPr="00614E8F">
              <w:rPr>
                <w:rFonts w:asciiTheme="minorHAnsi" w:hAnsiTheme="minorHAnsi"/>
                <w:sz w:val="18"/>
                <w:szCs w:val="18"/>
                <w:lang w:val="hr-HR"/>
              </w:rPr>
              <w:t>Osobe/institucije koje su stručne za vršenje monitoringa ptica</w:t>
            </w:r>
            <w:r w:rsidR="003A46E2" w:rsidRPr="00614E8F">
              <w:rPr>
                <w:rFonts w:asciiTheme="minorHAnsi" w:hAnsiTheme="minorHAnsi"/>
                <w:sz w:val="18"/>
                <w:szCs w:val="18"/>
                <w:lang w:val="hr-HR"/>
              </w:rPr>
              <w:t xml:space="preserve">/šišmiša </w:t>
            </w:r>
            <w:r w:rsidRPr="00614E8F">
              <w:rPr>
                <w:rFonts w:asciiTheme="minorHAnsi" w:hAnsiTheme="minorHAnsi"/>
                <w:sz w:val="18"/>
                <w:szCs w:val="18"/>
                <w:lang w:val="hr-HR"/>
              </w:rPr>
              <w:t>angaž</w:t>
            </w:r>
            <w:r w:rsidR="003A46E2" w:rsidRPr="00614E8F">
              <w:rPr>
                <w:rFonts w:asciiTheme="minorHAnsi" w:hAnsiTheme="minorHAnsi"/>
                <w:sz w:val="18"/>
                <w:szCs w:val="18"/>
                <w:lang w:val="hr-HR"/>
              </w:rPr>
              <w:t>irane</w:t>
            </w:r>
            <w:r w:rsidRPr="00614E8F">
              <w:rPr>
                <w:rFonts w:asciiTheme="minorHAnsi" w:hAnsiTheme="minorHAnsi"/>
                <w:sz w:val="18"/>
                <w:szCs w:val="18"/>
                <w:lang w:val="hr-HR"/>
              </w:rPr>
              <w:t xml:space="preserve"> od strane investitora</w:t>
            </w:r>
          </w:p>
        </w:tc>
      </w:tr>
      <w:bookmarkEnd w:id="193"/>
    </w:tbl>
    <w:p w14:paraId="7EF663EC" w14:textId="77777777" w:rsidR="00A130A7" w:rsidRDefault="00A130A7" w:rsidP="00020D95">
      <w:pPr>
        <w:pStyle w:val="Heading1"/>
        <w:numPr>
          <w:ilvl w:val="0"/>
          <w:numId w:val="0"/>
        </w:numPr>
        <w:ind w:left="567" w:hanging="425"/>
        <w:rPr>
          <w:sz w:val="22"/>
          <w:szCs w:val="18"/>
        </w:rPr>
      </w:pPr>
    </w:p>
    <w:p w14:paraId="1CEA6F36" w14:textId="77777777" w:rsidR="00A130A7" w:rsidRDefault="00A130A7">
      <w:pPr>
        <w:rPr>
          <w:rFonts w:asciiTheme="minorHAnsi" w:hAnsiTheme="minorHAnsi"/>
          <w:b/>
          <w:sz w:val="22"/>
          <w:szCs w:val="18"/>
          <w:lang w:val="hr-HR" w:eastAsia="hr-HR"/>
        </w:rPr>
      </w:pPr>
      <w:r>
        <w:rPr>
          <w:sz w:val="22"/>
          <w:szCs w:val="18"/>
        </w:rPr>
        <w:br w:type="page"/>
      </w:r>
    </w:p>
    <w:p w14:paraId="68B924E9" w14:textId="413D05B4" w:rsidR="00A130A7" w:rsidRPr="00A130A7" w:rsidRDefault="00A130A7" w:rsidP="00020D95">
      <w:pPr>
        <w:pStyle w:val="Heading1"/>
        <w:ind w:left="567" w:hanging="425"/>
        <w:rPr>
          <w:sz w:val="22"/>
          <w:szCs w:val="18"/>
        </w:rPr>
      </w:pPr>
      <w:bookmarkStart w:id="194" w:name="_Toc77761231"/>
      <w:r w:rsidRPr="00A130A7">
        <w:rPr>
          <w:sz w:val="22"/>
          <w:szCs w:val="18"/>
        </w:rPr>
        <w:lastRenderedPageBreak/>
        <w:t>IZVOD IZ PLANSKOG AKTA</w:t>
      </w:r>
      <w:bookmarkEnd w:id="194"/>
      <w:r w:rsidRPr="00A130A7">
        <w:rPr>
          <w:sz w:val="22"/>
          <w:szCs w:val="18"/>
        </w:rPr>
        <w:t xml:space="preserve"> </w:t>
      </w:r>
    </w:p>
    <w:p w14:paraId="21C9E4A0" w14:textId="77777777" w:rsidR="00A130A7" w:rsidRPr="00614E8F" w:rsidRDefault="00A130A7" w:rsidP="00A130A7">
      <w:pPr>
        <w:pStyle w:val="ListParagraph"/>
        <w:ind w:left="0"/>
        <w:rPr>
          <w:rFonts w:asciiTheme="minorHAnsi" w:hAnsiTheme="minorHAnsi"/>
          <w:sz w:val="20"/>
          <w:szCs w:val="22"/>
        </w:rPr>
      </w:pPr>
    </w:p>
    <w:p w14:paraId="595489C4" w14:textId="77777777" w:rsidR="00A130A7" w:rsidRPr="00614E8F" w:rsidRDefault="00A130A7" w:rsidP="00A130A7">
      <w:pPr>
        <w:jc w:val="both"/>
        <w:rPr>
          <w:rFonts w:asciiTheme="minorHAnsi" w:hAnsiTheme="minorHAnsi"/>
          <w:sz w:val="20"/>
          <w:szCs w:val="20"/>
          <w:lang w:val="hr-HR"/>
        </w:rPr>
      </w:pPr>
    </w:p>
    <w:p w14:paraId="1B361486" w14:textId="77777777" w:rsidR="00A130A7" w:rsidRPr="00614E8F" w:rsidRDefault="00A130A7" w:rsidP="00A130A7">
      <w:pPr>
        <w:jc w:val="both"/>
        <w:rPr>
          <w:rFonts w:asciiTheme="minorHAnsi" w:hAnsiTheme="minorHAnsi"/>
          <w:sz w:val="20"/>
          <w:szCs w:val="20"/>
          <w:lang w:val="hr-HR"/>
        </w:rPr>
      </w:pPr>
      <w:r w:rsidRPr="00614E8F">
        <w:rPr>
          <w:rFonts w:asciiTheme="minorHAnsi" w:hAnsiTheme="minorHAnsi"/>
          <w:sz w:val="20"/>
          <w:szCs w:val="20"/>
          <w:lang w:val="hr-HR"/>
        </w:rPr>
        <w:t xml:space="preserve">Izvodom iz prostorno-planske dokumentacije općine Tomislavgrad (Prilog 4) utvrđeno je da se predmetni lokalitet šireg područja na kojem će biti locirane vjetroturbine nalazi unutar granica prostornog plana ove općine. Prostor koji vjetropark Baljci zauzima na </w:t>
      </w:r>
      <w:r>
        <w:rPr>
          <w:rFonts w:asciiTheme="minorHAnsi" w:hAnsiTheme="minorHAnsi"/>
          <w:sz w:val="20"/>
          <w:szCs w:val="20"/>
          <w:lang w:val="hr-HR"/>
        </w:rPr>
        <w:t xml:space="preserve">području </w:t>
      </w:r>
      <w:r w:rsidRPr="00614E8F">
        <w:rPr>
          <w:rFonts w:asciiTheme="minorHAnsi" w:hAnsiTheme="minorHAnsi"/>
          <w:sz w:val="20"/>
          <w:szCs w:val="20"/>
          <w:lang w:val="hr-HR"/>
        </w:rPr>
        <w:t>općine Tomislavgrad iznosi 844 ha.</w:t>
      </w:r>
    </w:p>
    <w:p w14:paraId="04BE16E0" w14:textId="77777777" w:rsidR="00A130A7" w:rsidRPr="00614E8F" w:rsidRDefault="00A130A7" w:rsidP="00A130A7">
      <w:pPr>
        <w:jc w:val="both"/>
        <w:rPr>
          <w:rFonts w:asciiTheme="minorHAnsi" w:hAnsiTheme="minorHAnsi"/>
          <w:sz w:val="22"/>
          <w:szCs w:val="22"/>
          <w:highlight w:val="yellow"/>
          <w:lang w:val="hr-HR"/>
        </w:rPr>
      </w:pPr>
    </w:p>
    <w:p w14:paraId="0B8039B7" w14:textId="77777777" w:rsidR="00A130A7" w:rsidRPr="00614E8F" w:rsidRDefault="00A130A7" w:rsidP="00A130A7">
      <w:pPr>
        <w:jc w:val="both"/>
        <w:rPr>
          <w:rFonts w:asciiTheme="minorHAnsi" w:hAnsiTheme="minorHAnsi"/>
          <w:sz w:val="22"/>
          <w:szCs w:val="22"/>
          <w:lang w:val="hr-HR"/>
        </w:rPr>
      </w:pPr>
    </w:p>
    <w:p w14:paraId="5132C6A5" w14:textId="77777777" w:rsidR="00A130A7" w:rsidRPr="00614E8F" w:rsidRDefault="00A130A7" w:rsidP="00A130A7">
      <w:pPr>
        <w:rPr>
          <w:rFonts w:asciiTheme="minorHAnsi" w:hAnsiTheme="minorHAnsi"/>
          <w:sz w:val="22"/>
          <w:szCs w:val="22"/>
          <w:lang w:val="hr-HR"/>
        </w:rPr>
      </w:pPr>
    </w:p>
    <w:p w14:paraId="23FB8561" w14:textId="77777777" w:rsidR="00A130A7" w:rsidRPr="00614E8F" w:rsidRDefault="00A130A7" w:rsidP="00A130A7">
      <w:pPr>
        <w:jc w:val="both"/>
        <w:rPr>
          <w:rFonts w:asciiTheme="minorHAnsi" w:hAnsiTheme="minorHAnsi"/>
          <w:sz w:val="22"/>
          <w:szCs w:val="22"/>
          <w:lang w:val="hr-HR"/>
        </w:rPr>
      </w:pPr>
    </w:p>
    <w:p w14:paraId="6559AB17" w14:textId="50B5589E" w:rsidR="00865995" w:rsidRPr="00614E8F" w:rsidRDefault="00A130A7" w:rsidP="00A130A7">
      <w:pPr>
        <w:pStyle w:val="Heading1"/>
        <w:rPr>
          <w:sz w:val="22"/>
          <w:szCs w:val="18"/>
        </w:rPr>
      </w:pPr>
      <w:r w:rsidRPr="00614E8F">
        <w:rPr>
          <w:sz w:val="22"/>
          <w:szCs w:val="18"/>
        </w:rPr>
        <w:br w:type="page"/>
      </w:r>
      <w:bookmarkStart w:id="195" w:name="_Toc77761232"/>
      <w:r w:rsidR="003C20DC">
        <w:rPr>
          <w:sz w:val="22"/>
          <w:szCs w:val="18"/>
        </w:rPr>
        <w:lastRenderedPageBreak/>
        <w:t>PRAVOMOĆNI VODNI AKT</w:t>
      </w:r>
      <w:bookmarkEnd w:id="195"/>
    </w:p>
    <w:p w14:paraId="3C057D7A" w14:textId="77777777" w:rsidR="00865995" w:rsidRPr="00614E8F" w:rsidRDefault="00865995" w:rsidP="00865995">
      <w:pPr>
        <w:jc w:val="both"/>
        <w:rPr>
          <w:rFonts w:asciiTheme="minorHAnsi" w:hAnsiTheme="minorHAnsi"/>
          <w:sz w:val="20"/>
          <w:szCs w:val="20"/>
          <w:lang w:val="hr-HR"/>
        </w:rPr>
      </w:pPr>
    </w:p>
    <w:p w14:paraId="39AB8F48" w14:textId="77777777" w:rsidR="00FF650A" w:rsidRPr="00614E8F" w:rsidRDefault="00FF650A" w:rsidP="00FF650A">
      <w:pPr>
        <w:jc w:val="both"/>
        <w:rPr>
          <w:rFonts w:asciiTheme="minorHAnsi" w:hAnsiTheme="minorHAnsi"/>
          <w:sz w:val="20"/>
          <w:szCs w:val="20"/>
          <w:lang w:val="hr-HR"/>
        </w:rPr>
      </w:pPr>
    </w:p>
    <w:p w14:paraId="05A48E75" w14:textId="0E246D45" w:rsidR="00FF650A" w:rsidRPr="00614E8F" w:rsidRDefault="003C20DC" w:rsidP="00883686">
      <w:pPr>
        <w:jc w:val="both"/>
        <w:rPr>
          <w:rFonts w:asciiTheme="minorHAnsi" w:hAnsiTheme="minorHAnsi"/>
          <w:sz w:val="20"/>
          <w:szCs w:val="20"/>
          <w:lang w:val="hr-HR"/>
        </w:rPr>
      </w:pPr>
      <w:bookmarkStart w:id="196" w:name="_Hlk64640385"/>
      <w:r>
        <w:rPr>
          <w:rFonts w:asciiTheme="minorHAnsi" w:hAnsiTheme="minorHAnsi"/>
          <w:sz w:val="20"/>
          <w:szCs w:val="20"/>
          <w:lang w:val="hr-HR"/>
        </w:rPr>
        <w:t>Za projekte izgradnje vjetroelektrana nije predviđena obaveza ishodovanja vodnog akta</w:t>
      </w:r>
      <w:r w:rsidR="00883686" w:rsidRPr="00614E8F">
        <w:rPr>
          <w:rFonts w:asciiTheme="minorHAnsi" w:hAnsiTheme="minorHAnsi"/>
          <w:sz w:val="20"/>
          <w:szCs w:val="20"/>
          <w:lang w:val="hr-HR"/>
        </w:rPr>
        <w:t>.</w:t>
      </w:r>
      <w:bookmarkEnd w:id="196"/>
    </w:p>
    <w:p w14:paraId="56DE9A47" w14:textId="34D188A9" w:rsidR="00883686" w:rsidRPr="00614E8F" w:rsidRDefault="00883686" w:rsidP="00883686">
      <w:pPr>
        <w:jc w:val="both"/>
        <w:rPr>
          <w:rFonts w:asciiTheme="minorHAnsi" w:hAnsiTheme="minorHAnsi"/>
          <w:sz w:val="20"/>
          <w:szCs w:val="20"/>
          <w:lang w:val="hr-HR"/>
        </w:rPr>
      </w:pPr>
    </w:p>
    <w:p w14:paraId="1CA9AC7A" w14:textId="77777777" w:rsidR="007F5546" w:rsidRDefault="007F5546">
      <w:pPr>
        <w:rPr>
          <w:rFonts w:asciiTheme="minorHAnsi" w:hAnsiTheme="minorHAnsi"/>
          <w:b/>
          <w:sz w:val="22"/>
          <w:szCs w:val="18"/>
          <w:lang w:val="hr-HR" w:eastAsia="hr-HR"/>
        </w:rPr>
      </w:pPr>
      <w:bookmarkStart w:id="197" w:name="_Toc222540447"/>
      <w:bookmarkStart w:id="198" w:name="_Hlk63254138"/>
      <w:r>
        <w:rPr>
          <w:sz w:val="22"/>
          <w:szCs w:val="18"/>
        </w:rPr>
        <w:br w:type="page"/>
      </w:r>
    </w:p>
    <w:p w14:paraId="6389DE0B" w14:textId="344A7BFE" w:rsidR="00865995" w:rsidRPr="007F5546" w:rsidRDefault="007F5546" w:rsidP="007F5546">
      <w:pPr>
        <w:pStyle w:val="Heading1"/>
        <w:rPr>
          <w:sz w:val="22"/>
          <w:szCs w:val="18"/>
        </w:rPr>
      </w:pPr>
      <w:bookmarkStart w:id="199" w:name="_Toc77761233"/>
      <w:r>
        <w:rPr>
          <w:sz w:val="22"/>
          <w:szCs w:val="18"/>
        </w:rPr>
        <w:lastRenderedPageBreak/>
        <w:t>N</w:t>
      </w:r>
      <w:r w:rsidR="00865995" w:rsidRPr="007F5546">
        <w:rPr>
          <w:sz w:val="22"/>
          <w:szCs w:val="18"/>
        </w:rPr>
        <w:t>ETEHNIČKI REZIME</w:t>
      </w:r>
      <w:bookmarkEnd w:id="197"/>
      <w:bookmarkEnd w:id="199"/>
    </w:p>
    <w:p w14:paraId="3B184083" w14:textId="77777777" w:rsidR="00865995" w:rsidRPr="00614E8F" w:rsidRDefault="00865995" w:rsidP="00865995">
      <w:pPr>
        <w:jc w:val="both"/>
        <w:rPr>
          <w:rFonts w:asciiTheme="minorHAnsi" w:hAnsiTheme="minorHAnsi"/>
          <w:sz w:val="22"/>
          <w:szCs w:val="22"/>
          <w:lang w:val="hr-HR"/>
        </w:rPr>
      </w:pPr>
    </w:p>
    <w:bookmarkEnd w:id="198"/>
    <w:p w14:paraId="7A7A335D" w14:textId="77777777" w:rsidR="00AD1FA3" w:rsidRPr="00614E8F" w:rsidRDefault="00AD1FA3" w:rsidP="00AD1FA3">
      <w:pPr>
        <w:rPr>
          <w:rFonts w:ascii="Cambria" w:eastAsia="Calibri" w:hAnsi="Cambria"/>
          <w:sz w:val="20"/>
          <w:szCs w:val="20"/>
          <w:lang w:val="hr-HR"/>
        </w:rPr>
      </w:pPr>
      <w:r w:rsidRPr="00614E8F">
        <w:rPr>
          <w:rFonts w:ascii="Cambria" w:eastAsia="Calibri" w:hAnsi="Cambria"/>
          <w:sz w:val="20"/>
          <w:szCs w:val="20"/>
          <w:lang w:val="hr-HR"/>
        </w:rPr>
        <w:t>1. UVOD</w:t>
      </w:r>
    </w:p>
    <w:p w14:paraId="3D116215" w14:textId="77777777" w:rsidR="00AD1FA3" w:rsidRPr="00614E8F" w:rsidRDefault="00AD1FA3" w:rsidP="00AD1FA3">
      <w:pPr>
        <w:rPr>
          <w:rFonts w:ascii="Cambria" w:eastAsia="Calibri" w:hAnsi="Cambria"/>
          <w:sz w:val="20"/>
          <w:szCs w:val="20"/>
          <w:lang w:val="hr-HR"/>
        </w:rPr>
      </w:pPr>
    </w:p>
    <w:p w14:paraId="5EEC9DAA"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Investitor „Tomislavgrad – Kupres“ d.o.o. Tomislavgrad je dana 19.04.2011. godine zaključio Ugovor o koncesiji sa Ministarstvom gospodarstva Hercegbosanske županije za izgradnju vjetroparka u cilju korištenja vjetropotencijala za proizvodnju električne energije na lokalitetu Baljci. </w:t>
      </w:r>
    </w:p>
    <w:p w14:paraId="36695B06" w14:textId="77777777" w:rsidR="00AD1FA3" w:rsidRPr="00614E8F" w:rsidRDefault="00AD1FA3" w:rsidP="00AD1FA3">
      <w:pPr>
        <w:jc w:val="both"/>
        <w:rPr>
          <w:rFonts w:ascii="Cambria" w:hAnsi="Cambria"/>
          <w:sz w:val="20"/>
          <w:szCs w:val="20"/>
          <w:lang w:val="hr-HR"/>
        </w:rPr>
      </w:pPr>
    </w:p>
    <w:p w14:paraId="02D5CDF9" w14:textId="37AE1422"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Obzirom da je planirani kapacitet vjetroparka oko </w:t>
      </w:r>
      <w:r w:rsidR="000C61E2" w:rsidRPr="00614E8F">
        <w:rPr>
          <w:rFonts w:ascii="Cambria" w:hAnsi="Cambria"/>
          <w:sz w:val="20"/>
          <w:szCs w:val="20"/>
          <w:lang w:val="hr-HR"/>
        </w:rPr>
        <w:t>51,2</w:t>
      </w:r>
      <w:r w:rsidRPr="00614E8F">
        <w:rPr>
          <w:rFonts w:ascii="Cambria" w:hAnsi="Cambria"/>
          <w:sz w:val="20"/>
          <w:szCs w:val="20"/>
          <w:lang w:val="hr-HR"/>
        </w:rPr>
        <w:t xml:space="preserve"> MW, u skladu sa članom 6. Federalnog </w:t>
      </w:r>
      <w:r w:rsidRPr="00614E8F">
        <w:rPr>
          <w:rFonts w:ascii="Cambria" w:hAnsi="Cambria"/>
          <w:i/>
          <w:sz w:val="20"/>
          <w:szCs w:val="20"/>
          <w:lang w:val="hr-HR"/>
        </w:rPr>
        <w:t>Pravilnika o pogonima i postrojenjima za koje je obavezna procjena utjecaja na okoliš i pogonima i postrojenjima koji mogu biti izgrađeni i pušteni u rad samo ako imaju okolišnu dozvolu („Službene novine FBiH“, br. 19/04 i 1/21)</w:t>
      </w:r>
      <w:r w:rsidRPr="00614E8F">
        <w:rPr>
          <w:rFonts w:ascii="Cambria" w:hAnsi="Cambria"/>
          <w:sz w:val="20"/>
          <w:szCs w:val="20"/>
          <w:lang w:val="hr-HR"/>
        </w:rPr>
        <w:t xml:space="preserve">, postrojenja za iskorištavanje pogonske snage vjetra za proizvodnju električne energije sa proizvodnim kapacitetom od 2 MW ili 4 konvertera spadaju u pogone  i postrojenja </w:t>
      </w:r>
      <w:r w:rsidRPr="007F5546">
        <w:rPr>
          <w:rFonts w:ascii="Cambria" w:hAnsi="Cambria"/>
          <w:sz w:val="20"/>
          <w:szCs w:val="20"/>
          <w:lang w:val="hr-HR"/>
        </w:rPr>
        <w:t>za koje se procjena utjecaja na okoliš vrši na osnovu provjere Federalnog ministarstva okoliša i turizma</w:t>
      </w:r>
      <w:r w:rsidRPr="00614E8F">
        <w:rPr>
          <w:rFonts w:ascii="Cambria" w:hAnsi="Cambria"/>
          <w:sz w:val="20"/>
          <w:szCs w:val="20"/>
          <w:lang w:val="hr-HR"/>
        </w:rPr>
        <w:t xml:space="preserve">. </w:t>
      </w:r>
    </w:p>
    <w:p w14:paraId="5F4B864C" w14:textId="77777777" w:rsidR="00AD1FA3" w:rsidRPr="00614E8F" w:rsidRDefault="00AD1FA3" w:rsidP="00AD1FA3">
      <w:pPr>
        <w:jc w:val="both"/>
        <w:rPr>
          <w:rFonts w:ascii="Cambria" w:hAnsi="Cambria"/>
          <w:sz w:val="20"/>
          <w:szCs w:val="20"/>
          <w:lang w:val="hr-HR"/>
        </w:rPr>
      </w:pPr>
    </w:p>
    <w:p w14:paraId="0E5C7565" w14:textId="77777777" w:rsidR="007F5546" w:rsidRPr="00614E8F" w:rsidRDefault="007F5546" w:rsidP="007F5546">
      <w:pPr>
        <w:jc w:val="both"/>
        <w:rPr>
          <w:rFonts w:asciiTheme="minorHAnsi" w:hAnsiTheme="minorHAnsi"/>
          <w:sz w:val="20"/>
          <w:szCs w:val="20"/>
          <w:lang w:val="hr-HR"/>
        </w:rPr>
      </w:pPr>
      <w:r w:rsidRPr="00614E8F">
        <w:rPr>
          <w:rFonts w:asciiTheme="minorHAnsi" w:hAnsiTheme="minorHAnsi"/>
          <w:sz w:val="20"/>
          <w:szCs w:val="20"/>
          <w:lang w:val="hr-HR"/>
        </w:rPr>
        <w:t xml:space="preserve">Prema članu </w:t>
      </w:r>
      <w:r>
        <w:rPr>
          <w:rFonts w:asciiTheme="minorHAnsi" w:hAnsiTheme="minorHAnsi"/>
          <w:sz w:val="20"/>
          <w:szCs w:val="20"/>
          <w:lang w:val="hr-HR"/>
        </w:rPr>
        <w:t>86.</w:t>
      </w:r>
      <w:r w:rsidRPr="00614E8F">
        <w:rPr>
          <w:rFonts w:asciiTheme="minorHAnsi" w:hAnsiTheme="minorHAnsi"/>
          <w:sz w:val="20"/>
          <w:szCs w:val="20"/>
          <w:lang w:val="hr-HR"/>
        </w:rPr>
        <w:t xml:space="preserve"> Zakona o zaštiti okoliša </w:t>
      </w:r>
      <w:r w:rsidRPr="00614E8F">
        <w:rPr>
          <w:rFonts w:asciiTheme="minorHAnsi" w:hAnsiTheme="minorHAnsi"/>
          <w:i/>
          <w:iCs/>
          <w:sz w:val="20"/>
          <w:szCs w:val="20"/>
          <w:lang w:val="hr-HR"/>
        </w:rPr>
        <w:t xml:space="preserve">(„Službene novine FBiH“, br. </w:t>
      </w:r>
      <w:r>
        <w:rPr>
          <w:rFonts w:asciiTheme="minorHAnsi" w:hAnsiTheme="minorHAnsi"/>
          <w:i/>
          <w:iCs/>
          <w:sz w:val="20"/>
          <w:szCs w:val="20"/>
          <w:lang w:val="hr-HR"/>
        </w:rPr>
        <w:t>15/21</w:t>
      </w:r>
      <w:r w:rsidRPr="00614E8F">
        <w:rPr>
          <w:rFonts w:asciiTheme="minorHAnsi" w:hAnsiTheme="minorHAnsi"/>
          <w:sz w:val="20"/>
          <w:szCs w:val="20"/>
          <w:lang w:val="hr-HR"/>
        </w:rPr>
        <w:t xml:space="preserve">) </w:t>
      </w:r>
      <w:r w:rsidRPr="00B5338B">
        <w:rPr>
          <w:rFonts w:asciiTheme="minorHAnsi" w:hAnsiTheme="minorHAnsi"/>
          <w:sz w:val="20"/>
          <w:szCs w:val="20"/>
          <w:lang w:val="hr-HR"/>
        </w:rPr>
        <w:t>Zahtjev za izdavanje okolinske dozvole podnosi se nadležnom ministarstvu</w:t>
      </w:r>
      <w:r w:rsidRPr="00614E8F">
        <w:rPr>
          <w:rFonts w:asciiTheme="minorHAnsi" w:hAnsiTheme="minorHAnsi"/>
          <w:sz w:val="20"/>
          <w:szCs w:val="20"/>
          <w:lang w:val="hr-HR"/>
        </w:rPr>
        <w:t xml:space="preserve">, čiji </w:t>
      </w:r>
      <w:r>
        <w:rPr>
          <w:rFonts w:asciiTheme="minorHAnsi" w:hAnsiTheme="minorHAnsi"/>
          <w:sz w:val="20"/>
          <w:szCs w:val="20"/>
          <w:lang w:val="hr-HR"/>
        </w:rPr>
        <w:t xml:space="preserve">je </w:t>
      </w:r>
      <w:r w:rsidRPr="00614E8F">
        <w:rPr>
          <w:rFonts w:asciiTheme="minorHAnsi" w:hAnsiTheme="minorHAnsi"/>
          <w:sz w:val="20"/>
          <w:szCs w:val="20"/>
          <w:lang w:val="hr-HR"/>
        </w:rPr>
        <w:t xml:space="preserve">sadržaj je propisan </w:t>
      </w:r>
      <w:r>
        <w:rPr>
          <w:rFonts w:asciiTheme="minorHAnsi" w:hAnsiTheme="minorHAnsi"/>
          <w:sz w:val="20"/>
          <w:szCs w:val="20"/>
          <w:lang w:val="hr-HR"/>
        </w:rPr>
        <w:t>istim članom</w:t>
      </w:r>
      <w:r w:rsidRPr="00614E8F">
        <w:rPr>
          <w:rFonts w:asciiTheme="minorHAnsi" w:hAnsiTheme="minorHAnsi"/>
          <w:sz w:val="20"/>
          <w:szCs w:val="20"/>
          <w:lang w:val="hr-HR"/>
        </w:rPr>
        <w:t>.</w:t>
      </w:r>
    </w:p>
    <w:p w14:paraId="1D08E2DD" w14:textId="77777777" w:rsidR="00AD1FA3" w:rsidRPr="00614E8F" w:rsidRDefault="00AD1FA3" w:rsidP="00AD1FA3">
      <w:pPr>
        <w:jc w:val="both"/>
        <w:rPr>
          <w:rFonts w:ascii="Cambria" w:hAnsi="Cambria"/>
          <w:sz w:val="20"/>
          <w:szCs w:val="20"/>
          <w:lang w:val="hr-HR"/>
        </w:rPr>
      </w:pPr>
    </w:p>
    <w:p w14:paraId="78F405FC" w14:textId="2DE7F4D6" w:rsidR="00AD1FA3" w:rsidRPr="00614E8F" w:rsidRDefault="00AD1FA3" w:rsidP="00AD1FA3">
      <w:pPr>
        <w:rPr>
          <w:rFonts w:ascii="Cambria" w:eastAsia="Calibri" w:hAnsi="Cambria"/>
          <w:sz w:val="20"/>
          <w:szCs w:val="20"/>
          <w:lang w:val="hr-HR"/>
        </w:rPr>
      </w:pPr>
      <w:r w:rsidRPr="00614E8F">
        <w:rPr>
          <w:rFonts w:ascii="Cambria" w:eastAsia="Calibri" w:hAnsi="Cambria"/>
          <w:sz w:val="20"/>
          <w:szCs w:val="20"/>
          <w:lang w:val="hr-HR"/>
        </w:rPr>
        <w:t xml:space="preserve">2. </w:t>
      </w:r>
      <w:r w:rsidR="00726426">
        <w:rPr>
          <w:rFonts w:ascii="Cambria" w:eastAsia="Calibri" w:hAnsi="Cambria"/>
          <w:sz w:val="20"/>
          <w:szCs w:val="20"/>
          <w:lang w:val="hr-HR"/>
        </w:rPr>
        <w:t>PODACI O PODNOSIOCU ZAHTJEVA</w:t>
      </w:r>
    </w:p>
    <w:p w14:paraId="44967C3F" w14:textId="77777777" w:rsidR="00AD1FA3" w:rsidRPr="00614E8F" w:rsidRDefault="00AD1FA3" w:rsidP="00AD1FA3">
      <w:pPr>
        <w:jc w:val="both"/>
        <w:rPr>
          <w:rFonts w:ascii="Cambria" w:hAnsi="Cambria"/>
          <w:sz w:val="20"/>
          <w:szCs w:val="20"/>
          <w:lang w:val="hr-HR"/>
        </w:rPr>
      </w:pPr>
    </w:p>
    <w:p w14:paraId="5C2965B6"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„Tomislavgrad – Kupres“ d.o.o. </w:t>
      </w:r>
    </w:p>
    <w:p w14:paraId="5AD58629" w14:textId="77777777" w:rsidR="00726426" w:rsidRPr="00614E8F" w:rsidRDefault="00726426" w:rsidP="00726426">
      <w:pPr>
        <w:rPr>
          <w:rFonts w:ascii="Cambria" w:hAnsi="Cambria"/>
          <w:sz w:val="20"/>
          <w:szCs w:val="20"/>
          <w:lang w:val="hr-HR"/>
        </w:rPr>
      </w:pPr>
      <w:r>
        <w:rPr>
          <w:rFonts w:ascii="Cambria" w:hAnsi="Cambria"/>
          <w:sz w:val="20"/>
          <w:szCs w:val="20"/>
          <w:lang w:val="hr-HR"/>
        </w:rPr>
        <w:t>Ovlašteno lice</w:t>
      </w:r>
      <w:r w:rsidRPr="00614E8F">
        <w:rPr>
          <w:rFonts w:ascii="Cambria" w:hAnsi="Cambria"/>
          <w:sz w:val="20"/>
          <w:szCs w:val="20"/>
          <w:lang w:val="hr-HR"/>
        </w:rPr>
        <w:t>: Niko Babić, direktor poduzeća „Tomislavgrad – Kupres“ d.o.o.</w:t>
      </w:r>
    </w:p>
    <w:p w14:paraId="3519B10C" w14:textId="51AEC94E" w:rsidR="00AD1FA3" w:rsidRPr="00614E8F" w:rsidRDefault="00726426" w:rsidP="00AD1FA3">
      <w:pPr>
        <w:jc w:val="both"/>
        <w:rPr>
          <w:rFonts w:ascii="Cambria" w:hAnsi="Cambria"/>
          <w:sz w:val="20"/>
          <w:szCs w:val="20"/>
          <w:lang w:val="hr-HR"/>
        </w:rPr>
      </w:pPr>
      <w:r>
        <w:rPr>
          <w:rFonts w:ascii="Cambria" w:hAnsi="Cambria"/>
          <w:sz w:val="20"/>
          <w:szCs w:val="20"/>
          <w:lang w:val="hr-HR"/>
        </w:rPr>
        <w:t xml:space="preserve">Adresa: </w:t>
      </w:r>
      <w:r w:rsidR="00AD1FA3" w:rsidRPr="00614E8F">
        <w:rPr>
          <w:rFonts w:ascii="Cambria" w:hAnsi="Cambria"/>
          <w:sz w:val="20"/>
          <w:szCs w:val="20"/>
          <w:lang w:val="hr-HR"/>
        </w:rPr>
        <w:t>Put kola 6,</w:t>
      </w:r>
      <w:r>
        <w:rPr>
          <w:rFonts w:ascii="Cambria" w:hAnsi="Cambria"/>
          <w:sz w:val="20"/>
          <w:szCs w:val="20"/>
          <w:lang w:val="hr-HR"/>
        </w:rPr>
        <w:t xml:space="preserve"> </w:t>
      </w:r>
      <w:r w:rsidR="00AD1FA3" w:rsidRPr="00614E8F">
        <w:rPr>
          <w:rFonts w:ascii="Cambria" w:hAnsi="Cambria"/>
          <w:sz w:val="20"/>
          <w:szCs w:val="20"/>
          <w:lang w:val="hr-HR"/>
        </w:rPr>
        <w:t>80240</w:t>
      </w:r>
      <w:r w:rsidR="00AD1FA3" w:rsidRPr="00614E8F">
        <w:rPr>
          <w:rFonts w:ascii="Cambria" w:hAnsi="Cambria"/>
          <w:color w:val="000000"/>
          <w:sz w:val="20"/>
          <w:szCs w:val="20"/>
          <w:lang w:val="hr-HR"/>
        </w:rPr>
        <w:t xml:space="preserve"> </w:t>
      </w:r>
      <w:r w:rsidR="00AD1FA3" w:rsidRPr="00614E8F">
        <w:rPr>
          <w:rFonts w:ascii="Cambria" w:hAnsi="Cambria"/>
          <w:sz w:val="20"/>
          <w:szCs w:val="20"/>
          <w:lang w:val="hr-HR"/>
        </w:rPr>
        <w:t>Tomislavgrad</w:t>
      </w:r>
    </w:p>
    <w:p w14:paraId="47A21C7D" w14:textId="77777777" w:rsidR="00AD1FA3" w:rsidRPr="00614E8F" w:rsidRDefault="00AD1FA3" w:rsidP="00AD1FA3">
      <w:pPr>
        <w:rPr>
          <w:rFonts w:ascii="Cambria" w:hAnsi="Cambria"/>
          <w:sz w:val="20"/>
          <w:szCs w:val="20"/>
          <w:lang w:val="hr-HR"/>
        </w:rPr>
      </w:pPr>
      <w:r w:rsidRPr="00614E8F">
        <w:rPr>
          <w:rFonts w:ascii="Cambria" w:hAnsi="Cambria"/>
          <w:sz w:val="20"/>
          <w:szCs w:val="20"/>
          <w:lang w:val="hr-HR"/>
        </w:rPr>
        <w:t>Tel: +387 63 371 187</w:t>
      </w:r>
    </w:p>
    <w:p w14:paraId="7656C948" w14:textId="77777777" w:rsidR="00AD1FA3" w:rsidRPr="00614E8F" w:rsidRDefault="00AD1FA3" w:rsidP="00AD1FA3">
      <w:pPr>
        <w:rPr>
          <w:rFonts w:ascii="Cambria" w:hAnsi="Cambria"/>
          <w:sz w:val="20"/>
          <w:szCs w:val="20"/>
          <w:lang w:val="hr-HR"/>
        </w:rPr>
      </w:pPr>
      <w:r w:rsidRPr="00614E8F">
        <w:rPr>
          <w:rFonts w:ascii="Cambria" w:hAnsi="Cambria"/>
          <w:sz w:val="20"/>
          <w:szCs w:val="20"/>
          <w:lang w:val="hr-HR"/>
        </w:rPr>
        <w:t>Fax: +387 34 240 566</w:t>
      </w:r>
    </w:p>
    <w:p w14:paraId="7A74C6F7"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E – mail: </w:t>
      </w:r>
      <w:hyperlink r:id="rId47" w:history="1">
        <w:r w:rsidRPr="00614E8F">
          <w:rPr>
            <w:rStyle w:val="Hyperlink"/>
            <w:rFonts w:ascii="Cambria" w:hAnsi="Cambria"/>
            <w:sz w:val="20"/>
            <w:szCs w:val="20"/>
            <w:lang w:val="hr-HR"/>
          </w:rPr>
          <w:t>niko-babic@hotmail.com</w:t>
        </w:r>
      </w:hyperlink>
    </w:p>
    <w:p w14:paraId="6D01DCA7" w14:textId="77777777" w:rsidR="00AD1FA3" w:rsidRPr="00614E8F" w:rsidRDefault="00AD1FA3" w:rsidP="00AD1FA3">
      <w:pPr>
        <w:jc w:val="both"/>
        <w:rPr>
          <w:rFonts w:ascii="Cambria" w:hAnsi="Cambria"/>
          <w:sz w:val="20"/>
          <w:szCs w:val="20"/>
          <w:lang w:val="hr-HR"/>
        </w:rPr>
      </w:pPr>
    </w:p>
    <w:p w14:paraId="7C07CB4C" w14:textId="3693C891" w:rsidR="00AD1FA3" w:rsidRPr="00614E8F" w:rsidRDefault="00726426" w:rsidP="00AD1FA3">
      <w:pPr>
        <w:rPr>
          <w:rFonts w:ascii="Cambria" w:eastAsia="Calibri" w:hAnsi="Cambria"/>
          <w:sz w:val="20"/>
          <w:szCs w:val="20"/>
          <w:lang w:val="hr-HR"/>
        </w:rPr>
      </w:pPr>
      <w:r>
        <w:rPr>
          <w:rFonts w:ascii="Cambria" w:eastAsia="Calibri" w:hAnsi="Cambria"/>
          <w:sz w:val="20"/>
          <w:szCs w:val="20"/>
          <w:lang w:val="hr-HR"/>
        </w:rPr>
        <w:t>3</w:t>
      </w:r>
      <w:r w:rsidR="00AD1FA3" w:rsidRPr="00614E8F">
        <w:rPr>
          <w:rFonts w:ascii="Cambria" w:eastAsia="Calibri" w:hAnsi="Cambria"/>
          <w:sz w:val="20"/>
          <w:szCs w:val="20"/>
          <w:lang w:val="hr-HR"/>
        </w:rPr>
        <w:t>. LOKACIJA POGONA I POSTROJENJA</w:t>
      </w:r>
    </w:p>
    <w:p w14:paraId="520F1732" w14:textId="77777777" w:rsidR="00AD1FA3" w:rsidRPr="00614E8F" w:rsidRDefault="00AD1FA3" w:rsidP="00AD1FA3">
      <w:pPr>
        <w:jc w:val="both"/>
        <w:rPr>
          <w:rFonts w:ascii="Cambria" w:hAnsi="Cambria"/>
          <w:sz w:val="20"/>
          <w:szCs w:val="20"/>
          <w:lang w:val="hr-HR"/>
        </w:rPr>
      </w:pPr>
    </w:p>
    <w:p w14:paraId="27F9CB48"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Područje obuhvata se nalazi na teritoriji općine Tomislavgrad. Na sjeveru graniči sa vrhovima Oštra glava (1216 mnm), zatim se poligon od te kote kreće ka jugu preko kote 1041 mnm, duž kote Okić (1204 mnm), zatim preko kote Glavica (1083 mnm), odakle skreće ka jugoistoku do kote 1178 mnm. Zatim, se granica pruža prema sjeveru preko kota 1418 mnm i 1185 mnm, potom kod nekadašnjeg sela Baljci skreće ka istoku sve do kote 1329 mnm, gdje skreće ka sjeveru preko masiva Ravanjska kosa (1950 mnm), Alagina kosa (1382 mnm) i Velika kosa (1322 mnm), preko masiva Zvirčeva glava (1343 mnm) do masiva Sinokos (1312 mnm), odakle se spaja sa polaznom točkom.</w:t>
      </w:r>
    </w:p>
    <w:p w14:paraId="34F85522" w14:textId="77777777" w:rsidR="00AD1FA3" w:rsidRPr="00614E8F" w:rsidRDefault="00AD1FA3" w:rsidP="00AD1FA3">
      <w:pPr>
        <w:jc w:val="both"/>
        <w:rPr>
          <w:rFonts w:ascii="Cambria" w:hAnsi="Cambria"/>
          <w:sz w:val="20"/>
          <w:szCs w:val="20"/>
          <w:lang w:val="hr-HR"/>
        </w:rPr>
      </w:pPr>
    </w:p>
    <w:p w14:paraId="35E6DA3C" w14:textId="644AA6F4"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Lokaciji se pristupa sa magistralne ceste M16 Kupres-Livno. U mjestu Šuica odvaja se magistralni put M15 Šuica-Tomislavgrad na čijem 8 km se odvaja makadamski put koji vodi u samo središte lokacije.</w:t>
      </w:r>
    </w:p>
    <w:p w14:paraId="744F0450" w14:textId="77777777" w:rsidR="00AD1FA3" w:rsidRPr="00614E8F" w:rsidRDefault="00AD1FA3" w:rsidP="00AD1FA3">
      <w:pPr>
        <w:jc w:val="both"/>
        <w:rPr>
          <w:rFonts w:ascii="Cambria" w:hAnsi="Cambria"/>
          <w:sz w:val="20"/>
          <w:szCs w:val="20"/>
          <w:lang w:val="hr-HR"/>
        </w:rPr>
      </w:pPr>
    </w:p>
    <w:p w14:paraId="16656D12"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Elektroenergetski objekti 110 kV naponske mreže okružuju lokaciju budućeg vjetroparka Baljci te je omogućeno više varijanti priključka na mrežu.</w:t>
      </w:r>
    </w:p>
    <w:p w14:paraId="4C1616B1" w14:textId="77777777" w:rsidR="00AD1FA3" w:rsidRPr="00614E8F" w:rsidRDefault="00AD1FA3" w:rsidP="00AD1FA3">
      <w:pPr>
        <w:jc w:val="both"/>
        <w:rPr>
          <w:rFonts w:ascii="Cambria" w:hAnsi="Cambria"/>
          <w:sz w:val="20"/>
          <w:szCs w:val="20"/>
          <w:lang w:val="hr-HR"/>
        </w:rPr>
      </w:pPr>
    </w:p>
    <w:p w14:paraId="06716543"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Lokacija je bez utjecaja sjena obližnjih planina i s blagim nagibima terena pogodnim za montažu vjetroturbina i izgrađenim lokalnim i makadamskim prilaznim cestama za terenska vozila i lake kamione. Pristupne saobraćajnice svakoj od turbina ponaosob će se morati izgraditi u fazi izvođenja projekta. Zemljište u prostoru obuhvata VE Baljci je, uglavnom, javno dobro i sve predviđene lokacije vjetroturbina su smještene na javnom dobru. </w:t>
      </w:r>
    </w:p>
    <w:p w14:paraId="47467077" w14:textId="77777777" w:rsidR="00AD1FA3" w:rsidRPr="00614E8F" w:rsidRDefault="00AD1FA3" w:rsidP="00AD1FA3">
      <w:pPr>
        <w:jc w:val="both"/>
        <w:rPr>
          <w:rFonts w:ascii="Cambria" w:hAnsi="Cambria"/>
          <w:sz w:val="20"/>
          <w:szCs w:val="20"/>
          <w:lang w:val="hr-HR"/>
        </w:rPr>
      </w:pPr>
    </w:p>
    <w:p w14:paraId="745556C0"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Lokacija nije pod nekim režimom zaštite (prirodne ili kulturno – historijske baštine), te nije namijenjena razvoju neke druge djelatnosti. Okolno zemljište je neobradivo. Ukupan prostor budućeg vjetroparka je uglavnom neobrasla golet – kamenjar, bez visoke vegetacije zbog snažnog utjecaja bure. Unutar područja planiranog zahvata nema izgrađenih objekata.</w:t>
      </w:r>
    </w:p>
    <w:p w14:paraId="08EDF592" w14:textId="77777777" w:rsidR="00AD1FA3" w:rsidRPr="00614E8F" w:rsidRDefault="00AD1FA3" w:rsidP="00AD1FA3">
      <w:pPr>
        <w:jc w:val="both"/>
        <w:rPr>
          <w:rFonts w:ascii="Cambria" w:hAnsi="Cambria"/>
          <w:sz w:val="20"/>
          <w:szCs w:val="20"/>
          <w:lang w:val="hr-HR"/>
        </w:rPr>
      </w:pPr>
    </w:p>
    <w:p w14:paraId="39D5B1A2" w14:textId="77777777" w:rsidR="00726426" w:rsidRDefault="00726426">
      <w:pPr>
        <w:rPr>
          <w:rFonts w:ascii="Cambria" w:hAnsi="Cambria"/>
          <w:sz w:val="20"/>
          <w:szCs w:val="20"/>
          <w:lang w:val="hr-HR"/>
        </w:rPr>
      </w:pPr>
      <w:r>
        <w:rPr>
          <w:rFonts w:ascii="Cambria" w:hAnsi="Cambria"/>
          <w:sz w:val="20"/>
          <w:szCs w:val="20"/>
          <w:lang w:val="hr-HR"/>
        </w:rPr>
        <w:br w:type="page"/>
      </w:r>
    </w:p>
    <w:p w14:paraId="2BF29238" w14:textId="4561053D" w:rsidR="00AD1FA3" w:rsidRPr="00614E8F" w:rsidRDefault="00726426" w:rsidP="00AD1FA3">
      <w:pPr>
        <w:ind w:left="360" w:hanging="360"/>
        <w:jc w:val="both"/>
        <w:rPr>
          <w:rFonts w:ascii="Cambria" w:hAnsi="Cambria"/>
          <w:sz w:val="20"/>
          <w:szCs w:val="20"/>
          <w:lang w:val="hr-HR"/>
        </w:rPr>
      </w:pPr>
      <w:r>
        <w:rPr>
          <w:rFonts w:ascii="Cambria" w:hAnsi="Cambria"/>
          <w:sz w:val="20"/>
          <w:szCs w:val="20"/>
          <w:lang w:val="hr-HR"/>
        </w:rPr>
        <w:lastRenderedPageBreak/>
        <w:t>4</w:t>
      </w:r>
      <w:r w:rsidR="00AD1FA3" w:rsidRPr="00614E8F">
        <w:rPr>
          <w:rFonts w:ascii="Cambria" w:hAnsi="Cambria"/>
          <w:sz w:val="20"/>
          <w:szCs w:val="20"/>
          <w:lang w:val="hr-HR"/>
        </w:rPr>
        <w:t>.  OPIS POGONA I POSTROJENJA I AKTIVNOSTI</w:t>
      </w:r>
    </w:p>
    <w:p w14:paraId="13E04051" w14:textId="77777777" w:rsidR="00AD1FA3" w:rsidRPr="00614E8F" w:rsidRDefault="00AD1FA3" w:rsidP="00AD1FA3">
      <w:pPr>
        <w:jc w:val="both"/>
        <w:rPr>
          <w:rFonts w:ascii="Cambria" w:hAnsi="Cambria"/>
          <w:sz w:val="20"/>
          <w:szCs w:val="20"/>
          <w:lang w:val="hr-HR"/>
        </w:rPr>
      </w:pPr>
    </w:p>
    <w:p w14:paraId="4A63773A"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U skladu sa </w:t>
      </w:r>
      <w:r w:rsidRPr="00614E8F">
        <w:rPr>
          <w:rFonts w:ascii="Cambria" w:hAnsi="Cambria"/>
          <w:i/>
          <w:sz w:val="20"/>
          <w:szCs w:val="20"/>
          <w:lang w:val="hr-HR"/>
        </w:rPr>
        <w:t xml:space="preserve">Pravilnikom o pogonima i postrojenjima za koje je obavezna procjena utjecaja na okoliš i pogonima i postrojenjima koji mogu biti izgrađeni i pušteni u rad samo ako imaju okolinsku dozvolu </w:t>
      </w:r>
      <w:r w:rsidRPr="00614E8F">
        <w:rPr>
          <w:rFonts w:ascii="Cambria" w:hAnsi="Cambria"/>
          <w:iCs/>
          <w:sz w:val="20"/>
          <w:szCs w:val="20"/>
          <w:lang w:val="hr-HR"/>
        </w:rPr>
        <w:t>(„Sl. Novine FBiH“, br. 19/04 i 1/21),</w:t>
      </w:r>
      <w:r w:rsidRPr="00614E8F">
        <w:rPr>
          <w:rFonts w:ascii="Cambria" w:hAnsi="Cambria"/>
          <w:i/>
          <w:sz w:val="20"/>
          <w:szCs w:val="20"/>
          <w:lang w:val="hr-HR"/>
        </w:rPr>
        <w:t xml:space="preserve"> </w:t>
      </w:r>
      <w:r w:rsidRPr="00614E8F">
        <w:rPr>
          <w:rFonts w:ascii="Cambria" w:hAnsi="Cambria"/>
          <w:sz w:val="20"/>
          <w:szCs w:val="20"/>
          <w:lang w:val="hr-HR"/>
        </w:rPr>
        <w:t>okolinska dozvola se izdaje za slijedeće pogone i postrojenja:</w:t>
      </w:r>
    </w:p>
    <w:p w14:paraId="64E1D053" w14:textId="77777777" w:rsidR="00AD1FA3" w:rsidRPr="00614E8F" w:rsidRDefault="00AD1FA3" w:rsidP="00AD1FA3">
      <w:pPr>
        <w:jc w:val="both"/>
        <w:rPr>
          <w:rFonts w:ascii="Cambria" w:hAnsi="Cambria"/>
          <w:sz w:val="20"/>
          <w:szCs w:val="20"/>
          <w:lang w:val="hr-HR"/>
        </w:rPr>
      </w:pPr>
    </w:p>
    <w:p w14:paraId="4601DB57" w14:textId="418BA31C" w:rsidR="00AD1FA3" w:rsidRPr="00614E8F" w:rsidRDefault="00AD1FA3" w:rsidP="006015B2">
      <w:pPr>
        <w:numPr>
          <w:ilvl w:val="0"/>
          <w:numId w:val="45"/>
        </w:numPr>
        <w:jc w:val="both"/>
        <w:rPr>
          <w:rFonts w:ascii="Cambria" w:hAnsi="Cambria"/>
          <w:sz w:val="20"/>
          <w:szCs w:val="20"/>
          <w:lang w:val="hr-HR"/>
        </w:rPr>
      </w:pPr>
      <w:r w:rsidRPr="00614E8F">
        <w:rPr>
          <w:rFonts w:ascii="Cambria" w:hAnsi="Cambria"/>
          <w:sz w:val="20"/>
          <w:szCs w:val="20"/>
          <w:lang w:val="hr-HR"/>
        </w:rPr>
        <w:t xml:space="preserve">Postrojenje za iskorištavanje pogonske snage vjetra za proizvodnju energije sa proizvodnim kapacitetom od </w:t>
      </w:r>
      <w:r w:rsidR="000C61E2" w:rsidRPr="00614E8F">
        <w:rPr>
          <w:rFonts w:ascii="Cambria" w:hAnsi="Cambria"/>
          <w:sz w:val="20"/>
          <w:szCs w:val="20"/>
          <w:lang w:val="hr-HR"/>
        </w:rPr>
        <w:t>51,2</w:t>
      </w:r>
      <w:r w:rsidRPr="00614E8F">
        <w:rPr>
          <w:rFonts w:ascii="Cambria" w:hAnsi="Cambria"/>
          <w:sz w:val="20"/>
          <w:szCs w:val="20"/>
          <w:lang w:val="hr-HR"/>
        </w:rPr>
        <w:t xml:space="preserve"> MW koji se sastoji od </w:t>
      </w:r>
    </w:p>
    <w:p w14:paraId="5048749E" w14:textId="238D756D" w:rsidR="00AD1FA3" w:rsidRPr="00614E8F" w:rsidRDefault="00AD1FA3" w:rsidP="006015B2">
      <w:pPr>
        <w:numPr>
          <w:ilvl w:val="1"/>
          <w:numId w:val="45"/>
        </w:numPr>
        <w:tabs>
          <w:tab w:val="clear" w:pos="1440"/>
          <w:tab w:val="num" w:pos="1080"/>
        </w:tabs>
        <w:ind w:left="1134" w:hanging="425"/>
        <w:jc w:val="both"/>
        <w:rPr>
          <w:rFonts w:ascii="Cambria" w:hAnsi="Cambria"/>
          <w:sz w:val="20"/>
          <w:szCs w:val="20"/>
          <w:lang w:val="hr-HR"/>
        </w:rPr>
      </w:pPr>
      <w:r w:rsidRPr="00614E8F">
        <w:rPr>
          <w:rFonts w:ascii="Cambria" w:hAnsi="Cambria"/>
          <w:sz w:val="20"/>
          <w:szCs w:val="20"/>
          <w:lang w:val="hr-HR"/>
        </w:rPr>
        <w:t>16 vjetroturbina, pojedinačnog kapaciteta od 3</w:t>
      </w:r>
      <w:r w:rsidR="000C61E2" w:rsidRPr="00614E8F">
        <w:rPr>
          <w:rFonts w:ascii="Cambria" w:hAnsi="Cambria"/>
          <w:sz w:val="20"/>
          <w:szCs w:val="20"/>
          <w:lang w:val="hr-HR"/>
        </w:rPr>
        <w:t>,2</w:t>
      </w:r>
      <w:r w:rsidRPr="00614E8F">
        <w:rPr>
          <w:rFonts w:ascii="Cambria" w:hAnsi="Cambria"/>
          <w:sz w:val="20"/>
          <w:szCs w:val="20"/>
          <w:lang w:val="hr-HR"/>
        </w:rPr>
        <w:t xml:space="preserve"> MW, koje se sastoje od turbine koja kinetičku energiju pretvara u mehanički rad i generatora koji mehanički rad pretvara u električnu energiju.</w:t>
      </w:r>
    </w:p>
    <w:p w14:paraId="06AEAD57" w14:textId="77777777" w:rsidR="00AD1FA3" w:rsidRPr="00614E8F" w:rsidRDefault="00AD1FA3" w:rsidP="006015B2">
      <w:pPr>
        <w:numPr>
          <w:ilvl w:val="0"/>
          <w:numId w:val="45"/>
        </w:numPr>
        <w:jc w:val="both"/>
        <w:rPr>
          <w:rFonts w:ascii="Cambria" w:hAnsi="Cambria"/>
          <w:sz w:val="20"/>
          <w:szCs w:val="20"/>
          <w:lang w:val="hr-HR"/>
        </w:rPr>
      </w:pPr>
      <w:r w:rsidRPr="00614E8F">
        <w:rPr>
          <w:rFonts w:ascii="Cambria" w:hAnsi="Cambria"/>
          <w:sz w:val="20"/>
          <w:szCs w:val="20"/>
          <w:lang w:val="hr-HR"/>
        </w:rPr>
        <w:t>Ostali infrastrukturni objekti planirani na lokaciji</w:t>
      </w:r>
    </w:p>
    <w:p w14:paraId="763C9135" w14:textId="77777777" w:rsidR="00AD1FA3" w:rsidRPr="00614E8F" w:rsidRDefault="00AD1FA3" w:rsidP="006015B2">
      <w:pPr>
        <w:numPr>
          <w:ilvl w:val="0"/>
          <w:numId w:val="46"/>
        </w:numPr>
        <w:jc w:val="both"/>
        <w:rPr>
          <w:rFonts w:ascii="Cambria" w:hAnsi="Cambria"/>
          <w:sz w:val="20"/>
          <w:szCs w:val="20"/>
          <w:lang w:val="hr-HR"/>
        </w:rPr>
      </w:pPr>
      <w:r w:rsidRPr="00614E8F">
        <w:rPr>
          <w:rFonts w:ascii="Cambria" w:hAnsi="Cambria"/>
          <w:sz w:val="20"/>
          <w:szCs w:val="20"/>
          <w:lang w:val="hr-HR"/>
        </w:rPr>
        <w:t>20(30)110 kV transformatorska stanica.</w:t>
      </w:r>
    </w:p>
    <w:p w14:paraId="0C9B9DB6" w14:textId="77777777" w:rsidR="00AD1FA3" w:rsidRPr="00614E8F" w:rsidRDefault="00AD1FA3" w:rsidP="00AD1FA3">
      <w:pPr>
        <w:jc w:val="both"/>
        <w:rPr>
          <w:rFonts w:ascii="Cambria" w:hAnsi="Cambria"/>
          <w:sz w:val="20"/>
          <w:szCs w:val="20"/>
          <w:lang w:val="hr-HR"/>
        </w:rPr>
      </w:pPr>
    </w:p>
    <w:p w14:paraId="0CBD03C0" w14:textId="406DCC87" w:rsidR="00AD1FA3" w:rsidRPr="00614E8F" w:rsidRDefault="00AD1FA3" w:rsidP="00AD1FA3">
      <w:pPr>
        <w:jc w:val="both"/>
        <w:rPr>
          <w:rFonts w:ascii="Cambria" w:hAnsi="Cambria"/>
          <w:bCs/>
          <w:sz w:val="20"/>
          <w:szCs w:val="20"/>
          <w:lang w:val="hr-HR"/>
        </w:rPr>
      </w:pPr>
      <w:r w:rsidRPr="00614E8F">
        <w:rPr>
          <w:rFonts w:ascii="Cambria" w:hAnsi="Cambria"/>
          <w:sz w:val="20"/>
          <w:szCs w:val="20"/>
          <w:lang w:val="hr-HR"/>
        </w:rPr>
        <w:t>Ukupna proizvodnja električne energije vjetroelektrane (za 16 vjetroturbina</w:t>
      </w:r>
      <w:r w:rsidR="00726426">
        <w:rPr>
          <w:rFonts w:ascii="Cambria" w:hAnsi="Cambria"/>
          <w:sz w:val="20"/>
          <w:szCs w:val="20"/>
          <w:lang w:val="hr-HR"/>
        </w:rPr>
        <w:t xml:space="preserve">) </w:t>
      </w:r>
      <w:r w:rsidRPr="00614E8F">
        <w:rPr>
          <w:rFonts w:ascii="Cambria" w:hAnsi="Cambria"/>
          <w:sz w:val="20"/>
          <w:szCs w:val="20"/>
          <w:lang w:val="hr-HR"/>
        </w:rPr>
        <w:t xml:space="preserve">iznosi </w:t>
      </w:r>
      <w:r w:rsidR="000C61E2" w:rsidRPr="00614E8F">
        <w:rPr>
          <w:rFonts w:ascii="Cambria" w:hAnsi="Cambria"/>
          <w:b/>
          <w:bCs/>
          <w:sz w:val="20"/>
          <w:szCs w:val="20"/>
          <w:lang w:val="hr-HR"/>
        </w:rPr>
        <w:t xml:space="preserve">145.848 </w:t>
      </w:r>
      <w:r w:rsidRPr="00614E8F">
        <w:rPr>
          <w:rFonts w:ascii="Cambria" w:hAnsi="Cambria"/>
          <w:b/>
          <w:bCs/>
          <w:sz w:val="20"/>
          <w:szCs w:val="20"/>
          <w:lang w:val="hr-HR"/>
        </w:rPr>
        <w:t xml:space="preserve">MWh. </w:t>
      </w:r>
      <w:r w:rsidRPr="00614E8F">
        <w:rPr>
          <w:rFonts w:ascii="Cambria" w:hAnsi="Cambria"/>
          <w:bCs/>
          <w:sz w:val="20"/>
          <w:szCs w:val="20"/>
          <w:lang w:val="hr-HR"/>
        </w:rPr>
        <w:t>U narednoj tabeli su dati osnovni podaci o vjetroturbine</w:t>
      </w:r>
      <w:r w:rsidRPr="00614E8F">
        <w:rPr>
          <w:rFonts w:ascii="Cambria" w:eastAsia="Calibri" w:hAnsi="Cambria"/>
          <w:sz w:val="20"/>
          <w:szCs w:val="20"/>
          <w:lang w:val="hr-HR"/>
        </w:rPr>
        <w:t>.</w:t>
      </w:r>
    </w:p>
    <w:p w14:paraId="4A45A5BB" w14:textId="77777777" w:rsidR="00AD1FA3" w:rsidRPr="00614E8F" w:rsidRDefault="00AD1FA3" w:rsidP="00AD1FA3">
      <w:pPr>
        <w:rPr>
          <w:rFonts w:ascii="Cambria" w:eastAsia="Calibri" w:hAnsi="Cambria"/>
          <w:b/>
          <w:sz w:val="20"/>
          <w:szCs w:val="20"/>
          <w:lang w:val="hr-HR"/>
        </w:rPr>
      </w:pPr>
    </w:p>
    <w:p w14:paraId="4351C371" w14:textId="709F2CBF" w:rsidR="00AD1FA3" w:rsidRPr="00614E8F" w:rsidRDefault="00726426" w:rsidP="00AD1FA3">
      <w:pPr>
        <w:jc w:val="both"/>
        <w:rPr>
          <w:rFonts w:ascii="Cambria" w:hAnsi="Cambria"/>
          <w:sz w:val="20"/>
          <w:szCs w:val="20"/>
          <w:lang w:val="hr-HR"/>
        </w:rPr>
      </w:pPr>
      <w:r>
        <w:rPr>
          <w:rFonts w:ascii="Cambria" w:hAnsi="Cambria"/>
          <w:sz w:val="20"/>
          <w:szCs w:val="20"/>
          <w:lang w:val="hr-HR"/>
        </w:rPr>
        <w:t>U okviru projekta planirane su sljedeće aktivnosti:</w:t>
      </w:r>
    </w:p>
    <w:p w14:paraId="32C39301" w14:textId="77777777" w:rsidR="00AD1FA3" w:rsidRPr="00614E8F" w:rsidRDefault="00AD1FA3" w:rsidP="00AD1FA3">
      <w:pPr>
        <w:jc w:val="both"/>
        <w:rPr>
          <w:rFonts w:ascii="Cambria" w:hAnsi="Cambria"/>
          <w:b/>
          <w:sz w:val="20"/>
          <w:szCs w:val="20"/>
          <w:lang w:val="hr-HR"/>
        </w:rPr>
      </w:pPr>
    </w:p>
    <w:p w14:paraId="13EB55BF" w14:textId="100134B1" w:rsidR="00AD1FA3" w:rsidRPr="00726426" w:rsidRDefault="00AD1FA3" w:rsidP="00726426">
      <w:pPr>
        <w:pStyle w:val="ListParagraph"/>
        <w:numPr>
          <w:ilvl w:val="0"/>
          <w:numId w:val="58"/>
        </w:numPr>
        <w:jc w:val="both"/>
        <w:rPr>
          <w:rFonts w:ascii="Cambria" w:hAnsi="Cambria"/>
          <w:i/>
          <w:sz w:val="20"/>
          <w:szCs w:val="20"/>
        </w:rPr>
      </w:pPr>
      <w:r w:rsidRPr="00726426">
        <w:rPr>
          <w:rFonts w:ascii="Cambria" w:hAnsi="Cambria"/>
          <w:i/>
          <w:sz w:val="20"/>
          <w:szCs w:val="20"/>
        </w:rPr>
        <w:t>Izgradnja gradilišnih cesti</w:t>
      </w:r>
    </w:p>
    <w:p w14:paraId="6A8F982D" w14:textId="77777777" w:rsidR="00AD1FA3" w:rsidRPr="00614E8F" w:rsidRDefault="00AD1FA3" w:rsidP="00726426">
      <w:pPr>
        <w:ind w:left="709"/>
        <w:jc w:val="both"/>
        <w:rPr>
          <w:rFonts w:ascii="Cambria" w:hAnsi="Cambria"/>
          <w:sz w:val="20"/>
          <w:szCs w:val="20"/>
          <w:lang w:val="hr-HR"/>
        </w:rPr>
      </w:pPr>
      <w:r w:rsidRPr="00614E8F">
        <w:rPr>
          <w:rFonts w:ascii="Cambria" w:hAnsi="Cambria"/>
          <w:sz w:val="20"/>
          <w:szCs w:val="20"/>
          <w:lang w:val="hr-HR"/>
        </w:rPr>
        <w:t>Obzirom da se ovdje radi o vangabaritnim teretima, nužno je izvršiti procjenu mogućnosti cestovne mreže u BiH koja bi se koristila u ovom projektu. Na osnovu postojećih podataka o cestovnoj mreži u BiH kao i obilaskom mjesta montaže vjetroturbina došlo se do sljedećih zaključaka:</w:t>
      </w:r>
    </w:p>
    <w:p w14:paraId="21CDE060" w14:textId="77777777" w:rsidR="00AD1FA3" w:rsidRPr="00614E8F" w:rsidRDefault="00AD1FA3" w:rsidP="00726426">
      <w:pPr>
        <w:numPr>
          <w:ilvl w:val="0"/>
          <w:numId w:val="18"/>
        </w:numPr>
        <w:tabs>
          <w:tab w:val="clear" w:pos="720"/>
        </w:tabs>
        <w:ind w:left="1134"/>
        <w:jc w:val="both"/>
        <w:rPr>
          <w:rFonts w:ascii="Cambria" w:hAnsi="Cambria"/>
          <w:sz w:val="20"/>
          <w:szCs w:val="20"/>
          <w:lang w:val="hr-HR"/>
        </w:rPr>
      </w:pPr>
      <w:r w:rsidRPr="00614E8F">
        <w:rPr>
          <w:rFonts w:ascii="Cambria" w:hAnsi="Cambria"/>
          <w:sz w:val="20"/>
          <w:szCs w:val="20"/>
          <w:lang w:val="hr-HR"/>
        </w:rPr>
        <w:t>Transport vjetroturbina na području BiH moguće je jedino vršiti cestovnim transportom, odnosno vozilima koja su namijenjena za prijevoz vangabaritnih tereta,</w:t>
      </w:r>
    </w:p>
    <w:p w14:paraId="7225772C" w14:textId="1FC3E76B" w:rsidR="00AD1FA3" w:rsidRDefault="00AD1FA3" w:rsidP="00726426">
      <w:pPr>
        <w:numPr>
          <w:ilvl w:val="0"/>
          <w:numId w:val="18"/>
        </w:numPr>
        <w:tabs>
          <w:tab w:val="clear" w:pos="720"/>
        </w:tabs>
        <w:ind w:left="1134"/>
        <w:jc w:val="both"/>
        <w:rPr>
          <w:rFonts w:ascii="Cambria" w:hAnsi="Cambria"/>
          <w:sz w:val="20"/>
          <w:szCs w:val="20"/>
          <w:lang w:val="hr-HR"/>
        </w:rPr>
      </w:pPr>
      <w:r w:rsidRPr="00614E8F">
        <w:rPr>
          <w:rFonts w:ascii="Cambria" w:hAnsi="Cambria"/>
          <w:sz w:val="20"/>
          <w:szCs w:val="20"/>
          <w:lang w:val="hr-HR"/>
        </w:rPr>
        <w:t>Za transport do mjesta lokacije neophodno je izvršiti rekonstrukciju dijelova lokalnih prometnica do svake pojedine lokacije sa minimalnom širinom 5 m i radijusom krivine najmanje 25 m.</w:t>
      </w:r>
    </w:p>
    <w:p w14:paraId="3991AA58" w14:textId="77777777" w:rsidR="00726426" w:rsidRPr="00614E8F" w:rsidRDefault="00726426" w:rsidP="00726426">
      <w:pPr>
        <w:ind w:left="1134"/>
        <w:jc w:val="both"/>
        <w:rPr>
          <w:rFonts w:ascii="Cambria" w:hAnsi="Cambria"/>
          <w:sz w:val="20"/>
          <w:szCs w:val="20"/>
          <w:lang w:val="hr-HR"/>
        </w:rPr>
      </w:pPr>
    </w:p>
    <w:p w14:paraId="69CB7868" w14:textId="77777777" w:rsidR="00AD1FA3" w:rsidRPr="00614E8F" w:rsidRDefault="00AD1FA3" w:rsidP="00726426">
      <w:pPr>
        <w:pStyle w:val="ListParagraph"/>
        <w:numPr>
          <w:ilvl w:val="0"/>
          <w:numId w:val="58"/>
        </w:numPr>
        <w:jc w:val="both"/>
        <w:rPr>
          <w:rFonts w:ascii="Cambria" w:hAnsi="Cambria"/>
          <w:i/>
          <w:sz w:val="20"/>
          <w:szCs w:val="20"/>
        </w:rPr>
      </w:pPr>
      <w:r w:rsidRPr="00614E8F">
        <w:rPr>
          <w:rFonts w:ascii="Cambria" w:hAnsi="Cambria"/>
          <w:i/>
          <w:sz w:val="20"/>
          <w:szCs w:val="20"/>
        </w:rPr>
        <w:t>Izgradnja temelja vjetroturbina</w:t>
      </w:r>
    </w:p>
    <w:p w14:paraId="02F7CF21" w14:textId="5F0A9073" w:rsidR="00AD1FA3" w:rsidRDefault="00AD1FA3" w:rsidP="00726426">
      <w:pPr>
        <w:ind w:left="709"/>
        <w:jc w:val="both"/>
        <w:rPr>
          <w:rFonts w:ascii="Cambria" w:hAnsi="Cambria"/>
          <w:sz w:val="20"/>
          <w:szCs w:val="20"/>
          <w:lang w:val="hr-HR"/>
        </w:rPr>
      </w:pPr>
      <w:r w:rsidRPr="00614E8F">
        <w:rPr>
          <w:rFonts w:ascii="Cambria" w:hAnsi="Cambria"/>
          <w:sz w:val="20"/>
          <w:szCs w:val="20"/>
          <w:lang w:val="hr-HR"/>
        </w:rPr>
        <w:t>Stup vjetroturbine se montira na armirano – betonskom temelju dimenzija prema proračunu konstrukcije. Oko temelja stupa, potrebno je osigurati potrebnu manipulativnu površinu. Po završetku izgradnje turbine, temelji će se zatrpati iskopanim zemljištem i zatraviti.</w:t>
      </w:r>
    </w:p>
    <w:p w14:paraId="3354641E" w14:textId="77777777" w:rsidR="00726426" w:rsidRPr="00614E8F" w:rsidRDefault="00726426" w:rsidP="00726426">
      <w:pPr>
        <w:ind w:left="709"/>
        <w:jc w:val="both"/>
        <w:rPr>
          <w:rFonts w:ascii="Cambria" w:hAnsi="Cambria"/>
          <w:sz w:val="20"/>
          <w:szCs w:val="20"/>
          <w:lang w:val="hr-HR"/>
        </w:rPr>
      </w:pPr>
    </w:p>
    <w:p w14:paraId="46EBD01B" w14:textId="77777777" w:rsidR="00AD1FA3" w:rsidRPr="00614E8F" w:rsidRDefault="00AD1FA3" w:rsidP="00726426">
      <w:pPr>
        <w:pStyle w:val="ListParagraph"/>
        <w:numPr>
          <w:ilvl w:val="0"/>
          <w:numId w:val="58"/>
        </w:numPr>
        <w:jc w:val="both"/>
        <w:rPr>
          <w:rFonts w:ascii="Cambria" w:hAnsi="Cambria"/>
          <w:i/>
          <w:sz w:val="20"/>
          <w:szCs w:val="20"/>
        </w:rPr>
      </w:pPr>
      <w:r w:rsidRPr="00614E8F">
        <w:rPr>
          <w:rFonts w:ascii="Cambria" w:hAnsi="Cambria"/>
          <w:i/>
          <w:sz w:val="20"/>
          <w:szCs w:val="20"/>
        </w:rPr>
        <w:t>Sklapanje i postavljanje vjetroturbina</w:t>
      </w:r>
    </w:p>
    <w:p w14:paraId="69453B40" w14:textId="77777777" w:rsidR="00AD1FA3" w:rsidRPr="00614E8F" w:rsidRDefault="00AD1FA3" w:rsidP="00726426">
      <w:pPr>
        <w:ind w:left="709"/>
        <w:jc w:val="both"/>
        <w:rPr>
          <w:rFonts w:ascii="Cambria" w:hAnsi="Cambria"/>
          <w:sz w:val="20"/>
          <w:szCs w:val="20"/>
          <w:lang w:val="hr-HR"/>
        </w:rPr>
      </w:pPr>
      <w:r w:rsidRPr="00614E8F">
        <w:rPr>
          <w:rFonts w:ascii="Cambria" w:hAnsi="Cambria"/>
          <w:sz w:val="20"/>
          <w:szCs w:val="20"/>
          <w:lang w:val="hr-HR"/>
        </w:rPr>
        <w:t>Rekognosciranjem terena došlo se do zaključka da lokalitet VE Baljci ima dovoljno prostora za postavljanje dizalice, a potrebno je pripremiti mjesto za montažu dizalice.</w:t>
      </w:r>
    </w:p>
    <w:p w14:paraId="14DE2ADE" w14:textId="4791B2A8" w:rsidR="00AD1FA3" w:rsidRDefault="00AD1FA3" w:rsidP="00726426">
      <w:pPr>
        <w:ind w:left="709"/>
        <w:jc w:val="both"/>
        <w:rPr>
          <w:rFonts w:ascii="Cambria" w:hAnsi="Cambria"/>
          <w:sz w:val="20"/>
          <w:szCs w:val="20"/>
          <w:lang w:val="hr-HR"/>
        </w:rPr>
      </w:pPr>
      <w:r w:rsidRPr="00614E8F">
        <w:rPr>
          <w:rFonts w:ascii="Cambria" w:hAnsi="Cambria"/>
          <w:sz w:val="20"/>
          <w:szCs w:val="20"/>
          <w:lang w:val="hr-HR"/>
        </w:rPr>
        <w:t>Za dopremanje dizalice i tereta do lokacije VE Baljci neophodne je izvršiti rekonstrukciju pojedinih dijelova prilaznih puteva. Također, potrebno je imati u vidu da se prilikom rekonstrukcije treba uzeti u obzir minimalna širina pristupnog puta od oko 5 m koja je potrebna za dopremu dijelova vjetroturbine na mjesto montaže. Sve radove na rekonstrukciji prilaznih puteva mogu izvoditi domaća preduzeća, jer posjeduju potrebnu infrastrukturu.</w:t>
      </w:r>
    </w:p>
    <w:p w14:paraId="3B7FB61E" w14:textId="77777777" w:rsidR="00726426" w:rsidRPr="00614E8F" w:rsidRDefault="00726426" w:rsidP="00726426">
      <w:pPr>
        <w:ind w:left="709"/>
        <w:jc w:val="both"/>
        <w:rPr>
          <w:rFonts w:ascii="Cambria" w:hAnsi="Cambria"/>
          <w:sz w:val="20"/>
          <w:szCs w:val="20"/>
          <w:lang w:val="hr-HR"/>
        </w:rPr>
      </w:pPr>
    </w:p>
    <w:p w14:paraId="0DF10DAD" w14:textId="77777777" w:rsidR="00AD1FA3" w:rsidRPr="00614E8F" w:rsidRDefault="00AD1FA3" w:rsidP="00726426">
      <w:pPr>
        <w:pStyle w:val="ListParagraph"/>
        <w:numPr>
          <w:ilvl w:val="0"/>
          <w:numId w:val="58"/>
        </w:numPr>
        <w:jc w:val="both"/>
        <w:rPr>
          <w:rFonts w:ascii="Cambria" w:hAnsi="Cambria"/>
          <w:i/>
          <w:sz w:val="20"/>
          <w:szCs w:val="20"/>
        </w:rPr>
      </w:pPr>
      <w:r w:rsidRPr="00614E8F">
        <w:rPr>
          <w:rFonts w:ascii="Cambria" w:hAnsi="Cambria"/>
          <w:i/>
          <w:sz w:val="20"/>
          <w:szCs w:val="20"/>
        </w:rPr>
        <w:t>Polaganje kablova, izgradnja transformatorske stanice i povezivanje na elektroenergetsku mrežu</w:t>
      </w:r>
    </w:p>
    <w:p w14:paraId="5013D2F2" w14:textId="1EF3CA51" w:rsidR="00AD1FA3" w:rsidRPr="00614E8F" w:rsidRDefault="00AD1FA3" w:rsidP="00726426">
      <w:pPr>
        <w:ind w:left="709"/>
        <w:jc w:val="both"/>
        <w:rPr>
          <w:rFonts w:ascii="Cambria" w:hAnsi="Cambria"/>
          <w:sz w:val="20"/>
          <w:szCs w:val="20"/>
          <w:lang w:val="hr-HR"/>
        </w:rPr>
      </w:pPr>
      <w:r w:rsidRPr="00614E8F">
        <w:rPr>
          <w:rFonts w:ascii="Cambria" w:hAnsi="Cambria"/>
          <w:sz w:val="20"/>
          <w:szCs w:val="20"/>
          <w:lang w:val="hr-HR"/>
        </w:rPr>
        <w:t xml:space="preserve">Priključak VE Baljci na elektroenergetsku mrežu, obzirom na planiranu instaliranu snagu od </w:t>
      </w:r>
      <w:r w:rsidR="000C61E2" w:rsidRPr="00614E8F">
        <w:rPr>
          <w:rFonts w:ascii="Cambria" w:hAnsi="Cambria"/>
          <w:sz w:val="20"/>
          <w:szCs w:val="20"/>
          <w:lang w:val="hr-HR"/>
        </w:rPr>
        <w:t>51,2</w:t>
      </w:r>
      <w:r w:rsidRPr="00614E8F">
        <w:rPr>
          <w:rFonts w:ascii="Cambria" w:hAnsi="Cambria"/>
          <w:sz w:val="20"/>
          <w:szCs w:val="20"/>
          <w:lang w:val="hr-HR"/>
        </w:rPr>
        <w:t xml:space="preserve"> MW, moguće je ostvariti priključkom na visoki napon. Priključak će se realizirati 110 kV vodom. Na lokaciji VE Baljci potrebno je izgraditi trafostanicu 110/20(30) kV i priključiti je na jedan od postojećih DV 110 kV Livno – Tomislavgrad, Tomislavgrad – Šuica – Kupres ili Tomislavgrad – Rama.</w:t>
      </w:r>
    </w:p>
    <w:p w14:paraId="7490384D" w14:textId="77777777" w:rsidR="00AD1FA3" w:rsidRPr="00614E8F" w:rsidRDefault="00AD1FA3" w:rsidP="00726426">
      <w:pPr>
        <w:ind w:left="709"/>
        <w:jc w:val="both"/>
        <w:rPr>
          <w:rFonts w:ascii="Cambria" w:hAnsi="Cambria"/>
          <w:sz w:val="20"/>
          <w:szCs w:val="20"/>
          <w:lang w:val="hr-HR"/>
        </w:rPr>
      </w:pPr>
      <w:r w:rsidRPr="00614E8F">
        <w:rPr>
          <w:rFonts w:ascii="Cambria" w:hAnsi="Cambria"/>
          <w:sz w:val="20"/>
          <w:szCs w:val="20"/>
          <w:lang w:val="hr-HR"/>
        </w:rPr>
        <w:t>Detaljne varijante i prijedlozi priključka razradit će se u Idejnom projektu i postupku ishođenja urbanističke suglasnosti, odnosno suglasnosti priključka na mrežu. Interna elektroenergetska mreža 20(30) kV koja povezuje vjetrogeneratore i završava u TS 210(30)110 kV izvest će se u cijelosti kabelski, a realizirat će se u kabelskim rovovima u okviru pristupnih putova do vjetrogeneratora.</w:t>
      </w:r>
    </w:p>
    <w:p w14:paraId="5BCCDD87" w14:textId="77777777" w:rsidR="00AD1FA3" w:rsidRPr="00614E8F" w:rsidRDefault="00AD1FA3" w:rsidP="00AD1FA3">
      <w:pPr>
        <w:jc w:val="both"/>
        <w:rPr>
          <w:rFonts w:ascii="Cambria" w:hAnsi="Cambria"/>
          <w:sz w:val="20"/>
          <w:szCs w:val="20"/>
          <w:lang w:val="hr-HR"/>
        </w:rPr>
      </w:pPr>
    </w:p>
    <w:p w14:paraId="57185196" w14:textId="77777777" w:rsidR="00726426" w:rsidRDefault="00726426">
      <w:pPr>
        <w:rPr>
          <w:rFonts w:ascii="Cambria" w:hAnsi="Cambria"/>
          <w:sz w:val="20"/>
          <w:szCs w:val="20"/>
          <w:lang w:val="hr-HR"/>
        </w:rPr>
      </w:pPr>
      <w:r>
        <w:rPr>
          <w:rFonts w:ascii="Cambria" w:hAnsi="Cambria"/>
          <w:sz w:val="20"/>
          <w:szCs w:val="20"/>
          <w:lang w:val="hr-HR"/>
        </w:rPr>
        <w:br w:type="page"/>
      </w:r>
    </w:p>
    <w:p w14:paraId="5D5B721C" w14:textId="7A8808D5" w:rsidR="00AD1FA3" w:rsidRPr="00614E8F" w:rsidRDefault="00726426" w:rsidP="00AD1FA3">
      <w:pPr>
        <w:jc w:val="both"/>
        <w:rPr>
          <w:rFonts w:ascii="Cambria" w:hAnsi="Cambria"/>
          <w:sz w:val="20"/>
          <w:szCs w:val="20"/>
          <w:lang w:val="hr-HR"/>
        </w:rPr>
      </w:pPr>
      <w:r>
        <w:rPr>
          <w:rFonts w:ascii="Cambria" w:hAnsi="Cambria"/>
          <w:sz w:val="20"/>
          <w:szCs w:val="20"/>
          <w:lang w:val="hr-HR"/>
        </w:rPr>
        <w:lastRenderedPageBreak/>
        <w:t>5</w:t>
      </w:r>
      <w:r w:rsidR="00AD1FA3" w:rsidRPr="00614E8F">
        <w:rPr>
          <w:rFonts w:ascii="Cambria" w:hAnsi="Cambria"/>
          <w:sz w:val="20"/>
          <w:szCs w:val="20"/>
          <w:lang w:val="hr-HR"/>
        </w:rPr>
        <w:t>. OPIS OSNOVNIH I POMOĆNIH SIROVINA, OSTALIH SUPSTANCI I ENERGIJA KOJE SE KORISTE ILI KOJU PROIZVODI POGON I POSTROJENJE</w:t>
      </w:r>
    </w:p>
    <w:p w14:paraId="183595DC" w14:textId="77777777" w:rsidR="00AD1FA3" w:rsidRPr="00614E8F" w:rsidRDefault="00AD1FA3" w:rsidP="00AD1FA3">
      <w:pPr>
        <w:jc w:val="both"/>
        <w:rPr>
          <w:rFonts w:ascii="Cambria" w:hAnsi="Cambria"/>
          <w:sz w:val="20"/>
          <w:szCs w:val="20"/>
          <w:lang w:val="hr-HR"/>
        </w:rPr>
      </w:pPr>
    </w:p>
    <w:p w14:paraId="5AC2CBCC"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U samom procesu proizvodnje električne energije jedina sirovina koja se koristi jeste vjetar. S obzirom da svaka vjetroturbina u svom tijelu ima i električni generator, pomoćna sirovina koja se koristi u radu generatora jeste ulje za podmazivanje, u malim količinama. Osim toga, transformatorska stanica će imati spremnik za mineralno ulje za hlađenje.</w:t>
      </w:r>
    </w:p>
    <w:p w14:paraId="7E1137C2" w14:textId="77777777" w:rsidR="00AD1FA3" w:rsidRPr="00614E8F" w:rsidRDefault="00AD1FA3" w:rsidP="00AD1FA3">
      <w:pPr>
        <w:jc w:val="both"/>
        <w:rPr>
          <w:rFonts w:ascii="Cambria" w:hAnsi="Cambria"/>
          <w:sz w:val="20"/>
          <w:szCs w:val="20"/>
          <w:lang w:val="hr-HR"/>
        </w:rPr>
      </w:pPr>
    </w:p>
    <w:p w14:paraId="11B495DB" w14:textId="3E82FEAB" w:rsidR="00AD1FA3" w:rsidRPr="00614E8F" w:rsidRDefault="00726426"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 OPIS STANJA LOKACIJE</w:t>
      </w:r>
    </w:p>
    <w:p w14:paraId="57E59CAB" w14:textId="77777777" w:rsidR="00AD1FA3" w:rsidRPr="00614E8F" w:rsidRDefault="00AD1FA3" w:rsidP="00AD1FA3">
      <w:pPr>
        <w:rPr>
          <w:rFonts w:ascii="Cambria" w:hAnsi="Cambria"/>
          <w:sz w:val="20"/>
          <w:szCs w:val="20"/>
          <w:lang w:val="hr-HR"/>
        </w:rPr>
      </w:pPr>
    </w:p>
    <w:p w14:paraId="1EB8291C" w14:textId="7AE5AD82" w:rsidR="00AD1FA3" w:rsidRPr="00614E8F" w:rsidRDefault="00726426"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 xml:space="preserve">.1 Klimatološke karakteristike područja </w:t>
      </w:r>
    </w:p>
    <w:p w14:paraId="1A0DDA9C" w14:textId="77777777" w:rsidR="00AD1FA3" w:rsidRPr="00614E8F" w:rsidRDefault="00AD1FA3" w:rsidP="00AD1FA3">
      <w:pPr>
        <w:jc w:val="both"/>
        <w:rPr>
          <w:rFonts w:ascii="Cambria" w:hAnsi="Cambria"/>
          <w:sz w:val="20"/>
          <w:szCs w:val="20"/>
          <w:lang w:val="hr-HR"/>
        </w:rPr>
      </w:pPr>
    </w:p>
    <w:p w14:paraId="2088586F"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Općina Tomislavgrad ima stabilnu, umjereno – kontinentalnu klima sa jakim vjetrovima, velikim brojem sunčanih dana i relativno velikom količinom padavina. Ljeta su pretežno sunčana, zime su hladne i snježne. Ovo područje je poznato po vrlo snažnom vjetru zbog čijeg su djelovanja okolne padine vrlo glatke, bez razvijene vegetacije koja bi mogla utjecati na promjene. </w:t>
      </w:r>
    </w:p>
    <w:p w14:paraId="29B551EC" w14:textId="77777777" w:rsidR="00AD1FA3" w:rsidRPr="00614E8F" w:rsidRDefault="00AD1FA3" w:rsidP="00AD1FA3">
      <w:pPr>
        <w:rPr>
          <w:rFonts w:ascii="Cambria" w:hAnsi="Cambria"/>
          <w:b/>
          <w:sz w:val="20"/>
          <w:szCs w:val="20"/>
          <w:lang w:val="hr-HR"/>
        </w:rPr>
      </w:pPr>
    </w:p>
    <w:p w14:paraId="2C149C08" w14:textId="6B8A2280" w:rsidR="00AD1FA3" w:rsidRPr="00614E8F" w:rsidRDefault="00726426"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.2 Kvaliteta zraka</w:t>
      </w:r>
    </w:p>
    <w:p w14:paraId="2DB2BBD2" w14:textId="77777777" w:rsidR="00AD1FA3" w:rsidRPr="00614E8F" w:rsidRDefault="00AD1FA3" w:rsidP="00AD1FA3">
      <w:pPr>
        <w:rPr>
          <w:rFonts w:ascii="Cambria" w:hAnsi="Cambria"/>
          <w:sz w:val="20"/>
          <w:szCs w:val="20"/>
          <w:lang w:val="hr-HR"/>
        </w:rPr>
      </w:pPr>
    </w:p>
    <w:p w14:paraId="3CDC23C2" w14:textId="628F1848"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Ne postoje mjerenja kvaliteta zraka za područje koje je predmet analize. Međutim, uzimajući u obzir da se radi o okolnom ruralnom području, bez organizirane industrijske aktivnosti pretpostavka je da je nivo zagađenja minimalan.</w:t>
      </w:r>
    </w:p>
    <w:p w14:paraId="26A370AD" w14:textId="77777777" w:rsidR="00C059B9" w:rsidRPr="00614E8F" w:rsidRDefault="00C059B9" w:rsidP="00AD1FA3">
      <w:pPr>
        <w:jc w:val="both"/>
        <w:rPr>
          <w:rFonts w:ascii="Cambria" w:hAnsi="Cambria"/>
          <w:sz w:val="20"/>
          <w:szCs w:val="20"/>
          <w:lang w:val="hr-HR"/>
        </w:rPr>
      </w:pPr>
    </w:p>
    <w:p w14:paraId="6454935B" w14:textId="77777777" w:rsidR="00AD1FA3" w:rsidRPr="00614E8F" w:rsidRDefault="00AD1FA3" w:rsidP="00AD1FA3">
      <w:pPr>
        <w:rPr>
          <w:rFonts w:ascii="Cambria" w:hAnsi="Cambria"/>
          <w:sz w:val="20"/>
          <w:szCs w:val="20"/>
          <w:lang w:val="hr-HR"/>
        </w:rPr>
      </w:pPr>
    </w:p>
    <w:p w14:paraId="1BA5E7A6" w14:textId="01E579A0" w:rsidR="00AD1FA3" w:rsidRPr="00614E8F" w:rsidRDefault="00726426"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.3 Geološke i hidrogeološke karakteristike područja</w:t>
      </w:r>
    </w:p>
    <w:p w14:paraId="46B479C3" w14:textId="77777777" w:rsidR="00AD1FA3" w:rsidRPr="00614E8F" w:rsidRDefault="00AD1FA3" w:rsidP="00AD1FA3">
      <w:pPr>
        <w:jc w:val="both"/>
        <w:rPr>
          <w:rFonts w:ascii="Cambria" w:hAnsi="Cambria"/>
          <w:bCs/>
          <w:sz w:val="20"/>
          <w:szCs w:val="20"/>
          <w:lang w:val="hr-HR"/>
        </w:rPr>
      </w:pPr>
    </w:p>
    <w:p w14:paraId="14AFF8FF" w14:textId="09A53994" w:rsidR="00AD1FA3" w:rsidRPr="00614E8F" w:rsidRDefault="00AD1FA3" w:rsidP="00AD1FA3">
      <w:pPr>
        <w:jc w:val="both"/>
        <w:rPr>
          <w:rFonts w:ascii="Cambria" w:hAnsi="Cambria"/>
          <w:color w:val="000000"/>
          <w:sz w:val="20"/>
          <w:szCs w:val="20"/>
          <w:lang w:val="hr-HR"/>
        </w:rPr>
      </w:pPr>
      <w:r w:rsidRPr="00614E8F">
        <w:rPr>
          <w:rFonts w:ascii="Cambria" w:hAnsi="Cambria"/>
          <w:color w:val="000000"/>
          <w:sz w:val="20"/>
          <w:szCs w:val="20"/>
          <w:lang w:val="hr-HR"/>
        </w:rPr>
        <w:t xml:space="preserve">Morfološka karakteristika istraživanog područja izražena je kao prisutnost brdskog do planinskog reljefa u izmjeni sa lokalnim zaravnima i manjim kraškim poljima (Šuičko Polje). </w:t>
      </w:r>
    </w:p>
    <w:p w14:paraId="3DF0093B" w14:textId="77777777" w:rsidR="00AD1FA3" w:rsidRPr="00614E8F" w:rsidRDefault="00AD1FA3" w:rsidP="00AD1FA3">
      <w:pPr>
        <w:jc w:val="both"/>
        <w:rPr>
          <w:rFonts w:ascii="Cambria" w:hAnsi="Cambria"/>
          <w:color w:val="000000"/>
          <w:sz w:val="20"/>
          <w:szCs w:val="20"/>
          <w:lang w:val="hr-HR"/>
        </w:rPr>
      </w:pPr>
    </w:p>
    <w:p w14:paraId="3C9EF7EC" w14:textId="77777777" w:rsidR="00AD1FA3" w:rsidRPr="00614E8F" w:rsidRDefault="00AD1FA3" w:rsidP="00AD1FA3">
      <w:pPr>
        <w:jc w:val="both"/>
        <w:rPr>
          <w:rFonts w:ascii="Cambria" w:hAnsi="Cambria"/>
          <w:color w:val="000000"/>
          <w:sz w:val="20"/>
          <w:szCs w:val="20"/>
          <w:lang w:val="hr-HR"/>
        </w:rPr>
      </w:pPr>
      <w:r w:rsidRPr="00614E8F">
        <w:rPr>
          <w:rFonts w:ascii="Cambria" w:hAnsi="Cambria"/>
          <w:color w:val="000000"/>
          <w:sz w:val="20"/>
          <w:szCs w:val="20"/>
          <w:lang w:val="hr-HR"/>
        </w:rPr>
        <w:t>U hidrografskom smislu ovo područje predstavljeno je značajnim, do veoma značajnim vodnim pojavama u okruženju lokaliteta, od kojih se posebno naglašava dosta bliska prisutnost rijeke Šujice, kao krajnje zapadne konturne granice obuhvata istraživanja. Od ostalih vodnih pojava u širem okruženju važno je naglasiti prisutnost vrela Peća, kao i kaptaže u neposrednoj blizini mjesta Šujica, zatim vrela Točkovi između Bogdašića i Gluševine. Također su značajne i vodne pojave Alagina Lokva, Ciganka, Lokva (južno od sela Velimir), te Ćurinac, smješten u podnožju t.t. Jastrebovac (1252). Obzirom na izraženu krševitost terena, vrijedno je naglasiti i prisutnost kaptaže Bukovik, bez obzira što se nalazi u dosta širem okruženju (izvan okonturenog područja istraživanja).  Idući na zapad (prema rijeci Šujici), nisu primijećene značajnije vodne pojave, te se u tom kontekstu može konstatirati samo prisutnost “pištevina“. Također, zbog izrazite kavernoznosti i izrasjedanosti prostora, naglašava se i prisutnost velikog broja vrtača, kao i izvorišnih pojava, koje omogućavaju brz podzemni tok u slivnom području, zahvaćenom od strane VE Baljci. U širem prostoru, ovisno o periodičnosti pojačanih padavina, ili topljenju snijega, pojavljuju se i povremeni vodotoci, koji zbog uvjeta svog nastanka uglavnom imaju bujični karakter.</w:t>
      </w:r>
    </w:p>
    <w:p w14:paraId="3999EA42" w14:textId="77777777" w:rsidR="00AD1FA3" w:rsidRPr="00614E8F" w:rsidRDefault="00AD1FA3" w:rsidP="00AD1FA3">
      <w:pPr>
        <w:jc w:val="both"/>
        <w:rPr>
          <w:rFonts w:ascii="Cambria" w:hAnsi="Cambria"/>
          <w:sz w:val="20"/>
          <w:szCs w:val="20"/>
          <w:lang w:val="hr-HR"/>
        </w:rPr>
      </w:pPr>
    </w:p>
    <w:p w14:paraId="60BCB16D" w14:textId="77777777" w:rsidR="00AD1FA3" w:rsidRPr="00614E8F" w:rsidRDefault="00AD1FA3" w:rsidP="00AD1FA3">
      <w:pPr>
        <w:jc w:val="both"/>
        <w:rPr>
          <w:rFonts w:ascii="Cambria" w:hAnsi="Cambria"/>
          <w:color w:val="000000"/>
          <w:sz w:val="20"/>
          <w:szCs w:val="20"/>
          <w:lang w:val="hr-HR"/>
        </w:rPr>
      </w:pPr>
      <w:r w:rsidRPr="00614E8F">
        <w:rPr>
          <w:rFonts w:ascii="Cambria" w:hAnsi="Cambria"/>
          <w:color w:val="000000"/>
          <w:sz w:val="20"/>
          <w:szCs w:val="20"/>
          <w:lang w:val="hr-HR"/>
        </w:rPr>
        <w:t>U definiranom prostoru istraživanja geološke građe užeg i šireg okruženja pozicije vjetroturbina (VE Baljci), dominantno rasprostranjenje pripada području pokrivenom sedimentima Mezozoika (Jura i Kreda), te naslagama Kenozoika (Paleogen – Neogen). Kvartarni sedimenti su veoma skromne zastupljenosti i gotovo u potpunosti su zastupljeni u prostoru Šujičkog Polja.</w:t>
      </w:r>
    </w:p>
    <w:p w14:paraId="20C409F7" w14:textId="77777777" w:rsidR="00AD1FA3" w:rsidRPr="00614E8F" w:rsidRDefault="00AD1FA3" w:rsidP="00AD1FA3">
      <w:pPr>
        <w:jc w:val="both"/>
        <w:rPr>
          <w:rFonts w:ascii="Cambria" w:hAnsi="Cambria"/>
          <w:sz w:val="20"/>
          <w:szCs w:val="20"/>
          <w:lang w:val="hr-HR"/>
        </w:rPr>
      </w:pPr>
    </w:p>
    <w:p w14:paraId="1BBF1BC1" w14:textId="191E4EAE" w:rsidR="00AD1FA3" w:rsidRPr="00614E8F" w:rsidRDefault="00726426"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.4 Hidrološke karakteristike područja</w:t>
      </w:r>
    </w:p>
    <w:p w14:paraId="0D98787C" w14:textId="77777777" w:rsidR="00AD1FA3" w:rsidRPr="00614E8F" w:rsidRDefault="00AD1FA3" w:rsidP="00AD1FA3">
      <w:pPr>
        <w:rPr>
          <w:rFonts w:ascii="Cambria" w:hAnsi="Cambria"/>
          <w:sz w:val="20"/>
          <w:szCs w:val="20"/>
          <w:lang w:val="hr-HR"/>
        </w:rPr>
      </w:pPr>
    </w:p>
    <w:p w14:paraId="2D52D775" w14:textId="41FC4013"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Najvećim dijelom ovaj prostor izgrađuju karbonatne stijene izrazito karstifikovane što se manifestira dominantno podzemnim oticanjem. Iz tog razloga, predmetno područje nema izraženih površinskih vodnih pojava, niti razvijenu površinsku hidrografsku mrežu. Sa područja na kome se planira izgradnja VE, a čiji obuhvat zahvata površinu od Qsr =0,1</w:t>
      </w:r>
      <w:r w:rsidR="00C710F5" w:rsidRPr="00614E8F">
        <w:rPr>
          <w:rFonts w:ascii="Cambria" w:hAnsi="Cambria"/>
          <w:sz w:val="20"/>
          <w:szCs w:val="20"/>
          <w:lang w:val="hr-HR"/>
        </w:rPr>
        <w:t>92</w:t>
      </w:r>
      <w:r w:rsidRPr="00614E8F">
        <w:rPr>
          <w:rFonts w:ascii="Cambria" w:hAnsi="Cambria"/>
          <w:sz w:val="20"/>
          <w:szCs w:val="20"/>
          <w:lang w:val="hr-HR"/>
        </w:rPr>
        <w:t xml:space="preserve"> m</w:t>
      </w:r>
      <w:r w:rsidRPr="00614E8F">
        <w:rPr>
          <w:rFonts w:ascii="Cambria" w:hAnsi="Cambria"/>
          <w:sz w:val="20"/>
          <w:szCs w:val="20"/>
          <w:vertAlign w:val="superscript"/>
          <w:lang w:val="hr-HR"/>
        </w:rPr>
        <w:t>3</w:t>
      </w:r>
      <w:r w:rsidRPr="00614E8F">
        <w:rPr>
          <w:rFonts w:ascii="Cambria" w:hAnsi="Cambria"/>
          <w:sz w:val="20"/>
          <w:szCs w:val="20"/>
          <w:lang w:val="hr-HR"/>
        </w:rPr>
        <w:t>/s. Uzimajući u obzir konturne uvjete projekta, moguć je eventualni utjecaj na vrelo Šuice sa najsjevernijeg dijela ovog područja.</w:t>
      </w:r>
    </w:p>
    <w:p w14:paraId="5E207600" w14:textId="77777777" w:rsidR="00AD1FA3" w:rsidRPr="00614E8F" w:rsidRDefault="00AD1FA3" w:rsidP="00AD1FA3">
      <w:pPr>
        <w:rPr>
          <w:rFonts w:ascii="Cambria" w:hAnsi="Cambria"/>
          <w:sz w:val="20"/>
          <w:szCs w:val="20"/>
          <w:lang w:val="hr-HR"/>
        </w:rPr>
      </w:pPr>
    </w:p>
    <w:p w14:paraId="7895C33D" w14:textId="77777777" w:rsidR="00726426" w:rsidRDefault="00726426" w:rsidP="00AD1FA3">
      <w:pPr>
        <w:rPr>
          <w:rFonts w:ascii="Cambria" w:hAnsi="Cambria"/>
          <w:sz w:val="20"/>
          <w:szCs w:val="20"/>
          <w:lang w:val="hr-HR"/>
        </w:rPr>
      </w:pPr>
    </w:p>
    <w:p w14:paraId="777DEB5B" w14:textId="77777777" w:rsidR="00726426" w:rsidRDefault="00726426" w:rsidP="00AD1FA3">
      <w:pPr>
        <w:rPr>
          <w:rFonts w:ascii="Cambria" w:hAnsi="Cambria"/>
          <w:sz w:val="20"/>
          <w:szCs w:val="20"/>
          <w:lang w:val="hr-HR"/>
        </w:rPr>
      </w:pPr>
    </w:p>
    <w:p w14:paraId="1E5BB751" w14:textId="246FFE5D" w:rsidR="00AD1FA3" w:rsidRPr="00614E8F" w:rsidRDefault="00726426" w:rsidP="00AD1FA3">
      <w:pPr>
        <w:rPr>
          <w:rFonts w:ascii="Cambria" w:hAnsi="Cambria"/>
          <w:sz w:val="20"/>
          <w:szCs w:val="20"/>
          <w:lang w:val="hr-HR"/>
        </w:rPr>
      </w:pPr>
      <w:r>
        <w:rPr>
          <w:rFonts w:ascii="Cambria" w:hAnsi="Cambria"/>
          <w:sz w:val="20"/>
          <w:szCs w:val="20"/>
          <w:lang w:val="hr-HR"/>
        </w:rPr>
        <w:lastRenderedPageBreak/>
        <w:t>6</w:t>
      </w:r>
      <w:r w:rsidR="00AD1FA3" w:rsidRPr="00614E8F">
        <w:rPr>
          <w:rFonts w:ascii="Cambria" w:hAnsi="Cambria"/>
          <w:sz w:val="20"/>
          <w:szCs w:val="20"/>
          <w:lang w:val="hr-HR"/>
        </w:rPr>
        <w:t xml:space="preserve">.5 Zemljište </w:t>
      </w:r>
    </w:p>
    <w:p w14:paraId="3F9465AF" w14:textId="77777777" w:rsidR="00AD1FA3" w:rsidRPr="00614E8F" w:rsidRDefault="00AD1FA3" w:rsidP="00AD1FA3">
      <w:pPr>
        <w:rPr>
          <w:rFonts w:ascii="Cambria" w:hAnsi="Cambria"/>
          <w:sz w:val="20"/>
          <w:szCs w:val="20"/>
          <w:lang w:val="hr-HR"/>
        </w:rPr>
      </w:pPr>
    </w:p>
    <w:p w14:paraId="3B0DBA73" w14:textId="2C4CF9F2"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Na temelju istraživanja u okviru Studije ekonomske opravdanosti za ovaj projekt, obilaska terena i opažanja konstatirano je da prostor lokacije VE Baljci isključuje postojanje vrijednih bonitetnih klasa poljoprivrednog zemljišta</w:t>
      </w:r>
      <w:r w:rsidR="00C710F5" w:rsidRPr="00614E8F">
        <w:rPr>
          <w:rFonts w:ascii="Cambria" w:hAnsi="Cambria"/>
          <w:sz w:val="20"/>
          <w:szCs w:val="20"/>
          <w:lang w:val="hr-HR"/>
        </w:rPr>
        <w:t>.</w:t>
      </w:r>
    </w:p>
    <w:p w14:paraId="18B69962" w14:textId="77777777" w:rsidR="00AD1FA3" w:rsidRPr="00614E8F" w:rsidRDefault="00AD1FA3" w:rsidP="00AD1FA3">
      <w:pPr>
        <w:rPr>
          <w:rFonts w:ascii="Cambria" w:hAnsi="Cambria"/>
          <w:sz w:val="20"/>
          <w:szCs w:val="20"/>
          <w:lang w:val="hr-HR"/>
        </w:rPr>
      </w:pPr>
    </w:p>
    <w:p w14:paraId="302702A5" w14:textId="060B0092" w:rsidR="00AD1FA3" w:rsidRPr="00614E8F" w:rsidRDefault="00726426"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.6 Flora i fauna</w:t>
      </w:r>
    </w:p>
    <w:p w14:paraId="639D36B3" w14:textId="77777777" w:rsidR="00AD1FA3" w:rsidRPr="00614E8F" w:rsidRDefault="00AD1FA3" w:rsidP="00AD1FA3">
      <w:pPr>
        <w:jc w:val="both"/>
        <w:rPr>
          <w:rFonts w:ascii="Cambria" w:hAnsi="Cambria"/>
          <w:sz w:val="20"/>
          <w:szCs w:val="20"/>
          <w:lang w:val="hr-HR"/>
        </w:rPr>
      </w:pPr>
    </w:p>
    <w:p w14:paraId="21486B2A" w14:textId="58B8EDF6"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Lokacija mjesta Šuica, kao i prostor koji će zauzimati vjetropark Baljci, pripada eurosibirsko – boreoameričkoj regiji koja je na ovom prostoru zastupljena ilirskom provincijom. Ilirska provincija se na horizontalnom i vertikalnom profilu Dinarida diferencira na veliki broj vegetacijskih pojaseva i podpojaseva. </w:t>
      </w:r>
    </w:p>
    <w:p w14:paraId="7243E094" w14:textId="77777777" w:rsidR="00AD1FA3" w:rsidRPr="00614E8F" w:rsidRDefault="00AD1FA3" w:rsidP="00AD1FA3">
      <w:pPr>
        <w:rPr>
          <w:rFonts w:ascii="Cambria" w:hAnsi="Cambria"/>
          <w:sz w:val="20"/>
          <w:szCs w:val="20"/>
          <w:lang w:val="hr-HR"/>
        </w:rPr>
      </w:pPr>
    </w:p>
    <w:p w14:paraId="310B820E"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Područje planirano za izgradnju vjetroparka je jednim svojim dijelom prekriveno termofilnim submediteranskim šikarama a drugim dijelom ga prekrivaju zajednice submediteranskih  i mediteransko – montanih kamenjarskih livada i pašnjaka. Pored navedenih klasa, na prostoru lokacije postoje i mnogobrojna ugažena staništa koje su napravili mještani svakodnevno koristeći lokalitet. Na lokalitetu se da primijetiti i kamenje obraslo mahovinom i lišajevima.</w:t>
      </w:r>
    </w:p>
    <w:p w14:paraId="21892955" w14:textId="77777777" w:rsidR="00AD1FA3" w:rsidRPr="00614E8F" w:rsidRDefault="00AD1FA3" w:rsidP="00AD1FA3">
      <w:pPr>
        <w:rPr>
          <w:rFonts w:ascii="Cambria" w:hAnsi="Cambria"/>
          <w:sz w:val="20"/>
          <w:szCs w:val="20"/>
          <w:lang w:val="hr-HR"/>
        </w:rPr>
      </w:pPr>
    </w:p>
    <w:p w14:paraId="260357FB"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Na samom lokalitetu izostaje sprat drveća koji se nalazi u fazi razvoja. Manji procenat lokacije zauzima sprat šiblja koji je neravnomjerno raspoređen i nejednako razvijen na svim dijelovima lokaliteta. Na otvorenim staništima ovaj sprat u visinu ne prelazi 40 cm., dok visina ovog kata u pojedinim vrtačama dostiže i preko 2 m. </w:t>
      </w:r>
    </w:p>
    <w:p w14:paraId="6952F134" w14:textId="77777777" w:rsidR="00AD1FA3" w:rsidRPr="00614E8F" w:rsidRDefault="00AD1FA3" w:rsidP="00AD1FA3">
      <w:pPr>
        <w:rPr>
          <w:rFonts w:ascii="Cambria" w:hAnsi="Cambria"/>
          <w:sz w:val="20"/>
          <w:szCs w:val="20"/>
          <w:lang w:val="hr-HR"/>
        </w:rPr>
      </w:pPr>
    </w:p>
    <w:p w14:paraId="2DFC3A7F" w14:textId="4358D74D"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Prema </w:t>
      </w:r>
      <w:r w:rsidR="000C61E2" w:rsidRPr="00614E8F">
        <w:rPr>
          <w:rFonts w:ascii="Cambria" w:hAnsi="Cambria"/>
          <w:sz w:val="20"/>
          <w:szCs w:val="20"/>
          <w:lang w:val="hr-HR"/>
        </w:rPr>
        <w:t xml:space="preserve">Odluci o utemeljenju lovišta na području Hercegbosanske županije, </w:t>
      </w:r>
      <w:r w:rsidRPr="00614E8F">
        <w:rPr>
          <w:rFonts w:ascii="Cambria" w:hAnsi="Cambria"/>
          <w:sz w:val="20"/>
          <w:szCs w:val="20"/>
          <w:lang w:val="hr-HR"/>
        </w:rPr>
        <w:t>širi prostor oko mjesta Šuica (lovište „Brljuša – Ljubuša“) naseljavaju zec, mrki medvjed, srna, divlja svinja, vuk, prepelica, veliki tetrijeb, lisica, smeđi tvor, puh, razne vrste divljih patki, siva čaplja, gavran, čavka, svraka, razne vrste ptica grabljivica: orlovi, jastrebovi i sove. Ova tri posljednja roda predstavljaju ugrožene vrste divljih životinja. Tokom cjelodnevnog promatranja sa obližnjeg brda  nije primijećena niti jedan primjerak ptica grabljivica.</w:t>
      </w:r>
    </w:p>
    <w:p w14:paraId="405CF57A" w14:textId="77777777" w:rsidR="00AD1FA3" w:rsidRPr="00614E8F" w:rsidRDefault="00AD1FA3" w:rsidP="00AD1FA3">
      <w:pPr>
        <w:rPr>
          <w:rFonts w:ascii="Cambria" w:hAnsi="Cambria"/>
          <w:sz w:val="20"/>
          <w:szCs w:val="20"/>
          <w:lang w:val="hr-HR"/>
        </w:rPr>
      </w:pPr>
    </w:p>
    <w:p w14:paraId="49420CE8"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Promatrajući geografski položaj lokacije, koja se nalazi u blizini Livanjskog polja i Buškog jezera, postoji mogućnost da migratorne vrste ptica, kojima Livanjsko polje služi kao odmaralište i hranilište na jadranskom migratornom putu, prelijeću u blizini lokacije predviđene za izgradnju vjetroparka. </w:t>
      </w:r>
    </w:p>
    <w:p w14:paraId="05F5F3FB" w14:textId="77777777" w:rsidR="00AD1FA3" w:rsidRPr="00614E8F" w:rsidRDefault="00AD1FA3" w:rsidP="00AD1FA3">
      <w:pPr>
        <w:rPr>
          <w:rFonts w:ascii="Cambria" w:hAnsi="Cambria"/>
          <w:sz w:val="20"/>
          <w:szCs w:val="20"/>
          <w:lang w:val="hr-HR"/>
        </w:rPr>
      </w:pPr>
    </w:p>
    <w:p w14:paraId="479D938A" w14:textId="4248748C"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Prema podacima iz „Katastra speleoloških objekata BiH“</w:t>
      </w:r>
      <w:r w:rsidRPr="00614E8F">
        <w:rPr>
          <w:rStyle w:val="FootnoteReference"/>
          <w:rFonts w:ascii="Cambria" w:hAnsi="Cambria"/>
          <w:sz w:val="20"/>
          <w:szCs w:val="20"/>
          <w:lang w:val="hr-HR"/>
        </w:rPr>
        <w:footnoteReference w:id="11"/>
      </w:r>
      <w:r w:rsidRPr="00614E8F">
        <w:rPr>
          <w:rFonts w:ascii="Cambria" w:hAnsi="Cambria"/>
          <w:sz w:val="20"/>
          <w:szCs w:val="20"/>
          <w:lang w:val="hr-HR"/>
        </w:rPr>
        <w:t xml:space="preserve"> u bližoj okolini mjesta Šuica postoji do sada osam registriranih pećina i jama. Podaci o tim objektima su oskudni jer čitav kraj speleološki nije dovoljno istražen. Kvalitativno – kvantitativni sastav faune navedenih objekata nije poznat.</w:t>
      </w:r>
    </w:p>
    <w:p w14:paraId="0331E72F" w14:textId="77777777" w:rsidR="00AD1FA3" w:rsidRPr="00614E8F" w:rsidRDefault="00AD1FA3" w:rsidP="00AD1FA3">
      <w:pPr>
        <w:rPr>
          <w:rFonts w:ascii="Cambria" w:hAnsi="Cambria"/>
          <w:sz w:val="20"/>
          <w:szCs w:val="20"/>
          <w:lang w:val="hr-HR"/>
        </w:rPr>
      </w:pPr>
    </w:p>
    <w:p w14:paraId="2C7EA595" w14:textId="5B16D093" w:rsidR="00AD1FA3" w:rsidRPr="00614E8F" w:rsidRDefault="00A67BA1"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.7 Pejzaž</w:t>
      </w:r>
    </w:p>
    <w:p w14:paraId="11A2FEC1" w14:textId="77777777" w:rsidR="00AD1FA3" w:rsidRPr="00614E8F" w:rsidRDefault="00AD1FA3" w:rsidP="00AD1FA3">
      <w:pPr>
        <w:rPr>
          <w:rFonts w:ascii="Cambria" w:hAnsi="Cambria"/>
          <w:sz w:val="20"/>
          <w:szCs w:val="20"/>
          <w:lang w:val="hr-HR"/>
        </w:rPr>
      </w:pPr>
    </w:p>
    <w:p w14:paraId="3513F061" w14:textId="22D9AE68"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Područje gdje je planirana izgradnja vjetroparka pripada kraškom tipu reljefa. Golet i kamenjar kraškog područja daje lijep ambijent analiziranog područja. VE Baljci odnosno njene turbine bit će dijelom vidljive iz okolnih naselja koja se nalaze na udaljenosti od oko 1000 m i dijelom sa prometnica kako lokalnih, tako i sa ceste Kupres – Šuica – Livno, te cesta Šuica – Tomislavgrad.</w:t>
      </w:r>
    </w:p>
    <w:p w14:paraId="58F990E7" w14:textId="77777777" w:rsidR="00AD1FA3" w:rsidRPr="00614E8F" w:rsidRDefault="00AD1FA3" w:rsidP="00AD1FA3">
      <w:pPr>
        <w:rPr>
          <w:rFonts w:ascii="Cambria" w:hAnsi="Cambria"/>
          <w:sz w:val="20"/>
          <w:szCs w:val="20"/>
          <w:lang w:val="hr-HR"/>
        </w:rPr>
      </w:pPr>
    </w:p>
    <w:p w14:paraId="7938DBAF" w14:textId="3003104F" w:rsidR="00AD1FA3" w:rsidRPr="00614E8F" w:rsidRDefault="00A67BA1"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.8 Kulturno-historijsko nasljeđe</w:t>
      </w:r>
    </w:p>
    <w:p w14:paraId="1550CCC0" w14:textId="77777777" w:rsidR="00AD1FA3" w:rsidRPr="00614E8F" w:rsidRDefault="00AD1FA3" w:rsidP="00AD1FA3">
      <w:pPr>
        <w:rPr>
          <w:rFonts w:ascii="Cambria" w:hAnsi="Cambria"/>
          <w:sz w:val="20"/>
          <w:szCs w:val="20"/>
          <w:lang w:val="hr-HR"/>
        </w:rPr>
      </w:pPr>
    </w:p>
    <w:p w14:paraId="57CBA51C" w14:textId="77777777"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Na predmetnoj lokaciji kao ni u blizini budućeg kretanja mašinerije nisu primijećeni primjeri kulturno – historijskog naslijeđa.</w:t>
      </w:r>
    </w:p>
    <w:p w14:paraId="3A8A0853" w14:textId="77777777" w:rsidR="00AD1FA3" w:rsidRPr="00614E8F" w:rsidRDefault="00AD1FA3" w:rsidP="00AD1FA3">
      <w:pPr>
        <w:rPr>
          <w:rFonts w:ascii="Cambria" w:hAnsi="Cambria"/>
          <w:sz w:val="20"/>
          <w:szCs w:val="20"/>
          <w:lang w:val="hr-HR"/>
        </w:rPr>
      </w:pPr>
    </w:p>
    <w:p w14:paraId="5C6E3A3B" w14:textId="01D8A6AA" w:rsidR="00AD1FA3" w:rsidRPr="00614E8F" w:rsidRDefault="00A67BA1" w:rsidP="00AD1FA3">
      <w:pPr>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.9 Naseljenost i infrastruktura</w:t>
      </w:r>
    </w:p>
    <w:p w14:paraId="0BBCE0B9" w14:textId="77777777" w:rsidR="00AD1FA3" w:rsidRPr="00614E8F" w:rsidRDefault="00AD1FA3" w:rsidP="00AD1FA3">
      <w:pPr>
        <w:rPr>
          <w:rFonts w:ascii="Cambria" w:hAnsi="Cambria"/>
          <w:sz w:val="20"/>
          <w:szCs w:val="20"/>
          <w:lang w:val="hr-HR"/>
        </w:rPr>
      </w:pPr>
    </w:p>
    <w:p w14:paraId="6805D346" w14:textId="0FBD48AC"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 xml:space="preserve">Najbliža naseljena mjesta su: Šuica, Bogdašić, Gluščevina i Galečić na zapadnoj strani, Mokronoge i Lug na južnoj strani. Na istočnoj i na sjevernoj strani nema bližih naseljenih mjesta. U podnožju lokaliteta vjetroparka se nalaze naseljena mjesta Gluščevina i Šuica (Brdina) udaljena cca 1 km zračne linije od najbliže vjetroturbine. Na samom lokalitetu nalaze se ostatci nekoliko kuća u napuštenom selu Baljci u </w:t>
      </w:r>
      <w:r w:rsidRPr="00614E8F">
        <w:rPr>
          <w:rFonts w:ascii="Cambria" w:hAnsi="Cambria"/>
          <w:sz w:val="20"/>
          <w:szCs w:val="20"/>
          <w:lang w:val="hr-HR"/>
        </w:rPr>
        <w:lastRenderedPageBreak/>
        <w:t>blizini kojih neće biti smještene vjetroturbine. U blizini lokaliteta trenutno je prisutan odašiljač signala mobilne telefonije. Međutim, on je dovoljno udaljen od najbliže vjetroturbine te se ne očekuju smetnje u prijenosu signala.</w:t>
      </w:r>
    </w:p>
    <w:p w14:paraId="42871BDE" w14:textId="77777777" w:rsidR="00AD1FA3" w:rsidRPr="00614E8F" w:rsidRDefault="00AD1FA3" w:rsidP="00AD1FA3">
      <w:pPr>
        <w:rPr>
          <w:rFonts w:ascii="Cambria" w:hAnsi="Cambria"/>
          <w:sz w:val="20"/>
          <w:szCs w:val="20"/>
          <w:lang w:val="hr-HR"/>
        </w:rPr>
      </w:pPr>
    </w:p>
    <w:p w14:paraId="5444DBA7" w14:textId="6075FF0C" w:rsidR="00AD1FA3" w:rsidRPr="00614E8F" w:rsidRDefault="00A67BA1" w:rsidP="00AD1FA3">
      <w:pPr>
        <w:jc w:val="both"/>
        <w:rPr>
          <w:rFonts w:ascii="Cambria" w:hAnsi="Cambria"/>
          <w:sz w:val="20"/>
          <w:szCs w:val="20"/>
          <w:lang w:val="hr-HR"/>
        </w:rPr>
      </w:pPr>
      <w:r>
        <w:rPr>
          <w:rFonts w:ascii="Cambria" w:hAnsi="Cambria"/>
          <w:sz w:val="20"/>
          <w:szCs w:val="20"/>
          <w:lang w:val="hr-HR"/>
        </w:rPr>
        <w:t>6</w:t>
      </w:r>
      <w:r w:rsidR="00AD1FA3" w:rsidRPr="00614E8F">
        <w:rPr>
          <w:rFonts w:ascii="Cambria" w:hAnsi="Cambria"/>
          <w:sz w:val="20"/>
          <w:szCs w:val="20"/>
          <w:lang w:val="hr-HR"/>
        </w:rPr>
        <w:t>.10 Ostali podaci koji su potrebni za identificiranje i procjenu osnovnih utjecaja na okoliš</w:t>
      </w:r>
    </w:p>
    <w:p w14:paraId="70AB84DC" w14:textId="77777777" w:rsidR="00AD1FA3" w:rsidRPr="00614E8F" w:rsidRDefault="00AD1FA3" w:rsidP="00AD1FA3">
      <w:pPr>
        <w:rPr>
          <w:rFonts w:ascii="Cambria" w:hAnsi="Cambria"/>
          <w:i/>
          <w:sz w:val="20"/>
          <w:szCs w:val="20"/>
          <w:lang w:val="hr-HR"/>
        </w:rPr>
      </w:pPr>
    </w:p>
    <w:p w14:paraId="7F14DB09" w14:textId="77777777" w:rsidR="00AD1FA3" w:rsidRPr="00614E8F" w:rsidRDefault="00AD1FA3" w:rsidP="00AD1FA3">
      <w:pPr>
        <w:rPr>
          <w:rFonts w:ascii="Cambria" w:hAnsi="Cambria"/>
          <w:i/>
          <w:sz w:val="20"/>
          <w:szCs w:val="20"/>
          <w:lang w:val="hr-HR"/>
        </w:rPr>
      </w:pPr>
      <w:r w:rsidRPr="00614E8F">
        <w:rPr>
          <w:rFonts w:ascii="Cambria" w:hAnsi="Cambria"/>
          <w:i/>
          <w:sz w:val="20"/>
          <w:szCs w:val="20"/>
          <w:lang w:val="hr-HR"/>
        </w:rPr>
        <w:t>Procjena nivoa buke</w:t>
      </w:r>
    </w:p>
    <w:p w14:paraId="5E23F6DB" w14:textId="77777777" w:rsidR="00AD1FA3" w:rsidRPr="00614E8F" w:rsidRDefault="00AD1FA3" w:rsidP="00AD1FA3">
      <w:pPr>
        <w:jc w:val="both"/>
        <w:rPr>
          <w:rFonts w:ascii="Cambria" w:hAnsi="Cambria"/>
          <w:sz w:val="20"/>
          <w:szCs w:val="20"/>
          <w:lang w:val="hr-HR"/>
        </w:rPr>
      </w:pPr>
    </w:p>
    <w:p w14:paraId="24C222E0" w14:textId="10A3B2BC" w:rsidR="00AD1FA3" w:rsidRPr="00614E8F" w:rsidRDefault="00F5324B" w:rsidP="00AD1FA3">
      <w:pPr>
        <w:jc w:val="both"/>
        <w:rPr>
          <w:rFonts w:ascii="Cambria" w:hAnsi="Cambria"/>
          <w:sz w:val="20"/>
          <w:szCs w:val="20"/>
          <w:lang w:val="hr-HR"/>
        </w:rPr>
      </w:pPr>
      <w:r w:rsidRPr="00614E8F">
        <w:rPr>
          <w:rFonts w:ascii="Cambria" w:hAnsi="Cambria"/>
          <w:sz w:val="20"/>
          <w:szCs w:val="20"/>
          <w:lang w:val="hr-HR"/>
        </w:rPr>
        <w:t>Tipična buka vjetroelektrane na udaljenosti od 350 m iznosi 35 – 45 dB (A), a često i ispod 35 dB (A). Modeliranje buke je programom WindFarmer izvršeno za potrebe izrade ovog dokumenta. Modeliranje buke urađeno je za osam tačaka i to: 1) najbliža kuća u naselju Gluščevine;  2) centar naselja Šuica; 3) najbliža kuća u naselju Šuica-Brdina; 4) najbliža kuća u naselju Galečić; 5) Lokacija iznad naselja Galečić – kuća 1 na osami; 6) Lokacija iznad naselja Galečić – kuća 2 na osami; 7) centar naselja Mokronoge; 8) najbliža kuća u naselju Mokronoge. Odabrani model vjetroturbina i njihov preliminarni raspored, pokazao je da je maksimalni očekivani nivo buke 42,80 dB(A) u tački 1) najbliža kuća u naselju Gluščevine, kojoj je najbliža vjetroturbina T16 na udaljenosti od 904 m. Prema tome, ne očekuje se negativan utjecaj buke na stanovništvo. U prilogu 6 je prikazan nivo utjecaja buke za odabrani lokalitet.</w:t>
      </w:r>
    </w:p>
    <w:p w14:paraId="46C0B3C1" w14:textId="77777777" w:rsidR="00AD1FA3" w:rsidRPr="00614E8F" w:rsidRDefault="00AD1FA3" w:rsidP="00AD1FA3">
      <w:pPr>
        <w:jc w:val="both"/>
        <w:rPr>
          <w:rFonts w:ascii="Cambria" w:hAnsi="Cambria"/>
          <w:sz w:val="20"/>
          <w:szCs w:val="20"/>
          <w:lang w:val="hr-HR"/>
        </w:rPr>
      </w:pPr>
    </w:p>
    <w:p w14:paraId="69BCDEC8" w14:textId="77777777" w:rsidR="00AD1FA3" w:rsidRPr="00614E8F" w:rsidRDefault="00AD1FA3" w:rsidP="00AD1FA3">
      <w:pPr>
        <w:rPr>
          <w:rFonts w:ascii="Cambria" w:hAnsi="Cambria"/>
          <w:i/>
          <w:sz w:val="20"/>
          <w:szCs w:val="20"/>
          <w:lang w:val="hr-HR"/>
        </w:rPr>
      </w:pPr>
      <w:r w:rsidRPr="00614E8F">
        <w:rPr>
          <w:rFonts w:ascii="Cambria" w:hAnsi="Cambria"/>
          <w:i/>
          <w:sz w:val="20"/>
          <w:szCs w:val="20"/>
          <w:lang w:val="hr-HR"/>
        </w:rPr>
        <w:t>Modeliranje treperenja sjene</w:t>
      </w:r>
    </w:p>
    <w:p w14:paraId="0DBB9F89" w14:textId="77777777" w:rsidR="00AD1FA3" w:rsidRPr="00614E8F" w:rsidRDefault="00AD1FA3" w:rsidP="00AD1FA3">
      <w:pPr>
        <w:jc w:val="both"/>
        <w:rPr>
          <w:rFonts w:ascii="Cambria" w:hAnsi="Cambria"/>
          <w:sz w:val="20"/>
          <w:szCs w:val="20"/>
          <w:lang w:val="hr-HR"/>
        </w:rPr>
      </w:pPr>
    </w:p>
    <w:p w14:paraId="71E40E6D" w14:textId="740B1173" w:rsidR="00AD1FA3" w:rsidRPr="00614E8F" w:rsidRDefault="00F5324B" w:rsidP="00AD1FA3">
      <w:pPr>
        <w:jc w:val="both"/>
        <w:rPr>
          <w:rFonts w:ascii="Cambria" w:hAnsi="Cambria"/>
          <w:sz w:val="20"/>
          <w:szCs w:val="20"/>
          <w:lang w:val="hr-HR"/>
        </w:rPr>
      </w:pPr>
      <w:r w:rsidRPr="00614E8F">
        <w:rPr>
          <w:rFonts w:ascii="Cambria" w:hAnsi="Cambria"/>
          <w:sz w:val="20"/>
          <w:szCs w:val="20"/>
          <w:lang w:val="hr-HR"/>
        </w:rPr>
        <w:t>Budući je najbliže naseljeno mjesto Gluščevine udaljeno cca 0,9 km od područja VE Baljci zasjenjivanje i treperenje uzrokovano radom VE Baljci neće imati negativnog utjecaja na lokalno stanovništvo, a zbog konfiguracije terena neće imati niti značajnijeg utjecaja na promet. Iz rezultata analiza vidljivo je da naselja u širem obuhvatu VE Baljci nisu izložena zasjenjivanju i treperenju VE Baljci, dok je utjecaj zasjenjivanja i treperenja VE Baljci na analizirana naselja i istaknute tačke minimalan i gotovo zanemariv, tj. u iznosi svega 0,003 % vremena trajanja kroz godinu odnosno 28 sati godišnje. U prilogu 7 je dato modeliranje utjecaja treperenja sjene za VE Ivovik.</w:t>
      </w:r>
    </w:p>
    <w:p w14:paraId="550A6CA0" w14:textId="77777777" w:rsidR="00AD1FA3" w:rsidRPr="00614E8F" w:rsidRDefault="00AD1FA3" w:rsidP="00AD1FA3">
      <w:pPr>
        <w:rPr>
          <w:rFonts w:ascii="Cambria" w:hAnsi="Cambria"/>
          <w:sz w:val="20"/>
          <w:szCs w:val="20"/>
          <w:lang w:val="hr-HR"/>
        </w:rPr>
      </w:pPr>
    </w:p>
    <w:p w14:paraId="0BF607E0" w14:textId="16587203" w:rsidR="00AD1FA3" w:rsidRPr="00614E8F" w:rsidRDefault="00A67BA1" w:rsidP="00AD1FA3">
      <w:pPr>
        <w:rPr>
          <w:rFonts w:ascii="Cambria" w:hAnsi="Cambria"/>
          <w:sz w:val="20"/>
          <w:szCs w:val="20"/>
          <w:lang w:val="hr-HR"/>
        </w:rPr>
      </w:pPr>
      <w:r>
        <w:rPr>
          <w:rFonts w:ascii="Cambria" w:hAnsi="Cambria"/>
          <w:sz w:val="20"/>
          <w:szCs w:val="20"/>
          <w:lang w:val="hr-HR"/>
        </w:rPr>
        <w:t>7</w:t>
      </w:r>
      <w:r w:rsidR="00AD1FA3" w:rsidRPr="00614E8F">
        <w:rPr>
          <w:rFonts w:ascii="Cambria" w:hAnsi="Cambria"/>
          <w:sz w:val="20"/>
          <w:szCs w:val="20"/>
          <w:lang w:val="hr-HR"/>
        </w:rPr>
        <w:t xml:space="preserve">. OPIS </w:t>
      </w:r>
      <w:r>
        <w:rPr>
          <w:rFonts w:ascii="Cambria" w:hAnsi="Cambria"/>
          <w:sz w:val="20"/>
          <w:szCs w:val="20"/>
          <w:lang w:val="hr-HR"/>
        </w:rPr>
        <w:t xml:space="preserve">IZVORA EMISIJA, </w:t>
      </w:r>
      <w:r w:rsidR="00AD1FA3" w:rsidRPr="00614E8F">
        <w:rPr>
          <w:rFonts w:ascii="Cambria" w:hAnsi="Cambria"/>
          <w:sz w:val="20"/>
          <w:szCs w:val="20"/>
          <w:lang w:val="hr-HR"/>
        </w:rPr>
        <w:t xml:space="preserve">PRIRODE I KOLIČINE EMISIJA </w:t>
      </w:r>
      <w:r>
        <w:rPr>
          <w:rFonts w:ascii="Cambria" w:hAnsi="Cambria"/>
          <w:sz w:val="20"/>
          <w:szCs w:val="20"/>
          <w:lang w:val="hr-HR"/>
        </w:rPr>
        <w:t xml:space="preserve">IZ POGONA I POSTROJENJA </w:t>
      </w:r>
      <w:r w:rsidR="00AD1FA3" w:rsidRPr="00614E8F">
        <w:rPr>
          <w:rFonts w:ascii="Cambria" w:hAnsi="Cambria"/>
          <w:sz w:val="20"/>
          <w:szCs w:val="20"/>
          <w:lang w:val="hr-HR"/>
        </w:rPr>
        <w:t>U OKOLIŠ</w:t>
      </w:r>
      <w:r>
        <w:rPr>
          <w:rFonts w:ascii="Cambria" w:hAnsi="Cambria"/>
          <w:sz w:val="20"/>
          <w:szCs w:val="20"/>
          <w:lang w:val="hr-HR"/>
        </w:rPr>
        <w:t xml:space="preserve"> (ZRAK, VODA, TLO),</w:t>
      </w:r>
      <w:r w:rsidR="00AD1FA3" w:rsidRPr="00614E8F">
        <w:rPr>
          <w:rFonts w:ascii="Cambria" w:hAnsi="Cambria"/>
          <w:sz w:val="20"/>
          <w:szCs w:val="20"/>
          <w:lang w:val="hr-HR"/>
        </w:rPr>
        <w:t xml:space="preserve"> KAO I IDENTIFIKACIJA ZNAČAJNIH UTJECAJA NA OKOLIŠ</w:t>
      </w:r>
    </w:p>
    <w:p w14:paraId="7898D65E" w14:textId="77777777" w:rsidR="00AD1FA3" w:rsidRPr="00614E8F" w:rsidRDefault="00AD1FA3" w:rsidP="00AD1FA3">
      <w:pPr>
        <w:pStyle w:val="ListParagraph"/>
        <w:rPr>
          <w:rFonts w:ascii="Cambria" w:hAnsi="Cambria"/>
          <w:sz w:val="20"/>
          <w:szCs w:val="20"/>
        </w:rPr>
      </w:pPr>
    </w:p>
    <w:p w14:paraId="1A64C49E" w14:textId="323EA924" w:rsidR="00AD1FA3" w:rsidRPr="00614E8F" w:rsidRDefault="00A67BA1" w:rsidP="00AD1FA3">
      <w:pPr>
        <w:rPr>
          <w:rFonts w:ascii="Cambria" w:hAnsi="Cambria"/>
          <w:sz w:val="20"/>
          <w:szCs w:val="20"/>
          <w:lang w:val="hr-HR"/>
        </w:rPr>
      </w:pPr>
      <w:r>
        <w:rPr>
          <w:rFonts w:ascii="Cambria" w:hAnsi="Cambria"/>
          <w:sz w:val="20"/>
          <w:szCs w:val="20"/>
          <w:lang w:val="hr-HR"/>
        </w:rPr>
        <w:t>7</w:t>
      </w:r>
      <w:r w:rsidR="00AD1FA3" w:rsidRPr="00614E8F">
        <w:rPr>
          <w:rFonts w:ascii="Cambria" w:hAnsi="Cambria"/>
          <w:sz w:val="20"/>
          <w:szCs w:val="20"/>
          <w:lang w:val="hr-HR"/>
        </w:rPr>
        <w:t xml:space="preserve">.1 Opis </w:t>
      </w:r>
      <w:r>
        <w:rPr>
          <w:rFonts w:ascii="Cambria" w:hAnsi="Cambria"/>
          <w:sz w:val="20"/>
          <w:szCs w:val="20"/>
          <w:lang w:val="hr-HR"/>
        </w:rPr>
        <w:t>izvora emisija</w:t>
      </w:r>
    </w:p>
    <w:p w14:paraId="26D7AD9A" w14:textId="77777777" w:rsidR="00AD1FA3" w:rsidRPr="00614E8F" w:rsidRDefault="00AD1FA3" w:rsidP="00AD1FA3">
      <w:pPr>
        <w:pStyle w:val="ListParagraph"/>
        <w:ind w:left="0"/>
        <w:rPr>
          <w:rFonts w:ascii="Cambria" w:hAnsi="Cambria"/>
          <w:sz w:val="20"/>
          <w:szCs w:val="20"/>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8"/>
        <w:gridCol w:w="5940"/>
      </w:tblGrid>
      <w:tr w:rsidR="00AD1FA3" w:rsidRPr="00614E8F" w14:paraId="79B186E3" w14:textId="77777777" w:rsidTr="00D20908">
        <w:trPr>
          <w:trHeight w:val="232"/>
          <w:tblHeader/>
        </w:trPr>
        <w:tc>
          <w:tcPr>
            <w:tcW w:w="3348" w:type="dxa"/>
            <w:tcBorders>
              <w:bottom w:val="single" w:sz="4" w:space="0" w:color="auto"/>
            </w:tcBorders>
            <w:shd w:val="clear" w:color="auto" w:fill="D9D9D9"/>
          </w:tcPr>
          <w:p w14:paraId="3B2BBC5F" w14:textId="77777777" w:rsidR="00AD1FA3" w:rsidRPr="00614E8F" w:rsidRDefault="00AD1FA3" w:rsidP="00D20908">
            <w:pPr>
              <w:spacing w:before="60" w:after="60"/>
              <w:jc w:val="center"/>
              <w:rPr>
                <w:rFonts w:ascii="Cambria" w:hAnsi="Cambria"/>
                <w:b/>
                <w:sz w:val="18"/>
                <w:szCs w:val="18"/>
                <w:lang w:val="hr-HR"/>
              </w:rPr>
            </w:pPr>
            <w:r w:rsidRPr="00614E8F">
              <w:rPr>
                <w:rFonts w:ascii="Cambria" w:hAnsi="Cambria"/>
                <w:b/>
                <w:sz w:val="18"/>
                <w:szCs w:val="18"/>
                <w:lang w:val="hr-HR"/>
              </w:rPr>
              <w:t>MOGUĆE EMISIJE</w:t>
            </w:r>
          </w:p>
        </w:tc>
        <w:tc>
          <w:tcPr>
            <w:tcW w:w="5940" w:type="dxa"/>
            <w:tcBorders>
              <w:bottom w:val="single" w:sz="4" w:space="0" w:color="auto"/>
            </w:tcBorders>
            <w:shd w:val="clear" w:color="auto" w:fill="D9D9D9"/>
          </w:tcPr>
          <w:p w14:paraId="17E650AC" w14:textId="77777777" w:rsidR="00AD1FA3" w:rsidRPr="00614E8F" w:rsidRDefault="00AD1FA3" w:rsidP="00D20908">
            <w:pPr>
              <w:spacing w:before="60" w:after="60"/>
              <w:jc w:val="center"/>
              <w:rPr>
                <w:rFonts w:ascii="Cambria" w:hAnsi="Cambria"/>
                <w:b/>
                <w:sz w:val="18"/>
                <w:szCs w:val="18"/>
                <w:lang w:val="hr-HR"/>
              </w:rPr>
            </w:pPr>
            <w:r w:rsidRPr="00614E8F">
              <w:rPr>
                <w:rFonts w:ascii="Cambria" w:hAnsi="Cambria"/>
                <w:b/>
                <w:sz w:val="18"/>
                <w:szCs w:val="18"/>
                <w:lang w:val="hr-HR"/>
              </w:rPr>
              <w:t>PORIJEKLO/IZVOR</w:t>
            </w:r>
          </w:p>
        </w:tc>
      </w:tr>
      <w:tr w:rsidR="00AD1FA3" w:rsidRPr="00614E8F" w14:paraId="08578795" w14:textId="77777777" w:rsidTr="00D20908">
        <w:tc>
          <w:tcPr>
            <w:tcW w:w="9288" w:type="dxa"/>
            <w:gridSpan w:val="2"/>
            <w:shd w:val="clear" w:color="auto" w:fill="CCFFFF"/>
          </w:tcPr>
          <w:p w14:paraId="2A909958" w14:textId="77777777" w:rsidR="00AD1FA3" w:rsidRPr="00614E8F" w:rsidRDefault="00AD1FA3" w:rsidP="00D20908">
            <w:pPr>
              <w:spacing w:before="60" w:after="60"/>
              <w:jc w:val="center"/>
              <w:rPr>
                <w:rFonts w:ascii="Cambria" w:hAnsi="Cambria"/>
                <w:b/>
                <w:sz w:val="18"/>
                <w:szCs w:val="18"/>
                <w:lang w:val="hr-HR"/>
              </w:rPr>
            </w:pPr>
            <w:r w:rsidRPr="00614E8F">
              <w:rPr>
                <w:rFonts w:ascii="Cambria" w:hAnsi="Cambria"/>
                <w:b/>
                <w:sz w:val="18"/>
                <w:szCs w:val="18"/>
                <w:lang w:val="hr-HR"/>
              </w:rPr>
              <w:t>U FAZI IZGRADNJE</w:t>
            </w:r>
          </w:p>
        </w:tc>
      </w:tr>
      <w:tr w:rsidR="00AD1FA3" w:rsidRPr="00614E8F" w14:paraId="42F6F9A5" w14:textId="77777777" w:rsidTr="00D20908">
        <w:tc>
          <w:tcPr>
            <w:tcW w:w="3348" w:type="dxa"/>
            <w:shd w:val="clear" w:color="auto" w:fill="auto"/>
          </w:tcPr>
          <w:p w14:paraId="20F924F7"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t>Difuzna emisija prašine i produkata sagorijevanja iz motora</w:t>
            </w:r>
          </w:p>
        </w:tc>
        <w:tc>
          <w:tcPr>
            <w:tcW w:w="5940" w:type="dxa"/>
            <w:shd w:val="clear" w:color="auto" w:fill="auto"/>
          </w:tcPr>
          <w:p w14:paraId="110BD64C" w14:textId="77777777" w:rsidR="00AD1FA3" w:rsidRPr="00614E8F" w:rsidRDefault="00AD1FA3" w:rsidP="006015B2">
            <w:pPr>
              <w:numPr>
                <w:ilvl w:val="0"/>
                <w:numId w:val="30"/>
              </w:numPr>
              <w:tabs>
                <w:tab w:val="clear" w:pos="720"/>
                <w:tab w:val="num" w:pos="72"/>
              </w:tabs>
              <w:ind w:left="252" w:hanging="180"/>
              <w:rPr>
                <w:rFonts w:ascii="Cambria" w:hAnsi="Cambria"/>
                <w:sz w:val="18"/>
                <w:szCs w:val="18"/>
                <w:lang w:val="hr-HR"/>
              </w:rPr>
            </w:pPr>
            <w:r w:rsidRPr="00614E8F">
              <w:rPr>
                <w:rFonts w:ascii="Cambria" w:hAnsi="Cambria"/>
                <w:sz w:val="18"/>
                <w:szCs w:val="18"/>
                <w:lang w:val="hr-HR"/>
              </w:rPr>
              <w:t>Građevinski radovi na izgradnji vjetroparka i transformatorske stanice (čišćenje terena, iskopavanje, nasipavanje i dr.)</w:t>
            </w:r>
          </w:p>
          <w:p w14:paraId="0E28EECA" w14:textId="77777777" w:rsidR="00AD1FA3" w:rsidRPr="00614E8F" w:rsidRDefault="00AD1FA3" w:rsidP="006015B2">
            <w:pPr>
              <w:numPr>
                <w:ilvl w:val="0"/>
                <w:numId w:val="30"/>
              </w:numPr>
              <w:tabs>
                <w:tab w:val="clear" w:pos="720"/>
                <w:tab w:val="num" w:pos="252"/>
              </w:tabs>
              <w:ind w:hanging="648"/>
              <w:rPr>
                <w:rFonts w:ascii="Cambria" w:hAnsi="Cambria"/>
                <w:sz w:val="18"/>
                <w:szCs w:val="18"/>
                <w:lang w:val="hr-HR"/>
              </w:rPr>
            </w:pPr>
            <w:r w:rsidRPr="00614E8F">
              <w:rPr>
                <w:rFonts w:ascii="Cambria" w:hAnsi="Cambria"/>
                <w:sz w:val="18"/>
                <w:szCs w:val="18"/>
                <w:lang w:val="hr-HR"/>
              </w:rPr>
              <w:t>Rad građevinskih mašina</w:t>
            </w:r>
          </w:p>
          <w:p w14:paraId="535D724E" w14:textId="77777777" w:rsidR="00AD1FA3" w:rsidRPr="00614E8F" w:rsidRDefault="00AD1FA3" w:rsidP="006015B2">
            <w:pPr>
              <w:numPr>
                <w:ilvl w:val="0"/>
                <w:numId w:val="30"/>
              </w:numPr>
              <w:tabs>
                <w:tab w:val="clear" w:pos="720"/>
                <w:tab w:val="num" w:pos="252"/>
              </w:tabs>
              <w:spacing w:after="60"/>
              <w:ind w:hanging="646"/>
              <w:rPr>
                <w:rFonts w:ascii="Cambria" w:hAnsi="Cambria"/>
                <w:sz w:val="18"/>
                <w:szCs w:val="18"/>
                <w:lang w:val="hr-HR"/>
              </w:rPr>
            </w:pPr>
            <w:r w:rsidRPr="00614E8F">
              <w:rPr>
                <w:rFonts w:ascii="Cambria" w:hAnsi="Cambria"/>
                <w:sz w:val="18"/>
                <w:szCs w:val="18"/>
                <w:lang w:val="hr-HR"/>
              </w:rPr>
              <w:t>Pojačan promet na cestama oko lokacije</w:t>
            </w:r>
          </w:p>
        </w:tc>
      </w:tr>
      <w:tr w:rsidR="00AD1FA3" w:rsidRPr="00614E8F" w14:paraId="400C22D6" w14:textId="77777777" w:rsidTr="00D20908">
        <w:tc>
          <w:tcPr>
            <w:tcW w:w="3348" w:type="dxa"/>
            <w:shd w:val="clear" w:color="auto" w:fill="auto"/>
          </w:tcPr>
          <w:p w14:paraId="17D40A95"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Stvaranje buke</w:t>
            </w:r>
          </w:p>
        </w:tc>
        <w:tc>
          <w:tcPr>
            <w:tcW w:w="5940" w:type="dxa"/>
            <w:shd w:val="clear" w:color="auto" w:fill="auto"/>
          </w:tcPr>
          <w:p w14:paraId="3CA6AF3A" w14:textId="77777777" w:rsidR="00AD1FA3" w:rsidRPr="00614E8F" w:rsidRDefault="00AD1FA3" w:rsidP="006015B2">
            <w:pPr>
              <w:numPr>
                <w:ilvl w:val="0"/>
                <w:numId w:val="30"/>
              </w:numPr>
              <w:tabs>
                <w:tab w:val="clear" w:pos="720"/>
                <w:tab w:val="num" w:pos="72"/>
              </w:tabs>
              <w:ind w:left="252" w:hanging="180"/>
              <w:rPr>
                <w:rFonts w:ascii="Cambria" w:hAnsi="Cambria"/>
                <w:sz w:val="18"/>
                <w:szCs w:val="18"/>
                <w:lang w:val="hr-HR"/>
              </w:rPr>
            </w:pPr>
            <w:r w:rsidRPr="00614E8F">
              <w:rPr>
                <w:rFonts w:ascii="Cambria" w:hAnsi="Cambria"/>
                <w:sz w:val="18"/>
                <w:szCs w:val="18"/>
                <w:lang w:val="hr-HR"/>
              </w:rPr>
              <w:t>Građevinski radovi na izgradnji vjetroparka i transformatorske stanice (čišćenje terena, iskopavanje, nasipavanje, montaža i dr.)</w:t>
            </w:r>
          </w:p>
          <w:p w14:paraId="619D0747" w14:textId="77777777" w:rsidR="00AD1FA3" w:rsidRPr="00614E8F" w:rsidRDefault="00AD1FA3" w:rsidP="006015B2">
            <w:pPr>
              <w:numPr>
                <w:ilvl w:val="0"/>
                <w:numId w:val="30"/>
              </w:numPr>
              <w:tabs>
                <w:tab w:val="clear" w:pos="720"/>
                <w:tab w:val="num" w:pos="252"/>
              </w:tabs>
              <w:ind w:hanging="648"/>
              <w:rPr>
                <w:rFonts w:ascii="Cambria" w:hAnsi="Cambria"/>
                <w:sz w:val="18"/>
                <w:szCs w:val="18"/>
                <w:lang w:val="hr-HR"/>
              </w:rPr>
            </w:pPr>
            <w:r w:rsidRPr="00614E8F">
              <w:rPr>
                <w:rFonts w:ascii="Cambria" w:hAnsi="Cambria"/>
                <w:sz w:val="18"/>
                <w:szCs w:val="18"/>
                <w:lang w:val="hr-HR"/>
              </w:rPr>
              <w:t>Rad građevinskih mašina</w:t>
            </w:r>
          </w:p>
          <w:p w14:paraId="602D2C5F" w14:textId="77777777" w:rsidR="00AD1FA3" w:rsidRPr="00614E8F" w:rsidRDefault="00AD1FA3" w:rsidP="006015B2">
            <w:pPr>
              <w:numPr>
                <w:ilvl w:val="0"/>
                <w:numId w:val="30"/>
              </w:numPr>
              <w:tabs>
                <w:tab w:val="clear" w:pos="720"/>
                <w:tab w:val="num" w:pos="252"/>
              </w:tabs>
              <w:spacing w:after="60"/>
              <w:ind w:hanging="646"/>
              <w:rPr>
                <w:rFonts w:ascii="Cambria" w:hAnsi="Cambria"/>
                <w:sz w:val="18"/>
                <w:szCs w:val="18"/>
                <w:lang w:val="hr-HR"/>
              </w:rPr>
            </w:pPr>
            <w:r w:rsidRPr="00614E8F">
              <w:rPr>
                <w:rFonts w:ascii="Cambria" w:hAnsi="Cambria"/>
                <w:sz w:val="18"/>
                <w:szCs w:val="18"/>
                <w:lang w:val="hr-HR"/>
              </w:rPr>
              <w:t>Pojačan promet na cestama oko lokacije</w:t>
            </w:r>
          </w:p>
        </w:tc>
      </w:tr>
      <w:tr w:rsidR="00AD1FA3" w:rsidRPr="00614E8F" w14:paraId="6D100FDE" w14:textId="77777777" w:rsidTr="00D20908">
        <w:tc>
          <w:tcPr>
            <w:tcW w:w="3348" w:type="dxa"/>
            <w:shd w:val="clear" w:color="auto" w:fill="auto"/>
          </w:tcPr>
          <w:p w14:paraId="2CA13BEB"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t>Ispuštanje otpadne vode, formiranje procjedne vode i curenje mašinskog ulja ili tečnog goriva, zamućenje izvorišta</w:t>
            </w:r>
          </w:p>
        </w:tc>
        <w:tc>
          <w:tcPr>
            <w:tcW w:w="5940" w:type="dxa"/>
            <w:shd w:val="clear" w:color="auto" w:fill="auto"/>
          </w:tcPr>
          <w:p w14:paraId="4084677C" w14:textId="77777777" w:rsidR="00AD1FA3" w:rsidRPr="00614E8F" w:rsidRDefault="00AD1FA3" w:rsidP="006015B2">
            <w:pPr>
              <w:numPr>
                <w:ilvl w:val="0"/>
                <w:numId w:val="31"/>
              </w:numPr>
              <w:tabs>
                <w:tab w:val="clear" w:pos="720"/>
                <w:tab w:val="left" w:pos="252"/>
                <w:tab w:val="num" w:pos="432"/>
              </w:tabs>
              <w:ind w:left="252" w:hanging="180"/>
              <w:jc w:val="both"/>
              <w:rPr>
                <w:rFonts w:ascii="Cambria" w:hAnsi="Cambria"/>
                <w:sz w:val="18"/>
                <w:szCs w:val="18"/>
                <w:lang w:val="hr-HR"/>
              </w:rPr>
            </w:pPr>
            <w:r w:rsidRPr="00614E8F">
              <w:rPr>
                <w:rFonts w:ascii="Cambria" w:hAnsi="Cambria"/>
                <w:sz w:val="18"/>
                <w:szCs w:val="18"/>
                <w:lang w:val="hr-HR"/>
              </w:rPr>
              <w:t>Nekontrolirano ispuštanje nepročišćenih otpadnih voda, prvenstveno ispuštanjem sadržaja kemijskih WC-a</w:t>
            </w:r>
          </w:p>
          <w:p w14:paraId="3282D3F8" w14:textId="77777777" w:rsidR="00AD1FA3" w:rsidRPr="00614E8F" w:rsidRDefault="00AD1FA3" w:rsidP="006015B2">
            <w:pPr>
              <w:numPr>
                <w:ilvl w:val="0"/>
                <w:numId w:val="31"/>
              </w:numPr>
              <w:tabs>
                <w:tab w:val="clear" w:pos="720"/>
                <w:tab w:val="num" w:pos="252"/>
              </w:tabs>
              <w:ind w:left="252" w:hanging="180"/>
              <w:jc w:val="both"/>
              <w:rPr>
                <w:rFonts w:ascii="Cambria" w:hAnsi="Cambria"/>
                <w:sz w:val="18"/>
                <w:szCs w:val="18"/>
                <w:lang w:val="hr-HR"/>
              </w:rPr>
            </w:pPr>
            <w:r w:rsidRPr="00614E8F">
              <w:rPr>
                <w:rFonts w:ascii="Cambria" w:hAnsi="Cambria"/>
                <w:sz w:val="18"/>
                <w:szCs w:val="18"/>
                <w:lang w:val="hr-HR"/>
              </w:rPr>
              <w:t>Neadekvatno prikupljanje i odlaganje otpada na lokaciji</w:t>
            </w:r>
          </w:p>
          <w:p w14:paraId="600A955A" w14:textId="77777777" w:rsidR="00AD1FA3" w:rsidRPr="00614E8F" w:rsidRDefault="00AD1FA3" w:rsidP="006015B2">
            <w:pPr>
              <w:numPr>
                <w:ilvl w:val="0"/>
                <w:numId w:val="31"/>
              </w:numPr>
              <w:tabs>
                <w:tab w:val="clear" w:pos="720"/>
                <w:tab w:val="num" w:pos="252"/>
              </w:tabs>
              <w:ind w:left="252" w:hanging="180"/>
              <w:jc w:val="both"/>
              <w:rPr>
                <w:rFonts w:ascii="Cambria" w:hAnsi="Cambria"/>
                <w:sz w:val="18"/>
                <w:szCs w:val="18"/>
                <w:lang w:val="hr-HR"/>
              </w:rPr>
            </w:pPr>
            <w:r w:rsidRPr="00614E8F">
              <w:rPr>
                <w:rFonts w:ascii="Cambria" w:hAnsi="Cambria"/>
                <w:sz w:val="18"/>
                <w:szCs w:val="18"/>
                <w:lang w:val="hr-HR"/>
              </w:rPr>
              <w:t>Skladištenje naftnih derivata za potrebe mehanizacije na lokaciji izgradnje bez poduzimanja mjera zaštite okoliša pri skladištenju</w:t>
            </w:r>
          </w:p>
          <w:p w14:paraId="111089BF" w14:textId="77777777" w:rsidR="00AD1FA3" w:rsidRPr="00614E8F" w:rsidRDefault="00AD1FA3" w:rsidP="006015B2">
            <w:pPr>
              <w:numPr>
                <w:ilvl w:val="0"/>
                <w:numId w:val="31"/>
              </w:numPr>
              <w:tabs>
                <w:tab w:val="clear" w:pos="720"/>
                <w:tab w:val="num" w:pos="252"/>
              </w:tabs>
              <w:ind w:left="252" w:hanging="180"/>
              <w:jc w:val="both"/>
              <w:rPr>
                <w:rFonts w:ascii="Cambria" w:hAnsi="Cambria"/>
                <w:sz w:val="18"/>
                <w:szCs w:val="18"/>
                <w:lang w:val="hr-HR"/>
              </w:rPr>
            </w:pPr>
            <w:r w:rsidRPr="00614E8F">
              <w:rPr>
                <w:rFonts w:ascii="Cambria" w:hAnsi="Cambria"/>
                <w:sz w:val="18"/>
                <w:szCs w:val="18"/>
                <w:lang w:val="hr-HR"/>
              </w:rPr>
              <w:t>Nekontrolirano izlijevanje mašinskih ulja ili goriva u tlo</w:t>
            </w:r>
          </w:p>
          <w:p w14:paraId="42811504" w14:textId="77777777" w:rsidR="00AD1FA3" w:rsidRPr="00614E8F" w:rsidRDefault="00AD1FA3" w:rsidP="006015B2">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Zamućenje izvorišta kao posljedica građevinskih radova na krčenju i iskopavanju zemljišta</w:t>
            </w:r>
          </w:p>
        </w:tc>
      </w:tr>
      <w:tr w:rsidR="00AD1FA3" w:rsidRPr="00614E8F" w14:paraId="6A40DD4C" w14:textId="77777777" w:rsidTr="006D3BBB">
        <w:trPr>
          <w:trHeight w:val="1143"/>
        </w:trPr>
        <w:tc>
          <w:tcPr>
            <w:tcW w:w="3348" w:type="dxa"/>
            <w:shd w:val="clear" w:color="auto" w:fill="auto"/>
          </w:tcPr>
          <w:p w14:paraId="1C3DBA8D"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 xml:space="preserve">Odlaganje čvrstog otpada </w:t>
            </w:r>
          </w:p>
          <w:p w14:paraId="072A734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(detaljna specifikacija otpada je dana u Planu upravljanja otpadom)</w:t>
            </w:r>
          </w:p>
        </w:tc>
        <w:tc>
          <w:tcPr>
            <w:tcW w:w="5940" w:type="dxa"/>
            <w:shd w:val="clear" w:color="auto" w:fill="auto"/>
          </w:tcPr>
          <w:p w14:paraId="02959CFA"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Građevinski radovi na raščišćavanju terena i iskopavanju temelja za vjetroturbine i transformatorsku stanicu</w:t>
            </w:r>
          </w:p>
          <w:p w14:paraId="40B3D40C" w14:textId="77777777" w:rsidR="00AD1FA3" w:rsidRPr="00614E8F" w:rsidRDefault="00AD1FA3" w:rsidP="006015B2">
            <w:pPr>
              <w:numPr>
                <w:ilvl w:val="0"/>
                <w:numId w:val="32"/>
              </w:numPr>
              <w:tabs>
                <w:tab w:val="clear" w:pos="360"/>
                <w:tab w:val="num" w:pos="252"/>
              </w:tabs>
              <w:ind w:left="252" w:right="-108" w:hanging="180"/>
              <w:jc w:val="both"/>
              <w:rPr>
                <w:rFonts w:ascii="Cambria" w:hAnsi="Cambria"/>
                <w:sz w:val="18"/>
                <w:szCs w:val="18"/>
                <w:lang w:val="hr-HR"/>
              </w:rPr>
            </w:pPr>
            <w:r w:rsidRPr="00614E8F">
              <w:rPr>
                <w:rFonts w:ascii="Cambria" w:hAnsi="Cambria"/>
                <w:sz w:val="18"/>
                <w:szCs w:val="18"/>
                <w:lang w:val="hr-HR"/>
              </w:rPr>
              <w:t>Komunalni otpad koji generiraju radnici na terenu</w:t>
            </w:r>
          </w:p>
          <w:p w14:paraId="4DDAB72A" w14:textId="77777777" w:rsidR="00AD1FA3" w:rsidRPr="00614E8F" w:rsidRDefault="00AD1FA3" w:rsidP="006015B2">
            <w:pPr>
              <w:numPr>
                <w:ilvl w:val="0"/>
                <w:numId w:val="32"/>
              </w:numPr>
              <w:tabs>
                <w:tab w:val="clear" w:pos="360"/>
                <w:tab w:val="num" w:pos="252"/>
              </w:tabs>
              <w:ind w:left="252" w:right="-108" w:hanging="180"/>
              <w:jc w:val="both"/>
              <w:rPr>
                <w:rFonts w:ascii="Cambria" w:hAnsi="Cambria"/>
                <w:sz w:val="18"/>
                <w:szCs w:val="18"/>
                <w:lang w:val="hr-HR"/>
              </w:rPr>
            </w:pPr>
            <w:r w:rsidRPr="00614E8F">
              <w:rPr>
                <w:rFonts w:ascii="Cambria" w:hAnsi="Cambria"/>
                <w:sz w:val="18"/>
                <w:szCs w:val="18"/>
                <w:lang w:val="hr-HR"/>
              </w:rPr>
              <w:t>Otpad koji nastaje od održavanja građevinske mehanizacije</w:t>
            </w:r>
          </w:p>
          <w:p w14:paraId="5AB198D4" w14:textId="77777777" w:rsidR="00AD1FA3" w:rsidRPr="00614E8F" w:rsidRDefault="00AD1FA3" w:rsidP="006015B2">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Otpad koji nastaje kod montiranja vjetroturbina</w:t>
            </w:r>
          </w:p>
        </w:tc>
      </w:tr>
      <w:tr w:rsidR="00AD1FA3" w:rsidRPr="00614E8F" w14:paraId="4F602BB4" w14:textId="77777777" w:rsidTr="00D20908">
        <w:trPr>
          <w:trHeight w:val="555"/>
        </w:trPr>
        <w:tc>
          <w:tcPr>
            <w:tcW w:w="3348" w:type="dxa"/>
            <w:shd w:val="clear" w:color="auto" w:fill="auto"/>
          </w:tcPr>
          <w:p w14:paraId="5576961C" w14:textId="77777777" w:rsidR="00AD1FA3" w:rsidRPr="00614E8F" w:rsidRDefault="00AD1FA3" w:rsidP="00C059B9">
            <w:pPr>
              <w:jc w:val="both"/>
              <w:rPr>
                <w:rFonts w:ascii="Cambria" w:hAnsi="Cambria"/>
                <w:sz w:val="18"/>
                <w:szCs w:val="18"/>
                <w:lang w:val="hr-HR"/>
              </w:rPr>
            </w:pPr>
            <w:r w:rsidRPr="00614E8F">
              <w:rPr>
                <w:rFonts w:ascii="Cambria" w:hAnsi="Cambria"/>
                <w:sz w:val="18"/>
                <w:szCs w:val="18"/>
                <w:lang w:val="hr-HR"/>
              </w:rPr>
              <w:lastRenderedPageBreak/>
              <w:t>Promjena funkcije tla i mogućnosti isušivanja i spiranja tla, erozije i trajnog gubitka vegetacije</w:t>
            </w:r>
          </w:p>
        </w:tc>
        <w:tc>
          <w:tcPr>
            <w:tcW w:w="5940" w:type="dxa"/>
            <w:shd w:val="clear" w:color="auto" w:fill="auto"/>
          </w:tcPr>
          <w:p w14:paraId="4169806C"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Krčenje okolne vegetacije</w:t>
            </w:r>
          </w:p>
          <w:p w14:paraId="07707752"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 xml:space="preserve">Izgradnja gradilišnih cesti </w:t>
            </w:r>
          </w:p>
          <w:p w14:paraId="009E2E3B" w14:textId="77777777" w:rsidR="00AD1FA3" w:rsidRPr="00614E8F" w:rsidRDefault="00AD1FA3" w:rsidP="006015B2">
            <w:pPr>
              <w:numPr>
                <w:ilvl w:val="0"/>
                <w:numId w:val="31"/>
              </w:numPr>
              <w:tabs>
                <w:tab w:val="clear" w:pos="720"/>
                <w:tab w:val="num" w:pos="252"/>
              </w:tabs>
              <w:ind w:left="255" w:hanging="181"/>
              <w:jc w:val="both"/>
              <w:rPr>
                <w:rFonts w:ascii="Cambria" w:hAnsi="Cambria"/>
                <w:sz w:val="18"/>
                <w:szCs w:val="18"/>
                <w:lang w:val="hr-HR"/>
              </w:rPr>
            </w:pPr>
            <w:r w:rsidRPr="00614E8F">
              <w:rPr>
                <w:rFonts w:ascii="Cambria" w:hAnsi="Cambria"/>
                <w:sz w:val="18"/>
                <w:szCs w:val="18"/>
                <w:lang w:val="hr-HR"/>
              </w:rPr>
              <w:t>Postavljanje vjetroturbina i transformatorske stanice</w:t>
            </w:r>
          </w:p>
        </w:tc>
      </w:tr>
      <w:tr w:rsidR="00AD1FA3" w:rsidRPr="00614E8F" w14:paraId="5E2AAAFB" w14:textId="77777777" w:rsidTr="00D20908">
        <w:tc>
          <w:tcPr>
            <w:tcW w:w="3348" w:type="dxa"/>
            <w:shd w:val="clear" w:color="auto" w:fill="auto"/>
          </w:tcPr>
          <w:p w14:paraId="377980EB" w14:textId="77777777" w:rsidR="00AD1FA3" w:rsidRPr="00614E8F" w:rsidRDefault="00AD1FA3" w:rsidP="00C059B9">
            <w:pPr>
              <w:jc w:val="both"/>
              <w:rPr>
                <w:rFonts w:ascii="Cambria" w:hAnsi="Cambria"/>
                <w:sz w:val="18"/>
                <w:szCs w:val="18"/>
                <w:lang w:val="hr-HR"/>
              </w:rPr>
            </w:pPr>
            <w:r w:rsidRPr="00614E8F">
              <w:rPr>
                <w:rFonts w:ascii="Cambria" w:hAnsi="Cambria"/>
                <w:sz w:val="18"/>
                <w:szCs w:val="18"/>
                <w:lang w:val="hr-HR"/>
              </w:rPr>
              <w:t>Fragmentacija i gubitak staništa i mjesta za parenje, promjene stanišnih uvjeta</w:t>
            </w:r>
          </w:p>
        </w:tc>
        <w:tc>
          <w:tcPr>
            <w:tcW w:w="5940" w:type="dxa"/>
            <w:shd w:val="clear" w:color="auto" w:fill="auto"/>
          </w:tcPr>
          <w:p w14:paraId="4B538539"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Krčenje okolne vegetacije</w:t>
            </w:r>
          </w:p>
        </w:tc>
      </w:tr>
      <w:tr w:rsidR="00AD1FA3" w:rsidRPr="00614E8F" w14:paraId="790DFDF4" w14:textId="77777777" w:rsidTr="00D20908">
        <w:trPr>
          <w:trHeight w:val="563"/>
        </w:trPr>
        <w:tc>
          <w:tcPr>
            <w:tcW w:w="3348" w:type="dxa"/>
            <w:tcBorders>
              <w:bottom w:val="single" w:sz="4" w:space="0" w:color="auto"/>
            </w:tcBorders>
            <w:shd w:val="clear" w:color="auto" w:fill="auto"/>
          </w:tcPr>
          <w:p w14:paraId="25EE3FC5"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Vizualna zagađivanja i uništenje pejzaža</w:t>
            </w:r>
          </w:p>
        </w:tc>
        <w:tc>
          <w:tcPr>
            <w:tcW w:w="5940" w:type="dxa"/>
            <w:tcBorders>
              <w:bottom w:val="single" w:sz="4" w:space="0" w:color="auto"/>
            </w:tcBorders>
            <w:shd w:val="clear" w:color="auto" w:fill="auto"/>
          </w:tcPr>
          <w:p w14:paraId="40112136"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Izgled vjetroparka i njegovo uklapanje u pejzaž</w:t>
            </w:r>
          </w:p>
          <w:p w14:paraId="6C33FABE"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Kretanje teških vozila</w:t>
            </w:r>
          </w:p>
          <w:p w14:paraId="21273AF8" w14:textId="77777777" w:rsidR="00AD1FA3" w:rsidRPr="00614E8F" w:rsidRDefault="00AD1FA3" w:rsidP="006015B2">
            <w:pPr>
              <w:numPr>
                <w:ilvl w:val="0"/>
                <w:numId w:val="31"/>
              </w:numPr>
              <w:tabs>
                <w:tab w:val="clear" w:pos="720"/>
                <w:tab w:val="num" w:pos="252"/>
              </w:tabs>
              <w:spacing w:after="60"/>
              <w:ind w:left="255" w:hanging="181"/>
              <w:jc w:val="both"/>
              <w:rPr>
                <w:rFonts w:ascii="Cambria" w:hAnsi="Cambria"/>
                <w:sz w:val="18"/>
                <w:szCs w:val="18"/>
                <w:lang w:val="hr-HR"/>
              </w:rPr>
            </w:pPr>
            <w:r w:rsidRPr="00614E8F">
              <w:rPr>
                <w:rFonts w:ascii="Cambria" w:hAnsi="Cambria"/>
                <w:sz w:val="18"/>
                <w:szCs w:val="18"/>
                <w:lang w:val="hr-HR"/>
              </w:rPr>
              <w:t>Prašina na zelenilu</w:t>
            </w:r>
          </w:p>
        </w:tc>
      </w:tr>
      <w:tr w:rsidR="00AD1FA3" w:rsidRPr="00614E8F" w14:paraId="7861DBA9" w14:textId="77777777" w:rsidTr="00D20908">
        <w:trPr>
          <w:trHeight w:val="278"/>
        </w:trPr>
        <w:tc>
          <w:tcPr>
            <w:tcW w:w="9288" w:type="dxa"/>
            <w:gridSpan w:val="2"/>
            <w:shd w:val="clear" w:color="auto" w:fill="CCFFFF"/>
          </w:tcPr>
          <w:p w14:paraId="28D46CE2" w14:textId="77777777" w:rsidR="00AD1FA3" w:rsidRPr="00614E8F" w:rsidRDefault="00AD1FA3" w:rsidP="00D20908">
            <w:pPr>
              <w:tabs>
                <w:tab w:val="num" w:pos="252"/>
              </w:tabs>
              <w:spacing w:before="60" w:after="60"/>
              <w:jc w:val="center"/>
              <w:rPr>
                <w:rFonts w:ascii="Cambria" w:hAnsi="Cambria"/>
                <w:sz w:val="18"/>
                <w:szCs w:val="18"/>
                <w:lang w:val="hr-HR"/>
              </w:rPr>
            </w:pPr>
            <w:r w:rsidRPr="00614E8F">
              <w:rPr>
                <w:rFonts w:ascii="Cambria" w:hAnsi="Cambria"/>
                <w:b/>
                <w:sz w:val="18"/>
                <w:szCs w:val="18"/>
                <w:lang w:val="hr-HR"/>
              </w:rPr>
              <w:t>U FAZI KORIŠTENJA</w:t>
            </w:r>
          </w:p>
        </w:tc>
      </w:tr>
      <w:tr w:rsidR="00AD1FA3" w:rsidRPr="00614E8F" w14:paraId="2329B9D7" w14:textId="77777777" w:rsidTr="006D3BBB">
        <w:trPr>
          <w:trHeight w:val="842"/>
        </w:trPr>
        <w:tc>
          <w:tcPr>
            <w:tcW w:w="3348" w:type="dxa"/>
            <w:shd w:val="clear" w:color="auto" w:fill="auto"/>
          </w:tcPr>
          <w:p w14:paraId="5D34E01F"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Stvaranje buke</w:t>
            </w:r>
          </w:p>
        </w:tc>
        <w:tc>
          <w:tcPr>
            <w:tcW w:w="5940" w:type="dxa"/>
            <w:shd w:val="clear" w:color="auto" w:fill="auto"/>
          </w:tcPr>
          <w:p w14:paraId="5086FDAC"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Zvuk koji proizvode lopatice koje se okreću (aerodinamični efekt)</w:t>
            </w:r>
          </w:p>
          <w:p w14:paraId="65BE855A"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Zvuk koji proizvode motor i generator vjetroturbine (mehanički rad)</w:t>
            </w:r>
          </w:p>
          <w:p w14:paraId="590EADAD"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Zvuk niskih frekvencija, prigušene vibracije, koji iritira kopnene životinje</w:t>
            </w:r>
          </w:p>
        </w:tc>
      </w:tr>
      <w:tr w:rsidR="00AD1FA3" w:rsidRPr="00614E8F" w14:paraId="67D830CD" w14:textId="77777777" w:rsidTr="00D20908">
        <w:tc>
          <w:tcPr>
            <w:tcW w:w="3348" w:type="dxa"/>
            <w:shd w:val="clear" w:color="auto" w:fill="auto"/>
          </w:tcPr>
          <w:p w14:paraId="12CB277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Treperenje sjene</w:t>
            </w:r>
          </w:p>
        </w:tc>
        <w:tc>
          <w:tcPr>
            <w:tcW w:w="5940" w:type="dxa"/>
            <w:shd w:val="clear" w:color="auto" w:fill="auto"/>
          </w:tcPr>
          <w:p w14:paraId="16B639E8"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Kada sunce zađe za vjetroturbinu i formira sjenu koja treperi</w:t>
            </w:r>
          </w:p>
        </w:tc>
      </w:tr>
      <w:tr w:rsidR="00AD1FA3" w:rsidRPr="00614E8F" w14:paraId="6E5C9669" w14:textId="77777777" w:rsidTr="00D20908">
        <w:tc>
          <w:tcPr>
            <w:tcW w:w="3348" w:type="dxa"/>
            <w:shd w:val="clear" w:color="auto" w:fill="auto"/>
          </w:tcPr>
          <w:p w14:paraId="6BD5192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Elektromagnetne smetnje</w:t>
            </w:r>
          </w:p>
        </w:tc>
        <w:tc>
          <w:tcPr>
            <w:tcW w:w="5940" w:type="dxa"/>
            <w:shd w:val="clear" w:color="auto" w:fill="auto"/>
          </w:tcPr>
          <w:p w14:paraId="6933414A"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Rasipanje/odbijanje signala od lopatica vjetroturbine</w:t>
            </w:r>
          </w:p>
        </w:tc>
      </w:tr>
      <w:tr w:rsidR="00AD1FA3" w:rsidRPr="00614E8F" w14:paraId="46C99F8D" w14:textId="77777777" w:rsidTr="00D20908">
        <w:tc>
          <w:tcPr>
            <w:tcW w:w="3348" w:type="dxa"/>
            <w:shd w:val="clear" w:color="auto" w:fill="auto"/>
          </w:tcPr>
          <w:p w14:paraId="710334E0"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Smrtnost ptica i šišmiša</w:t>
            </w:r>
          </w:p>
        </w:tc>
        <w:tc>
          <w:tcPr>
            <w:tcW w:w="5940" w:type="dxa"/>
            <w:shd w:val="clear" w:color="auto" w:fill="auto"/>
          </w:tcPr>
          <w:p w14:paraId="23106399"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Sudar sa lopaticama turbine prilikom prelijetanja lokacije vjetroparka</w:t>
            </w:r>
          </w:p>
        </w:tc>
      </w:tr>
      <w:tr w:rsidR="00AD1FA3" w:rsidRPr="00614E8F" w14:paraId="68F52127" w14:textId="77777777" w:rsidTr="00D20908">
        <w:tc>
          <w:tcPr>
            <w:tcW w:w="3348" w:type="dxa"/>
            <w:tcBorders>
              <w:bottom w:val="single" w:sz="4" w:space="0" w:color="auto"/>
            </w:tcBorders>
            <w:shd w:val="clear" w:color="auto" w:fill="auto"/>
          </w:tcPr>
          <w:p w14:paraId="3FFABC30"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 xml:space="preserve">Odlaganje čvrstog otpada </w:t>
            </w:r>
          </w:p>
          <w:p w14:paraId="111260B8"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(detaljna specifikacija je dana u Planu upravljanja otpadom)</w:t>
            </w:r>
          </w:p>
        </w:tc>
        <w:tc>
          <w:tcPr>
            <w:tcW w:w="5940" w:type="dxa"/>
            <w:tcBorders>
              <w:bottom w:val="single" w:sz="4" w:space="0" w:color="auto"/>
            </w:tcBorders>
            <w:shd w:val="clear" w:color="auto" w:fill="auto"/>
          </w:tcPr>
          <w:p w14:paraId="0915402C"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Komunalni otpad koji generiraju radnici na održavanju</w:t>
            </w:r>
          </w:p>
          <w:p w14:paraId="0F4B9CD9"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koji nastaje prilikom održavanja vjetroturbina</w:t>
            </w:r>
          </w:p>
          <w:p w14:paraId="62CCE189"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od uginulih ptica/šišmiša koje su nastradale u koliziji sa lopaticama vjetroturbina</w:t>
            </w:r>
          </w:p>
        </w:tc>
      </w:tr>
      <w:tr w:rsidR="00AD1FA3" w:rsidRPr="00614E8F" w14:paraId="3DA0D1A4" w14:textId="77777777" w:rsidTr="00D20908">
        <w:tc>
          <w:tcPr>
            <w:tcW w:w="9288" w:type="dxa"/>
            <w:gridSpan w:val="2"/>
            <w:shd w:val="clear" w:color="auto" w:fill="CCFFFF"/>
          </w:tcPr>
          <w:p w14:paraId="1F05D3F3" w14:textId="77777777" w:rsidR="00AD1FA3" w:rsidRPr="00614E8F" w:rsidRDefault="00AD1FA3" w:rsidP="00D20908">
            <w:pPr>
              <w:tabs>
                <w:tab w:val="num" w:pos="252"/>
              </w:tabs>
              <w:spacing w:before="60" w:after="60"/>
              <w:jc w:val="center"/>
              <w:rPr>
                <w:rFonts w:ascii="Cambria" w:hAnsi="Cambria"/>
                <w:sz w:val="18"/>
                <w:szCs w:val="18"/>
                <w:lang w:val="hr-HR"/>
              </w:rPr>
            </w:pPr>
            <w:r w:rsidRPr="00614E8F">
              <w:rPr>
                <w:rFonts w:ascii="Cambria" w:hAnsi="Cambria"/>
                <w:b/>
                <w:sz w:val="18"/>
                <w:szCs w:val="18"/>
                <w:lang w:val="hr-HR"/>
              </w:rPr>
              <w:t>U FAZI DEMONTIRANJA</w:t>
            </w:r>
          </w:p>
        </w:tc>
      </w:tr>
      <w:tr w:rsidR="00AD1FA3" w:rsidRPr="00614E8F" w14:paraId="5C92CB96" w14:textId="77777777" w:rsidTr="00D20908">
        <w:tc>
          <w:tcPr>
            <w:tcW w:w="3348" w:type="dxa"/>
            <w:shd w:val="clear" w:color="auto" w:fill="auto"/>
          </w:tcPr>
          <w:p w14:paraId="5D975B8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Difuzna emisija prašine i produkata sagorijevanja iz motora</w:t>
            </w:r>
          </w:p>
        </w:tc>
        <w:tc>
          <w:tcPr>
            <w:tcW w:w="5940" w:type="dxa"/>
            <w:shd w:val="clear" w:color="auto" w:fill="auto"/>
          </w:tcPr>
          <w:p w14:paraId="129FAA9B"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Građevinski radovi na demontaži vjetroparka (demoliranje građevina, iskopavanje, nasipavanje i dr.)</w:t>
            </w:r>
          </w:p>
          <w:p w14:paraId="1260BE40"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Rad građevinskih mašina</w:t>
            </w:r>
          </w:p>
          <w:p w14:paraId="246F4ABC"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Pojačan promet na cestama oko lokacije</w:t>
            </w:r>
          </w:p>
        </w:tc>
      </w:tr>
      <w:tr w:rsidR="00AD1FA3" w:rsidRPr="00614E8F" w14:paraId="5E6EFE34" w14:textId="77777777" w:rsidTr="00D20908">
        <w:tc>
          <w:tcPr>
            <w:tcW w:w="3348" w:type="dxa"/>
            <w:shd w:val="clear" w:color="auto" w:fill="auto"/>
          </w:tcPr>
          <w:p w14:paraId="069929A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Stvaranje buke</w:t>
            </w:r>
          </w:p>
        </w:tc>
        <w:tc>
          <w:tcPr>
            <w:tcW w:w="5940" w:type="dxa"/>
            <w:shd w:val="clear" w:color="auto" w:fill="auto"/>
          </w:tcPr>
          <w:p w14:paraId="3CE00F03"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Građevinski radovi na demontaži vjetroparka (demoliranje građevina, iskopavanje, nasipavanje i dr.)</w:t>
            </w:r>
          </w:p>
          <w:p w14:paraId="7AACBF07"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Rad građevinskih mašina</w:t>
            </w:r>
          </w:p>
          <w:p w14:paraId="502960AF"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Pojačan promet na cestama oko lokacije</w:t>
            </w:r>
          </w:p>
        </w:tc>
      </w:tr>
      <w:tr w:rsidR="00AD1FA3" w:rsidRPr="00614E8F" w14:paraId="3DF92007" w14:textId="77777777" w:rsidTr="006D3BBB">
        <w:trPr>
          <w:trHeight w:val="1750"/>
        </w:trPr>
        <w:tc>
          <w:tcPr>
            <w:tcW w:w="3348" w:type="dxa"/>
            <w:shd w:val="clear" w:color="auto" w:fill="auto"/>
          </w:tcPr>
          <w:p w14:paraId="631AE88E"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Ispuštanje otpadne vode, formiranje procjedne vode i curenje mašinskog ulja ili tečnog goriva, zamućenje izvorišta</w:t>
            </w:r>
          </w:p>
        </w:tc>
        <w:tc>
          <w:tcPr>
            <w:tcW w:w="5940" w:type="dxa"/>
            <w:shd w:val="clear" w:color="auto" w:fill="auto"/>
          </w:tcPr>
          <w:p w14:paraId="1A587D5C"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Nekontrolirano ispuštanje nepročišćenih otpadnih voda, prvenstveno ispuštanjem sadržaja kemijskih WC-a</w:t>
            </w:r>
          </w:p>
          <w:p w14:paraId="4FCDE9DE"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Neadekvatno prikupljanje i odlaganje otpada na lokaciji</w:t>
            </w:r>
          </w:p>
          <w:p w14:paraId="2991D360"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Skladištenje naftnih derivata za potrebe mehanizacije na lokaciji izgradnje bez poduzimanja mjera zaštite okoliša pri skladištenju</w:t>
            </w:r>
          </w:p>
          <w:p w14:paraId="5A66C8AA"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Nekontrolirano izlijevanje mašinskih ulja ili goriva u tlo</w:t>
            </w:r>
          </w:p>
          <w:p w14:paraId="342D03D7"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Zamućenje izvorišta pitke vode kao posljedica građevinskih radova na uklanjanju građevina</w:t>
            </w:r>
          </w:p>
        </w:tc>
      </w:tr>
      <w:tr w:rsidR="00AD1FA3" w:rsidRPr="00614E8F" w14:paraId="7FC7BF63" w14:textId="77777777" w:rsidTr="00D20908">
        <w:trPr>
          <w:trHeight w:val="575"/>
        </w:trPr>
        <w:tc>
          <w:tcPr>
            <w:tcW w:w="3348" w:type="dxa"/>
            <w:shd w:val="clear" w:color="auto" w:fill="auto"/>
          </w:tcPr>
          <w:p w14:paraId="194E8CF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 xml:space="preserve">Odlaganje čvrstog otpada </w:t>
            </w:r>
          </w:p>
          <w:p w14:paraId="758323E4"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(detaljna specifikacija otpada je dana u Planu upravljanja otpadom)</w:t>
            </w:r>
          </w:p>
        </w:tc>
        <w:tc>
          <w:tcPr>
            <w:tcW w:w="5940" w:type="dxa"/>
            <w:shd w:val="clear" w:color="auto" w:fill="auto"/>
          </w:tcPr>
          <w:p w14:paraId="4304D033"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Komunalni otpad koji generiraju radnici na terenu</w:t>
            </w:r>
          </w:p>
          <w:p w14:paraId="2AB3FD6F"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koji nastaje od demontaže vjetroturbina</w:t>
            </w:r>
          </w:p>
          <w:p w14:paraId="560E5B0C" w14:textId="77777777" w:rsidR="00AD1FA3" w:rsidRPr="00614E8F" w:rsidRDefault="00AD1FA3" w:rsidP="006015B2">
            <w:pPr>
              <w:numPr>
                <w:ilvl w:val="0"/>
                <w:numId w:val="32"/>
              </w:numPr>
              <w:tabs>
                <w:tab w:val="clear" w:pos="360"/>
                <w:tab w:val="num" w:pos="252"/>
              </w:tabs>
              <w:ind w:left="252" w:hanging="180"/>
              <w:jc w:val="both"/>
              <w:rPr>
                <w:rFonts w:ascii="Cambria" w:hAnsi="Cambria"/>
                <w:sz w:val="18"/>
                <w:szCs w:val="18"/>
                <w:lang w:val="hr-HR"/>
              </w:rPr>
            </w:pPr>
            <w:r w:rsidRPr="00614E8F">
              <w:rPr>
                <w:rFonts w:ascii="Cambria" w:hAnsi="Cambria"/>
                <w:sz w:val="18"/>
                <w:szCs w:val="18"/>
                <w:lang w:val="hr-HR"/>
              </w:rPr>
              <w:t>Otpad od građevinskih radova na dovođenja lokaliteta u prvobitno stanje (nasipanje zemljišta i sl.)</w:t>
            </w:r>
          </w:p>
        </w:tc>
      </w:tr>
    </w:tbl>
    <w:p w14:paraId="2D06259D" w14:textId="77777777" w:rsidR="00AD1FA3" w:rsidRPr="00614E8F" w:rsidRDefault="00AD1FA3" w:rsidP="00AD1FA3">
      <w:pPr>
        <w:pStyle w:val="ListParagraph"/>
        <w:ind w:left="0"/>
        <w:rPr>
          <w:rFonts w:ascii="Cambria" w:hAnsi="Cambria"/>
          <w:sz w:val="20"/>
          <w:szCs w:val="20"/>
        </w:rPr>
      </w:pPr>
    </w:p>
    <w:p w14:paraId="5FDDBA32" w14:textId="709DBB54" w:rsidR="00AD1FA3" w:rsidRPr="00614E8F" w:rsidRDefault="00A67BA1" w:rsidP="00AD1FA3">
      <w:pPr>
        <w:rPr>
          <w:rFonts w:ascii="Cambria" w:hAnsi="Cambria"/>
          <w:sz w:val="20"/>
          <w:szCs w:val="20"/>
          <w:lang w:val="hr-HR"/>
        </w:rPr>
      </w:pPr>
      <w:r>
        <w:rPr>
          <w:rFonts w:ascii="Cambria" w:hAnsi="Cambria"/>
          <w:sz w:val="20"/>
          <w:szCs w:val="20"/>
          <w:lang w:val="hr-HR"/>
        </w:rPr>
        <w:t>7</w:t>
      </w:r>
      <w:r w:rsidR="00AD1FA3" w:rsidRPr="00614E8F">
        <w:rPr>
          <w:rFonts w:ascii="Cambria" w:hAnsi="Cambria"/>
          <w:sz w:val="20"/>
          <w:szCs w:val="20"/>
          <w:lang w:val="hr-HR"/>
        </w:rPr>
        <w:t>.2 Identifikacija značajnih utjecaja na okoliš</w:t>
      </w:r>
    </w:p>
    <w:p w14:paraId="583CF8EA" w14:textId="77777777" w:rsidR="00AD1FA3" w:rsidRPr="00614E8F" w:rsidRDefault="00AD1FA3" w:rsidP="00AD1FA3">
      <w:pPr>
        <w:pStyle w:val="ListParagraph"/>
        <w:rPr>
          <w:rFonts w:ascii="Cambria" w:hAnsi="Cambria"/>
          <w:sz w:val="20"/>
          <w:szCs w:val="20"/>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6840"/>
      </w:tblGrid>
      <w:tr w:rsidR="00AD1FA3" w:rsidRPr="00614E8F" w14:paraId="2153EDF9" w14:textId="77777777" w:rsidTr="00D20908">
        <w:trPr>
          <w:tblHeader/>
        </w:trPr>
        <w:tc>
          <w:tcPr>
            <w:tcW w:w="2448" w:type="dxa"/>
            <w:shd w:val="clear" w:color="auto" w:fill="D9D9D9"/>
          </w:tcPr>
          <w:p w14:paraId="3626004D" w14:textId="77777777" w:rsidR="00AD1FA3" w:rsidRPr="00614E8F" w:rsidRDefault="00AD1FA3" w:rsidP="00D20908">
            <w:pPr>
              <w:rPr>
                <w:rFonts w:ascii="Cambria" w:hAnsi="Cambria"/>
                <w:b/>
                <w:bCs/>
                <w:sz w:val="18"/>
                <w:szCs w:val="18"/>
                <w:lang w:val="hr-HR"/>
              </w:rPr>
            </w:pPr>
            <w:r w:rsidRPr="00614E8F">
              <w:rPr>
                <w:rFonts w:ascii="Cambria" w:hAnsi="Cambria"/>
                <w:b/>
                <w:bCs/>
                <w:sz w:val="18"/>
                <w:szCs w:val="18"/>
                <w:lang w:val="hr-HR"/>
              </w:rPr>
              <w:t>Medij</w:t>
            </w:r>
          </w:p>
        </w:tc>
        <w:tc>
          <w:tcPr>
            <w:tcW w:w="6840" w:type="dxa"/>
            <w:shd w:val="clear" w:color="auto" w:fill="D9D9D9"/>
          </w:tcPr>
          <w:p w14:paraId="6AE654E6" w14:textId="77777777" w:rsidR="00AD1FA3" w:rsidRPr="00614E8F" w:rsidRDefault="00AD1FA3" w:rsidP="00D20908">
            <w:pPr>
              <w:rPr>
                <w:rFonts w:ascii="Cambria" w:hAnsi="Cambria"/>
                <w:b/>
                <w:bCs/>
                <w:sz w:val="18"/>
                <w:szCs w:val="18"/>
                <w:lang w:val="hr-HR"/>
              </w:rPr>
            </w:pPr>
            <w:r w:rsidRPr="00614E8F">
              <w:rPr>
                <w:rFonts w:ascii="Cambria" w:hAnsi="Cambria"/>
                <w:b/>
                <w:bCs/>
                <w:sz w:val="18"/>
                <w:szCs w:val="18"/>
                <w:lang w:val="hr-HR"/>
              </w:rPr>
              <w:t>Identificirani utjecaj</w:t>
            </w:r>
          </w:p>
        </w:tc>
      </w:tr>
      <w:tr w:rsidR="00AD1FA3" w:rsidRPr="00614E8F" w14:paraId="78D360B9" w14:textId="77777777" w:rsidTr="00D20908">
        <w:tc>
          <w:tcPr>
            <w:tcW w:w="2448" w:type="dxa"/>
            <w:shd w:val="clear" w:color="auto" w:fill="auto"/>
          </w:tcPr>
          <w:p w14:paraId="2BDD2B05" w14:textId="5071DB3A" w:rsidR="00AD1FA3" w:rsidRPr="00614E8F" w:rsidRDefault="00AD1FA3" w:rsidP="00D20908">
            <w:pPr>
              <w:rPr>
                <w:rFonts w:ascii="Cambria" w:hAnsi="Cambria"/>
                <w:b/>
                <w:sz w:val="18"/>
                <w:szCs w:val="18"/>
                <w:lang w:val="hr-HR"/>
              </w:rPr>
            </w:pPr>
            <w:r w:rsidRPr="00614E8F">
              <w:rPr>
                <w:rFonts w:ascii="Cambria" w:hAnsi="Cambria"/>
                <w:b/>
                <w:sz w:val="18"/>
                <w:szCs w:val="18"/>
                <w:lang w:val="hr-HR"/>
              </w:rPr>
              <w:t>Vode</w:t>
            </w:r>
            <w:r w:rsidR="00F5324B" w:rsidRPr="00614E8F">
              <w:rPr>
                <w:rFonts w:ascii="Cambria" w:hAnsi="Cambria"/>
                <w:b/>
                <w:sz w:val="18"/>
                <w:szCs w:val="18"/>
                <w:lang w:val="hr-HR"/>
              </w:rPr>
              <w:t xml:space="preserve"> i tlo</w:t>
            </w:r>
          </w:p>
          <w:p w14:paraId="5EC8362E" w14:textId="77777777" w:rsidR="00AD1FA3" w:rsidRPr="00614E8F" w:rsidRDefault="00AD1FA3" w:rsidP="00D20908">
            <w:pPr>
              <w:rPr>
                <w:rFonts w:ascii="Cambria" w:hAnsi="Cambria"/>
                <w:sz w:val="18"/>
                <w:szCs w:val="18"/>
                <w:lang w:val="hr-HR"/>
              </w:rPr>
            </w:pPr>
          </w:p>
          <w:p w14:paraId="41D37AF9" w14:textId="3AF4254D" w:rsidR="00AD1FA3" w:rsidRPr="00614E8F" w:rsidRDefault="00AD1FA3" w:rsidP="00D20908">
            <w:pPr>
              <w:rPr>
                <w:rFonts w:ascii="Cambria" w:hAnsi="Cambria"/>
                <w:b/>
                <w:sz w:val="18"/>
                <w:szCs w:val="18"/>
                <w:lang w:val="hr-HR"/>
              </w:rPr>
            </w:pPr>
          </w:p>
        </w:tc>
        <w:tc>
          <w:tcPr>
            <w:tcW w:w="6840" w:type="dxa"/>
            <w:shd w:val="clear" w:color="auto" w:fill="auto"/>
          </w:tcPr>
          <w:p w14:paraId="69216A63" w14:textId="77777777" w:rsidR="00AD1FA3" w:rsidRPr="00614E8F" w:rsidRDefault="00AD1FA3" w:rsidP="00D20908">
            <w:pPr>
              <w:rPr>
                <w:rFonts w:ascii="Cambria" w:hAnsi="Cambria"/>
                <w:b/>
                <w:sz w:val="18"/>
                <w:szCs w:val="18"/>
                <w:lang w:val="hr-HR"/>
              </w:rPr>
            </w:pPr>
            <w:r w:rsidRPr="00614E8F">
              <w:rPr>
                <w:rFonts w:ascii="Cambria" w:hAnsi="Cambria"/>
                <w:b/>
                <w:sz w:val="18"/>
                <w:szCs w:val="18"/>
                <w:lang w:val="hr-HR"/>
              </w:rPr>
              <w:t>U fazi izgradnje i demontiranja:</w:t>
            </w:r>
          </w:p>
          <w:p w14:paraId="41FB4031" w14:textId="6D8A63F8" w:rsidR="00AD1FA3" w:rsidRPr="00614E8F" w:rsidRDefault="00AD1FA3" w:rsidP="006015B2">
            <w:pPr>
              <w:numPr>
                <w:ilvl w:val="0"/>
                <w:numId w:val="33"/>
              </w:numPr>
              <w:tabs>
                <w:tab w:val="num" w:pos="252"/>
              </w:tabs>
              <w:ind w:left="252" w:hanging="252"/>
              <w:jc w:val="both"/>
              <w:rPr>
                <w:rFonts w:ascii="Cambria" w:hAnsi="Cambria"/>
                <w:sz w:val="18"/>
                <w:szCs w:val="18"/>
                <w:lang w:val="hr-HR"/>
              </w:rPr>
            </w:pPr>
            <w:r w:rsidRPr="00614E8F">
              <w:rPr>
                <w:rFonts w:ascii="Cambria" w:hAnsi="Cambria"/>
                <w:sz w:val="18"/>
                <w:szCs w:val="18"/>
                <w:lang w:val="hr-HR"/>
              </w:rPr>
              <w:t>Nepovoljni utjecaj na vode tokom građenja vjetroelektrana mogu se pojaviti kod nekontroliranog ispuštanja nepročišćenih otpadnih voda, prvenstveno ispuštanjem sadržaja kemijskih WC-a; neadekvatnog prikupljanja otpada i odlaganja otpada na lokaciji; skladištenja naftnih derivata za potrebe mehanizacije na lokaciji izgradnje bez poduzimanja mjera zaštite okoliša pri skladištenju; nekontroliranog izlijevanja mašinskih ulja ili goriva u tlo, a zatim u podzemne vode.</w:t>
            </w:r>
          </w:p>
          <w:p w14:paraId="712A1501" w14:textId="2C08BFE3" w:rsidR="00F5324B" w:rsidRPr="00614E8F" w:rsidRDefault="00F5324B" w:rsidP="006015B2">
            <w:pPr>
              <w:numPr>
                <w:ilvl w:val="0"/>
                <w:numId w:val="33"/>
              </w:numPr>
              <w:tabs>
                <w:tab w:val="num" w:pos="252"/>
              </w:tabs>
              <w:ind w:left="252" w:hanging="252"/>
              <w:jc w:val="both"/>
              <w:rPr>
                <w:rFonts w:ascii="Cambria" w:hAnsi="Cambria"/>
                <w:sz w:val="18"/>
                <w:szCs w:val="18"/>
                <w:lang w:val="hr-HR"/>
              </w:rPr>
            </w:pPr>
            <w:r w:rsidRPr="00614E8F">
              <w:rPr>
                <w:rFonts w:ascii="Cambria" w:hAnsi="Cambria"/>
                <w:sz w:val="18"/>
                <w:szCs w:val="18"/>
                <w:lang w:val="hr-HR"/>
              </w:rPr>
              <w:t>Moguć nepovoljni utjecaj izvođenja zemljanih radova na povećanu produkciju i pronos nanosa, odnosno povećan unos suspendiranih materija u podzemne vode.</w:t>
            </w:r>
          </w:p>
          <w:p w14:paraId="5EDA64AD" w14:textId="77777777" w:rsidR="00AD1FA3" w:rsidRPr="00614E8F" w:rsidRDefault="00AD1FA3" w:rsidP="00D20908">
            <w:pPr>
              <w:rPr>
                <w:rFonts w:ascii="Cambria" w:hAnsi="Cambria"/>
                <w:b/>
                <w:sz w:val="18"/>
                <w:szCs w:val="18"/>
                <w:lang w:val="hr-HR"/>
              </w:rPr>
            </w:pPr>
            <w:r w:rsidRPr="00614E8F">
              <w:rPr>
                <w:rFonts w:ascii="Cambria" w:hAnsi="Cambria"/>
                <w:b/>
                <w:sz w:val="18"/>
                <w:szCs w:val="18"/>
                <w:lang w:val="hr-HR"/>
              </w:rPr>
              <w:t>U fazi korištenja:</w:t>
            </w:r>
          </w:p>
          <w:p w14:paraId="7B55289F" w14:textId="77777777" w:rsidR="00AD1FA3" w:rsidRPr="00614E8F" w:rsidRDefault="00AD1FA3" w:rsidP="006015B2">
            <w:pPr>
              <w:numPr>
                <w:ilvl w:val="0"/>
                <w:numId w:val="33"/>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Ukoliko vjetroturbina nije dobro konstruirana ili nije dobro održavana, može doći do kapanja fluida (ulja za mehaničke kutije, ulja za hidrauliku i izolirajuće tekućine) što može utjecati na kvalitet tla, a posljedično i podzemnih voda.</w:t>
            </w:r>
          </w:p>
          <w:p w14:paraId="0D044B8F" w14:textId="77777777" w:rsidR="00AD1FA3" w:rsidRPr="00614E8F" w:rsidRDefault="00AD1FA3" w:rsidP="006015B2">
            <w:pPr>
              <w:numPr>
                <w:ilvl w:val="0"/>
                <w:numId w:val="33"/>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lastRenderedPageBreak/>
              <w:t>Može doći do havarije na spremniku za ulje transformatorske stanice, te do curenja i prosipanja ulja iz spremnika u tlo, a zatim u podzemne vode.</w:t>
            </w:r>
          </w:p>
        </w:tc>
      </w:tr>
      <w:tr w:rsidR="00AD1FA3" w:rsidRPr="00614E8F" w14:paraId="5323F205" w14:textId="77777777" w:rsidTr="00D20908">
        <w:tc>
          <w:tcPr>
            <w:tcW w:w="2448" w:type="dxa"/>
            <w:shd w:val="clear" w:color="auto" w:fill="auto"/>
          </w:tcPr>
          <w:p w14:paraId="603286C0" w14:textId="77777777" w:rsidR="00AD1FA3" w:rsidRPr="00614E8F" w:rsidRDefault="00AD1FA3" w:rsidP="00D20908">
            <w:pPr>
              <w:rPr>
                <w:rFonts w:ascii="Cambria" w:hAnsi="Cambria"/>
                <w:b/>
                <w:sz w:val="18"/>
                <w:szCs w:val="18"/>
                <w:lang w:val="hr-HR"/>
              </w:rPr>
            </w:pPr>
            <w:r w:rsidRPr="00614E8F">
              <w:rPr>
                <w:rFonts w:ascii="Cambria" w:hAnsi="Cambria"/>
                <w:b/>
                <w:sz w:val="18"/>
                <w:szCs w:val="18"/>
                <w:lang w:val="hr-HR"/>
              </w:rPr>
              <w:lastRenderedPageBreak/>
              <w:t>Zrak</w:t>
            </w:r>
          </w:p>
        </w:tc>
        <w:tc>
          <w:tcPr>
            <w:tcW w:w="6840" w:type="dxa"/>
            <w:shd w:val="clear" w:color="auto" w:fill="auto"/>
          </w:tcPr>
          <w:p w14:paraId="0D68632C" w14:textId="77777777" w:rsidR="00AD1FA3" w:rsidRPr="00614E8F" w:rsidRDefault="00AD1FA3" w:rsidP="00D20908">
            <w:pPr>
              <w:rPr>
                <w:rFonts w:ascii="Cambria" w:hAnsi="Cambria"/>
                <w:b/>
                <w:sz w:val="18"/>
                <w:szCs w:val="18"/>
                <w:lang w:val="hr-HR"/>
              </w:rPr>
            </w:pPr>
            <w:r w:rsidRPr="00614E8F">
              <w:rPr>
                <w:rFonts w:ascii="Cambria" w:hAnsi="Cambria"/>
                <w:b/>
                <w:sz w:val="18"/>
                <w:szCs w:val="18"/>
                <w:lang w:val="hr-HR"/>
              </w:rPr>
              <w:t>U fazi izgradnje i demontiranja:</w:t>
            </w:r>
          </w:p>
          <w:p w14:paraId="78B14647" w14:textId="77777777" w:rsidR="00AD1FA3" w:rsidRPr="00614E8F" w:rsidRDefault="00AD1FA3" w:rsidP="006015B2">
            <w:pPr>
              <w:numPr>
                <w:ilvl w:val="0"/>
                <w:numId w:val="34"/>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Fugitivne emisije prašine se javljaju uslijed građevinskih radova (čišćenje terena, iskopavanje, zasipavanje i dr.),</w:t>
            </w:r>
          </w:p>
          <w:p w14:paraId="43E213F2" w14:textId="77777777" w:rsidR="00AD1FA3" w:rsidRPr="00614E8F" w:rsidRDefault="00AD1FA3" w:rsidP="006015B2">
            <w:pPr>
              <w:numPr>
                <w:ilvl w:val="0"/>
                <w:numId w:val="33"/>
              </w:numPr>
              <w:tabs>
                <w:tab w:val="clear" w:pos="720"/>
                <w:tab w:val="num" w:pos="252"/>
              </w:tabs>
              <w:ind w:left="252" w:hanging="252"/>
              <w:jc w:val="both"/>
              <w:rPr>
                <w:rFonts w:ascii="Cambria" w:hAnsi="Cambria"/>
                <w:b/>
                <w:sz w:val="18"/>
                <w:szCs w:val="18"/>
                <w:lang w:val="hr-HR"/>
              </w:rPr>
            </w:pPr>
            <w:r w:rsidRPr="00614E8F">
              <w:rPr>
                <w:rFonts w:ascii="Cambria" w:hAnsi="Cambria"/>
                <w:sz w:val="18"/>
                <w:szCs w:val="18"/>
                <w:lang w:val="hr-HR"/>
              </w:rPr>
              <w:t>Prilikom izgradnje vjetroelektrane, na lokaciji može doći do pojačanog prašenja uslijed rada teških građevinskih mašina i pojačanog prometa na cestama oko lokacije. Ti utjecaji su lokalnog karaktera, ograničenog trajanja i bez trajnijih posljedica.</w:t>
            </w:r>
          </w:p>
        </w:tc>
      </w:tr>
      <w:tr w:rsidR="00AD1FA3" w:rsidRPr="00614E8F" w14:paraId="458D4176" w14:textId="77777777" w:rsidTr="00D20908">
        <w:tc>
          <w:tcPr>
            <w:tcW w:w="2448" w:type="dxa"/>
            <w:shd w:val="clear" w:color="auto" w:fill="auto"/>
          </w:tcPr>
          <w:p w14:paraId="2508921E"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Na floru i faunu</w:t>
            </w:r>
          </w:p>
        </w:tc>
        <w:tc>
          <w:tcPr>
            <w:tcW w:w="6840" w:type="dxa"/>
            <w:shd w:val="clear" w:color="auto" w:fill="auto"/>
          </w:tcPr>
          <w:p w14:paraId="54DA5CBE" w14:textId="77777777" w:rsidR="00AD1FA3" w:rsidRPr="00614E8F" w:rsidRDefault="00AD1FA3" w:rsidP="00D20908">
            <w:pPr>
              <w:rPr>
                <w:rFonts w:ascii="Cambria" w:hAnsi="Cambria"/>
                <w:b/>
                <w:sz w:val="18"/>
                <w:szCs w:val="18"/>
                <w:lang w:val="hr-HR"/>
              </w:rPr>
            </w:pPr>
            <w:r w:rsidRPr="00614E8F">
              <w:rPr>
                <w:rFonts w:ascii="Cambria" w:hAnsi="Cambria"/>
                <w:b/>
                <w:sz w:val="18"/>
                <w:szCs w:val="18"/>
                <w:lang w:val="hr-HR"/>
              </w:rPr>
              <w:t>U fazi izgradnje i demontiranja:</w:t>
            </w:r>
          </w:p>
          <w:p w14:paraId="5824C8AD" w14:textId="77777777" w:rsidR="00AD1FA3" w:rsidRPr="00614E8F" w:rsidRDefault="00AD1FA3" w:rsidP="006015B2">
            <w:pPr>
              <w:numPr>
                <w:ilvl w:val="0"/>
                <w:numId w:val="36"/>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Utjecaj na kopnene životinje zbog prisutnosti ljudi i strojeva te buke, vibracija i detonacija, ispušnih plinova i prašine .</w:t>
            </w:r>
          </w:p>
          <w:p w14:paraId="16338505" w14:textId="77777777" w:rsidR="00AD1FA3" w:rsidRPr="00614E8F" w:rsidRDefault="00AD1FA3" w:rsidP="006015B2">
            <w:pPr>
              <w:numPr>
                <w:ilvl w:val="0"/>
                <w:numId w:val="36"/>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Direktna smrtnost kopnenih životinja kao posljedica izgradnje gradilišne ceste i direktne kolizije sa vozilima, koja je značajnija za sitne i male gmižuće i sporo pokretne organizme.</w:t>
            </w:r>
          </w:p>
          <w:p w14:paraId="5182C112" w14:textId="77777777" w:rsidR="00AD1FA3" w:rsidRPr="00614E8F" w:rsidRDefault="00AD1FA3" w:rsidP="00D20908">
            <w:pPr>
              <w:rPr>
                <w:rFonts w:ascii="Cambria" w:hAnsi="Cambria"/>
                <w:b/>
                <w:sz w:val="18"/>
                <w:szCs w:val="18"/>
                <w:lang w:val="hr-HR"/>
              </w:rPr>
            </w:pPr>
            <w:r w:rsidRPr="00614E8F">
              <w:rPr>
                <w:rFonts w:ascii="Cambria" w:hAnsi="Cambria"/>
                <w:b/>
                <w:sz w:val="18"/>
                <w:szCs w:val="18"/>
                <w:lang w:val="hr-HR"/>
              </w:rPr>
              <w:t>U fazi korištenja:</w:t>
            </w:r>
          </w:p>
          <w:p w14:paraId="2035A87B" w14:textId="77777777" w:rsidR="00AD1FA3" w:rsidRPr="00614E8F" w:rsidRDefault="00AD1FA3" w:rsidP="006015B2">
            <w:pPr>
              <w:numPr>
                <w:ilvl w:val="0"/>
                <w:numId w:val="35"/>
              </w:numPr>
              <w:tabs>
                <w:tab w:val="clear" w:pos="720"/>
                <w:tab w:val="num" w:pos="252"/>
              </w:tabs>
              <w:ind w:left="252" w:hanging="252"/>
              <w:jc w:val="both"/>
              <w:rPr>
                <w:rFonts w:ascii="Cambria" w:hAnsi="Cambria"/>
                <w:sz w:val="18"/>
                <w:szCs w:val="18"/>
                <w:lang w:val="hr-HR"/>
              </w:rPr>
            </w:pPr>
            <w:r w:rsidRPr="00614E8F">
              <w:rPr>
                <w:rFonts w:ascii="Cambria" w:hAnsi="Cambria"/>
                <w:sz w:val="18"/>
                <w:szCs w:val="18"/>
                <w:lang w:val="hr-HR"/>
              </w:rPr>
              <w:t xml:space="preserve">I pored nepostojanja podataka o prelijetanju ptica preko ovog područja, rad vjetroturbina može predstavljati izravan rizik izražen u opasnosti od sudara ptica i šišmiša sa lopaticama vjetroturbina prilikom dnevnih i sezonskih migracija, odnosno može biti izvor uznemiravanja zvučnim ili vizualnim smetnjama. </w:t>
            </w:r>
          </w:p>
        </w:tc>
      </w:tr>
    </w:tbl>
    <w:p w14:paraId="57153058" w14:textId="77777777" w:rsidR="00AD1FA3" w:rsidRPr="00614E8F" w:rsidRDefault="00AD1FA3" w:rsidP="00AD1FA3">
      <w:pPr>
        <w:rPr>
          <w:rFonts w:ascii="Cambria" w:hAnsi="Cambria"/>
          <w:sz w:val="20"/>
          <w:szCs w:val="20"/>
          <w:lang w:val="hr-HR"/>
        </w:rPr>
      </w:pPr>
    </w:p>
    <w:p w14:paraId="62EC900F" w14:textId="5BFCEB83" w:rsidR="00AD1FA3" w:rsidRPr="00614E8F" w:rsidRDefault="00A67BA1" w:rsidP="00AD1FA3">
      <w:pPr>
        <w:rPr>
          <w:rFonts w:ascii="Cambria" w:hAnsi="Cambria"/>
          <w:sz w:val="20"/>
          <w:szCs w:val="20"/>
          <w:lang w:val="hr-HR"/>
        </w:rPr>
      </w:pPr>
      <w:r>
        <w:rPr>
          <w:rFonts w:ascii="Cambria" w:hAnsi="Cambria"/>
          <w:sz w:val="20"/>
          <w:szCs w:val="20"/>
          <w:lang w:val="hr-HR"/>
        </w:rPr>
        <w:t>8</w:t>
      </w:r>
      <w:r w:rsidR="00AD1FA3" w:rsidRPr="00614E8F">
        <w:rPr>
          <w:rFonts w:ascii="Cambria" w:hAnsi="Cambria"/>
          <w:sz w:val="20"/>
          <w:szCs w:val="20"/>
          <w:lang w:val="hr-HR"/>
        </w:rPr>
        <w:t>. OPIS PREDLOŽENIH MJERA, TEHNOLOGIJA I DRUGIH TEHNIKA ZA SPRJEČAVANJE ILI UKOLIKO TO NIJE MOGUĆE SMANJENJA EMISIJA IZ POSTROJENJA</w:t>
      </w:r>
    </w:p>
    <w:p w14:paraId="285F8577" w14:textId="77777777" w:rsidR="00AD1FA3" w:rsidRPr="00614E8F" w:rsidRDefault="00AD1FA3" w:rsidP="00AD1FA3">
      <w:pPr>
        <w:rPr>
          <w:rFonts w:ascii="Cambria" w:hAnsi="Cambria"/>
          <w:sz w:val="20"/>
          <w:szCs w:val="20"/>
          <w:lang w:val="hr-HR"/>
        </w:rPr>
      </w:pPr>
    </w:p>
    <w:p w14:paraId="738FDCED" w14:textId="11402154" w:rsidR="00AD1FA3" w:rsidRPr="00614E8F" w:rsidRDefault="00AD1FA3" w:rsidP="00AD1FA3">
      <w:pPr>
        <w:rPr>
          <w:rFonts w:ascii="Cambria" w:hAnsi="Cambria"/>
          <w:sz w:val="20"/>
          <w:szCs w:val="20"/>
          <w:lang w:val="hr-HR"/>
        </w:rPr>
      </w:pPr>
      <w:r w:rsidRPr="00614E8F">
        <w:rPr>
          <w:rFonts w:ascii="Cambria" w:hAnsi="Cambria"/>
          <w:sz w:val="20"/>
          <w:szCs w:val="20"/>
          <w:lang w:val="hr-HR"/>
        </w:rPr>
        <w:t>Mjere za sprječavanje odnosno minimiziranje negativnih utjecaja na vod</w:t>
      </w:r>
      <w:r w:rsidR="00F5324B" w:rsidRPr="00614E8F">
        <w:rPr>
          <w:rFonts w:ascii="Cambria" w:hAnsi="Cambria"/>
          <w:sz w:val="20"/>
          <w:szCs w:val="20"/>
          <w:lang w:val="hr-HR"/>
        </w:rPr>
        <w:t>e i tlo</w:t>
      </w:r>
      <w:r w:rsidRPr="00614E8F">
        <w:rPr>
          <w:rFonts w:ascii="Cambria" w:hAnsi="Cambria"/>
          <w:sz w:val="20"/>
          <w:szCs w:val="20"/>
          <w:lang w:val="hr-HR"/>
        </w:rPr>
        <w:tab/>
      </w:r>
    </w:p>
    <w:p w14:paraId="711B60DD" w14:textId="77777777" w:rsidR="00AD1FA3" w:rsidRPr="00614E8F" w:rsidRDefault="00AD1FA3" w:rsidP="00AD1FA3">
      <w:pPr>
        <w:jc w:val="both"/>
        <w:rPr>
          <w:rFonts w:ascii="Cambria" w:hAnsi="Cambria"/>
          <w:sz w:val="20"/>
          <w:szCs w:val="20"/>
          <w:lang w:val="hr-H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2"/>
        <w:gridCol w:w="5515"/>
      </w:tblGrid>
      <w:tr w:rsidR="00AD1FA3" w:rsidRPr="00614E8F" w14:paraId="6DCA5518" w14:textId="77777777" w:rsidTr="00D20908">
        <w:trPr>
          <w:tblHeader/>
        </w:trPr>
        <w:tc>
          <w:tcPr>
            <w:tcW w:w="1942" w:type="pct"/>
            <w:shd w:val="clear" w:color="auto" w:fill="D9D9D9"/>
          </w:tcPr>
          <w:p w14:paraId="425FE65C"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Identificirani značajni utjecaji</w:t>
            </w:r>
          </w:p>
        </w:tc>
        <w:tc>
          <w:tcPr>
            <w:tcW w:w="3058" w:type="pct"/>
            <w:shd w:val="clear" w:color="auto" w:fill="D9D9D9"/>
          </w:tcPr>
          <w:p w14:paraId="74153CCC"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Mjere</w:t>
            </w:r>
          </w:p>
        </w:tc>
      </w:tr>
      <w:tr w:rsidR="00F5324B" w:rsidRPr="00614E8F" w14:paraId="7D723C08" w14:textId="77777777" w:rsidTr="00D20908">
        <w:tc>
          <w:tcPr>
            <w:tcW w:w="1942" w:type="pct"/>
          </w:tcPr>
          <w:p w14:paraId="7745DC30" w14:textId="77777777" w:rsidR="00F5324B" w:rsidRPr="00614E8F" w:rsidRDefault="00F5324B" w:rsidP="00F5324B">
            <w:pPr>
              <w:rPr>
                <w:rFonts w:ascii="Cambria" w:hAnsi="Cambria"/>
                <w:b/>
                <w:sz w:val="18"/>
                <w:szCs w:val="18"/>
                <w:lang w:val="hr-HR"/>
              </w:rPr>
            </w:pPr>
            <w:r w:rsidRPr="00614E8F">
              <w:rPr>
                <w:rFonts w:ascii="Cambria" w:hAnsi="Cambria"/>
                <w:b/>
                <w:sz w:val="18"/>
                <w:szCs w:val="18"/>
                <w:lang w:val="hr-HR"/>
              </w:rPr>
              <w:t>U fazi izgradnje i demontiranja:</w:t>
            </w:r>
          </w:p>
          <w:p w14:paraId="6334C935" w14:textId="4E1D24C2" w:rsidR="00F5324B" w:rsidRPr="00614E8F" w:rsidRDefault="00F5324B" w:rsidP="006015B2">
            <w:pPr>
              <w:numPr>
                <w:ilvl w:val="0"/>
                <w:numId w:val="37"/>
              </w:numPr>
              <w:tabs>
                <w:tab w:val="clear" w:pos="720"/>
                <w:tab w:val="num" w:pos="180"/>
              </w:tabs>
              <w:ind w:left="180" w:hanging="180"/>
              <w:jc w:val="both"/>
              <w:rPr>
                <w:rFonts w:ascii="Cambria" w:hAnsi="Cambria"/>
                <w:bCs/>
                <w:sz w:val="18"/>
                <w:szCs w:val="18"/>
                <w:lang w:val="hr-HR"/>
              </w:rPr>
            </w:pPr>
            <w:r w:rsidRPr="00614E8F">
              <w:rPr>
                <w:rFonts w:ascii="Cambria" w:hAnsi="Cambria"/>
                <w:bCs/>
                <w:sz w:val="18"/>
                <w:szCs w:val="18"/>
                <w:lang w:val="hr-HR"/>
              </w:rPr>
              <w:t>Nepovoljni utjecaj na vode tokom izgradnje vjetroelektrana mogu se pojaviti prilikom: izvođenja zemljanih radova pri čemu se povećava produkcija i pronos nanosa odnosno povećan unos suspendiranih materija u podzemne vode; nekontroliranog ispuštanja nepročišćenih otpadnih voda, prvenstveno ispuštanjem sadržaja kemijskih WC-a; neadekvatnog prikupljanja otpada i odlaganja istog na lokaciji; skladištenja naftnih derivata za potrebe mehanizacije na lokaciji izgradnje bez poduzimanja mjera zaštite okoliša pri skladištenju; nekontroliranog izlijevanja mašinskih ulja ili goriva u tlo, a zatim u podzemne vode.</w:t>
            </w:r>
          </w:p>
        </w:tc>
        <w:tc>
          <w:tcPr>
            <w:tcW w:w="3058" w:type="pct"/>
          </w:tcPr>
          <w:p w14:paraId="7B17EA17" w14:textId="2EB9740B" w:rsidR="00F5324B" w:rsidRPr="00614E8F" w:rsidRDefault="00F5324B" w:rsidP="00F5324B">
            <w:pPr>
              <w:jc w:val="both"/>
              <w:rPr>
                <w:rFonts w:ascii="Cambria" w:hAnsi="Cambria"/>
                <w:bCs/>
                <w:sz w:val="18"/>
                <w:szCs w:val="18"/>
                <w:lang w:val="hr-HR"/>
              </w:rPr>
            </w:pPr>
            <w:r w:rsidRPr="00614E8F">
              <w:rPr>
                <w:rFonts w:ascii="Cambria" w:hAnsi="Cambria"/>
                <w:bCs/>
                <w:sz w:val="18"/>
                <w:szCs w:val="18"/>
                <w:lang w:val="hr-HR"/>
              </w:rPr>
              <w:t>Postupanje u skladu sa Planom upravljanja otpadom (unutarnji nadzor izvođača). Višak materijala iz iskopa treba deponirati na lokacijama koje su odabrane u suradnji sa nadležnim organima općine Tomislavgrad (Služba za prostorno uređenje), Za deponije treba uraditi projekt i za njih dobiti odobrenje nadležnih organa (Općina Tomislavgrad). Deponovanje materijala iz iskopa u blizini izvorišta nije dopušteno. Lokacija mora biti odabrana tako da nema štetnih utjecaja na vode.</w:t>
            </w:r>
          </w:p>
          <w:p w14:paraId="5F7C6D83" w14:textId="77777777" w:rsidR="00F5324B" w:rsidRPr="00614E8F" w:rsidRDefault="00F5324B" w:rsidP="00F5324B">
            <w:pPr>
              <w:jc w:val="both"/>
              <w:rPr>
                <w:rFonts w:ascii="Cambria" w:hAnsi="Cambria"/>
                <w:bCs/>
                <w:sz w:val="18"/>
                <w:szCs w:val="18"/>
                <w:lang w:val="hr-HR"/>
              </w:rPr>
            </w:pPr>
          </w:p>
          <w:p w14:paraId="43822FDA" w14:textId="77777777" w:rsidR="00F5324B" w:rsidRPr="00614E8F" w:rsidRDefault="00F5324B" w:rsidP="00F5324B">
            <w:pPr>
              <w:jc w:val="both"/>
              <w:rPr>
                <w:rFonts w:ascii="Cambria" w:hAnsi="Cambria"/>
                <w:bCs/>
                <w:sz w:val="18"/>
                <w:szCs w:val="18"/>
                <w:lang w:val="hr-HR"/>
              </w:rPr>
            </w:pPr>
            <w:r w:rsidRPr="00614E8F">
              <w:rPr>
                <w:rFonts w:ascii="Cambria" w:hAnsi="Cambria"/>
                <w:bCs/>
                <w:sz w:val="18"/>
                <w:szCs w:val="18"/>
                <w:lang w:val="hr-HR"/>
              </w:rPr>
              <w:t>Plan organizacije gradilišta treba osigurati da se skladišta goriva, mazivnih ulja, kemikalija, te manipulacija sa istim, trebaju odvijati u sigurnim područjima, a nikako se ne smiju skladištiti na nezaštićenom tlu. Sva otpadna ulja i otpadne materije trebaju se zbrinuti u skladu sa Planom upravljanja otpadom. Nadzor nad implementacijom ove mjere je izvođač, koji u slučaju zagađenja podzemnih voda, treba snositi punu administrativnu i pravnu odgovornost za onečišćenje prema postojećoj regulativi.</w:t>
            </w:r>
          </w:p>
          <w:p w14:paraId="7472A24C" w14:textId="77777777" w:rsidR="00F5324B" w:rsidRPr="00614E8F" w:rsidRDefault="00F5324B" w:rsidP="00F5324B">
            <w:pPr>
              <w:jc w:val="both"/>
              <w:rPr>
                <w:rFonts w:ascii="Cambria" w:hAnsi="Cambria"/>
                <w:bCs/>
                <w:sz w:val="18"/>
                <w:szCs w:val="18"/>
                <w:lang w:val="hr-HR"/>
              </w:rPr>
            </w:pPr>
          </w:p>
          <w:p w14:paraId="6CC93139" w14:textId="77777777" w:rsidR="00F5324B" w:rsidRPr="00614E8F" w:rsidRDefault="00F5324B" w:rsidP="00F5324B">
            <w:pPr>
              <w:spacing w:after="40"/>
              <w:jc w:val="both"/>
              <w:rPr>
                <w:rFonts w:ascii="Cambria" w:hAnsi="Cambria"/>
                <w:b/>
                <w:sz w:val="18"/>
                <w:szCs w:val="18"/>
                <w:lang w:val="hr-HR"/>
              </w:rPr>
            </w:pPr>
            <w:r w:rsidRPr="00614E8F">
              <w:rPr>
                <w:rFonts w:ascii="Cambria" w:hAnsi="Cambria"/>
                <w:bCs/>
                <w:sz w:val="18"/>
                <w:szCs w:val="18"/>
                <w:lang w:val="hr-HR"/>
              </w:rPr>
              <w:t>Plan organizacije gradilišta treba da sadrži i rješenje sanitarnih potreba zaposlenika sa odgovarajućim tretmanom otpadnih voda. Ako je potrebno, napraviti odvod oko dizalice i servisne podloge, a vodu iz odvoda odvesti do posebne jame/taložnik na pročišćavanje.</w:t>
            </w:r>
          </w:p>
        </w:tc>
      </w:tr>
      <w:tr w:rsidR="00AD1FA3" w:rsidRPr="00614E8F" w14:paraId="4114BD80" w14:textId="77777777" w:rsidTr="00D20908">
        <w:tc>
          <w:tcPr>
            <w:tcW w:w="1942" w:type="pct"/>
          </w:tcPr>
          <w:p w14:paraId="22760781"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U fazi korištenja:</w:t>
            </w:r>
          </w:p>
          <w:p w14:paraId="250A9870" w14:textId="77777777" w:rsidR="00AD1FA3" w:rsidRPr="00614E8F" w:rsidRDefault="00AD1FA3" w:rsidP="00D20908">
            <w:pPr>
              <w:jc w:val="both"/>
              <w:rPr>
                <w:rFonts w:ascii="Cambria" w:hAnsi="Cambria"/>
                <w:b/>
                <w:sz w:val="18"/>
                <w:szCs w:val="18"/>
                <w:lang w:val="hr-HR"/>
              </w:rPr>
            </w:pPr>
          </w:p>
          <w:p w14:paraId="2286B97C" w14:textId="77777777" w:rsidR="00AD1FA3" w:rsidRPr="00614E8F" w:rsidRDefault="00AD1FA3" w:rsidP="006015B2">
            <w:pPr>
              <w:numPr>
                <w:ilvl w:val="0"/>
                <w:numId w:val="37"/>
              </w:numPr>
              <w:tabs>
                <w:tab w:val="clear" w:pos="720"/>
                <w:tab w:val="num" w:pos="180"/>
              </w:tabs>
              <w:ind w:left="180" w:hanging="180"/>
              <w:jc w:val="both"/>
              <w:rPr>
                <w:rFonts w:ascii="Cambria" w:hAnsi="Cambria"/>
                <w:bCs/>
                <w:sz w:val="18"/>
                <w:szCs w:val="18"/>
                <w:lang w:val="hr-HR"/>
              </w:rPr>
            </w:pPr>
            <w:r w:rsidRPr="00614E8F">
              <w:rPr>
                <w:rFonts w:ascii="Cambria" w:hAnsi="Cambria"/>
                <w:bCs/>
                <w:sz w:val="18"/>
                <w:szCs w:val="18"/>
                <w:lang w:val="hr-HR"/>
              </w:rPr>
              <w:t>Ukoliko vjetroturbina nije dobro konstruirana ili nije dobro održavana, može doći do kapanja fluida iz vjetroturbine (ulja za mjenjačke kutije, ulja za hidrauliku i izolirajuće tekućine) što može uticati na kvalitetu tla, a posljedično tome i voda.</w:t>
            </w:r>
          </w:p>
          <w:p w14:paraId="258697C0" w14:textId="77777777" w:rsidR="00AD1FA3" w:rsidRPr="00614E8F" w:rsidRDefault="00AD1FA3" w:rsidP="006015B2">
            <w:pPr>
              <w:numPr>
                <w:ilvl w:val="0"/>
                <w:numId w:val="37"/>
              </w:numPr>
              <w:tabs>
                <w:tab w:val="clear" w:pos="720"/>
                <w:tab w:val="num" w:pos="180"/>
              </w:tabs>
              <w:ind w:left="180" w:hanging="180"/>
              <w:jc w:val="both"/>
              <w:rPr>
                <w:rFonts w:ascii="Cambria" w:hAnsi="Cambria"/>
                <w:bCs/>
                <w:sz w:val="18"/>
                <w:szCs w:val="18"/>
                <w:lang w:val="hr-HR"/>
              </w:rPr>
            </w:pPr>
            <w:r w:rsidRPr="00614E8F">
              <w:rPr>
                <w:rFonts w:ascii="Cambria" w:hAnsi="Cambria"/>
                <w:bCs/>
                <w:sz w:val="18"/>
                <w:szCs w:val="18"/>
                <w:lang w:val="hr-HR"/>
              </w:rPr>
              <w:t>Može doći do havarije na spremniku za ulje transformatorske stanice, te do curenja i prosipanja ulja iz spremnika u tlo, a zatim u podzemne vode.</w:t>
            </w:r>
          </w:p>
          <w:p w14:paraId="37786217" w14:textId="77777777" w:rsidR="00AD1FA3" w:rsidRPr="00614E8F" w:rsidRDefault="00AD1FA3" w:rsidP="00D20908">
            <w:pPr>
              <w:jc w:val="both"/>
              <w:rPr>
                <w:rFonts w:ascii="Cambria" w:hAnsi="Cambria"/>
                <w:b/>
                <w:sz w:val="18"/>
                <w:szCs w:val="18"/>
                <w:lang w:val="hr-HR"/>
              </w:rPr>
            </w:pPr>
          </w:p>
        </w:tc>
        <w:tc>
          <w:tcPr>
            <w:tcW w:w="3058" w:type="pct"/>
          </w:tcPr>
          <w:p w14:paraId="2057CED2" w14:textId="77777777" w:rsidR="00AD1FA3" w:rsidRPr="00614E8F" w:rsidRDefault="00AD1FA3" w:rsidP="00D20908">
            <w:pPr>
              <w:jc w:val="both"/>
              <w:rPr>
                <w:rFonts w:ascii="Cambria" w:hAnsi="Cambria"/>
                <w:bCs/>
                <w:sz w:val="18"/>
                <w:szCs w:val="18"/>
                <w:lang w:val="hr-HR"/>
              </w:rPr>
            </w:pPr>
            <w:r w:rsidRPr="00614E8F">
              <w:rPr>
                <w:rFonts w:ascii="Cambria" w:hAnsi="Cambria"/>
                <w:bCs/>
                <w:sz w:val="18"/>
                <w:szCs w:val="18"/>
                <w:lang w:val="hr-HR"/>
              </w:rPr>
              <w:lastRenderedPageBreak/>
              <w:t>Investitor je dužan izraditi Procedure u slučaju prosipanja ulja i maziva, za fazu remonta kod korištenja vjetroparka i prateće transformatorske stanice, koje trebaju biti date operatorima pogona i postrojenja na korištenje, prije puštanja u rad vjetroparka.</w:t>
            </w:r>
          </w:p>
          <w:p w14:paraId="63A6062F" w14:textId="77777777" w:rsidR="00AD1FA3" w:rsidRPr="00614E8F" w:rsidRDefault="00AD1FA3" w:rsidP="00D20908">
            <w:pPr>
              <w:jc w:val="both"/>
              <w:rPr>
                <w:rFonts w:ascii="Cambria" w:hAnsi="Cambria"/>
                <w:bCs/>
                <w:sz w:val="18"/>
                <w:szCs w:val="18"/>
                <w:lang w:val="hr-HR"/>
              </w:rPr>
            </w:pPr>
          </w:p>
          <w:p w14:paraId="7348263E" w14:textId="77777777" w:rsidR="00AD1FA3" w:rsidRPr="00614E8F" w:rsidRDefault="00AD1FA3" w:rsidP="00D20908">
            <w:pPr>
              <w:jc w:val="both"/>
              <w:rPr>
                <w:rFonts w:ascii="Cambria" w:hAnsi="Cambria"/>
                <w:bCs/>
                <w:sz w:val="18"/>
                <w:szCs w:val="18"/>
                <w:lang w:val="hr-HR"/>
              </w:rPr>
            </w:pPr>
            <w:r w:rsidRPr="00614E8F">
              <w:rPr>
                <w:rFonts w:ascii="Cambria" w:hAnsi="Cambria"/>
                <w:bCs/>
                <w:sz w:val="18"/>
                <w:szCs w:val="18"/>
                <w:lang w:val="hr-HR"/>
              </w:rPr>
              <w:t xml:space="preserve">Osim toga, potrebno je izgraditi sistem za odvođenje i prihvat ulja ukoliko transformator sadrži više od 1 500 kg ulja. Sistem se treba sastojati od sabirne jame, rešetke, sabirnog cjevovoda, uljne jame i odvoda sa kontrolnim oknom. Sistem se izvodi ispod energetskog transformatora. Uljna jama mora imati takav volumen da može primiti ukupnu količinu ulja koju sadrži transformator. Sistem za odvođenje ulja se izvodi tako da zapaljeno ulje koje ističe iz energetskog transformatora ne može gorjeti u uljnoj jami </w:t>
            </w:r>
            <w:r w:rsidRPr="00614E8F">
              <w:rPr>
                <w:rFonts w:ascii="Cambria" w:hAnsi="Cambria"/>
                <w:bCs/>
                <w:sz w:val="18"/>
                <w:szCs w:val="18"/>
                <w:lang w:val="hr-HR"/>
              </w:rPr>
              <w:lastRenderedPageBreak/>
              <w:t>(postavljanjem sloja kamena debljine najmanje 300 mm, zrnatosti oko 40/60 mm na metalnu rešetku ili mreži kojom se jama odvaja od okolnog prostora). Sistem izvesti tako da oborinske ili podzemne vode ne ometaju njegovu namjenu.</w:t>
            </w:r>
          </w:p>
          <w:p w14:paraId="31F00B51" w14:textId="77777777" w:rsidR="00AD1FA3" w:rsidRPr="00614E8F" w:rsidRDefault="00AD1FA3" w:rsidP="00D20908">
            <w:pPr>
              <w:jc w:val="both"/>
              <w:rPr>
                <w:rFonts w:ascii="Cambria" w:hAnsi="Cambria"/>
                <w:bCs/>
                <w:sz w:val="18"/>
                <w:szCs w:val="18"/>
                <w:lang w:val="hr-HR"/>
              </w:rPr>
            </w:pPr>
          </w:p>
          <w:p w14:paraId="60EEE064" w14:textId="77777777" w:rsidR="00AD1FA3" w:rsidRPr="00614E8F" w:rsidRDefault="00AD1FA3" w:rsidP="00D20908">
            <w:pPr>
              <w:jc w:val="both"/>
              <w:rPr>
                <w:rFonts w:ascii="Cambria" w:hAnsi="Cambria"/>
                <w:bCs/>
                <w:sz w:val="18"/>
                <w:szCs w:val="18"/>
                <w:lang w:val="hr-HR"/>
              </w:rPr>
            </w:pPr>
            <w:r w:rsidRPr="00614E8F">
              <w:rPr>
                <w:rFonts w:ascii="Cambria" w:hAnsi="Cambria"/>
                <w:bCs/>
                <w:sz w:val="18"/>
                <w:szCs w:val="18"/>
                <w:lang w:val="hr-HR"/>
              </w:rPr>
              <w:t>U slučaju da planirani transformator sadrži manje od 1 500 kg ulja koristiti slijedeće mjere zaštite:</w:t>
            </w:r>
          </w:p>
          <w:p w14:paraId="47233E7C" w14:textId="77777777" w:rsidR="00AD1FA3" w:rsidRPr="00614E8F" w:rsidRDefault="00AD1FA3" w:rsidP="006015B2">
            <w:pPr>
              <w:numPr>
                <w:ilvl w:val="0"/>
                <w:numId w:val="38"/>
              </w:numPr>
              <w:tabs>
                <w:tab w:val="clear" w:pos="720"/>
                <w:tab w:val="num" w:pos="432"/>
              </w:tabs>
              <w:ind w:left="432" w:hanging="432"/>
              <w:jc w:val="both"/>
              <w:rPr>
                <w:rFonts w:ascii="Cambria" w:hAnsi="Cambria"/>
                <w:bCs/>
                <w:sz w:val="18"/>
                <w:szCs w:val="18"/>
                <w:lang w:val="hr-HR"/>
              </w:rPr>
            </w:pPr>
            <w:r w:rsidRPr="00614E8F">
              <w:rPr>
                <w:rFonts w:ascii="Cambria" w:hAnsi="Cambria"/>
                <w:bCs/>
                <w:sz w:val="18"/>
                <w:szCs w:val="18"/>
                <w:lang w:val="hr-HR"/>
              </w:rPr>
              <w:t>Ako će se postrojenje nalaziti u građevini koja služi i za druge namjene, prostorija u kojoj je postavljen energetski transformator ili uređaj mora imati dovoljno uzdignut prag na vratima tako da u slučaju izlijevanja cjelokupna količina ulja ostane unutar prostorije, dok podovi i zidovi do visine praga moraju biti nepropusni za ulje.</w:t>
            </w:r>
          </w:p>
          <w:p w14:paraId="2E20F2F0" w14:textId="77777777" w:rsidR="00AD1FA3" w:rsidRPr="00614E8F" w:rsidRDefault="00AD1FA3" w:rsidP="006015B2">
            <w:pPr>
              <w:numPr>
                <w:ilvl w:val="0"/>
                <w:numId w:val="38"/>
              </w:numPr>
              <w:tabs>
                <w:tab w:val="clear" w:pos="720"/>
                <w:tab w:val="num" w:pos="432"/>
              </w:tabs>
              <w:ind w:left="432" w:hanging="432"/>
              <w:jc w:val="both"/>
              <w:rPr>
                <w:rFonts w:ascii="Cambria" w:hAnsi="Cambria"/>
                <w:bCs/>
                <w:sz w:val="18"/>
                <w:szCs w:val="18"/>
                <w:lang w:val="hr-HR"/>
              </w:rPr>
            </w:pPr>
            <w:r w:rsidRPr="00614E8F">
              <w:rPr>
                <w:rFonts w:ascii="Cambria" w:hAnsi="Cambria"/>
                <w:bCs/>
                <w:sz w:val="18"/>
                <w:szCs w:val="18"/>
                <w:lang w:val="hr-HR"/>
              </w:rPr>
              <w:t>Ako će se postrojenje nalaziti na otvorenom u posebnoj građevini za tu namjenu ili izvan takve građevine, izgraditi posebnu jamu od nepropusnog materijala (betona) kapaciteta koji može primiti ukupnu količinu ulja koja se nalazi u transformatoru.</w:t>
            </w:r>
          </w:p>
        </w:tc>
      </w:tr>
    </w:tbl>
    <w:p w14:paraId="53B6A8F2" w14:textId="77777777" w:rsidR="00AD1FA3" w:rsidRPr="00614E8F" w:rsidRDefault="00AD1FA3" w:rsidP="00AD1FA3">
      <w:pPr>
        <w:jc w:val="both"/>
        <w:rPr>
          <w:rFonts w:ascii="Cambria" w:hAnsi="Cambria"/>
          <w:sz w:val="20"/>
          <w:szCs w:val="20"/>
          <w:lang w:val="hr-HR"/>
        </w:rPr>
      </w:pPr>
    </w:p>
    <w:p w14:paraId="009C9398" w14:textId="68EC58A3" w:rsidR="00AD1FA3" w:rsidRPr="00614E8F" w:rsidRDefault="00AD1FA3" w:rsidP="00AD1FA3">
      <w:pPr>
        <w:rPr>
          <w:rFonts w:ascii="Cambria" w:hAnsi="Cambria"/>
          <w:sz w:val="20"/>
          <w:szCs w:val="20"/>
          <w:lang w:val="hr-HR"/>
        </w:rPr>
      </w:pPr>
      <w:r w:rsidRPr="00614E8F">
        <w:rPr>
          <w:rFonts w:ascii="Cambria" w:hAnsi="Cambria"/>
          <w:sz w:val="20"/>
          <w:szCs w:val="20"/>
          <w:lang w:val="hr-HR"/>
        </w:rPr>
        <w:t>Mjere za sprječavanje odnosno minimiziranje negativnih utjecaja na zrak</w:t>
      </w:r>
      <w:r w:rsidRPr="00614E8F">
        <w:rPr>
          <w:rFonts w:ascii="Cambria" w:hAnsi="Cambria"/>
          <w:sz w:val="20"/>
          <w:szCs w:val="20"/>
          <w:lang w:val="hr-HR"/>
        </w:rPr>
        <w:tab/>
      </w:r>
    </w:p>
    <w:p w14:paraId="11D6DE67" w14:textId="77777777" w:rsidR="00AD1FA3" w:rsidRPr="00614E8F" w:rsidRDefault="00AD1FA3" w:rsidP="00AD1FA3">
      <w:pPr>
        <w:rPr>
          <w:rFonts w:ascii="Cambria" w:hAnsi="Cambria"/>
          <w:sz w:val="20"/>
          <w:szCs w:val="20"/>
          <w:lang w:val="hr-HR"/>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5670"/>
      </w:tblGrid>
      <w:tr w:rsidR="00AD1FA3" w:rsidRPr="00614E8F" w14:paraId="5E04276A" w14:textId="77777777" w:rsidTr="00D20908">
        <w:tc>
          <w:tcPr>
            <w:tcW w:w="3652" w:type="dxa"/>
            <w:shd w:val="clear" w:color="auto" w:fill="D9D9D9"/>
          </w:tcPr>
          <w:p w14:paraId="7B1EC106"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Identificirani značajni utjecaji</w:t>
            </w:r>
          </w:p>
        </w:tc>
        <w:tc>
          <w:tcPr>
            <w:tcW w:w="5670" w:type="dxa"/>
            <w:shd w:val="clear" w:color="auto" w:fill="D9D9D9"/>
          </w:tcPr>
          <w:p w14:paraId="65E003F1"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Mjere</w:t>
            </w:r>
          </w:p>
        </w:tc>
      </w:tr>
      <w:tr w:rsidR="00AD1FA3" w:rsidRPr="00614E8F" w14:paraId="7827FA96" w14:textId="77777777" w:rsidTr="00D20908">
        <w:trPr>
          <w:trHeight w:val="2884"/>
        </w:trPr>
        <w:tc>
          <w:tcPr>
            <w:tcW w:w="3652" w:type="dxa"/>
            <w:shd w:val="clear" w:color="auto" w:fill="auto"/>
          </w:tcPr>
          <w:p w14:paraId="6068F8CE"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U fazi izgradnje i demontiranja:</w:t>
            </w:r>
          </w:p>
          <w:p w14:paraId="361DD4DF" w14:textId="77777777" w:rsidR="00AD1FA3" w:rsidRPr="00614E8F" w:rsidRDefault="00AD1FA3"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 xml:space="preserve">Fugitivne emisije prašine se javljaju uslijed građevinskih radova (čišćenje terena, iskopavanje, zasipavanje i dr.). </w:t>
            </w:r>
          </w:p>
          <w:p w14:paraId="317C4747" w14:textId="77777777" w:rsidR="00AD1FA3" w:rsidRPr="00614E8F" w:rsidRDefault="00AD1FA3"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Prilikom izgradnje vjetroelektrane, na lokaciji može doći do pojačanog prašenja uslijed rada teških građevinskih mašina i pojačanog prometa na cestama oko lokacije. Ti utjecaji su lokalnog karaktera, ograničenog trajanja i bez trajnih posljedica.</w:t>
            </w:r>
          </w:p>
        </w:tc>
        <w:tc>
          <w:tcPr>
            <w:tcW w:w="5670" w:type="dxa"/>
            <w:shd w:val="clear" w:color="auto" w:fill="auto"/>
          </w:tcPr>
          <w:p w14:paraId="07C74796" w14:textId="77777777" w:rsidR="00AD1FA3" w:rsidRPr="00614E8F" w:rsidRDefault="00AD1FA3" w:rsidP="00D20908">
            <w:pPr>
              <w:jc w:val="both"/>
              <w:rPr>
                <w:rFonts w:ascii="Cambria" w:hAnsi="Cambria"/>
                <w:bCs/>
                <w:sz w:val="18"/>
                <w:szCs w:val="18"/>
                <w:lang w:val="hr-HR"/>
              </w:rPr>
            </w:pPr>
            <w:r w:rsidRPr="00614E8F">
              <w:rPr>
                <w:rFonts w:ascii="Cambria" w:hAnsi="Cambria"/>
                <w:bCs/>
                <w:sz w:val="18"/>
                <w:szCs w:val="18"/>
                <w:lang w:val="hr-HR"/>
              </w:rPr>
              <w:t xml:space="preserve">Izvođač je dužan transport šljunka, kamenog i zemljanog, te drugih materijala, vršiti ceradom pokrivenim kamionima. Transport kamena i šljunka vrši se u vlažnom stanju. Brzina kretanja transportnih vozila u ne treba prelaziti 30 km/h. Izvođač treba izbjegavati nepotrebni prazni hod vozila. </w:t>
            </w:r>
          </w:p>
          <w:p w14:paraId="03120257" w14:textId="77777777" w:rsidR="00AD1FA3" w:rsidRPr="00614E8F" w:rsidRDefault="00AD1FA3" w:rsidP="00D20908">
            <w:pPr>
              <w:jc w:val="both"/>
              <w:rPr>
                <w:rFonts w:ascii="Cambria" w:hAnsi="Cambria"/>
                <w:bCs/>
                <w:sz w:val="18"/>
                <w:szCs w:val="18"/>
                <w:lang w:val="hr-HR"/>
              </w:rPr>
            </w:pPr>
          </w:p>
          <w:p w14:paraId="64F06399" w14:textId="77777777" w:rsidR="00AD1FA3" w:rsidRPr="00614E8F" w:rsidRDefault="00AD1FA3" w:rsidP="00D20908">
            <w:pPr>
              <w:jc w:val="both"/>
              <w:rPr>
                <w:rFonts w:ascii="Cambria" w:hAnsi="Cambria"/>
                <w:bCs/>
                <w:sz w:val="18"/>
                <w:szCs w:val="18"/>
                <w:lang w:val="hr-HR"/>
              </w:rPr>
            </w:pPr>
            <w:r w:rsidRPr="00614E8F">
              <w:rPr>
                <w:rFonts w:ascii="Cambria" w:hAnsi="Cambria"/>
                <w:bCs/>
                <w:sz w:val="18"/>
                <w:szCs w:val="18"/>
                <w:lang w:val="hr-HR"/>
              </w:rPr>
              <w:t xml:space="preserve">Izvođač radova je dužan da osigura da je sva građevinska oprema licencirana i odobrena u skladu sa domaćim propisima, po mogućnosti certificirana u skladu sa EU standardima. </w:t>
            </w:r>
          </w:p>
          <w:p w14:paraId="7529D3ED" w14:textId="77777777" w:rsidR="00AD1FA3" w:rsidRPr="00614E8F" w:rsidRDefault="00AD1FA3" w:rsidP="00D20908">
            <w:pPr>
              <w:jc w:val="both"/>
              <w:rPr>
                <w:rFonts w:ascii="Cambria" w:hAnsi="Cambria"/>
                <w:bCs/>
                <w:sz w:val="18"/>
                <w:szCs w:val="18"/>
                <w:lang w:val="hr-HR"/>
              </w:rPr>
            </w:pPr>
          </w:p>
          <w:p w14:paraId="60B418CA" w14:textId="77777777" w:rsidR="00AD1FA3" w:rsidRPr="00614E8F" w:rsidRDefault="00AD1FA3" w:rsidP="00D20908">
            <w:pPr>
              <w:jc w:val="both"/>
              <w:rPr>
                <w:rFonts w:ascii="Cambria" w:hAnsi="Cambria"/>
                <w:sz w:val="18"/>
                <w:szCs w:val="18"/>
                <w:lang w:val="hr-HR"/>
              </w:rPr>
            </w:pPr>
            <w:r w:rsidRPr="00614E8F">
              <w:rPr>
                <w:rFonts w:ascii="Cambria" w:hAnsi="Cambria"/>
                <w:bCs/>
                <w:sz w:val="18"/>
                <w:szCs w:val="18"/>
                <w:lang w:val="hr-HR"/>
              </w:rPr>
              <w:t>Izvođač radova je dužan koristiti suvremene strojeve i vozila koja ispunjavaju okolišne standarde u pogledu emisije štetnih gasova (potpunije sagorijevanje), upotrebu filtera za smanjenje emisije čestica čađi, nabavku i upotrebu goriva koje ima povoljan kemijski sastav (nizak sadržaj sumpora), te efikasno/sigurno pretakanje.</w:t>
            </w:r>
          </w:p>
        </w:tc>
      </w:tr>
    </w:tbl>
    <w:p w14:paraId="30C53A57" w14:textId="77777777" w:rsidR="00AD1FA3" w:rsidRPr="00614E8F" w:rsidRDefault="00AD1FA3" w:rsidP="00AD1FA3">
      <w:pPr>
        <w:rPr>
          <w:rFonts w:ascii="Cambria" w:hAnsi="Cambria"/>
          <w:sz w:val="20"/>
          <w:szCs w:val="20"/>
          <w:lang w:val="hr-HR"/>
        </w:rPr>
      </w:pPr>
    </w:p>
    <w:p w14:paraId="195BDA2C" w14:textId="3ED22314" w:rsidR="00AD1FA3" w:rsidRPr="00614E8F" w:rsidRDefault="00AD1FA3" w:rsidP="00AD1FA3">
      <w:pPr>
        <w:rPr>
          <w:rFonts w:ascii="Cambria" w:hAnsi="Cambria"/>
          <w:sz w:val="20"/>
          <w:szCs w:val="20"/>
          <w:lang w:val="hr-HR"/>
        </w:rPr>
      </w:pPr>
      <w:r w:rsidRPr="00614E8F">
        <w:rPr>
          <w:rFonts w:ascii="Cambria" w:hAnsi="Cambria"/>
          <w:sz w:val="20"/>
          <w:szCs w:val="20"/>
          <w:lang w:val="hr-HR"/>
        </w:rPr>
        <w:t>Mjere za sprječavanje odnosno minimiziranje negativnih utjecaja na floru i faunu</w:t>
      </w:r>
    </w:p>
    <w:p w14:paraId="73CD9728" w14:textId="77777777" w:rsidR="00AD1FA3" w:rsidRPr="00614E8F" w:rsidRDefault="00AD1FA3" w:rsidP="00AD1FA3">
      <w:pPr>
        <w:rPr>
          <w:rFonts w:ascii="Cambria" w:hAnsi="Cambria"/>
          <w:sz w:val="20"/>
          <w:szCs w:val="20"/>
          <w:lang w:val="hr-HR"/>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5670"/>
      </w:tblGrid>
      <w:tr w:rsidR="00AD1FA3" w:rsidRPr="00614E8F" w14:paraId="7EB93452" w14:textId="77777777" w:rsidTr="00D20908">
        <w:trPr>
          <w:tblHeader/>
        </w:trPr>
        <w:tc>
          <w:tcPr>
            <w:tcW w:w="3652" w:type="dxa"/>
            <w:shd w:val="clear" w:color="auto" w:fill="D9D9D9"/>
          </w:tcPr>
          <w:p w14:paraId="312CDD2E"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Identificirani značajni utjecaji</w:t>
            </w:r>
          </w:p>
        </w:tc>
        <w:tc>
          <w:tcPr>
            <w:tcW w:w="5670" w:type="dxa"/>
            <w:shd w:val="clear" w:color="auto" w:fill="D9D9D9"/>
          </w:tcPr>
          <w:p w14:paraId="212E0D19"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Mjere</w:t>
            </w:r>
          </w:p>
        </w:tc>
      </w:tr>
      <w:tr w:rsidR="00AD1FA3" w:rsidRPr="00614E8F" w14:paraId="104EA20D" w14:textId="77777777" w:rsidTr="006D3BBB">
        <w:trPr>
          <w:trHeight w:val="2690"/>
        </w:trPr>
        <w:tc>
          <w:tcPr>
            <w:tcW w:w="3652" w:type="dxa"/>
            <w:shd w:val="clear" w:color="auto" w:fill="auto"/>
          </w:tcPr>
          <w:p w14:paraId="22192F7E" w14:textId="77777777" w:rsidR="00AD1FA3" w:rsidRPr="00614E8F" w:rsidRDefault="00AD1FA3" w:rsidP="00D20908">
            <w:pPr>
              <w:jc w:val="both"/>
              <w:rPr>
                <w:rFonts w:ascii="Cambria" w:hAnsi="Cambria"/>
                <w:b/>
                <w:sz w:val="18"/>
                <w:szCs w:val="18"/>
                <w:lang w:val="hr-HR"/>
              </w:rPr>
            </w:pPr>
            <w:r w:rsidRPr="00614E8F">
              <w:rPr>
                <w:rFonts w:ascii="Cambria" w:hAnsi="Cambria"/>
                <w:b/>
                <w:sz w:val="18"/>
                <w:szCs w:val="18"/>
                <w:lang w:val="hr-HR"/>
              </w:rPr>
              <w:t>U fazi izgradnje i demontiranja:</w:t>
            </w:r>
          </w:p>
          <w:p w14:paraId="3B3FB86F" w14:textId="77777777" w:rsidR="00AD1FA3" w:rsidRPr="00614E8F" w:rsidRDefault="00AD1FA3"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Utjecaj na kopnene životinje zbog prisutnosti ljudi i strojeva te buke, vibracija i detonacija, ispušnih plinova i prašine.</w:t>
            </w:r>
          </w:p>
          <w:p w14:paraId="169354FE" w14:textId="77777777" w:rsidR="00AD1FA3" w:rsidRPr="00614E8F" w:rsidRDefault="00AD1FA3" w:rsidP="006015B2">
            <w:pPr>
              <w:numPr>
                <w:ilvl w:val="0"/>
                <w:numId w:val="22"/>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Direktna smrtnost kopnenih životinja kao posljedica izgradnje gradilišne ceste i direktne kolizije sa vozilima, koja je značajnija za sitne i male gmižuće i sporo pokretne organizme.</w:t>
            </w:r>
          </w:p>
        </w:tc>
        <w:tc>
          <w:tcPr>
            <w:tcW w:w="5670" w:type="dxa"/>
            <w:shd w:val="clear" w:color="auto" w:fill="auto"/>
          </w:tcPr>
          <w:p w14:paraId="2D303F82"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t>Svi iskopi i poravnanja načinjeni tokom radova moraju se zatrpati uskladištenim pokrovnim slojem tla do oblika koji odgovara primarno zatečenom reljefu i ostaviti, te prirodno rekultivirati autohtonom vegetacijom.</w:t>
            </w:r>
          </w:p>
          <w:p w14:paraId="2F0130A6" w14:textId="77777777" w:rsidR="00AD1FA3" w:rsidRPr="00614E8F" w:rsidRDefault="00AD1FA3" w:rsidP="00D20908">
            <w:pPr>
              <w:jc w:val="both"/>
              <w:rPr>
                <w:rFonts w:ascii="Cambria" w:hAnsi="Cambria"/>
                <w:sz w:val="18"/>
                <w:szCs w:val="18"/>
                <w:lang w:val="hr-HR"/>
              </w:rPr>
            </w:pPr>
          </w:p>
          <w:p w14:paraId="5BB422A6"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t>Prilikom izvođenja zahvata i demontaže kretanje teške mehanizacije treba ograničiti na postojeću cestovnu infrastrukturu i putove u cilju da se narušavanje prirodnog izgleda staništa svede na najmanju moguću mjeru kako bi se očuvala raznolikost autohtone flore, te kako se ne bi povećalo unošenje antropogenih vrsta.</w:t>
            </w:r>
          </w:p>
          <w:p w14:paraId="28A22C0C" w14:textId="77777777" w:rsidR="00AD1FA3" w:rsidRPr="00614E8F" w:rsidRDefault="00AD1FA3" w:rsidP="00D20908">
            <w:pPr>
              <w:jc w:val="both"/>
              <w:rPr>
                <w:rFonts w:ascii="Cambria" w:hAnsi="Cambria"/>
                <w:sz w:val="18"/>
                <w:szCs w:val="18"/>
                <w:lang w:val="hr-HR"/>
              </w:rPr>
            </w:pPr>
          </w:p>
          <w:p w14:paraId="708097DB"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t>Radove izvoditi u periodu kada nisu planirane migracije divljači.</w:t>
            </w:r>
          </w:p>
        </w:tc>
      </w:tr>
      <w:tr w:rsidR="00AD1FA3" w:rsidRPr="00614E8F" w14:paraId="2672EE66" w14:textId="77777777" w:rsidTr="00D20908">
        <w:tc>
          <w:tcPr>
            <w:tcW w:w="3652" w:type="dxa"/>
            <w:shd w:val="clear" w:color="auto" w:fill="auto"/>
          </w:tcPr>
          <w:p w14:paraId="33AB7902" w14:textId="77777777" w:rsidR="00AD1FA3" w:rsidRPr="00614E8F" w:rsidRDefault="00AD1FA3" w:rsidP="00D20908">
            <w:pPr>
              <w:jc w:val="both"/>
              <w:rPr>
                <w:rFonts w:ascii="Cambria" w:hAnsi="Cambria"/>
                <w:sz w:val="18"/>
                <w:szCs w:val="18"/>
                <w:lang w:val="hr-HR"/>
              </w:rPr>
            </w:pPr>
            <w:r w:rsidRPr="00614E8F">
              <w:rPr>
                <w:rFonts w:ascii="Cambria" w:hAnsi="Cambria"/>
                <w:b/>
                <w:sz w:val="18"/>
                <w:szCs w:val="18"/>
                <w:lang w:val="hr-HR"/>
              </w:rPr>
              <w:t>U fazi korištenja:</w:t>
            </w:r>
          </w:p>
          <w:p w14:paraId="544E029D" w14:textId="77777777" w:rsidR="00AD1FA3" w:rsidRPr="00614E8F" w:rsidRDefault="00AD1FA3" w:rsidP="006015B2">
            <w:pPr>
              <w:numPr>
                <w:ilvl w:val="0"/>
                <w:numId w:val="28"/>
              </w:numPr>
              <w:tabs>
                <w:tab w:val="clear" w:pos="720"/>
                <w:tab w:val="num" w:pos="360"/>
              </w:tabs>
              <w:ind w:left="360"/>
              <w:jc w:val="both"/>
              <w:rPr>
                <w:rFonts w:ascii="Cambria" w:hAnsi="Cambria"/>
                <w:sz w:val="18"/>
                <w:szCs w:val="18"/>
                <w:lang w:val="hr-HR"/>
              </w:rPr>
            </w:pPr>
            <w:r w:rsidRPr="00614E8F">
              <w:rPr>
                <w:rFonts w:ascii="Cambria" w:hAnsi="Cambria"/>
                <w:sz w:val="18"/>
                <w:szCs w:val="18"/>
                <w:lang w:val="hr-HR"/>
              </w:rPr>
              <w:t xml:space="preserve">I pored nedostatka podataka o prelijetanju ptica i slijepih miševa preko ovog područja, rad vjetroturbina može predstavljati izravan rizik izražen u opasnosti od sudara ptica i slijepih miševa sa lopaticama vjetroelektrana prilikom dnevnih ili sezonskih </w:t>
            </w:r>
            <w:r w:rsidRPr="00614E8F">
              <w:rPr>
                <w:rFonts w:ascii="Cambria" w:hAnsi="Cambria"/>
                <w:sz w:val="18"/>
                <w:szCs w:val="18"/>
                <w:lang w:val="hr-HR"/>
              </w:rPr>
              <w:lastRenderedPageBreak/>
              <w:t>migracija, odnosno može biti izvor uznemiravanja zvučnim ili vizualnim  smetnjama.</w:t>
            </w:r>
          </w:p>
        </w:tc>
        <w:tc>
          <w:tcPr>
            <w:tcW w:w="5670" w:type="dxa"/>
            <w:shd w:val="clear" w:color="auto" w:fill="auto"/>
          </w:tcPr>
          <w:p w14:paraId="4FC7266A"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lastRenderedPageBreak/>
              <w:t>Izvršiti istraživanje ornitofaune i faune sisara (slijepih miševa), i na osnovu dobivenih podataka predložiti po potrebi dodatne mjere zaštite od kolizije sa vjetroturbinama.</w:t>
            </w:r>
          </w:p>
          <w:p w14:paraId="26198122" w14:textId="77777777" w:rsidR="00AD1FA3" w:rsidRPr="00614E8F" w:rsidRDefault="00AD1FA3" w:rsidP="00D20908">
            <w:pPr>
              <w:jc w:val="both"/>
              <w:rPr>
                <w:rFonts w:ascii="Cambria" w:hAnsi="Cambria"/>
                <w:sz w:val="18"/>
                <w:szCs w:val="18"/>
                <w:lang w:val="hr-HR"/>
              </w:rPr>
            </w:pPr>
            <w:r w:rsidRPr="00614E8F">
              <w:rPr>
                <w:rFonts w:ascii="Cambria" w:hAnsi="Cambria"/>
                <w:sz w:val="18"/>
                <w:szCs w:val="18"/>
                <w:lang w:val="hr-HR"/>
              </w:rPr>
              <w:t xml:space="preserve">Tokom projektovanja uvažiti tehničke mjere, te primijeniti sva svjetska iskustva u pogledu zaštite ornitofaune i faune sisara (slijepi miševi), npr. vršni dijelovi lopatica obojiti u crvenu boju koja je uočljivija za ptice tokom dana (posebno za grabljivice), noćno treperavo svijetljenje što uključuje periodično paljenje i gašenje, kako bi se doprinijelo </w:t>
            </w:r>
            <w:r w:rsidRPr="00614E8F">
              <w:rPr>
                <w:rFonts w:ascii="Cambria" w:hAnsi="Cambria"/>
                <w:sz w:val="18"/>
                <w:szCs w:val="18"/>
                <w:lang w:val="hr-HR"/>
              </w:rPr>
              <w:lastRenderedPageBreak/>
              <w:t>izbjegavanje sudara ptica sa vjetroagregatima pri noćnim preletima. Razmotriti promjenu rasporeda vjetroagregata kako bi se pozicionirali što linearnije, jer gusti, raštrkani raspored nepovoljno utiče na ptice prilikom preleta selica i grabljivica.</w:t>
            </w:r>
          </w:p>
          <w:p w14:paraId="3B7BB9E9" w14:textId="77777777" w:rsidR="00AD1FA3" w:rsidRPr="00614E8F" w:rsidRDefault="00AD1FA3" w:rsidP="00D20908">
            <w:pPr>
              <w:jc w:val="both"/>
              <w:rPr>
                <w:rFonts w:ascii="Cambria" w:hAnsi="Cambria"/>
                <w:sz w:val="18"/>
                <w:szCs w:val="18"/>
                <w:lang w:val="hr-HR"/>
              </w:rPr>
            </w:pPr>
          </w:p>
          <w:p w14:paraId="14980134" w14:textId="77777777" w:rsidR="00AD1FA3" w:rsidRPr="00614E8F" w:rsidRDefault="00AD1FA3" w:rsidP="00D20908">
            <w:pPr>
              <w:spacing w:after="60"/>
              <w:jc w:val="both"/>
              <w:rPr>
                <w:rFonts w:ascii="Cambria" w:hAnsi="Cambria"/>
                <w:sz w:val="18"/>
                <w:szCs w:val="18"/>
                <w:lang w:val="hr-HR"/>
              </w:rPr>
            </w:pPr>
            <w:r w:rsidRPr="00614E8F">
              <w:rPr>
                <w:rFonts w:ascii="Cambria" w:hAnsi="Cambria"/>
                <w:sz w:val="18"/>
                <w:szCs w:val="18"/>
                <w:lang w:val="hr-HR"/>
              </w:rPr>
              <w:t>Preporučuje se izrada Studije kumulativnog uticaja svih vjetroelektrana u okolini na populacije ptica i šišmiša.</w:t>
            </w:r>
          </w:p>
        </w:tc>
      </w:tr>
    </w:tbl>
    <w:p w14:paraId="223095F9" w14:textId="77777777" w:rsidR="00AD1FA3" w:rsidRPr="00614E8F" w:rsidRDefault="00AD1FA3" w:rsidP="00AD1FA3">
      <w:pPr>
        <w:rPr>
          <w:rFonts w:ascii="Cambria" w:hAnsi="Cambria"/>
          <w:sz w:val="20"/>
          <w:szCs w:val="20"/>
          <w:lang w:val="hr-HR"/>
        </w:rPr>
      </w:pPr>
    </w:p>
    <w:p w14:paraId="3CF63FE8" w14:textId="6C540EEE" w:rsidR="00AD1FA3" w:rsidRPr="00614E8F" w:rsidRDefault="00A67BA1" w:rsidP="00AD1FA3">
      <w:pPr>
        <w:jc w:val="both"/>
        <w:rPr>
          <w:rFonts w:ascii="Cambria" w:hAnsi="Cambria"/>
          <w:sz w:val="20"/>
          <w:szCs w:val="20"/>
          <w:lang w:val="hr-HR"/>
        </w:rPr>
      </w:pPr>
      <w:r>
        <w:rPr>
          <w:rFonts w:ascii="Cambria" w:hAnsi="Cambria"/>
          <w:sz w:val="20"/>
          <w:szCs w:val="20"/>
          <w:lang w:val="hr-HR"/>
        </w:rPr>
        <w:t>9</w:t>
      </w:r>
      <w:r w:rsidR="00AD1FA3" w:rsidRPr="00614E8F">
        <w:rPr>
          <w:rFonts w:ascii="Cambria" w:hAnsi="Cambria"/>
          <w:sz w:val="20"/>
          <w:szCs w:val="20"/>
          <w:lang w:val="hr-HR"/>
        </w:rPr>
        <w:t>. OPIS MJERA ZA SPRJEČAVANJE PRODUKCIJE</w:t>
      </w:r>
      <w:r>
        <w:rPr>
          <w:rFonts w:ascii="Cambria" w:hAnsi="Cambria"/>
          <w:sz w:val="20"/>
          <w:szCs w:val="20"/>
          <w:lang w:val="hr-HR"/>
        </w:rPr>
        <w:t xml:space="preserve"> OTPADA KAO</w:t>
      </w:r>
      <w:r w:rsidR="00AD1FA3" w:rsidRPr="00614E8F">
        <w:rPr>
          <w:rFonts w:ascii="Cambria" w:hAnsi="Cambria"/>
          <w:sz w:val="20"/>
          <w:szCs w:val="20"/>
          <w:lang w:val="hr-HR"/>
        </w:rPr>
        <w:t xml:space="preserve"> I ZA POVRAT KORISNOG MATERIJALA IZ OTPADA </w:t>
      </w:r>
      <w:r>
        <w:rPr>
          <w:rFonts w:ascii="Cambria" w:hAnsi="Cambria"/>
          <w:sz w:val="20"/>
          <w:szCs w:val="20"/>
          <w:lang w:val="hr-HR"/>
        </w:rPr>
        <w:t>KOJI PRODUCIRA POSTROJENJE</w:t>
      </w:r>
    </w:p>
    <w:p w14:paraId="4DFE87F0" w14:textId="77777777" w:rsidR="00AD1FA3" w:rsidRPr="00614E8F" w:rsidRDefault="00AD1FA3" w:rsidP="00AD1FA3">
      <w:pPr>
        <w:jc w:val="both"/>
        <w:rPr>
          <w:rFonts w:ascii="Cambria" w:hAnsi="Cambria"/>
          <w:sz w:val="20"/>
          <w:szCs w:val="20"/>
          <w:lang w:val="hr-HR"/>
        </w:rPr>
      </w:pPr>
    </w:p>
    <w:p w14:paraId="38B1E82A" w14:textId="422BB9AD"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Za sve detalje oko upravljanja otpadom pogledati Plan upravljanja otpadom  dat u poglavlju 1</w:t>
      </w:r>
      <w:r w:rsidR="00A67BA1">
        <w:rPr>
          <w:rFonts w:ascii="Cambria" w:hAnsi="Cambria"/>
          <w:sz w:val="20"/>
          <w:szCs w:val="20"/>
          <w:lang w:val="hr-HR"/>
        </w:rPr>
        <w:t>6</w:t>
      </w:r>
      <w:r w:rsidRPr="00614E8F">
        <w:rPr>
          <w:rFonts w:ascii="Cambria" w:hAnsi="Cambria"/>
          <w:sz w:val="20"/>
          <w:szCs w:val="20"/>
          <w:lang w:val="hr-HR"/>
        </w:rPr>
        <w:t>.</w:t>
      </w:r>
    </w:p>
    <w:p w14:paraId="1C247544" w14:textId="77777777" w:rsidR="00AD1FA3" w:rsidRPr="00614E8F" w:rsidRDefault="00AD1FA3" w:rsidP="00AD1FA3">
      <w:pPr>
        <w:jc w:val="both"/>
        <w:rPr>
          <w:rFonts w:ascii="Cambria" w:hAnsi="Cambria"/>
          <w:sz w:val="20"/>
          <w:szCs w:val="20"/>
          <w:lang w:val="hr-HR"/>
        </w:rPr>
      </w:pPr>
    </w:p>
    <w:p w14:paraId="3DB37BA8" w14:textId="7CE65C78" w:rsidR="00AD1FA3" w:rsidRPr="00614E8F" w:rsidRDefault="00AD1FA3" w:rsidP="00AD1FA3">
      <w:pPr>
        <w:jc w:val="both"/>
        <w:rPr>
          <w:rFonts w:ascii="Cambria" w:hAnsi="Cambria"/>
          <w:sz w:val="20"/>
          <w:szCs w:val="20"/>
          <w:lang w:val="hr-HR"/>
        </w:rPr>
      </w:pPr>
      <w:r w:rsidRPr="00614E8F">
        <w:rPr>
          <w:rFonts w:ascii="Cambria" w:hAnsi="Cambria"/>
          <w:sz w:val="20"/>
          <w:szCs w:val="20"/>
          <w:lang w:val="hr-HR"/>
        </w:rPr>
        <w:t>1</w:t>
      </w:r>
      <w:r w:rsidR="00A67BA1">
        <w:rPr>
          <w:rFonts w:ascii="Cambria" w:hAnsi="Cambria"/>
          <w:sz w:val="20"/>
          <w:szCs w:val="20"/>
          <w:lang w:val="hr-HR"/>
        </w:rPr>
        <w:t>0</w:t>
      </w:r>
      <w:r w:rsidRPr="00614E8F">
        <w:rPr>
          <w:rFonts w:ascii="Cambria" w:hAnsi="Cambria"/>
          <w:sz w:val="20"/>
          <w:szCs w:val="20"/>
          <w:lang w:val="hr-HR"/>
        </w:rPr>
        <w:t>. OPIS OSTALIH MJERA RADI USKLAĐIVANJA SA OSNOVNIM OBAVEZAMA OPERATORA POSEBNO MJERA NAKON ZATVARANJA POSTROJENJA</w:t>
      </w:r>
    </w:p>
    <w:p w14:paraId="299BC096" w14:textId="77777777" w:rsidR="00AD1FA3" w:rsidRPr="00614E8F" w:rsidRDefault="00AD1FA3" w:rsidP="00AD1FA3">
      <w:pPr>
        <w:jc w:val="both"/>
        <w:rPr>
          <w:rFonts w:ascii="Cambria" w:hAnsi="Cambria" w:cs="Arial"/>
          <w:sz w:val="20"/>
          <w:szCs w:val="20"/>
          <w:lang w:val="hr-HR"/>
        </w:rPr>
      </w:pPr>
    </w:p>
    <w:p w14:paraId="57380B30" w14:textId="39191AF5" w:rsidR="00AD1FA3" w:rsidRPr="00614E8F" w:rsidRDefault="00AD1FA3" w:rsidP="00AD1FA3">
      <w:pPr>
        <w:jc w:val="both"/>
        <w:rPr>
          <w:rFonts w:ascii="Cambria" w:hAnsi="Cambria" w:cs="Arial"/>
          <w:sz w:val="20"/>
          <w:szCs w:val="20"/>
          <w:lang w:val="hr-HR"/>
        </w:rPr>
      </w:pPr>
      <w:r w:rsidRPr="00614E8F">
        <w:rPr>
          <w:rFonts w:ascii="Cambria" w:hAnsi="Cambria"/>
          <w:sz w:val="20"/>
          <w:szCs w:val="20"/>
          <w:lang w:val="hr-HR"/>
        </w:rPr>
        <w:t xml:space="preserve">U tenderskoj dokumentaciji za izvođenje radova na izgradnji odnosno demontaži vjetroparka operator će navesti obaveze koje je Izvođač dužan ispuniti u skladu sa njima postupati, a to su priprema Plana organizacije gradilišta u koji će integrirati Plan upravljanja otpadom, Procedure </w:t>
      </w:r>
      <w:r w:rsidRPr="00614E8F">
        <w:rPr>
          <w:rFonts w:ascii="Cambria" w:hAnsi="Cambria" w:cs="Arial"/>
          <w:sz w:val="20"/>
          <w:szCs w:val="20"/>
          <w:lang w:val="hr-HR"/>
        </w:rPr>
        <w:t xml:space="preserve">za slučaj istjecanja goriva i maziva, te Elaborat o zaštiti okoliša koji će sadržati opće zahtjeve u pogledu zaštite okoliša, Opće mjere koje se odnose na završetak radova i Opće mjere koje se odnose na promet. Prijedlozi ovih mjera i procedura su dati u prilogu </w:t>
      </w:r>
      <w:r w:rsidR="003C4DCE" w:rsidRPr="00614E8F">
        <w:rPr>
          <w:rFonts w:ascii="Cambria" w:hAnsi="Cambria" w:cs="Arial"/>
          <w:sz w:val="20"/>
          <w:szCs w:val="20"/>
          <w:lang w:val="hr-HR"/>
        </w:rPr>
        <w:t>5</w:t>
      </w:r>
      <w:r w:rsidRPr="00614E8F">
        <w:rPr>
          <w:rFonts w:ascii="Cambria" w:hAnsi="Cambria" w:cs="Arial"/>
          <w:sz w:val="20"/>
          <w:szCs w:val="20"/>
          <w:lang w:val="hr-HR"/>
        </w:rPr>
        <w:t xml:space="preserve"> ovog Zahtjeva.</w:t>
      </w:r>
      <w:r w:rsidRPr="00614E8F">
        <w:rPr>
          <w:rFonts w:ascii="Cambria" w:hAnsi="Cambria" w:cs="Arial"/>
          <w:b/>
          <w:sz w:val="20"/>
          <w:szCs w:val="20"/>
          <w:lang w:val="hr-HR"/>
        </w:rPr>
        <w:t xml:space="preserve"> </w:t>
      </w:r>
    </w:p>
    <w:p w14:paraId="1C122255" w14:textId="77777777" w:rsidR="00AD1FA3" w:rsidRPr="00614E8F" w:rsidRDefault="00AD1FA3" w:rsidP="00AD1FA3">
      <w:pPr>
        <w:pStyle w:val="bodytext0"/>
        <w:spacing w:before="0" w:beforeAutospacing="0" w:after="0" w:afterAutospacing="0"/>
        <w:jc w:val="both"/>
        <w:rPr>
          <w:rFonts w:ascii="Cambria" w:hAnsi="Cambria"/>
          <w:sz w:val="20"/>
          <w:szCs w:val="20"/>
          <w:lang w:val="hr-HR" w:eastAsia="hr-HR"/>
        </w:rPr>
      </w:pPr>
    </w:p>
    <w:p w14:paraId="7EBBCDF3" w14:textId="52E3AC9A" w:rsidR="00AD1FA3" w:rsidRPr="00614E8F" w:rsidRDefault="00AD1FA3" w:rsidP="00AD1FA3">
      <w:pPr>
        <w:rPr>
          <w:rFonts w:ascii="Cambria" w:hAnsi="Cambria"/>
          <w:sz w:val="20"/>
          <w:szCs w:val="20"/>
          <w:lang w:val="hr-HR"/>
        </w:rPr>
      </w:pPr>
      <w:r w:rsidRPr="00614E8F">
        <w:rPr>
          <w:rFonts w:ascii="Cambria" w:hAnsi="Cambria"/>
          <w:sz w:val="20"/>
          <w:szCs w:val="20"/>
          <w:lang w:val="hr-HR"/>
        </w:rPr>
        <w:t>1</w:t>
      </w:r>
      <w:r w:rsidR="00A67BA1">
        <w:rPr>
          <w:rFonts w:ascii="Cambria" w:hAnsi="Cambria"/>
          <w:sz w:val="20"/>
          <w:szCs w:val="20"/>
          <w:lang w:val="hr-HR"/>
        </w:rPr>
        <w:t>1</w:t>
      </w:r>
      <w:r w:rsidRPr="00614E8F">
        <w:rPr>
          <w:rFonts w:ascii="Cambria" w:hAnsi="Cambria"/>
          <w:sz w:val="20"/>
          <w:szCs w:val="20"/>
          <w:lang w:val="hr-HR"/>
        </w:rPr>
        <w:t>. OPIS MJERA PLANIRANIH ZA MONITORING</w:t>
      </w:r>
    </w:p>
    <w:p w14:paraId="05D8D087" w14:textId="77777777" w:rsidR="00AD1FA3" w:rsidRPr="00614E8F" w:rsidRDefault="00AD1FA3" w:rsidP="00AD1FA3">
      <w:pPr>
        <w:rPr>
          <w:rFonts w:ascii="Cambria" w:hAnsi="Cambria"/>
          <w:sz w:val="20"/>
          <w:szCs w:val="20"/>
          <w:lang w:val="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7"/>
        <w:gridCol w:w="1859"/>
        <w:gridCol w:w="1552"/>
        <w:gridCol w:w="2261"/>
        <w:gridCol w:w="2128"/>
      </w:tblGrid>
      <w:tr w:rsidR="00AD1FA3" w:rsidRPr="00614E8F" w14:paraId="1706CDFF" w14:textId="77777777" w:rsidTr="00D20908">
        <w:trPr>
          <w:tblHeader/>
        </w:trPr>
        <w:tc>
          <w:tcPr>
            <w:tcW w:w="0" w:type="auto"/>
            <w:shd w:val="clear" w:color="auto" w:fill="D9D9D9"/>
            <w:vAlign w:val="center"/>
          </w:tcPr>
          <w:p w14:paraId="69C47839" w14:textId="77777777" w:rsidR="00AD1FA3" w:rsidRPr="00614E8F" w:rsidRDefault="00AD1FA3" w:rsidP="00D20908">
            <w:pPr>
              <w:jc w:val="center"/>
              <w:rPr>
                <w:rFonts w:ascii="Cambria" w:hAnsi="Cambria"/>
                <w:sz w:val="18"/>
                <w:szCs w:val="18"/>
                <w:lang w:val="hr-HR"/>
              </w:rPr>
            </w:pPr>
            <w:r w:rsidRPr="00614E8F">
              <w:rPr>
                <w:rFonts w:ascii="Cambria" w:hAnsi="Cambria"/>
                <w:sz w:val="18"/>
                <w:szCs w:val="18"/>
                <w:lang w:val="hr-HR"/>
              </w:rPr>
              <w:t>MEDIJ KOJI JE POD UTJECAJEM</w:t>
            </w:r>
          </w:p>
        </w:tc>
        <w:tc>
          <w:tcPr>
            <w:tcW w:w="0" w:type="auto"/>
            <w:shd w:val="clear" w:color="auto" w:fill="D9D9D9"/>
            <w:vAlign w:val="center"/>
          </w:tcPr>
          <w:p w14:paraId="314510DA" w14:textId="77777777" w:rsidR="00AD1FA3" w:rsidRPr="00614E8F" w:rsidRDefault="00AD1FA3" w:rsidP="00D20908">
            <w:pPr>
              <w:jc w:val="center"/>
              <w:rPr>
                <w:rFonts w:ascii="Cambria" w:hAnsi="Cambria"/>
                <w:sz w:val="18"/>
                <w:szCs w:val="18"/>
                <w:lang w:val="hr-HR"/>
              </w:rPr>
            </w:pPr>
            <w:r w:rsidRPr="00614E8F">
              <w:rPr>
                <w:rFonts w:ascii="Cambria" w:hAnsi="Cambria"/>
                <w:sz w:val="18"/>
                <w:szCs w:val="18"/>
                <w:lang w:val="hr-HR"/>
              </w:rPr>
              <w:t>KOJI PARAMETAR</w:t>
            </w:r>
          </w:p>
        </w:tc>
        <w:tc>
          <w:tcPr>
            <w:tcW w:w="0" w:type="auto"/>
            <w:shd w:val="clear" w:color="auto" w:fill="D9D9D9"/>
            <w:vAlign w:val="center"/>
          </w:tcPr>
          <w:p w14:paraId="41A4557C" w14:textId="77777777" w:rsidR="00AD1FA3" w:rsidRPr="00614E8F" w:rsidRDefault="00AD1FA3" w:rsidP="00D20908">
            <w:pPr>
              <w:jc w:val="center"/>
              <w:rPr>
                <w:rFonts w:ascii="Cambria" w:hAnsi="Cambria"/>
                <w:sz w:val="18"/>
                <w:szCs w:val="18"/>
                <w:lang w:val="hr-HR"/>
              </w:rPr>
            </w:pPr>
            <w:r w:rsidRPr="00614E8F">
              <w:rPr>
                <w:rFonts w:ascii="Cambria" w:hAnsi="Cambria"/>
                <w:sz w:val="18"/>
                <w:szCs w:val="18"/>
                <w:lang w:val="hr-HR"/>
              </w:rPr>
              <w:t>GDJE</w:t>
            </w:r>
          </w:p>
        </w:tc>
        <w:tc>
          <w:tcPr>
            <w:tcW w:w="0" w:type="auto"/>
            <w:shd w:val="clear" w:color="auto" w:fill="D9D9D9"/>
            <w:vAlign w:val="center"/>
          </w:tcPr>
          <w:p w14:paraId="58704B2A" w14:textId="77777777" w:rsidR="00AD1FA3" w:rsidRPr="00614E8F" w:rsidRDefault="00AD1FA3" w:rsidP="00D20908">
            <w:pPr>
              <w:jc w:val="center"/>
              <w:rPr>
                <w:rFonts w:ascii="Cambria" w:hAnsi="Cambria"/>
                <w:sz w:val="18"/>
                <w:szCs w:val="18"/>
                <w:lang w:val="hr-HR"/>
              </w:rPr>
            </w:pPr>
            <w:r w:rsidRPr="00614E8F">
              <w:rPr>
                <w:rFonts w:ascii="Cambria" w:hAnsi="Cambria"/>
                <w:sz w:val="18"/>
                <w:szCs w:val="18"/>
                <w:lang w:val="hr-HR"/>
              </w:rPr>
              <w:t>KOLIKO ČESTO</w:t>
            </w:r>
          </w:p>
        </w:tc>
        <w:tc>
          <w:tcPr>
            <w:tcW w:w="0" w:type="auto"/>
            <w:shd w:val="clear" w:color="auto" w:fill="D9D9D9"/>
            <w:vAlign w:val="center"/>
          </w:tcPr>
          <w:p w14:paraId="67007148" w14:textId="77777777" w:rsidR="00AD1FA3" w:rsidRPr="00614E8F" w:rsidRDefault="00AD1FA3" w:rsidP="00D20908">
            <w:pPr>
              <w:jc w:val="center"/>
              <w:rPr>
                <w:rFonts w:ascii="Cambria" w:hAnsi="Cambria"/>
                <w:sz w:val="18"/>
                <w:szCs w:val="18"/>
                <w:lang w:val="hr-HR"/>
              </w:rPr>
            </w:pPr>
            <w:r w:rsidRPr="00614E8F">
              <w:rPr>
                <w:rFonts w:ascii="Cambria" w:hAnsi="Cambria"/>
                <w:sz w:val="18"/>
                <w:szCs w:val="18"/>
                <w:lang w:val="hr-HR"/>
              </w:rPr>
              <w:t>KO</w:t>
            </w:r>
          </w:p>
        </w:tc>
      </w:tr>
      <w:tr w:rsidR="00AD1FA3" w:rsidRPr="00614E8F" w14:paraId="1874DBC7" w14:textId="77777777" w:rsidTr="00D20908">
        <w:tc>
          <w:tcPr>
            <w:tcW w:w="0" w:type="auto"/>
            <w:gridSpan w:val="5"/>
            <w:shd w:val="clear" w:color="auto" w:fill="auto"/>
          </w:tcPr>
          <w:p w14:paraId="7B196642" w14:textId="77777777" w:rsidR="00AD1FA3" w:rsidRPr="00614E8F" w:rsidRDefault="00AD1FA3" w:rsidP="00D20908">
            <w:pPr>
              <w:jc w:val="center"/>
              <w:rPr>
                <w:rFonts w:ascii="Cambria" w:hAnsi="Cambria"/>
                <w:sz w:val="18"/>
                <w:szCs w:val="18"/>
                <w:lang w:val="hr-HR"/>
              </w:rPr>
            </w:pPr>
            <w:r w:rsidRPr="00614E8F">
              <w:rPr>
                <w:rFonts w:ascii="Cambria" w:hAnsi="Cambria"/>
                <w:b/>
                <w:sz w:val="18"/>
                <w:szCs w:val="18"/>
                <w:lang w:val="hr-HR"/>
              </w:rPr>
              <w:t>PRIJE FAZE IZGRADNJE</w:t>
            </w:r>
          </w:p>
        </w:tc>
      </w:tr>
      <w:tr w:rsidR="00AD1FA3" w:rsidRPr="00614E8F" w14:paraId="4B6B7DCE" w14:textId="77777777" w:rsidTr="00D20908">
        <w:trPr>
          <w:trHeight w:val="1695"/>
        </w:trPr>
        <w:tc>
          <w:tcPr>
            <w:tcW w:w="0" w:type="auto"/>
            <w:shd w:val="clear" w:color="auto" w:fill="auto"/>
          </w:tcPr>
          <w:p w14:paraId="5620270D"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Flora i fauna</w:t>
            </w:r>
          </w:p>
        </w:tc>
        <w:tc>
          <w:tcPr>
            <w:tcW w:w="0" w:type="auto"/>
            <w:shd w:val="clear" w:color="auto" w:fill="auto"/>
          </w:tcPr>
          <w:p w14:paraId="2A86FBAF"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Monitoring ptica i šišmiša</w:t>
            </w:r>
          </w:p>
        </w:tc>
        <w:tc>
          <w:tcPr>
            <w:tcW w:w="0" w:type="auto"/>
            <w:shd w:val="clear" w:color="auto" w:fill="auto"/>
          </w:tcPr>
          <w:p w14:paraId="177239E0"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Na cijeloj lokaciji vjetroparka, specifično uz svaku vjetroturbinu</w:t>
            </w:r>
          </w:p>
          <w:p w14:paraId="1422FCED" w14:textId="77777777" w:rsidR="00AD1FA3" w:rsidRPr="00614E8F" w:rsidRDefault="00AD1FA3" w:rsidP="00D20908">
            <w:pPr>
              <w:rPr>
                <w:rFonts w:ascii="Cambria" w:hAnsi="Cambria"/>
                <w:sz w:val="18"/>
                <w:szCs w:val="18"/>
                <w:lang w:val="hr-HR"/>
              </w:rPr>
            </w:pPr>
          </w:p>
        </w:tc>
        <w:tc>
          <w:tcPr>
            <w:tcW w:w="0" w:type="auto"/>
            <w:shd w:val="clear" w:color="auto" w:fill="auto"/>
          </w:tcPr>
          <w:p w14:paraId="1D4DCC91"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 xml:space="preserve">Radi objektivnog sagledavanja situacije, po dobivanju okolinske dozvole, a prije </w:t>
            </w:r>
          </w:p>
          <w:p w14:paraId="4CADA08E"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izgradnje VE potrebno je vršiti monitoring u vrijeme migracija</w:t>
            </w:r>
          </w:p>
        </w:tc>
        <w:tc>
          <w:tcPr>
            <w:tcW w:w="0" w:type="auto"/>
            <w:shd w:val="clear" w:color="auto" w:fill="auto"/>
          </w:tcPr>
          <w:p w14:paraId="3BF5452C"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Osobe/institucije koje su stručne za vršenje monitoringa ptica angažirane od strane investitora</w:t>
            </w:r>
          </w:p>
        </w:tc>
      </w:tr>
      <w:tr w:rsidR="00AD1FA3" w:rsidRPr="00614E8F" w14:paraId="4AD354DE" w14:textId="77777777" w:rsidTr="00D20908">
        <w:tc>
          <w:tcPr>
            <w:tcW w:w="0" w:type="auto"/>
            <w:gridSpan w:val="5"/>
            <w:shd w:val="clear" w:color="auto" w:fill="auto"/>
          </w:tcPr>
          <w:p w14:paraId="75C612FC" w14:textId="77777777" w:rsidR="00AD1FA3" w:rsidRPr="00614E8F" w:rsidRDefault="00AD1FA3" w:rsidP="00D20908">
            <w:pPr>
              <w:jc w:val="center"/>
              <w:rPr>
                <w:rFonts w:ascii="Cambria" w:hAnsi="Cambria"/>
                <w:b/>
                <w:sz w:val="18"/>
                <w:szCs w:val="18"/>
                <w:lang w:val="hr-HR"/>
              </w:rPr>
            </w:pPr>
            <w:r w:rsidRPr="00614E8F">
              <w:rPr>
                <w:rFonts w:ascii="Cambria" w:hAnsi="Cambria"/>
                <w:b/>
                <w:sz w:val="18"/>
                <w:szCs w:val="18"/>
                <w:lang w:val="hr-HR"/>
              </w:rPr>
              <w:t>U FAZI IZGRADNJE</w:t>
            </w:r>
          </w:p>
        </w:tc>
      </w:tr>
      <w:tr w:rsidR="00AD1FA3" w:rsidRPr="00614E8F" w14:paraId="4BE1747B" w14:textId="77777777" w:rsidTr="00D20908">
        <w:tc>
          <w:tcPr>
            <w:tcW w:w="0" w:type="auto"/>
            <w:tcBorders>
              <w:bottom w:val="single" w:sz="4" w:space="0" w:color="auto"/>
            </w:tcBorders>
            <w:shd w:val="clear" w:color="auto" w:fill="auto"/>
          </w:tcPr>
          <w:p w14:paraId="286BA44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 xml:space="preserve">Vrela </w:t>
            </w:r>
            <w:r w:rsidRPr="00614E8F">
              <w:rPr>
                <w:rFonts w:ascii="Cambria" w:hAnsi="Cambria" w:cs="Arial"/>
                <w:sz w:val="18"/>
                <w:szCs w:val="18"/>
                <w:lang w:val="hr-HR"/>
              </w:rPr>
              <w:t>Mali i Veliki Stržanj</w:t>
            </w:r>
          </w:p>
        </w:tc>
        <w:tc>
          <w:tcPr>
            <w:tcW w:w="0" w:type="auto"/>
            <w:tcBorders>
              <w:bottom w:val="single" w:sz="4" w:space="0" w:color="auto"/>
            </w:tcBorders>
            <w:shd w:val="clear" w:color="auto" w:fill="auto"/>
          </w:tcPr>
          <w:p w14:paraId="448A63FA"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Svi relevantni parametri u skladu sa Pravilnikom o zdravstvenoj ispravnosti vode za piće (Sl. glasnik BiH 40/10, 43/10, 30/12 i 62/17)</w:t>
            </w:r>
          </w:p>
        </w:tc>
        <w:tc>
          <w:tcPr>
            <w:tcW w:w="0" w:type="auto"/>
            <w:tcBorders>
              <w:bottom w:val="single" w:sz="4" w:space="0" w:color="auto"/>
            </w:tcBorders>
            <w:shd w:val="clear" w:color="auto" w:fill="auto"/>
          </w:tcPr>
          <w:p w14:paraId="0C2A5766"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Na istočištima u naseljima koja se snabdijevaju vodom sa ovih izvorišta</w:t>
            </w:r>
          </w:p>
        </w:tc>
        <w:tc>
          <w:tcPr>
            <w:tcW w:w="0" w:type="auto"/>
            <w:tcBorders>
              <w:bottom w:val="single" w:sz="4" w:space="0" w:color="auto"/>
            </w:tcBorders>
            <w:shd w:val="clear" w:color="auto" w:fill="auto"/>
          </w:tcPr>
          <w:p w14:paraId="4F6794E8"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Najmanje 2 puta mjesečno u toku  intenzivnog izvođenja radova</w:t>
            </w:r>
          </w:p>
        </w:tc>
        <w:tc>
          <w:tcPr>
            <w:tcW w:w="0" w:type="auto"/>
            <w:tcBorders>
              <w:bottom w:val="single" w:sz="4" w:space="0" w:color="auto"/>
            </w:tcBorders>
            <w:shd w:val="clear" w:color="auto" w:fill="auto"/>
          </w:tcPr>
          <w:p w14:paraId="53C8729B"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Izvođač radova u suradnji sa ovlaštenom institucijom za ispitivanje zdravstvene ispravnosti vode za piće i komunalnim poduzećem</w:t>
            </w:r>
          </w:p>
        </w:tc>
      </w:tr>
      <w:tr w:rsidR="00AD1FA3" w:rsidRPr="00614E8F" w14:paraId="2EE14AD1" w14:textId="77777777" w:rsidTr="00D20908">
        <w:tc>
          <w:tcPr>
            <w:tcW w:w="0" w:type="auto"/>
            <w:gridSpan w:val="5"/>
            <w:tcBorders>
              <w:bottom w:val="single" w:sz="4" w:space="0" w:color="auto"/>
            </w:tcBorders>
            <w:shd w:val="clear" w:color="auto" w:fill="auto"/>
          </w:tcPr>
          <w:p w14:paraId="233E7A29" w14:textId="77777777" w:rsidR="00AD1FA3" w:rsidRPr="00614E8F" w:rsidRDefault="00AD1FA3" w:rsidP="00D20908">
            <w:pPr>
              <w:jc w:val="center"/>
              <w:rPr>
                <w:rFonts w:ascii="Cambria" w:hAnsi="Cambria"/>
                <w:b/>
                <w:sz w:val="18"/>
                <w:szCs w:val="18"/>
                <w:lang w:val="hr-HR"/>
              </w:rPr>
            </w:pPr>
            <w:r w:rsidRPr="00614E8F">
              <w:rPr>
                <w:rFonts w:ascii="Cambria" w:hAnsi="Cambria"/>
                <w:b/>
                <w:sz w:val="18"/>
                <w:szCs w:val="18"/>
                <w:lang w:val="hr-HR"/>
              </w:rPr>
              <w:t>U TOKU KORIŠTENJA</w:t>
            </w:r>
          </w:p>
        </w:tc>
      </w:tr>
      <w:tr w:rsidR="00AD1FA3" w:rsidRPr="00614E8F" w14:paraId="17B15E68" w14:textId="77777777" w:rsidTr="00D20908">
        <w:trPr>
          <w:trHeight w:val="1010"/>
        </w:trPr>
        <w:tc>
          <w:tcPr>
            <w:tcW w:w="0" w:type="auto"/>
            <w:tcBorders>
              <w:bottom w:val="single" w:sz="4" w:space="0" w:color="auto"/>
            </w:tcBorders>
            <w:shd w:val="clear" w:color="auto" w:fill="auto"/>
          </w:tcPr>
          <w:p w14:paraId="13FFF830"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Flora i fauna</w:t>
            </w:r>
          </w:p>
        </w:tc>
        <w:tc>
          <w:tcPr>
            <w:tcW w:w="0" w:type="auto"/>
            <w:tcBorders>
              <w:bottom w:val="single" w:sz="4" w:space="0" w:color="auto"/>
            </w:tcBorders>
            <w:shd w:val="clear" w:color="auto" w:fill="auto"/>
          </w:tcPr>
          <w:p w14:paraId="5DE10F1F"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Monitoring ptica i šišmiša</w:t>
            </w:r>
          </w:p>
        </w:tc>
        <w:tc>
          <w:tcPr>
            <w:tcW w:w="0" w:type="auto"/>
            <w:tcBorders>
              <w:bottom w:val="single" w:sz="4" w:space="0" w:color="auto"/>
            </w:tcBorders>
            <w:shd w:val="clear" w:color="auto" w:fill="auto"/>
          </w:tcPr>
          <w:p w14:paraId="1E0DEF42"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Na svakoj lokaciji vjetroturbina te u njihovoj bližoj okolini.</w:t>
            </w:r>
          </w:p>
        </w:tc>
        <w:tc>
          <w:tcPr>
            <w:tcW w:w="0" w:type="auto"/>
            <w:tcBorders>
              <w:bottom w:val="single" w:sz="4" w:space="0" w:color="auto"/>
            </w:tcBorders>
            <w:shd w:val="clear" w:color="auto" w:fill="auto"/>
          </w:tcPr>
          <w:p w14:paraId="17A06609"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Tokom korištenja VE u prvoj godini jednom mjesečno, u jutarnjim časovima, naročito u vrijeme jesenjih (oktobar i novembar) i proljetnih (mart i april) migracija ptica, intenzivnije praćenje šišmiša od proljeća do jeseni.</w:t>
            </w:r>
          </w:p>
        </w:tc>
        <w:tc>
          <w:tcPr>
            <w:tcW w:w="0" w:type="auto"/>
            <w:tcBorders>
              <w:bottom w:val="single" w:sz="4" w:space="0" w:color="auto"/>
            </w:tcBorders>
            <w:shd w:val="clear" w:color="auto" w:fill="auto"/>
          </w:tcPr>
          <w:p w14:paraId="7F771D70" w14:textId="77777777" w:rsidR="00AD1FA3" w:rsidRPr="00614E8F" w:rsidRDefault="00AD1FA3" w:rsidP="00D20908">
            <w:pPr>
              <w:rPr>
                <w:rFonts w:ascii="Cambria" w:hAnsi="Cambria"/>
                <w:sz w:val="18"/>
                <w:szCs w:val="18"/>
                <w:lang w:val="hr-HR"/>
              </w:rPr>
            </w:pPr>
            <w:r w:rsidRPr="00614E8F">
              <w:rPr>
                <w:rFonts w:ascii="Cambria" w:hAnsi="Cambria"/>
                <w:sz w:val="18"/>
                <w:szCs w:val="18"/>
                <w:lang w:val="hr-HR"/>
              </w:rPr>
              <w:t>Osobe/institucije koje su stručne za vršenje monitoringa ptica/šišmiša angažirane od strane investitora</w:t>
            </w:r>
          </w:p>
        </w:tc>
      </w:tr>
    </w:tbl>
    <w:p w14:paraId="0A7F740E" w14:textId="77777777" w:rsidR="00AD1FA3" w:rsidRPr="00614E8F" w:rsidRDefault="00AD1FA3" w:rsidP="00AD1FA3">
      <w:pPr>
        <w:rPr>
          <w:rFonts w:ascii="Cambria" w:hAnsi="Cambria"/>
          <w:sz w:val="20"/>
          <w:szCs w:val="20"/>
          <w:lang w:val="hr-HR"/>
        </w:rPr>
      </w:pPr>
    </w:p>
    <w:p w14:paraId="68768A8C" w14:textId="77777777" w:rsidR="00A67BA1" w:rsidRDefault="00A67BA1">
      <w:pPr>
        <w:rPr>
          <w:rFonts w:ascii="Cambria" w:eastAsia="Calibri" w:hAnsi="Cambria"/>
          <w:sz w:val="20"/>
          <w:szCs w:val="20"/>
          <w:lang w:val="hr-HR"/>
        </w:rPr>
      </w:pPr>
      <w:r>
        <w:rPr>
          <w:rFonts w:ascii="Cambria" w:eastAsia="Calibri" w:hAnsi="Cambria"/>
          <w:sz w:val="20"/>
          <w:szCs w:val="20"/>
          <w:lang w:val="hr-HR"/>
        </w:rPr>
        <w:br w:type="page"/>
      </w:r>
    </w:p>
    <w:p w14:paraId="537059B6" w14:textId="26AE08FC" w:rsidR="00726426" w:rsidRPr="00614E8F" w:rsidRDefault="00A67BA1" w:rsidP="00726426">
      <w:pPr>
        <w:rPr>
          <w:rFonts w:ascii="Cambria" w:hAnsi="Cambria"/>
          <w:sz w:val="20"/>
          <w:szCs w:val="20"/>
          <w:lang w:val="hr-HR"/>
        </w:rPr>
      </w:pPr>
      <w:r>
        <w:rPr>
          <w:rFonts w:ascii="Cambria" w:eastAsia="Calibri" w:hAnsi="Cambria"/>
          <w:sz w:val="20"/>
          <w:szCs w:val="20"/>
          <w:lang w:val="hr-HR"/>
        </w:rPr>
        <w:lastRenderedPageBreak/>
        <w:t>12</w:t>
      </w:r>
      <w:r w:rsidR="00726426" w:rsidRPr="00614E8F">
        <w:rPr>
          <w:rFonts w:ascii="Cambria" w:eastAsia="Calibri" w:hAnsi="Cambria"/>
          <w:sz w:val="20"/>
          <w:szCs w:val="20"/>
          <w:lang w:val="hr-HR"/>
        </w:rPr>
        <w:t xml:space="preserve">. IZVOD IZ PLANSKOG AKTA </w:t>
      </w:r>
    </w:p>
    <w:p w14:paraId="182E80A6" w14:textId="77777777" w:rsidR="00726426" w:rsidRPr="00614E8F" w:rsidRDefault="00726426" w:rsidP="00726426">
      <w:pPr>
        <w:pStyle w:val="ListParagraph"/>
        <w:ind w:left="0"/>
        <w:rPr>
          <w:rFonts w:ascii="Cambria" w:hAnsi="Cambria"/>
          <w:sz w:val="20"/>
          <w:szCs w:val="20"/>
        </w:rPr>
      </w:pPr>
    </w:p>
    <w:p w14:paraId="4B0A1880" w14:textId="77777777" w:rsidR="00726426" w:rsidRPr="00614E8F" w:rsidRDefault="00726426" w:rsidP="00726426">
      <w:pPr>
        <w:jc w:val="both"/>
        <w:rPr>
          <w:rFonts w:ascii="Cambria" w:hAnsi="Cambria"/>
          <w:sz w:val="20"/>
          <w:szCs w:val="20"/>
          <w:lang w:val="hr-HR"/>
        </w:rPr>
      </w:pPr>
      <w:r w:rsidRPr="00614E8F">
        <w:rPr>
          <w:rFonts w:ascii="Cambria" w:hAnsi="Cambria"/>
          <w:sz w:val="20"/>
          <w:szCs w:val="20"/>
          <w:lang w:val="hr-HR"/>
        </w:rPr>
        <w:t xml:space="preserve">Izvodom iz prostorno-planske dokumentacije općine Tomislavgrad (Prilog 4) utvrđeno je da se predmetni lokalitet šireg područja na kojem će biti locirane vjetroturbine nalazi unutar granica prostornog plana ove općine. Prostor koji vjetropark Baljci zauzima na općine Tomislavgrad iznosi 844 ha. </w:t>
      </w:r>
    </w:p>
    <w:p w14:paraId="5D5AC92E" w14:textId="77777777" w:rsidR="00726426" w:rsidRPr="00614E8F" w:rsidRDefault="00726426" w:rsidP="00726426">
      <w:pPr>
        <w:rPr>
          <w:rFonts w:ascii="Cambria" w:hAnsi="Cambria"/>
          <w:sz w:val="20"/>
          <w:szCs w:val="20"/>
          <w:lang w:val="hr-HR"/>
        </w:rPr>
      </w:pPr>
    </w:p>
    <w:p w14:paraId="2577271F" w14:textId="275DB783" w:rsidR="00AD1FA3" w:rsidRPr="00614E8F" w:rsidRDefault="00AD1FA3" w:rsidP="00AD1FA3">
      <w:pPr>
        <w:rPr>
          <w:rFonts w:ascii="Cambria" w:hAnsi="Cambria"/>
          <w:sz w:val="20"/>
          <w:szCs w:val="20"/>
          <w:lang w:val="hr-HR"/>
        </w:rPr>
      </w:pPr>
      <w:r w:rsidRPr="00614E8F">
        <w:rPr>
          <w:rFonts w:ascii="Cambria" w:hAnsi="Cambria"/>
          <w:sz w:val="20"/>
          <w:szCs w:val="20"/>
          <w:lang w:val="hr-HR"/>
        </w:rPr>
        <w:t>1</w:t>
      </w:r>
      <w:r w:rsidR="00A67BA1">
        <w:rPr>
          <w:rFonts w:ascii="Cambria" w:hAnsi="Cambria"/>
          <w:sz w:val="20"/>
          <w:szCs w:val="20"/>
          <w:lang w:val="hr-HR"/>
        </w:rPr>
        <w:t>3</w:t>
      </w:r>
      <w:r w:rsidRPr="00614E8F">
        <w:rPr>
          <w:rFonts w:ascii="Cambria" w:hAnsi="Cambria"/>
          <w:sz w:val="20"/>
          <w:szCs w:val="20"/>
          <w:lang w:val="hr-HR"/>
        </w:rPr>
        <w:t xml:space="preserve">. </w:t>
      </w:r>
      <w:r w:rsidR="00A67BA1">
        <w:rPr>
          <w:rFonts w:ascii="Cambria" w:hAnsi="Cambria"/>
          <w:sz w:val="20"/>
          <w:szCs w:val="20"/>
          <w:lang w:val="hr-HR"/>
        </w:rPr>
        <w:t>PRAVOMOĆNI VODNI AKT</w:t>
      </w:r>
    </w:p>
    <w:p w14:paraId="67248F93" w14:textId="77777777" w:rsidR="00AD1FA3" w:rsidRPr="00614E8F" w:rsidRDefault="00AD1FA3" w:rsidP="00AD1FA3">
      <w:pPr>
        <w:jc w:val="both"/>
        <w:rPr>
          <w:rFonts w:ascii="Cambria" w:hAnsi="Cambria"/>
          <w:sz w:val="20"/>
          <w:szCs w:val="20"/>
          <w:lang w:val="hr-HR"/>
        </w:rPr>
      </w:pPr>
    </w:p>
    <w:p w14:paraId="00A4E6E7" w14:textId="03E36042" w:rsidR="00AD1FA3" w:rsidRPr="00614E8F" w:rsidRDefault="00A67BA1" w:rsidP="00AD1FA3">
      <w:pPr>
        <w:jc w:val="both"/>
        <w:rPr>
          <w:rFonts w:asciiTheme="minorHAnsi" w:hAnsiTheme="minorHAnsi"/>
          <w:sz w:val="20"/>
          <w:szCs w:val="20"/>
          <w:lang w:val="hr-HR"/>
        </w:rPr>
      </w:pPr>
      <w:r w:rsidRPr="00A67BA1">
        <w:rPr>
          <w:rFonts w:ascii="Cambria" w:hAnsi="Cambria"/>
          <w:sz w:val="20"/>
          <w:szCs w:val="20"/>
          <w:lang w:val="hr-HR"/>
        </w:rPr>
        <w:t>Za projekte izgradnje vjetroelektrana nije predviđena obaveza ishodovanja vodnog akta</w:t>
      </w:r>
      <w:r w:rsidR="00AD1FA3" w:rsidRPr="00614E8F">
        <w:rPr>
          <w:rFonts w:asciiTheme="minorHAnsi" w:hAnsiTheme="minorHAnsi"/>
          <w:sz w:val="20"/>
          <w:szCs w:val="20"/>
          <w:lang w:val="hr-HR"/>
        </w:rPr>
        <w:t xml:space="preserve">. </w:t>
      </w:r>
    </w:p>
    <w:p w14:paraId="513ADFFE" w14:textId="77777777" w:rsidR="00AD1FA3" w:rsidRPr="00614E8F" w:rsidRDefault="00AD1FA3" w:rsidP="00AD1FA3">
      <w:pPr>
        <w:rPr>
          <w:rFonts w:ascii="Cambria" w:hAnsi="Cambria"/>
          <w:sz w:val="20"/>
          <w:szCs w:val="20"/>
          <w:lang w:val="hr-HR"/>
        </w:rPr>
      </w:pPr>
    </w:p>
    <w:p w14:paraId="0AE85999" w14:textId="77777777" w:rsidR="00865995" w:rsidRPr="00614E8F" w:rsidRDefault="00865995" w:rsidP="00865995">
      <w:pPr>
        <w:jc w:val="both"/>
        <w:rPr>
          <w:rFonts w:asciiTheme="minorHAnsi" w:hAnsiTheme="minorHAnsi"/>
          <w:sz w:val="20"/>
          <w:szCs w:val="20"/>
          <w:lang w:val="hr-HR"/>
        </w:rPr>
      </w:pPr>
    </w:p>
    <w:p w14:paraId="0EC1EDAB" w14:textId="77777777" w:rsidR="00865995" w:rsidRPr="00614E8F" w:rsidRDefault="00865995" w:rsidP="00865995">
      <w:pPr>
        <w:jc w:val="both"/>
        <w:rPr>
          <w:rFonts w:asciiTheme="minorHAnsi" w:hAnsiTheme="minorHAnsi"/>
          <w:sz w:val="20"/>
          <w:szCs w:val="20"/>
          <w:lang w:val="hr-HR"/>
        </w:rPr>
        <w:sectPr w:rsidR="00865995" w:rsidRPr="00614E8F" w:rsidSect="00E26777">
          <w:pgSz w:w="11907" w:h="16840"/>
          <w:pgMar w:top="1701" w:right="1440" w:bottom="1440" w:left="1440" w:header="708" w:footer="708" w:gutter="0"/>
          <w:cols w:space="708"/>
          <w:docGrid w:linePitch="360"/>
        </w:sectPr>
      </w:pPr>
    </w:p>
    <w:p w14:paraId="40C77D9B" w14:textId="77777777" w:rsidR="00865995" w:rsidRPr="00614E8F" w:rsidRDefault="00865995" w:rsidP="006556CE">
      <w:pPr>
        <w:pStyle w:val="Heading1"/>
        <w:ind w:hanging="567"/>
        <w:rPr>
          <w:sz w:val="22"/>
          <w:szCs w:val="18"/>
        </w:rPr>
      </w:pPr>
      <w:bookmarkStart w:id="200" w:name="_Toc77761234"/>
      <w:r w:rsidRPr="00614E8F">
        <w:rPr>
          <w:sz w:val="22"/>
          <w:szCs w:val="18"/>
        </w:rPr>
        <w:lastRenderedPageBreak/>
        <w:t>PLAN UPRAVLJANJA OTPADOM</w:t>
      </w:r>
      <w:bookmarkEnd w:id="200"/>
    </w:p>
    <w:p w14:paraId="5696E3FD" w14:textId="77777777"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01" w:name="_Toc63240629"/>
      <w:bookmarkStart w:id="202" w:name="_Toc77761235"/>
      <w:r w:rsidRPr="00614E8F">
        <w:rPr>
          <w:rFonts w:asciiTheme="minorHAnsi" w:hAnsiTheme="minorHAnsi" w:cs="Times New Roman"/>
          <w:szCs w:val="22"/>
        </w:rPr>
        <w:t>Uvod</w:t>
      </w:r>
      <w:bookmarkEnd w:id="201"/>
      <w:bookmarkEnd w:id="202"/>
    </w:p>
    <w:p w14:paraId="75B5434A" w14:textId="77777777" w:rsidR="00523B09" w:rsidRPr="00614E8F" w:rsidRDefault="00523B09" w:rsidP="00523B09">
      <w:pPr>
        <w:rPr>
          <w:rFonts w:ascii="Arial" w:hAnsi="Arial"/>
          <w:sz w:val="22"/>
          <w:szCs w:val="22"/>
          <w:lang w:val="hr-HR"/>
        </w:rPr>
      </w:pPr>
    </w:p>
    <w:p w14:paraId="45E35AAE"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skladu sa odredbama Članova 3. i 19. Zakona o upravljanju otpadom („Službene novine FBiH“, broj 33/03, 72/09 i 92/17), operator postrojenja za koje je potrebna okolinska dozvola izrađuje Plan o upravljanju otpadom.</w:t>
      </w:r>
    </w:p>
    <w:p w14:paraId="3E1A9529" w14:textId="77777777" w:rsidR="00523B09" w:rsidRPr="00614E8F" w:rsidRDefault="00523B09" w:rsidP="00523B09">
      <w:pPr>
        <w:jc w:val="both"/>
        <w:rPr>
          <w:rFonts w:ascii="Cambria" w:hAnsi="Cambria"/>
          <w:sz w:val="20"/>
          <w:szCs w:val="20"/>
          <w:lang w:val="hr-HR"/>
        </w:rPr>
      </w:pPr>
    </w:p>
    <w:p w14:paraId="1CD91878"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Prema odredbama Zakona o upravljanju otpadom (Član 19.), Plan za upravljanje otpadom poduzeće je obavezno ažurirati svake tri godine ili poslije promjene u radu postrojenja. Također, u skladu sa Članom 20. operator postrojenja za koje je potrebna okolinska dozvola, kao proizvođač otpada, mora odrediti lice odgovorno za poslove upravljanja otpadom.</w:t>
      </w:r>
    </w:p>
    <w:p w14:paraId="4F8C6D83" w14:textId="77777777" w:rsidR="00523B09" w:rsidRPr="00614E8F" w:rsidRDefault="00523B09" w:rsidP="00523B09">
      <w:pPr>
        <w:jc w:val="both"/>
        <w:rPr>
          <w:rFonts w:ascii="Cambria" w:hAnsi="Cambria"/>
          <w:sz w:val="20"/>
          <w:szCs w:val="20"/>
          <w:lang w:val="hr-HR"/>
        </w:rPr>
      </w:pPr>
    </w:p>
    <w:p w14:paraId="59522416"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Prilikom izrade ovog Plana uzete su u obzir odredbe Pravilnika o kategorijama otpada sa listama („Službene novine FBiH“, broj 9/05) i odredbe Člana 2. Pravilnika o potrebnim uvjetima za prenos obaveza upravljanja otpadom sa proizvođača na operatera sistema za prikupljanje otpada („Službene novine FBiH“, broj 9/05).</w:t>
      </w:r>
    </w:p>
    <w:p w14:paraId="3F3F569B" w14:textId="77777777" w:rsidR="00523B09" w:rsidRPr="00614E8F" w:rsidRDefault="00523B09" w:rsidP="00523B09">
      <w:pPr>
        <w:jc w:val="both"/>
        <w:rPr>
          <w:rFonts w:ascii="Cambria" w:hAnsi="Cambria"/>
          <w:sz w:val="20"/>
          <w:szCs w:val="20"/>
          <w:lang w:val="hr-HR"/>
        </w:rPr>
      </w:pPr>
    </w:p>
    <w:p w14:paraId="7BEA4063"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cilju potpunog razumijevanja ovog dokumenta, u nastavku se daju pojašnjenja osnovnih pojmova koja se koriste u ovom Planu, a proizlaze iz Zakona o upravljanju otpadom:</w:t>
      </w:r>
    </w:p>
    <w:p w14:paraId="64B50C20" w14:textId="77777777" w:rsidR="00523B09" w:rsidRPr="00614E8F" w:rsidRDefault="00523B09" w:rsidP="00523B09">
      <w:pPr>
        <w:jc w:val="both"/>
        <w:rPr>
          <w:rFonts w:ascii="Cambria" w:hAnsi="Cambria"/>
          <w:sz w:val="20"/>
          <w:szCs w:val="20"/>
          <w:lang w:val="hr-HR"/>
        </w:rPr>
      </w:pPr>
    </w:p>
    <w:p w14:paraId="109F12B3"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„otpad“ – znači sve materije ili predmete koje vlasnik odlaže, namjerava odložiti ili se traži da budu odložene u skladu sa jednom od kategorija otpada navedenoj u listi otpada i utvrđenoj u provedbenom propisu;</w:t>
      </w:r>
    </w:p>
    <w:p w14:paraId="419D2628"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„komunalni otpad“ – je otpad iz domaćinstva, kao i drugi otpad koji je zbog svoje prirode ili sastava sličan otpadu iz domaćinstva;</w:t>
      </w:r>
    </w:p>
    <w:p w14:paraId="44CDB129"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„opasni otpad“ – je svaki otpad koji je utvrđen posebnim popisom i koji ima jednu ili više karakteristika koje prouzrokuju opasnost po zdravlje ljudi i okoliš po svom porijeklu, sastavu ili koncentraciji, kao i onaj otpad koji je naveden u listi otpada kao opasni i reguliran provedbenim propisom;</w:t>
      </w:r>
    </w:p>
    <w:p w14:paraId="22124990"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„neopasni otpad“ – je otpad koji nije definiran kao „opasni otpad“;</w:t>
      </w:r>
    </w:p>
    <w:p w14:paraId="329CE0B8"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„inertni otpad“ – je otpad koji nije podložan značajnim fizičkim, hemijskim ili biološkim promjenama. Inertni otpad se neće rastvarati, spaljivati ili na drugi fizički ili hemijski obrađivati, biološki razgrađivati ili nepovoljno uticati na druge supstance sa kojima dolazi u kontakt na način da prouzrokuje zagađenje okoliša ili ugrožavanje zdravlja ljudi. Ukupna vlažnost, sadržaj polutanata u otpadu i ekotoksičnost filtrata mora biti neznatna da ne bi došlo do ugrožavanja kvaliteta površinskih i podzemnih voda;</w:t>
      </w:r>
    </w:p>
    <w:p w14:paraId="4765D0A7"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„posebne kategorije otpada“ – su otpadne materije koje su važne bilo sa aspekta njihove štetnosti po okoliš i zdravlje ljudi, bilo po količinama koje nastaju i kao takve zahtijevaju posebno uređen način upravljanja od mjesta nastajanja, preko skupljanja, transporta i tretmana, do konačnog zbrinjavanja;</w:t>
      </w:r>
    </w:p>
    <w:p w14:paraId="28028065"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„vlasnik“ – je proizvođač otpada i fizičko ili pravno lice koje posjeduje otpad;</w:t>
      </w:r>
    </w:p>
    <w:p w14:paraId="0304617C"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„proizvođač“ je bilo koje lice čijom aktivnošću se proizvodi otpad (originalni proizvođač), i/ili bilo koje lice koje obavlja predtretman, sortiranje ili druge operacije koje dovode do promjene fizičkih karakteristika ili sastava otpada;</w:t>
      </w:r>
    </w:p>
    <w:p w14:paraId="5A1C8DC3"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„odlagač“ – je bilo koje lice kojem se isporučuje otpad ili koje obavlja odlaganje takvog otpada;</w:t>
      </w:r>
    </w:p>
    <w:p w14:paraId="14776922"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„operator“ – je fizičko ili pravno lice odgovorno za bilo koju vrstu aktivnosti upravljanja otpadom;</w:t>
      </w:r>
    </w:p>
    <w:p w14:paraId="4408E810"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 xml:space="preserve">„operator sistema“ – je pravno lice koje po principu „produžene odgovornosti proizvođača“ ispunjava ciljeve za reciklažu i iskorištenje posebnih kategorija otpada; može biti osnovan isključivo od pravnih lica koja obavljaju svoju poslovnu djelatnost stavljanjem u promet proizvoda koji postaju posebne kategorije otpada; </w:t>
      </w:r>
    </w:p>
    <w:p w14:paraId="24BB75D2"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„upravljač otpadom“ – znači sistem aktivnosti i radnji vezanih za otpad, uključujući prevenciju nastanka otpada, smanjivanje količine otpada i njegovih opasnih karakteristika, tretman otpada, planiranje i kontrolu aktivnosti i procesa upravljanja otpadom, transport otpada, uspostavljanje, rad, zatvaranje i održavanje uređaja za tretman otpada nakon zatvaranja, monitoring, savjetovanje i obrazovanje u vezi aktivnosti i radnjama na upravljanju otpadom;</w:t>
      </w:r>
    </w:p>
    <w:p w14:paraId="46A3C21F"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lastRenderedPageBreak/>
        <w:t>„tretman“ – znači fizičke, termalne, hemijske ili biološke procese, uključujući sortiranje koji mijenjaju karakteristike otpada u cilju smanjivanja količine ili opasnih osobina, olakšavaju rukovanje ili povećavaju povrat komponenti otpada;</w:t>
      </w:r>
    </w:p>
    <w:p w14:paraId="135AE805"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„povrat komponenti“ – znači povrat materijala i energije iz iskorištenih proizvoda ili otpada u privredni sistem primjenom određenog tehnološkog postupka ili spaljivanjem;</w:t>
      </w:r>
    </w:p>
    <w:p w14:paraId="2183C99B"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„ponovno korištenje“ – znači svaku aktivnost kojom se otpad upotrebljava za namjenu za koju je prvobitno korišten;</w:t>
      </w:r>
    </w:p>
    <w:p w14:paraId="57DA0537"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„skupljanje“ – znači sistemsko skupljanje i po mogućnosti sortiranje otpada u cilju olakšanja budućeg tretmana;</w:t>
      </w:r>
    </w:p>
    <w:p w14:paraId="6206FAE0"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„transport“ – znači promet otpada van postrojenja;</w:t>
      </w:r>
    </w:p>
    <w:p w14:paraId="40D352CB"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„skladištenje“ – znači ostavljanje otpada od proizvođača unutar postrojenja i pogona, a najviše tri godine, na način koji isključuje opasnost po okoliš i ljudsko zdravlje;</w:t>
      </w:r>
    </w:p>
    <w:p w14:paraId="061C1369"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„odlaganje“ – znači bilo koju aktivnost utvrđenu u provedbenom propisu;</w:t>
      </w:r>
    </w:p>
    <w:p w14:paraId="7E215891" w14:textId="77777777" w:rsidR="00523B09" w:rsidRPr="00614E8F" w:rsidRDefault="00523B09" w:rsidP="006015B2">
      <w:pPr>
        <w:numPr>
          <w:ilvl w:val="0"/>
          <w:numId w:val="40"/>
        </w:numPr>
        <w:ind w:hanging="540"/>
        <w:jc w:val="both"/>
        <w:rPr>
          <w:rFonts w:ascii="Cambria" w:hAnsi="Cambria"/>
          <w:sz w:val="20"/>
          <w:szCs w:val="20"/>
          <w:lang w:val="hr-HR"/>
        </w:rPr>
      </w:pPr>
      <w:r w:rsidRPr="00614E8F">
        <w:rPr>
          <w:rFonts w:ascii="Cambria" w:hAnsi="Cambria"/>
          <w:sz w:val="20"/>
          <w:szCs w:val="20"/>
          <w:lang w:val="hr-HR"/>
        </w:rPr>
        <w:t>„deponija“ – znači mjesto odlaganja otpada u svrhu konačnog odlaganja na površini ili ispod površine zemljišta, uključujući:</w:t>
      </w:r>
    </w:p>
    <w:p w14:paraId="604FA012" w14:textId="77777777" w:rsidR="00523B09" w:rsidRPr="00614E8F" w:rsidRDefault="00523B09" w:rsidP="006015B2">
      <w:pPr>
        <w:numPr>
          <w:ilvl w:val="0"/>
          <w:numId w:val="39"/>
        </w:numPr>
        <w:tabs>
          <w:tab w:val="clear" w:pos="720"/>
          <w:tab w:val="num" w:pos="993"/>
        </w:tabs>
        <w:ind w:left="993"/>
        <w:jc w:val="both"/>
        <w:rPr>
          <w:rFonts w:ascii="Cambria" w:hAnsi="Cambria"/>
          <w:sz w:val="20"/>
          <w:szCs w:val="20"/>
          <w:lang w:val="hr-HR"/>
        </w:rPr>
      </w:pPr>
      <w:r w:rsidRPr="00614E8F">
        <w:rPr>
          <w:rFonts w:ascii="Cambria" w:hAnsi="Cambria"/>
          <w:sz w:val="20"/>
          <w:szCs w:val="20"/>
          <w:lang w:val="hr-HR"/>
        </w:rPr>
        <w:t>unutrašnja mjesta za odlaganje (npr. deponije gdje proizvođač otpada zbrinjava vlastiti otpad na mjestu nastanka),</w:t>
      </w:r>
    </w:p>
    <w:p w14:paraId="69BCB3DE" w14:textId="77777777" w:rsidR="00523B09" w:rsidRPr="00614E8F" w:rsidRDefault="00523B09" w:rsidP="006015B2">
      <w:pPr>
        <w:numPr>
          <w:ilvl w:val="0"/>
          <w:numId w:val="39"/>
        </w:numPr>
        <w:tabs>
          <w:tab w:val="clear" w:pos="720"/>
          <w:tab w:val="num" w:pos="993"/>
        </w:tabs>
        <w:ind w:left="993"/>
        <w:jc w:val="both"/>
        <w:rPr>
          <w:rFonts w:ascii="Cambria" w:hAnsi="Cambria"/>
          <w:sz w:val="20"/>
          <w:szCs w:val="20"/>
          <w:lang w:val="hr-HR"/>
        </w:rPr>
      </w:pPr>
      <w:r w:rsidRPr="00614E8F">
        <w:rPr>
          <w:rFonts w:ascii="Cambria" w:hAnsi="Cambria"/>
          <w:sz w:val="20"/>
          <w:szCs w:val="20"/>
          <w:lang w:val="hr-HR"/>
        </w:rPr>
        <w:t>stalna mjesta (npr. više od jedne godine) koja se upotrebljavaju za dugogodišnje odlaganje otpada, ali isključujući: objekte gdje nije dozvoljeno skladištenje otpada, a otpad je spreman za daljnji transport u cilju ponovnog korištenja, tretmana ili odlaganja na drugom mjestu,</w:t>
      </w:r>
    </w:p>
    <w:p w14:paraId="074D49FB" w14:textId="77777777" w:rsidR="00523B09" w:rsidRPr="00614E8F" w:rsidRDefault="00523B09" w:rsidP="006015B2">
      <w:pPr>
        <w:numPr>
          <w:ilvl w:val="0"/>
          <w:numId w:val="39"/>
        </w:numPr>
        <w:tabs>
          <w:tab w:val="clear" w:pos="720"/>
          <w:tab w:val="num" w:pos="993"/>
        </w:tabs>
        <w:ind w:left="993"/>
        <w:jc w:val="both"/>
        <w:rPr>
          <w:rFonts w:ascii="Cambria" w:hAnsi="Cambria"/>
          <w:sz w:val="20"/>
          <w:szCs w:val="20"/>
          <w:lang w:val="hr-HR"/>
        </w:rPr>
      </w:pPr>
      <w:r w:rsidRPr="00614E8F">
        <w:rPr>
          <w:rFonts w:ascii="Cambria" w:hAnsi="Cambria"/>
          <w:sz w:val="20"/>
          <w:szCs w:val="20"/>
          <w:lang w:val="hr-HR"/>
        </w:rPr>
        <w:t>prethodno skladištenje otpada za ponovnu upotrebu ili tretman za period po pravilu manji od tri godine ili prethodno skladištenje otpada za odlaganje u periodu manjem od jedne godine.</w:t>
      </w:r>
    </w:p>
    <w:p w14:paraId="3B1BDF1A" w14:textId="77777777" w:rsidR="00523B09" w:rsidRPr="00614E8F" w:rsidRDefault="00523B09" w:rsidP="006015B2">
      <w:pPr>
        <w:numPr>
          <w:ilvl w:val="1"/>
          <w:numId w:val="39"/>
        </w:numPr>
        <w:tabs>
          <w:tab w:val="clear" w:pos="360"/>
          <w:tab w:val="num" w:pos="720"/>
        </w:tabs>
        <w:ind w:left="720" w:hanging="540"/>
        <w:jc w:val="both"/>
        <w:rPr>
          <w:rFonts w:ascii="Cambria" w:hAnsi="Cambria"/>
          <w:sz w:val="20"/>
          <w:szCs w:val="20"/>
          <w:lang w:val="hr-HR"/>
        </w:rPr>
      </w:pPr>
      <w:r w:rsidRPr="00614E8F">
        <w:rPr>
          <w:rFonts w:ascii="Cambria" w:hAnsi="Cambria"/>
          <w:sz w:val="20"/>
          <w:szCs w:val="20"/>
          <w:lang w:val="hr-HR"/>
        </w:rPr>
        <w:t>„tečni otpad“ – je svaki otpad u tečnoj formi, isključujući mulj;</w:t>
      </w:r>
    </w:p>
    <w:p w14:paraId="374AB5C6" w14:textId="77777777" w:rsidR="00523B09" w:rsidRPr="00614E8F" w:rsidRDefault="00523B09" w:rsidP="006015B2">
      <w:pPr>
        <w:numPr>
          <w:ilvl w:val="1"/>
          <w:numId w:val="39"/>
        </w:numPr>
        <w:tabs>
          <w:tab w:val="clear" w:pos="360"/>
          <w:tab w:val="num" w:pos="720"/>
        </w:tabs>
        <w:ind w:left="720" w:hanging="540"/>
        <w:jc w:val="both"/>
        <w:rPr>
          <w:rFonts w:ascii="Cambria" w:hAnsi="Cambria"/>
          <w:sz w:val="20"/>
          <w:szCs w:val="20"/>
          <w:lang w:val="hr-HR"/>
        </w:rPr>
      </w:pPr>
      <w:r w:rsidRPr="00614E8F">
        <w:rPr>
          <w:rFonts w:ascii="Cambria" w:hAnsi="Cambria"/>
          <w:sz w:val="20"/>
          <w:szCs w:val="20"/>
          <w:lang w:val="hr-HR"/>
        </w:rPr>
        <w:t>„zbrinjavanje otpada“ – je svaki postupak tretmana ili odlaganja otpada sukladno odredbama ovog Zakona.</w:t>
      </w:r>
    </w:p>
    <w:p w14:paraId="482C31CA" w14:textId="77777777"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03" w:name="_Toc63240630"/>
      <w:bookmarkStart w:id="204" w:name="_Toc77761236"/>
      <w:r w:rsidRPr="00614E8F">
        <w:rPr>
          <w:rFonts w:asciiTheme="minorHAnsi" w:hAnsiTheme="minorHAnsi" w:cs="Times New Roman"/>
          <w:szCs w:val="22"/>
        </w:rPr>
        <w:t>Klasifikacija otpada koji se javlja u fazi izgradnje vjetroparka</w:t>
      </w:r>
      <w:bookmarkEnd w:id="203"/>
      <w:bookmarkEnd w:id="204"/>
    </w:p>
    <w:p w14:paraId="627EE973" w14:textId="77777777" w:rsidR="00523B09" w:rsidRPr="00614E8F" w:rsidRDefault="00523B09" w:rsidP="00523B09">
      <w:pPr>
        <w:jc w:val="both"/>
        <w:rPr>
          <w:rFonts w:ascii="Cambria" w:hAnsi="Cambria"/>
          <w:sz w:val="20"/>
          <w:szCs w:val="20"/>
          <w:lang w:val="hr-HR"/>
        </w:rPr>
      </w:pPr>
    </w:p>
    <w:p w14:paraId="39CEBD2A"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nastavku se određuje klasifikacijski spisak svih vrsta otpada koje mogu nastati u toku pripreme, uređenja i zatvaranja gradilišta, kao i u toku građenja. Za svaku kategoriju daju se smjernice za postupanje odnosno, načine sakupljanja, prijevoza, prerade i odstranjivanja otpada.</w:t>
      </w:r>
    </w:p>
    <w:p w14:paraId="4B3BCCAC" w14:textId="77777777" w:rsidR="00523B09" w:rsidRPr="00614E8F" w:rsidRDefault="00523B09" w:rsidP="00523B09">
      <w:pPr>
        <w:jc w:val="both"/>
        <w:rPr>
          <w:rFonts w:ascii="Cambria" w:hAnsi="Cambria"/>
          <w:sz w:val="20"/>
          <w:szCs w:val="20"/>
          <w:lang w:val="hr-HR"/>
        </w:rPr>
      </w:pPr>
    </w:p>
    <w:p w14:paraId="5027C936"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 xml:space="preserve">Otpad, koji nastaje na gradilištu prikazan je u tabeli. Oznake tipova otpada, usklađene su sa Pravilnikom o kategorijama otpada sa listama </w:t>
      </w:r>
      <w:bookmarkStart w:id="205" w:name="_Hlk63083324"/>
      <w:r w:rsidRPr="00614E8F">
        <w:rPr>
          <w:rFonts w:ascii="Cambria" w:hAnsi="Cambria"/>
          <w:sz w:val="20"/>
          <w:szCs w:val="20"/>
          <w:lang w:val="hr-HR"/>
        </w:rPr>
        <w:t>(„Službene novine FBiH“, broj 09/05)</w:t>
      </w:r>
      <w:bookmarkEnd w:id="205"/>
      <w:r w:rsidRPr="00614E8F">
        <w:rPr>
          <w:rFonts w:ascii="Cambria" w:hAnsi="Cambria"/>
          <w:sz w:val="20"/>
          <w:szCs w:val="20"/>
          <w:lang w:val="hr-HR"/>
        </w:rPr>
        <w:t>.</w:t>
      </w:r>
    </w:p>
    <w:p w14:paraId="215EF795" w14:textId="77777777" w:rsidR="00523B09" w:rsidRPr="00614E8F" w:rsidRDefault="00523B09" w:rsidP="00523B09">
      <w:pPr>
        <w:jc w:val="both"/>
        <w:rPr>
          <w:rFonts w:ascii="Cambria" w:hAnsi="Cambria"/>
          <w:sz w:val="20"/>
          <w:szCs w:val="20"/>
          <w:lang w:val="hr-HR"/>
        </w:rPr>
      </w:pPr>
    </w:p>
    <w:p w14:paraId="534CD63C"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Aktivnosti koje generiraju otpad na gradilištu, u fazama pripreme i operativnog vođenja gradilišta, u skladu sa Pravilnikom, su slijedeće:</w:t>
      </w:r>
    </w:p>
    <w:p w14:paraId="45C3A419" w14:textId="77777777" w:rsidR="00523B09" w:rsidRPr="00614E8F" w:rsidRDefault="00523B09" w:rsidP="00523B09">
      <w:pPr>
        <w:jc w:val="both"/>
        <w:rPr>
          <w:rFonts w:ascii="Cambria" w:hAnsi="Cambria"/>
          <w:sz w:val="20"/>
          <w:szCs w:val="20"/>
          <w:lang w:val="hr-HR"/>
        </w:rPr>
      </w:pPr>
    </w:p>
    <w:p w14:paraId="7D7B26EC"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02 00 00 otpad iz poljoprivrede, vrtlarstva, šumarstva, lova i ribarstva;</w:t>
      </w:r>
    </w:p>
    <w:p w14:paraId="789135C0" w14:textId="583FD318"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16 00 00 otpad koji nije drugdje specifi</w:t>
      </w:r>
      <w:r w:rsidR="00F5324B" w:rsidRPr="00614E8F">
        <w:rPr>
          <w:rFonts w:ascii="Cambria" w:hAnsi="Cambria"/>
          <w:sz w:val="20"/>
          <w:szCs w:val="20"/>
          <w:lang w:val="hr-HR"/>
        </w:rPr>
        <w:t>ci</w:t>
      </w:r>
      <w:r w:rsidRPr="00614E8F">
        <w:rPr>
          <w:rFonts w:ascii="Cambria" w:hAnsi="Cambria"/>
          <w:sz w:val="20"/>
          <w:szCs w:val="20"/>
          <w:lang w:val="hr-HR"/>
        </w:rPr>
        <w:t>ran u katalogu;</w:t>
      </w:r>
    </w:p>
    <w:p w14:paraId="75C7F711"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17 00 00 građevinski otpad (uključujući iskopanu zemlju sa onečišćenih lokacija);</w:t>
      </w:r>
    </w:p>
    <w:p w14:paraId="135E2BCF"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20 00 00 komunalni otpad i slični otpad iz industrijskih i zanatskih pogona, uključujući odvojeno prikupljene frakcije.</w:t>
      </w:r>
    </w:p>
    <w:p w14:paraId="1EC35594" w14:textId="77777777" w:rsidR="00523B09" w:rsidRPr="00614E8F" w:rsidRDefault="00523B09" w:rsidP="00523B09">
      <w:pPr>
        <w:jc w:val="both"/>
        <w:rPr>
          <w:rFonts w:ascii="Cambria" w:hAnsi="Cambria"/>
          <w:sz w:val="20"/>
          <w:szCs w:val="20"/>
          <w:lang w:val="hr-HR"/>
        </w:rPr>
      </w:pPr>
    </w:p>
    <w:p w14:paraId="46B6DD24" w14:textId="6AF6D256"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 xml:space="preserve">U skladu sa članom 4. Pravilnika, za potrebe upravljanja otpadom proizvođač otpada će klasificirati otpad koji će nastati na gradilištu, u skladu sa prikazom u Tabeli </w:t>
      </w:r>
      <w:r w:rsidR="000E2A42" w:rsidRPr="00614E8F">
        <w:rPr>
          <w:rFonts w:ascii="Cambria" w:hAnsi="Cambria"/>
          <w:sz w:val="20"/>
          <w:szCs w:val="20"/>
          <w:lang w:val="hr-HR"/>
        </w:rPr>
        <w:t>11</w:t>
      </w:r>
      <w:r w:rsidRPr="00614E8F">
        <w:rPr>
          <w:rFonts w:ascii="Cambria" w:hAnsi="Cambria"/>
          <w:sz w:val="20"/>
          <w:szCs w:val="20"/>
          <w:lang w:val="hr-HR"/>
        </w:rPr>
        <w:t>. Obaveza izvođača je da adekvatno zbrine i neopasni i opasni otpad u skladu sa mogućnostima koje su pružene u BiH.</w:t>
      </w:r>
    </w:p>
    <w:p w14:paraId="704E87C4" w14:textId="77777777" w:rsidR="00523B09" w:rsidRPr="00614E8F" w:rsidRDefault="00523B09" w:rsidP="00523B09">
      <w:pPr>
        <w:jc w:val="both"/>
        <w:rPr>
          <w:rFonts w:ascii="Cambria" w:hAnsi="Cambria"/>
          <w:b/>
          <w:sz w:val="20"/>
          <w:szCs w:val="20"/>
          <w:lang w:val="hr-HR"/>
        </w:rPr>
      </w:pPr>
    </w:p>
    <w:p w14:paraId="0FBB544E" w14:textId="5966B63F" w:rsidR="00523B09" w:rsidRPr="00614E8F" w:rsidRDefault="00523B09" w:rsidP="00523B09">
      <w:pPr>
        <w:pStyle w:val="Caption"/>
        <w:rPr>
          <w:rFonts w:ascii="Cambria" w:hAnsi="Cambria"/>
          <w:sz w:val="18"/>
          <w:szCs w:val="18"/>
          <w:lang w:val="hr-HR"/>
        </w:rPr>
      </w:pPr>
      <w:bookmarkStart w:id="206" w:name="_Toc63240757"/>
      <w:bookmarkStart w:id="207" w:name="_Toc76995724"/>
      <w:r w:rsidRPr="00614E8F">
        <w:rPr>
          <w:rFonts w:ascii="Cambria" w:hAnsi="Cambria"/>
          <w:sz w:val="18"/>
          <w:szCs w:val="18"/>
          <w:lang w:val="hr-HR"/>
        </w:rPr>
        <w:t xml:space="preserve">Tabela </w:t>
      </w:r>
      <w:r w:rsidRPr="00614E8F">
        <w:rPr>
          <w:rFonts w:ascii="Cambria" w:hAnsi="Cambria"/>
          <w:sz w:val="18"/>
          <w:szCs w:val="18"/>
          <w:lang w:val="hr-HR"/>
        </w:rPr>
        <w:fldChar w:fldCharType="begin"/>
      </w:r>
      <w:r w:rsidRPr="00614E8F">
        <w:rPr>
          <w:rFonts w:ascii="Cambria" w:hAnsi="Cambria"/>
          <w:sz w:val="18"/>
          <w:szCs w:val="18"/>
          <w:lang w:val="hr-HR"/>
        </w:rPr>
        <w:instrText xml:space="preserve"> SEQ Tabela \* ARABIC </w:instrText>
      </w:r>
      <w:r w:rsidRPr="00614E8F">
        <w:rPr>
          <w:rFonts w:ascii="Cambria" w:hAnsi="Cambria"/>
          <w:sz w:val="18"/>
          <w:szCs w:val="18"/>
          <w:lang w:val="hr-HR"/>
        </w:rPr>
        <w:fldChar w:fldCharType="separate"/>
      </w:r>
      <w:r w:rsidR="00792842">
        <w:rPr>
          <w:rFonts w:ascii="Cambria" w:hAnsi="Cambria"/>
          <w:noProof/>
          <w:sz w:val="18"/>
          <w:szCs w:val="18"/>
          <w:lang w:val="hr-HR"/>
        </w:rPr>
        <w:t>11</w:t>
      </w:r>
      <w:r w:rsidRPr="00614E8F">
        <w:rPr>
          <w:rFonts w:ascii="Cambria" w:hAnsi="Cambria"/>
          <w:sz w:val="18"/>
          <w:szCs w:val="18"/>
          <w:lang w:val="hr-HR"/>
        </w:rPr>
        <w:fldChar w:fldCharType="end"/>
      </w:r>
      <w:r w:rsidRPr="00614E8F">
        <w:rPr>
          <w:rFonts w:ascii="Cambria" w:hAnsi="Cambria"/>
          <w:sz w:val="18"/>
          <w:szCs w:val="18"/>
          <w:lang w:val="hr-HR"/>
        </w:rPr>
        <w:t xml:space="preserve"> Klasifikacija otpada koji se javlja tokom izgradnje vjetroparka</w:t>
      </w:r>
      <w:bookmarkEnd w:id="206"/>
      <w:bookmarkEnd w:id="207"/>
    </w:p>
    <w:p w14:paraId="209DEF9B" w14:textId="77777777" w:rsidR="00523B09" w:rsidRPr="00614E8F" w:rsidRDefault="00523B09" w:rsidP="00523B09">
      <w:pPr>
        <w:jc w:val="both"/>
        <w:rPr>
          <w:rFonts w:ascii="Cambria" w:hAnsi="Cambria"/>
          <w:sz w:val="22"/>
          <w:szCs w:val="22"/>
          <w:lang w:val="hr-HR"/>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480"/>
        <w:gridCol w:w="1980"/>
      </w:tblGrid>
      <w:tr w:rsidR="00523B09" w:rsidRPr="00614E8F" w14:paraId="5CDABDE2" w14:textId="77777777" w:rsidTr="00D20908">
        <w:trPr>
          <w:tblHeader/>
        </w:trPr>
        <w:tc>
          <w:tcPr>
            <w:tcW w:w="828" w:type="dxa"/>
            <w:shd w:val="clear" w:color="auto" w:fill="D9D9D9"/>
          </w:tcPr>
          <w:p w14:paraId="65FDDAC8" w14:textId="77777777" w:rsidR="00523B09" w:rsidRPr="00614E8F" w:rsidRDefault="00523B09" w:rsidP="00D20908">
            <w:pPr>
              <w:jc w:val="both"/>
              <w:rPr>
                <w:rFonts w:ascii="Cambria" w:hAnsi="Cambria"/>
                <w:b/>
                <w:sz w:val="18"/>
                <w:szCs w:val="18"/>
                <w:lang w:val="hr-HR"/>
              </w:rPr>
            </w:pPr>
            <w:bookmarkStart w:id="208" w:name="_Hlk63083353"/>
            <w:r w:rsidRPr="00614E8F">
              <w:rPr>
                <w:rFonts w:ascii="Cambria" w:hAnsi="Cambria"/>
                <w:b/>
                <w:sz w:val="18"/>
                <w:szCs w:val="18"/>
                <w:lang w:val="hr-HR"/>
              </w:rPr>
              <w:t>Br.</w:t>
            </w:r>
          </w:p>
        </w:tc>
        <w:tc>
          <w:tcPr>
            <w:tcW w:w="6480" w:type="dxa"/>
            <w:shd w:val="clear" w:color="auto" w:fill="D9D9D9"/>
          </w:tcPr>
          <w:p w14:paraId="56BF23D0"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Skupina</w:t>
            </w:r>
          </w:p>
        </w:tc>
        <w:tc>
          <w:tcPr>
            <w:tcW w:w="1980" w:type="dxa"/>
            <w:shd w:val="clear" w:color="auto" w:fill="D9D9D9"/>
          </w:tcPr>
          <w:p w14:paraId="7DCDD7BF"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Šifra otpada</w:t>
            </w:r>
          </w:p>
        </w:tc>
      </w:tr>
      <w:tr w:rsidR="00523B09" w:rsidRPr="00614E8F" w14:paraId="66120B5C" w14:textId="77777777" w:rsidTr="00D20908">
        <w:tc>
          <w:tcPr>
            <w:tcW w:w="828" w:type="dxa"/>
            <w:shd w:val="clear" w:color="auto" w:fill="auto"/>
          </w:tcPr>
          <w:p w14:paraId="4EB37EE9"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1</w:t>
            </w:r>
          </w:p>
        </w:tc>
        <w:tc>
          <w:tcPr>
            <w:tcW w:w="8460" w:type="dxa"/>
            <w:gridSpan w:val="2"/>
            <w:shd w:val="clear" w:color="auto" w:fill="auto"/>
          </w:tcPr>
          <w:p w14:paraId="57189B7E"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MIJEŠANI KOMUNALNI OTPAD</w:t>
            </w:r>
          </w:p>
        </w:tc>
      </w:tr>
      <w:tr w:rsidR="00523B09" w:rsidRPr="00614E8F" w14:paraId="53BC8D90" w14:textId="77777777" w:rsidTr="00D20908">
        <w:tc>
          <w:tcPr>
            <w:tcW w:w="828" w:type="dxa"/>
            <w:shd w:val="clear" w:color="auto" w:fill="auto"/>
          </w:tcPr>
          <w:p w14:paraId="5D4AB96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1.1</w:t>
            </w:r>
          </w:p>
        </w:tc>
        <w:tc>
          <w:tcPr>
            <w:tcW w:w="6480" w:type="dxa"/>
            <w:shd w:val="clear" w:color="auto" w:fill="auto"/>
          </w:tcPr>
          <w:p w14:paraId="16B7EE0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Miješani komunalni otpad</w:t>
            </w:r>
          </w:p>
        </w:tc>
        <w:tc>
          <w:tcPr>
            <w:tcW w:w="1980" w:type="dxa"/>
            <w:shd w:val="clear" w:color="auto" w:fill="auto"/>
          </w:tcPr>
          <w:p w14:paraId="29343AB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20 03 01</w:t>
            </w:r>
          </w:p>
        </w:tc>
      </w:tr>
      <w:tr w:rsidR="00523B09" w:rsidRPr="00614E8F" w14:paraId="7F8DE323" w14:textId="77777777" w:rsidTr="00D20908">
        <w:tc>
          <w:tcPr>
            <w:tcW w:w="828" w:type="dxa"/>
            <w:shd w:val="clear" w:color="auto" w:fill="auto"/>
          </w:tcPr>
          <w:p w14:paraId="038FB16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1.2</w:t>
            </w:r>
          </w:p>
        </w:tc>
        <w:tc>
          <w:tcPr>
            <w:tcW w:w="6480" w:type="dxa"/>
            <w:shd w:val="clear" w:color="auto" w:fill="auto"/>
          </w:tcPr>
          <w:p w14:paraId="3A96231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Papir i karton</w:t>
            </w:r>
          </w:p>
        </w:tc>
        <w:tc>
          <w:tcPr>
            <w:tcW w:w="1980" w:type="dxa"/>
            <w:shd w:val="clear" w:color="auto" w:fill="auto"/>
          </w:tcPr>
          <w:p w14:paraId="2CCE408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20 01 01 </w:t>
            </w:r>
          </w:p>
        </w:tc>
      </w:tr>
      <w:tr w:rsidR="00523B09" w:rsidRPr="00614E8F" w14:paraId="77318288" w14:textId="77777777" w:rsidTr="00D20908">
        <w:tc>
          <w:tcPr>
            <w:tcW w:w="828" w:type="dxa"/>
            <w:shd w:val="clear" w:color="auto" w:fill="auto"/>
          </w:tcPr>
          <w:p w14:paraId="014FB81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1.3</w:t>
            </w:r>
          </w:p>
        </w:tc>
        <w:tc>
          <w:tcPr>
            <w:tcW w:w="6480" w:type="dxa"/>
            <w:shd w:val="clear" w:color="auto" w:fill="auto"/>
          </w:tcPr>
          <w:p w14:paraId="6A56264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Plastika</w:t>
            </w:r>
          </w:p>
        </w:tc>
        <w:tc>
          <w:tcPr>
            <w:tcW w:w="1980" w:type="dxa"/>
            <w:shd w:val="clear" w:color="auto" w:fill="auto"/>
          </w:tcPr>
          <w:p w14:paraId="0607E03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20 01 39 </w:t>
            </w:r>
          </w:p>
        </w:tc>
      </w:tr>
      <w:tr w:rsidR="00523B09" w:rsidRPr="00614E8F" w14:paraId="0C4B56CE" w14:textId="77777777" w:rsidTr="00D20908">
        <w:tc>
          <w:tcPr>
            <w:tcW w:w="828" w:type="dxa"/>
            <w:shd w:val="clear" w:color="auto" w:fill="auto"/>
          </w:tcPr>
          <w:p w14:paraId="4169927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1.4</w:t>
            </w:r>
          </w:p>
        </w:tc>
        <w:tc>
          <w:tcPr>
            <w:tcW w:w="6480" w:type="dxa"/>
            <w:shd w:val="clear" w:color="auto" w:fill="auto"/>
          </w:tcPr>
          <w:p w14:paraId="0A24D13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Drveni otpad</w:t>
            </w:r>
          </w:p>
        </w:tc>
        <w:tc>
          <w:tcPr>
            <w:tcW w:w="1980" w:type="dxa"/>
            <w:shd w:val="clear" w:color="auto" w:fill="auto"/>
          </w:tcPr>
          <w:p w14:paraId="417A4F9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20 01 38</w:t>
            </w:r>
          </w:p>
        </w:tc>
      </w:tr>
      <w:tr w:rsidR="00523B09" w:rsidRPr="00614E8F" w14:paraId="2620AA8B" w14:textId="77777777" w:rsidTr="00D20908">
        <w:tc>
          <w:tcPr>
            <w:tcW w:w="828" w:type="dxa"/>
            <w:shd w:val="clear" w:color="auto" w:fill="auto"/>
          </w:tcPr>
          <w:p w14:paraId="414DCA3E"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2</w:t>
            </w:r>
          </w:p>
        </w:tc>
        <w:tc>
          <w:tcPr>
            <w:tcW w:w="8460" w:type="dxa"/>
            <w:gridSpan w:val="2"/>
            <w:shd w:val="clear" w:color="auto" w:fill="auto"/>
          </w:tcPr>
          <w:p w14:paraId="60548935"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OTPAD IZ POLJOPRIVREDE, VRTLARSTVA, ŠUMARSTVA, LOVA I RIBARSTVA</w:t>
            </w:r>
          </w:p>
        </w:tc>
      </w:tr>
      <w:tr w:rsidR="00523B09" w:rsidRPr="00614E8F" w14:paraId="4DAC938C" w14:textId="77777777" w:rsidTr="00D20908">
        <w:tc>
          <w:tcPr>
            <w:tcW w:w="828" w:type="dxa"/>
            <w:tcBorders>
              <w:bottom w:val="single" w:sz="4" w:space="0" w:color="auto"/>
            </w:tcBorders>
            <w:shd w:val="clear" w:color="auto" w:fill="auto"/>
          </w:tcPr>
          <w:p w14:paraId="4E3B6CB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lastRenderedPageBreak/>
              <w:t>2.1</w:t>
            </w:r>
          </w:p>
        </w:tc>
        <w:tc>
          <w:tcPr>
            <w:tcW w:w="6480" w:type="dxa"/>
            <w:tcBorders>
              <w:bottom w:val="single" w:sz="4" w:space="0" w:color="auto"/>
            </w:tcBorders>
            <w:shd w:val="clear" w:color="auto" w:fill="auto"/>
          </w:tcPr>
          <w:p w14:paraId="58C76B1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Otpadna biljna tkiva</w:t>
            </w:r>
          </w:p>
        </w:tc>
        <w:tc>
          <w:tcPr>
            <w:tcW w:w="1980" w:type="dxa"/>
            <w:tcBorders>
              <w:bottom w:val="single" w:sz="4" w:space="0" w:color="auto"/>
            </w:tcBorders>
            <w:shd w:val="clear" w:color="auto" w:fill="auto"/>
          </w:tcPr>
          <w:p w14:paraId="756563A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02 01 03 </w:t>
            </w:r>
          </w:p>
        </w:tc>
      </w:tr>
      <w:tr w:rsidR="00523B09" w:rsidRPr="00614E8F" w14:paraId="7A9041E4" w14:textId="77777777" w:rsidTr="00D20908">
        <w:trPr>
          <w:trHeight w:val="90"/>
        </w:trPr>
        <w:tc>
          <w:tcPr>
            <w:tcW w:w="828" w:type="dxa"/>
            <w:shd w:val="clear" w:color="auto" w:fill="auto"/>
          </w:tcPr>
          <w:p w14:paraId="70A53D32"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Br.</w:t>
            </w:r>
          </w:p>
        </w:tc>
        <w:tc>
          <w:tcPr>
            <w:tcW w:w="6480" w:type="dxa"/>
            <w:shd w:val="clear" w:color="auto" w:fill="auto"/>
          </w:tcPr>
          <w:p w14:paraId="0E29911E"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Skupina</w:t>
            </w:r>
          </w:p>
        </w:tc>
        <w:tc>
          <w:tcPr>
            <w:tcW w:w="1980" w:type="dxa"/>
            <w:shd w:val="clear" w:color="auto" w:fill="auto"/>
          </w:tcPr>
          <w:p w14:paraId="6BB0D961"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Šifra otpada</w:t>
            </w:r>
          </w:p>
        </w:tc>
      </w:tr>
      <w:tr w:rsidR="00523B09" w:rsidRPr="00614E8F" w14:paraId="1BE6B235" w14:textId="77777777" w:rsidTr="00D20908">
        <w:trPr>
          <w:trHeight w:val="90"/>
        </w:trPr>
        <w:tc>
          <w:tcPr>
            <w:tcW w:w="828" w:type="dxa"/>
            <w:shd w:val="clear" w:color="auto" w:fill="auto"/>
          </w:tcPr>
          <w:p w14:paraId="0B3CB826"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3</w:t>
            </w:r>
          </w:p>
        </w:tc>
        <w:tc>
          <w:tcPr>
            <w:tcW w:w="8460" w:type="dxa"/>
            <w:gridSpan w:val="2"/>
            <w:shd w:val="clear" w:color="auto" w:fill="auto"/>
          </w:tcPr>
          <w:p w14:paraId="33714812"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GUME</w:t>
            </w:r>
          </w:p>
        </w:tc>
      </w:tr>
      <w:tr w:rsidR="00523B09" w:rsidRPr="00614E8F" w14:paraId="4EA83330" w14:textId="77777777" w:rsidTr="00D20908">
        <w:tc>
          <w:tcPr>
            <w:tcW w:w="828" w:type="dxa"/>
            <w:shd w:val="clear" w:color="auto" w:fill="auto"/>
          </w:tcPr>
          <w:p w14:paraId="7C4F62A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3.1</w:t>
            </w:r>
          </w:p>
        </w:tc>
        <w:tc>
          <w:tcPr>
            <w:tcW w:w="6480" w:type="dxa"/>
            <w:shd w:val="clear" w:color="auto" w:fill="auto"/>
          </w:tcPr>
          <w:p w14:paraId="0C88CB3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Istrošene gume</w:t>
            </w:r>
          </w:p>
        </w:tc>
        <w:tc>
          <w:tcPr>
            <w:tcW w:w="1980" w:type="dxa"/>
            <w:shd w:val="clear" w:color="auto" w:fill="auto"/>
          </w:tcPr>
          <w:p w14:paraId="76E8739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16 01 03 </w:t>
            </w:r>
          </w:p>
        </w:tc>
      </w:tr>
      <w:tr w:rsidR="00523B09" w:rsidRPr="00614E8F" w14:paraId="6ACD255F" w14:textId="77777777" w:rsidTr="00D20908">
        <w:tc>
          <w:tcPr>
            <w:tcW w:w="828" w:type="dxa"/>
            <w:shd w:val="clear" w:color="auto" w:fill="auto"/>
          </w:tcPr>
          <w:p w14:paraId="25C09AAC"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4</w:t>
            </w:r>
          </w:p>
        </w:tc>
        <w:tc>
          <w:tcPr>
            <w:tcW w:w="8460" w:type="dxa"/>
            <w:gridSpan w:val="2"/>
            <w:shd w:val="clear" w:color="auto" w:fill="auto"/>
          </w:tcPr>
          <w:p w14:paraId="68FA70FA"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ŽELJEZO</w:t>
            </w:r>
          </w:p>
        </w:tc>
      </w:tr>
      <w:tr w:rsidR="00523B09" w:rsidRPr="00614E8F" w14:paraId="3E72127B" w14:textId="77777777" w:rsidTr="00D20908">
        <w:tc>
          <w:tcPr>
            <w:tcW w:w="828" w:type="dxa"/>
            <w:shd w:val="clear" w:color="auto" w:fill="auto"/>
          </w:tcPr>
          <w:p w14:paraId="5B1FA5B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4.1</w:t>
            </w:r>
          </w:p>
        </w:tc>
        <w:tc>
          <w:tcPr>
            <w:tcW w:w="6480" w:type="dxa"/>
            <w:shd w:val="clear" w:color="auto" w:fill="auto"/>
          </w:tcPr>
          <w:p w14:paraId="682484F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Željezo i čelik</w:t>
            </w:r>
          </w:p>
        </w:tc>
        <w:tc>
          <w:tcPr>
            <w:tcW w:w="1980" w:type="dxa"/>
            <w:shd w:val="clear" w:color="auto" w:fill="auto"/>
          </w:tcPr>
          <w:p w14:paraId="5C0ECA4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17 04 05</w:t>
            </w:r>
          </w:p>
        </w:tc>
      </w:tr>
      <w:tr w:rsidR="00523B09" w:rsidRPr="00614E8F" w14:paraId="71765E96" w14:textId="77777777" w:rsidTr="00D20908">
        <w:tc>
          <w:tcPr>
            <w:tcW w:w="828" w:type="dxa"/>
            <w:shd w:val="clear" w:color="auto" w:fill="auto"/>
          </w:tcPr>
          <w:p w14:paraId="393BBD9E"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5</w:t>
            </w:r>
          </w:p>
        </w:tc>
        <w:tc>
          <w:tcPr>
            <w:tcW w:w="8460" w:type="dxa"/>
            <w:gridSpan w:val="2"/>
            <w:shd w:val="clear" w:color="auto" w:fill="auto"/>
          </w:tcPr>
          <w:p w14:paraId="43E6346F"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MIJEŠANI GRAĐEVINSKI OTPAD</w:t>
            </w:r>
          </w:p>
        </w:tc>
      </w:tr>
      <w:tr w:rsidR="00523B09" w:rsidRPr="00614E8F" w14:paraId="4FFE7621" w14:textId="77777777" w:rsidTr="00D20908">
        <w:tc>
          <w:tcPr>
            <w:tcW w:w="828" w:type="dxa"/>
            <w:shd w:val="clear" w:color="auto" w:fill="auto"/>
          </w:tcPr>
          <w:p w14:paraId="65179FA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5.1</w:t>
            </w:r>
          </w:p>
        </w:tc>
        <w:tc>
          <w:tcPr>
            <w:tcW w:w="6480" w:type="dxa"/>
            <w:shd w:val="clear" w:color="auto" w:fill="auto"/>
          </w:tcPr>
          <w:p w14:paraId="5654603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Beton</w:t>
            </w:r>
          </w:p>
        </w:tc>
        <w:tc>
          <w:tcPr>
            <w:tcW w:w="1980" w:type="dxa"/>
            <w:shd w:val="clear" w:color="auto" w:fill="auto"/>
          </w:tcPr>
          <w:p w14:paraId="7DFC380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17 01 01</w:t>
            </w:r>
          </w:p>
        </w:tc>
      </w:tr>
      <w:tr w:rsidR="00523B09" w:rsidRPr="00614E8F" w14:paraId="2E02A52F" w14:textId="77777777" w:rsidTr="00D20908">
        <w:tc>
          <w:tcPr>
            <w:tcW w:w="828" w:type="dxa"/>
            <w:shd w:val="clear" w:color="auto" w:fill="auto"/>
          </w:tcPr>
          <w:p w14:paraId="7006A72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5.2</w:t>
            </w:r>
          </w:p>
        </w:tc>
        <w:tc>
          <w:tcPr>
            <w:tcW w:w="6480" w:type="dxa"/>
            <w:shd w:val="clear" w:color="auto" w:fill="auto"/>
          </w:tcPr>
          <w:p w14:paraId="4A46805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Drvo, staklo i plastika</w:t>
            </w:r>
          </w:p>
        </w:tc>
        <w:tc>
          <w:tcPr>
            <w:tcW w:w="1980" w:type="dxa"/>
            <w:shd w:val="clear" w:color="auto" w:fill="auto"/>
          </w:tcPr>
          <w:p w14:paraId="0DB6846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02 01, 02 i 0,3</w:t>
            </w:r>
          </w:p>
        </w:tc>
      </w:tr>
      <w:tr w:rsidR="00523B09" w:rsidRPr="00614E8F" w14:paraId="797CBC60" w14:textId="77777777" w:rsidTr="00D20908">
        <w:tc>
          <w:tcPr>
            <w:tcW w:w="828" w:type="dxa"/>
            <w:shd w:val="clear" w:color="auto" w:fill="auto"/>
          </w:tcPr>
          <w:p w14:paraId="3687CB4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5.3</w:t>
            </w:r>
          </w:p>
        </w:tc>
        <w:tc>
          <w:tcPr>
            <w:tcW w:w="6480" w:type="dxa"/>
            <w:shd w:val="clear" w:color="auto" w:fill="auto"/>
          </w:tcPr>
          <w:p w14:paraId="128E160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Zemlja i kamenje i iskopana zemlja radom bagera</w:t>
            </w:r>
          </w:p>
        </w:tc>
        <w:tc>
          <w:tcPr>
            <w:tcW w:w="1980" w:type="dxa"/>
            <w:shd w:val="clear" w:color="auto" w:fill="auto"/>
          </w:tcPr>
          <w:p w14:paraId="6FF08720" w14:textId="77777777" w:rsidR="00523B09" w:rsidRPr="00614E8F" w:rsidRDefault="00523B09" w:rsidP="00D20908">
            <w:pPr>
              <w:jc w:val="both"/>
              <w:rPr>
                <w:rFonts w:ascii="Cambria" w:hAnsi="Cambria"/>
                <w:sz w:val="18"/>
                <w:szCs w:val="18"/>
                <w:lang w:val="hr-HR"/>
              </w:rPr>
            </w:pPr>
          </w:p>
        </w:tc>
      </w:tr>
      <w:tr w:rsidR="00523B09" w:rsidRPr="00614E8F" w14:paraId="0E8429D2" w14:textId="77777777" w:rsidTr="00D20908">
        <w:tc>
          <w:tcPr>
            <w:tcW w:w="828" w:type="dxa"/>
            <w:shd w:val="clear" w:color="auto" w:fill="auto"/>
          </w:tcPr>
          <w:p w14:paraId="4153A27D"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6</w:t>
            </w:r>
          </w:p>
        </w:tc>
        <w:tc>
          <w:tcPr>
            <w:tcW w:w="8460" w:type="dxa"/>
            <w:gridSpan w:val="2"/>
            <w:shd w:val="clear" w:color="auto" w:fill="auto"/>
          </w:tcPr>
          <w:p w14:paraId="408D79BD"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KOMUNALNI OTPAD I SLIČNI OTPAD IZ INDUSTRIJSKIH I ZANATSKIH POGONA, UKLJUČUJUĆI ODVOJENO PRIKUPLJENE FRAKCIJE</w:t>
            </w:r>
          </w:p>
        </w:tc>
      </w:tr>
      <w:tr w:rsidR="00523B09" w:rsidRPr="00614E8F" w14:paraId="736B8A27" w14:textId="77777777" w:rsidTr="00D20908">
        <w:tc>
          <w:tcPr>
            <w:tcW w:w="828" w:type="dxa"/>
            <w:shd w:val="clear" w:color="auto" w:fill="auto"/>
          </w:tcPr>
          <w:p w14:paraId="7F450ED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6.1</w:t>
            </w:r>
          </w:p>
        </w:tc>
        <w:tc>
          <w:tcPr>
            <w:tcW w:w="6480" w:type="dxa"/>
            <w:shd w:val="clear" w:color="auto" w:fill="auto"/>
          </w:tcPr>
          <w:p w14:paraId="1756443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Papir i karton</w:t>
            </w:r>
          </w:p>
        </w:tc>
        <w:tc>
          <w:tcPr>
            <w:tcW w:w="1980" w:type="dxa"/>
            <w:shd w:val="clear" w:color="auto" w:fill="auto"/>
          </w:tcPr>
          <w:p w14:paraId="6384A99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20 01 01</w:t>
            </w:r>
          </w:p>
        </w:tc>
      </w:tr>
      <w:tr w:rsidR="00523B09" w:rsidRPr="00614E8F" w14:paraId="2F78C33F" w14:textId="77777777" w:rsidTr="00D20908">
        <w:tc>
          <w:tcPr>
            <w:tcW w:w="828" w:type="dxa"/>
            <w:shd w:val="clear" w:color="auto" w:fill="auto"/>
          </w:tcPr>
          <w:p w14:paraId="7F9FFB1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6.2</w:t>
            </w:r>
          </w:p>
        </w:tc>
        <w:tc>
          <w:tcPr>
            <w:tcW w:w="6480" w:type="dxa"/>
            <w:shd w:val="clear" w:color="auto" w:fill="auto"/>
          </w:tcPr>
          <w:p w14:paraId="37719EF7"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Plastika</w:t>
            </w:r>
          </w:p>
        </w:tc>
        <w:tc>
          <w:tcPr>
            <w:tcW w:w="1980" w:type="dxa"/>
            <w:shd w:val="clear" w:color="auto" w:fill="auto"/>
          </w:tcPr>
          <w:p w14:paraId="1CEC475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20 01 39</w:t>
            </w:r>
          </w:p>
        </w:tc>
      </w:tr>
      <w:tr w:rsidR="00523B09" w:rsidRPr="00614E8F" w14:paraId="48EACC7E" w14:textId="77777777" w:rsidTr="00D20908">
        <w:tc>
          <w:tcPr>
            <w:tcW w:w="828" w:type="dxa"/>
            <w:shd w:val="clear" w:color="auto" w:fill="auto"/>
          </w:tcPr>
          <w:p w14:paraId="46E7130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6.3</w:t>
            </w:r>
          </w:p>
        </w:tc>
        <w:tc>
          <w:tcPr>
            <w:tcW w:w="6480" w:type="dxa"/>
            <w:shd w:val="clear" w:color="auto" w:fill="auto"/>
          </w:tcPr>
          <w:p w14:paraId="29D24797"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Drveni otpad</w:t>
            </w:r>
          </w:p>
        </w:tc>
        <w:tc>
          <w:tcPr>
            <w:tcW w:w="1980" w:type="dxa"/>
            <w:shd w:val="clear" w:color="auto" w:fill="auto"/>
          </w:tcPr>
          <w:p w14:paraId="03114759"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20 01 38</w:t>
            </w:r>
          </w:p>
        </w:tc>
      </w:tr>
      <w:tr w:rsidR="00523B09" w:rsidRPr="00614E8F" w14:paraId="6BC1CF1D" w14:textId="77777777" w:rsidTr="00D20908">
        <w:tc>
          <w:tcPr>
            <w:tcW w:w="828" w:type="dxa"/>
            <w:shd w:val="clear" w:color="auto" w:fill="auto"/>
          </w:tcPr>
          <w:p w14:paraId="72B3C93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6.4</w:t>
            </w:r>
          </w:p>
        </w:tc>
        <w:tc>
          <w:tcPr>
            <w:tcW w:w="6480" w:type="dxa"/>
            <w:shd w:val="clear" w:color="auto" w:fill="auto"/>
          </w:tcPr>
          <w:p w14:paraId="763BA38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Miješani komunalni otpad</w:t>
            </w:r>
          </w:p>
        </w:tc>
        <w:tc>
          <w:tcPr>
            <w:tcW w:w="1980" w:type="dxa"/>
            <w:shd w:val="clear" w:color="auto" w:fill="auto"/>
          </w:tcPr>
          <w:p w14:paraId="68FDCD8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20 03 01</w:t>
            </w:r>
          </w:p>
        </w:tc>
      </w:tr>
    </w:tbl>
    <w:p w14:paraId="0533720A" w14:textId="77777777"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09" w:name="_Toc63240631"/>
      <w:bookmarkStart w:id="210" w:name="_Toc77761237"/>
      <w:bookmarkEnd w:id="208"/>
      <w:r w:rsidRPr="00614E8F">
        <w:rPr>
          <w:rFonts w:asciiTheme="minorHAnsi" w:hAnsiTheme="minorHAnsi" w:cs="Times New Roman"/>
          <w:szCs w:val="22"/>
        </w:rPr>
        <w:t>Plan upravljanja otpadom u fazi izgradnje vjetroparka</w:t>
      </w:r>
      <w:bookmarkEnd w:id="209"/>
      <w:bookmarkEnd w:id="210"/>
    </w:p>
    <w:p w14:paraId="21AAAFB1" w14:textId="77777777" w:rsidR="00523B09" w:rsidRPr="00614E8F" w:rsidRDefault="00523B09" w:rsidP="00523B09">
      <w:pPr>
        <w:jc w:val="both"/>
        <w:rPr>
          <w:rFonts w:ascii="Cambria" w:hAnsi="Cambria"/>
          <w:b/>
          <w:sz w:val="20"/>
          <w:szCs w:val="20"/>
          <w:lang w:val="hr-HR"/>
        </w:rPr>
      </w:pPr>
    </w:p>
    <w:p w14:paraId="2C22ECC6" w14:textId="77777777" w:rsidR="00523B09" w:rsidRPr="00614E8F" w:rsidRDefault="00523B09" w:rsidP="00523B09">
      <w:pPr>
        <w:jc w:val="both"/>
        <w:rPr>
          <w:rFonts w:ascii="Cambria" w:hAnsi="Cambria"/>
          <w:bCs/>
          <w:sz w:val="20"/>
          <w:szCs w:val="20"/>
          <w:lang w:val="hr-HR"/>
        </w:rPr>
      </w:pPr>
      <w:r w:rsidRPr="00614E8F">
        <w:rPr>
          <w:rFonts w:ascii="Cambria" w:hAnsi="Cambria"/>
          <w:bCs/>
          <w:sz w:val="20"/>
          <w:szCs w:val="20"/>
          <w:lang w:val="hr-HR"/>
        </w:rPr>
        <w:t>Implementacija Plana upravljanja otpadom u fazi građenja vjetroparka je obaveza Izvođača radova.</w:t>
      </w:r>
    </w:p>
    <w:p w14:paraId="52E228BE" w14:textId="77777777" w:rsidR="00523B09" w:rsidRPr="00614E8F" w:rsidRDefault="00523B09" w:rsidP="00523B09">
      <w:pPr>
        <w:jc w:val="both"/>
        <w:rPr>
          <w:rFonts w:ascii="Cambria" w:hAnsi="Cambria"/>
          <w:sz w:val="20"/>
          <w:szCs w:val="20"/>
          <w:lang w:val="hr-HR"/>
        </w:rPr>
      </w:pPr>
    </w:p>
    <w:p w14:paraId="4941DF6F" w14:textId="77777777" w:rsidR="00523B09" w:rsidRPr="00614E8F" w:rsidRDefault="00523B09" w:rsidP="00523B09">
      <w:pPr>
        <w:jc w:val="both"/>
        <w:rPr>
          <w:rFonts w:ascii="Cambria" w:hAnsi="Cambria"/>
          <w:sz w:val="20"/>
          <w:szCs w:val="20"/>
          <w:lang w:val="hr-HR"/>
        </w:rPr>
      </w:pPr>
      <w:r w:rsidRPr="00614E8F">
        <w:rPr>
          <w:rFonts w:ascii="Cambria" w:hAnsi="Cambria"/>
          <w:b/>
          <w:sz w:val="20"/>
          <w:szCs w:val="20"/>
          <w:lang w:val="hr-HR"/>
        </w:rPr>
        <w:t>Skupljanje, skladištenje i rukovanje sa otpadom</w:t>
      </w:r>
      <w:r w:rsidRPr="00614E8F">
        <w:rPr>
          <w:rFonts w:ascii="Cambria" w:hAnsi="Cambria"/>
          <w:sz w:val="20"/>
          <w:szCs w:val="20"/>
          <w:lang w:val="hr-HR"/>
        </w:rPr>
        <w:t xml:space="preserve"> – Cilj selektivnog prikupljanja, skladištenja i rukovanja otpadom je spriječiti ugrožavanje čovjekova zdravlja i okoliša, a posebno ispuštanje štetnih materija u vode i tlo.</w:t>
      </w:r>
    </w:p>
    <w:p w14:paraId="7F257A11" w14:textId="77777777" w:rsidR="00523B09" w:rsidRPr="00614E8F" w:rsidRDefault="00523B09" w:rsidP="00523B09">
      <w:pPr>
        <w:jc w:val="both"/>
        <w:rPr>
          <w:rFonts w:ascii="Cambria" w:hAnsi="Cambria"/>
          <w:sz w:val="20"/>
          <w:szCs w:val="20"/>
          <w:lang w:val="hr-HR"/>
        </w:rPr>
      </w:pPr>
    </w:p>
    <w:p w14:paraId="5BC8C8B9"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Skupljanje i skladištenje otpada će biti organizovano u skladu sa osnovnim načelima gospodarenja otpadom:</w:t>
      </w:r>
    </w:p>
    <w:p w14:paraId="40C9466F" w14:textId="77777777" w:rsidR="00523B09" w:rsidRPr="00614E8F" w:rsidRDefault="00523B09" w:rsidP="006015B2">
      <w:pPr>
        <w:numPr>
          <w:ilvl w:val="0"/>
          <w:numId w:val="41"/>
        </w:numPr>
        <w:jc w:val="both"/>
        <w:rPr>
          <w:rFonts w:ascii="Cambria" w:hAnsi="Cambria"/>
          <w:sz w:val="20"/>
          <w:szCs w:val="20"/>
          <w:lang w:val="hr-HR"/>
        </w:rPr>
      </w:pPr>
      <w:r w:rsidRPr="00614E8F">
        <w:rPr>
          <w:rFonts w:ascii="Cambria" w:hAnsi="Cambria"/>
          <w:sz w:val="20"/>
          <w:szCs w:val="20"/>
          <w:lang w:val="hr-HR"/>
        </w:rPr>
        <w:t>Načelu odvojenog prikupljanja</w:t>
      </w:r>
    </w:p>
    <w:p w14:paraId="049FF961" w14:textId="77777777" w:rsidR="00523B09" w:rsidRPr="00614E8F" w:rsidRDefault="00523B09" w:rsidP="006015B2">
      <w:pPr>
        <w:numPr>
          <w:ilvl w:val="0"/>
          <w:numId w:val="41"/>
        </w:numPr>
        <w:jc w:val="both"/>
        <w:rPr>
          <w:rFonts w:ascii="Cambria" w:hAnsi="Cambria"/>
          <w:sz w:val="20"/>
          <w:szCs w:val="20"/>
          <w:lang w:val="hr-HR"/>
        </w:rPr>
      </w:pPr>
      <w:r w:rsidRPr="00614E8F">
        <w:rPr>
          <w:rFonts w:ascii="Cambria" w:hAnsi="Cambria"/>
          <w:sz w:val="20"/>
          <w:szCs w:val="20"/>
          <w:lang w:val="hr-HR"/>
        </w:rPr>
        <w:t>Prevencije</w:t>
      </w:r>
    </w:p>
    <w:p w14:paraId="082EA4AE" w14:textId="77777777" w:rsidR="00523B09" w:rsidRPr="00614E8F" w:rsidRDefault="00523B09" w:rsidP="006015B2">
      <w:pPr>
        <w:numPr>
          <w:ilvl w:val="0"/>
          <w:numId w:val="41"/>
        </w:numPr>
        <w:jc w:val="both"/>
        <w:rPr>
          <w:rFonts w:ascii="Cambria" w:hAnsi="Cambria"/>
          <w:sz w:val="20"/>
          <w:szCs w:val="20"/>
          <w:lang w:val="hr-HR"/>
        </w:rPr>
      </w:pPr>
      <w:r w:rsidRPr="00614E8F">
        <w:rPr>
          <w:rFonts w:ascii="Cambria" w:hAnsi="Cambria"/>
          <w:sz w:val="20"/>
          <w:szCs w:val="20"/>
          <w:lang w:val="hr-HR"/>
        </w:rPr>
        <w:t>Reciklaže</w:t>
      </w:r>
    </w:p>
    <w:p w14:paraId="007061A9" w14:textId="77777777" w:rsidR="00523B09" w:rsidRPr="00614E8F" w:rsidRDefault="00523B09" w:rsidP="00523B09">
      <w:pPr>
        <w:jc w:val="both"/>
        <w:rPr>
          <w:rFonts w:ascii="Cambria" w:hAnsi="Cambria"/>
          <w:sz w:val="20"/>
          <w:szCs w:val="20"/>
          <w:lang w:val="hr-HR"/>
        </w:rPr>
      </w:pPr>
    </w:p>
    <w:p w14:paraId="725F3794"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Otpad nastao na području gradilišta će se skupljati selektivno, odnosno u odvojenim posudama u skladu sa klasifikacijom otpada.</w:t>
      </w:r>
    </w:p>
    <w:p w14:paraId="49E428E5" w14:textId="77777777" w:rsidR="00523B09" w:rsidRPr="00614E8F" w:rsidRDefault="00523B09" w:rsidP="00523B09">
      <w:pPr>
        <w:jc w:val="both"/>
        <w:rPr>
          <w:rFonts w:ascii="Cambria" w:hAnsi="Cambria"/>
          <w:sz w:val="20"/>
          <w:szCs w:val="20"/>
          <w:lang w:val="hr-HR"/>
        </w:rPr>
      </w:pPr>
    </w:p>
    <w:p w14:paraId="5101AF6F"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Osnovni princip je odvajanje opasnog od neopasnog otpada, odvajanje građevinskog od ostalih kategorija, odvajanje otpadnog biljnog tkiva (drveće, šiblje, panjevi, grmlje), te posebno odvajanje otpada koji se ne može reciklirati.</w:t>
      </w:r>
    </w:p>
    <w:p w14:paraId="48B411C9" w14:textId="77777777" w:rsidR="00523B09" w:rsidRPr="00614E8F" w:rsidRDefault="00523B09" w:rsidP="00523B09">
      <w:pPr>
        <w:jc w:val="both"/>
        <w:rPr>
          <w:rFonts w:ascii="Cambria" w:hAnsi="Cambria"/>
          <w:sz w:val="20"/>
          <w:szCs w:val="20"/>
          <w:lang w:val="hr-HR"/>
        </w:rPr>
      </w:pPr>
    </w:p>
    <w:p w14:paraId="3F1B2B67"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Opasni otpad i njihova ambalaža koji se sakupljaju ili skladište moraju biti označeni u skladu sa propisima koji uređuju označavanje opasnih tvari. Opasni otpad treba sakupljati sortirano po pozicijama koje su označene u tabeli pod naslovom grupe opasnih. Eventualno miješanje otpada je dozvoljeno samo ako je to u skladu sa propisima.</w:t>
      </w:r>
    </w:p>
    <w:p w14:paraId="105CF107" w14:textId="77777777" w:rsidR="00523B09" w:rsidRPr="00614E8F" w:rsidRDefault="00523B09" w:rsidP="00523B09">
      <w:pPr>
        <w:jc w:val="both"/>
        <w:rPr>
          <w:rFonts w:ascii="Cambria" w:hAnsi="Cambria"/>
          <w:sz w:val="20"/>
          <w:szCs w:val="20"/>
          <w:lang w:val="hr-HR"/>
        </w:rPr>
      </w:pPr>
    </w:p>
    <w:p w14:paraId="58974E84"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Otpadna ulja treba hvatati, čuvati i skupljati odvojeno. Zabranjeno je izlijevanje otpadnih ulja u površinske i podzemne vode, kanalizaciju ili na tla, što važi i za tvari u kojima su mineralna ili sintetička ulja.</w:t>
      </w:r>
    </w:p>
    <w:p w14:paraId="3FAC07E7" w14:textId="77777777" w:rsidR="00523B09" w:rsidRPr="00614E8F" w:rsidRDefault="00523B09" w:rsidP="00523B09">
      <w:pPr>
        <w:jc w:val="both"/>
        <w:rPr>
          <w:rFonts w:ascii="Cambria" w:hAnsi="Cambria"/>
          <w:sz w:val="20"/>
          <w:szCs w:val="20"/>
          <w:lang w:val="hr-HR"/>
        </w:rPr>
      </w:pPr>
    </w:p>
    <w:p w14:paraId="45B7FC9D"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Skladištenje ili čuvanje razdvojenog otpada se izvodi na za to posebno određenim, uređenim i označenim mjestima, opremljenim setom kontejnera za selektivno odlaganje:</w:t>
      </w:r>
    </w:p>
    <w:p w14:paraId="3E62E8C1" w14:textId="77777777" w:rsidR="00523B09" w:rsidRPr="00614E8F" w:rsidRDefault="00523B09" w:rsidP="00523B09">
      <w:pPr>
        <w:jc w:val="both"/>
        <w:rPr>
          <w:rFonts w:ascii="Cambria" w:hAnsi="Cambria"/>
          <w:sz w:val="20"/>
          <w:szCs w:val="20"/>
          <w:lang w:val="hr-HR"/>
        </w:rPr>
      </w:pPr>
    </w:p>
    <w:p w14:paraId="73880628" w14:textId="77777777" w:rsidR="00523B09" w:rsidRPr="00614E8F" w:rsidRDefault="00523B09" w:rsidP="006015B2">
      <w:pPr>
        <w:numPr>
          <w:ilvl w:val="0"/>
          <w:numId w:val="42"/>
        </w:numPr>
        <w:jc w:val="both"/>
        <w:rPr>
          <w:rFonts w:ascii="Cambria" w:hAnsi="Cambria"/>
          <w:sz w:val="20"/>
          <w:szCs w:val="20"/>
          <w:lang w:val="hr-HR"/>
        </w:rPr>
      </w:pPr>
      <w:r w:rsidRPr="00614E8F">
        <w:rPr>
          <w:rFonts w:ascii="Cambria" w:hAnsi="Cambria"/>
          <w:sz w:val="20"/>
          <w:szCs w:val="20"/>
          <w:lang w:val="hr-HR"/>
        </w:rPr>
        <w:t>Kontejner za opasni otpad – miješani opasni otpad (13 02 05*, 13 02 06* i 07*, 15 01 10*, 15 02 02*, 16 06 01*, 17 03 01*, 19 08 10*)</w:t>
      </w:r>
    </w:p>
    <w:p w14:paraId="446128C3" w14:textId="77777777" w:rsidR="00523B09" w:rsidRPr="00614E8F" w:rsidRDefault="00523B09" w:rsidP="006015B2">
      <w:pPr>
        <w:numPr>
          <w:ilvl w:val="0"/>
          <w:numId w:val="42"/>
        </w:numPr>
        <w:jc w:val="both"/>
        <w:rPr>
          <w:rFonts w:ascii="Cambria" w:hAnsi="Cambria"/>
          <w:sz w:val="20"/>
          <w:szCs w:val="20"/>
          <w:lang w:val="hr-HR"/>
        </w:rPr>
      </w:pPr>
      <w:r w:rsidRPr="00614E8F">
        <w:rPr>
          <w:rFonts w:ascii="Cambria" w:hAnsi="Cambria"/>
          <w:sz w:val="20"/>
          <w:szCs w:val="20"/>
          <w:lang w:val="hr-HR"/>
        </w:rPr>
        <w:t>Kontejner za bezopasni otpad – miješani komunalni otpad (20 03 01)</w:t>
      </w:r>
    </w:p>
    <w:p w14:paraId="5E65A0F9" w14:textId="77777777" w:rsidR="00523B09" w:rsidRPr="00614E8F" w:rsidRDefault="00523B09" w:rsidP="006015B2">
      <w:pPr>
        <w:numPr>
          <w:ilvl w:val="0"/>
          <w:numId w:val="42"/>
        </w:numPr>
        <w:jc w:val="both"/>
        <w:rPr>
          <w:rFonts w:ascii="Cambria" w:hAnsi="Cambria"/>
          <w:sz w:val="20"/>
          <w:szCs w:val="20"/>
          <w:lang w:val="hr-HR"/>
        </w:rPr>
      </w:pPr>
      <w:r w:rsidRPr="00614E8F">
        <w:rPr>
          <w:rFonts w:ascii="Cambria" w:hAnsi="Cambria"/>
          <w:sz w:val="20"/>
          <w:szCs w:val="20"/>
          <w:lang w:val="hr-HR"/>
        </w:rPr>
        <w:t>Kontejner za bezopasni otpad – miješani ambalažni otpad koji se može reciklirati (20 01 01, 38 i 39)</w:t>
      </w:r>
    </w:p>
    <w:p w14:paraId="7BDD4C04" w14:textId="77777777" w:rsidR="00523B09" w:rsidRPr="00614E8F" w:rsidRDefault="00523B09" w:rsidP="006015B2">
      <w:pPr>
        <w:numPr>
          <w:ilvl w:val="0"/>
          <w:numId w:val="42"/>
        </w:numPr>
        <w:jc w:val="both"/>
        <w:rPr>
          <w:rFonts w:ascii="Cambria" w:hAnsi="Cambria"/>
          <w:sz w:val="20"/>
          <w:szCs w:val="20"/>
          <w:lang w:val="hr-HR"/>
        </w:rPr>
      </w:pPr>
      <w:r w:rsidRPr="00614E8F">
        <w:rPr>
          <w:rFonts w:ascii="Cambria" w:hAnsi="Cambria"/>
          <w:sz w:val="20"/>
          <w:szCs w:val="20"/>
          <w:lang w:val="hr-HR"/>
        </w:rPr>
        <w:t>Kontejner za bezopasni otpad – miješani metalni otpad koji se može reciklirati (17 04 05)</w:t>
      </w:r>
    </w:p>
    <w:p w14:paraId="73BA344E" w14:textId="77777777" w:rsidR="00523B09" w:rsidRPr="00614E8F" w:rsidRDefault="00523B09" w:rsidP="00523B09">
      <w:pPr>
        <w:jc w:val="both"/>
        <w:rPr>
          <w:rFonts w:ascii="Cambria" w:hAnsi="Cambria"/>
          <w:sz w:val="20"/>
          <w:szCs w:val="20"/>
          <w:lang w:val="hr-HR"/>
        </w:rPr>
      </w:pPr>
    </w:p>
    <w:p w14:paraId="4975821B"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lastRenderedPageBreak/>
        <w:t>Kontejneri moraju biti proizvedeni za navedene namjene, odnosno da ne mogu štetno uticati na okoliš. Svaki kontejner mora biti odgovarajuće označen.</w:t>
      </w:r>
    </w:p>
    <w:p w14:paraId="3C0D23B2" w14:textId="77777777" w:rsidR="00523B09" w:rsidRPr="00614E8F" w:rsidRDefault="00523B09" w:rsidP="00523B09">
      <w:pPr>
        <w:jc w:val="both"/>
        <w:rPr>
          <w:rFonts w:ascii="Cambria" w:hAnsi="Cambria"/>
          <w:sz w:val="20"/>
          <w:szCs w:val="20"/>
          <w:lang w:val="hr-HR"/>
        </w:rPr>
      </w:pPr>
    </w:p>
    <w:p w14:paraId="5F1F2DFE"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Za čuvanje skupljenih otpadnih ulja (13 02 05*, 06* i 07*) nabavit će se burad ili druge odgovarajuće posude, tako da ne može doći do zagađenja okoliša. servisiranje vozila se smije odvijati isključivo na servisnom platou, gdje će se pozicionirati i posuda za čuvanje opasnih ulja.</w:t>
      </w:r>
    </w:p>
    <w:p w14:paraId="4A344A4E" w14:textId="77777777" w:rsidR="00523B09" w:rsidRPr="00614E8F" w:rsidRDefault="00523B09" w:rsidP="00523B09">
      <w:pPr>
        <w:jc w:val="both"/>
        <w:rPr>
          <w:rFonts w:ascii="Cambria" w:hAnsi="Cambria"/>
          <w:sz w:val="20"/>
          <w:szCs w:val="20"/>
          <w:lang w:val="hr-HR"/>
        </w:rPr>
      </w:pPr>
    </w:p>
    <w:p w14:paraId="531374CA"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Višak materijala iz iskopa treba deponirati na lokacijama, koje su odabrane u suradnji sa nadležnim organom Općine na čijoj teritoriji se odlaže otpad (Služba za prostorno uređenje). Za deponije treba uraditi projekt i za njih dobiti odobrenje nadležnih organa Općine. Deponiranje materijala iz iskopa u blizini vodotoka, nije dopušteno. Lokacija mora biti odabrana tako da nema štetnih utjecaja na vode. Deponije se na kraju izvođenja radova trebaju rekultivisati sa viškom iskopanog humusa.</w:t>
      </w:r>
    </w:p>
    <w:p w14:paraId="2C745D26" w14:textId="77777777" w:rsidR="00523B09" w:rsidRPr="00614E8F" w:rsidRDefault="00523B09" w:rsidP="00523B09">
      <w:pPr>
        <w:jc w:val="both"/>
        <w:rPr>
          <w:rFonts w:ascii="Cambria" w:hAnsi="Cambria"/>
          <w:sz w:val="20"/>
          <w:szCs w:val="20"/>
          <w:lang w:val="hr-HR"/>
        </w:rPr>
      </w:pPr>
    </w:p>
    <w:p w14:paraId="072646A3"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Obzirom da se u prostoru obuhvata objekata vjetroparka, nalaze određene količine šiblja i grmlja (otpadna biljna tkiva), izvođač je dužan odrediti lokaciju za njihovo privremeno smještanje, koja treba biti udaljena od vodotoka. Ovaj otpad Izvođač je dužan predati ovlaštenom operateru.</w:t>
      </w:r>
    </w:p>
    <w:p w14:paraId="627087CC" w14:textId="77777777" w:rsidR="00523B09" w:rsidRPr="00614E8F" w:rsidRDefault="00523B09" w:rsidP="00523B09">
      <w:pPr>
        <w:jc w:val="both"/>
        <w:rPr>
          <w:rFonts w:ascii="Cambria" w:hAnsi="Cambria"/>
          <w:sz w:val="20"/>
          <w:szCs w:val="20"/>
          <w:lang w:val="hr-HR"/>
        </w:rPr>
      </w:pPr>
    </w:p>
    <w:p w14:paraId="121679E0" w14:textId="77777777" w:rsidR="00523B09" w:rsidRPr="00614E8F" w:rsidRDefault="00523B09" w:rsidP="00523B09">
      <w:pPr>
        <w:jc w:val="both"/>
        <w:rPr>
          <w:rFonts w:ascii="Cambria" w:hAnsi="Cambria"/>
          <w:sz w:val="20"/>
          <w:szCs w:val="20"/>
          <w:lang w:val="hr-HR"/>
        </w:rPr>
      </w:pPr>
      <w:r w:rsidRPr="00614E8F">
        <w:rPr>
          <w:rFonts w:ascii="Cambria" w:hAnsi="Cambria"/>
          <w:b/>
          <w:sz w:val="20"/>
          <w:szCs w:val="20"/>
          <w:lang w:val="hr-HR"/>
        </w:rPr>
        <w:t>Odvoz otpada</w:t>
      </w:r>
      <w:r w:rsidRPr="00614E8F">
        <w:rPr>
          <w:rFonts w:ascii="Cambria" w:hAnsi="Cambria"/>
          <w:sz w:val="20"/>
          <w:szCs w:val="20"/>
          <w:lang w:val="hr-HR"/>
        </w:rPr>
        <w:t xml:space="preserve"> – Proizvođač otpada (izvođač radova) će sav selektivno prikupljeni otpad predati operatoru, odnosno ovlaštenim poduzećima za prikupljanje, transport i preradu otpada u skladu sa </w:t>
      </w:r>
      <w:bookmarkStart w:id="211" w:name="_Hlk63083445"/>
      <w:r w:rsidRPr="00614E8F">
        <w:rPr>
          <w:rFonts w:ascii="Cambria" w:hAnsi="Cambria"/>
          <w:sz w:val="20"/>
          <w:szCs w:val="20"/>
          <w:lang w:val="hr-HR"/>
        </w:rPr>
        <w:t>Zakonom o upravljanju otpadom („Sl. Novine FBiH, br. 33/03, 72/09 i 92/17)</w:t>
      </w:r>
      <w:bookmarkEnd w:id="211"/>
      <w:r w:rsidRPr="00614E8F">
        <w:rPr>
          <w:rFonts w:ascii="Cambria" w:hAnsi="Cambria"/>
          <w:sz w:val="20"/>
          <w:szCs w:val="20"/>
          <w:lang w:val="hr-HR"/>
        </w:rPr>
        <w:t>.</w:t>
      </w:r>
    </w:p>
    <w:p w14:paraId="034E34E9" w14:textId="77777777" w:rsidR="00523B09" w:rsidRPr="00614E8F" w:rsidRDefault="00523B09" w:rsidP="00523B09">
      <w:pPr>
        <w:jc w:val="both"/>
        <w:rPr>
          <w:rFonts w:ascii="Cambria" w:hAnsi="Cambria"/>
          <w:sz w:val="20"/>
          <w:szCs w:val="20"/>
          <w:lang w:val="hr-HR"/>
        </w:rPr>
      </w:pPr>
    </w:p>
    <w:p w14:paraId="6A507A67"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postupku traženja najbolje ponude, proizvođač će od ponuđača zatražiti dokaz o zadovoljavanju zakonskih odredaba u pogledu uvjeta kojima poduzeće treba udovoljiti.</w:t>
      </w:r>
    </w:p>
    <w:p w14:paraId="2C749E42" w14:textId="77777777" w:rsidR="00523B09" w:rsidRPr="00614E8F" w:rsidRDefault="00523B09" w:rsidP="00523B09">
      <w:pPr>
        <w:jc w:val="both"/>
        <w:rPr>
          <w:rFonts w:ascii="Cambria" w:hAnsi="Cambria"/>
          <w:sz w:val="20"/>
          <w:szCs w:val="20"/>
          <w:lang w:val="hr-HR"/>
        </w:rPr>
      </w:pPr>
    </w:p>
    <w:p w14:paraId="10E8167B"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Po odabiru ponuđača, sačinit će se ugovori o pružanju usluga prikupljanja, transporta i prerade otpada.</w:t>
      </w:r>
    </w:p>
    <w:p w14:paraId="32B3319E" w14:textId="77777777" w:rsidR="00523B09" w:rsidRPr="00614E8F" w:rsidRDefault="00523B09" w:rsidP="00523B09">
      <w:pPr>
        <w:jc w:val="both"/>
        <w:rPr>
          <w:rFonts w:ascii="Cambria" w:hAnsi="Cambria"/>
          <w:sz w:val="20"/>
          <w:szCs w:val="20"/>
          <w:lang w:val="hr-HR"/>
        </w:rPr>
      </w:pPr>
    </w:p>
    <w:p w14:paraId="1F835870" w14:textId="77777777" w:rsidR="00523B09" w:rsidRPr="00614E8F" w:rsidRDefault="00523B09" w:rsidP="00523B09">
      <w:pPr>
        <w:jc w:val="both"/>
        <w:rPr>
          <w:rFonts w:ascii="Cambria" w:hAnsi="Cambria"/>
          <w:sz w:val="20"/>
          <w:szCs w:val="20"/>
          <w:lang w:val="hr-HR"/>
        </w:rPr>
      </w:pPr>
      <w:r w:rsidRPr="00614E8F">
        <w:rPr>
          <w:rFonts w:ascii="Cambria" w:hAnsi="Cambria"/>
          <w:b/>
          <w:bCs/>
          <w:sz w:val="20"/>
          <w:szCs w:val="20"/>
          <w:lang w:val="hr-HR"/>
        </w:rPr>
        <w:t>Vođenje evidencije</w:t>
      </w:r>
      <w:r w:rsidRPr="00614E8F">
        <w:rPr>
          <w:rFonts w:ascii="Cambria" w:hAnsi="Cambria"/>
          <w:sz w:val="20"/>
          <w:szCs w:val="20"/>
          <w:lang w:val="hr-HR"/>
        </w:rPr>
        <w:t xml:space="preserve"> – Proizvođač otpada će voditi evidenciju, za koju odgovara, o vrsti i količinama otpada. Evidencija podrazumijeva sljedeće podatke:</w:t>
      </w:r>
    </w:p>
    <w:p w14:paraId="0CE47298" w14:textId="77777777" w:rsidR="00523B09" w:rsidRPr="00614E8F" w:rsidRDefault="00523B09" w:rsidP="006015B2">
      <w:pPr>
        <w:numPr>
          <w:ilvl w:val="0"/>
          <w:numId w:val="43"/>
        </w:numPr>
        <w:jc w:val="both"/>
        <w:rPr>
          <w:rFonts w:ascii="Cambria" w:hAnsi="Cambria"/>
          <w:sz w:val="20"/>
          <w:szCs w:val="20"/>
          <w:lang w:val="hr-HR"/>
        </w:rPr>
      </w:pPr>
      <w:r w:rsidRPr="00614E8F">
        <w:rPr>
          <w:rFonts w:ascii="Cambria" w:hAnsi="Cambria"/>
          <w:sz w:val="20"/>
          <w:szCs w:val="20"/>
          <w:lang w:val="hr-HR"/>
        </w:rPr>
        <w:t>podaci o proizvedenom otpadu i uzorcima njihova nastanka,</w:t>
      </w:r>
    </w:p>
    <w:p w14:paraId="330CE3A6" w14:textId="77777777" w:rsidR="00523B09" w:rsidRPr="00614E8F" w:rsidRDefault="00523B09" w:rsidP="006015B2">
      <w:pPr>
        <w:numPr>
          <w:ilvl w:val="0"/>
          <w:numId w:val="43"/>
        </w:numPr>
        <w:jc w:val="both"/>
        <w:rPr>
          <w:rFonts w:ascii="Cambria" w:hAnsi="Cambria"/>
          <w:sz w:val="20"/>
          <w:szCs w:val="20"/>
          <w:lang w:val="hr-HR"/>
        </w:rPr>
      </w:pPr>
      <w:r w:rsidRPr="00614E8F">
        <w:rPr>
          <w:rFonts w:ascii="Cambria" w:hAnsi="Cambria"/>
          <w:sz w:val="20"/>
          <w:szCs w:val="20"/>
          <w:lang w:val="hr-HR"/>
        </w:rPr>
        <w:t>skladištenje otpada,</w:t>
      </w:r>
    </w:p>
    <w:p w14:paraId="10861426" w14:textId="77777777" w:rsidR="00523B09" w:rsidRPr="00614E8F" w:rsidRDefault="00523B09" w:rsidP="006015B2">
      <w:pPr>
        <w:numPr>
          <w:ilvl w:val="0"/>
          <w:numId w:val="43"/>
        </w:numPr>
        <w:jc w:val="both"/>
        <w:rPr>
          <w:rFonts w:ascii="Cambria" w:hAnsi="Cambria"/>
          <w:sz w:val="20"/>
          <w:szCs w:val="20"/>
          <w:lang w:val="hr-HR"/>
        </w:rPr>
      </w:pPr>
      <w:r w:rsidRPr="00614E8F">
        <w:rPr>
          <w:rFonts w:ascii="Cambria" w:hAnsi="Cambria"/>
          <w:sz w:val="20"/>
          <w:szCs w:val="20"/>
          <w:lang w:val="hr-HR"/>
        </w:rPr>
        <w:t>uklanjanje otpada.</w:t>
      </w:r>
    </w:p>
    <w:p w14:paraId="02BFBC2B" w14:textId="77777777" w:rsidR="00523B09" w:rsidRPr="00614E8F" w:rsidRDefault="00523B09" w:rsidP="00523B09">
      <w:pPr>
        <w:jc w:val="both"/>
        <w:rPr>
          <w:rFonts w:ascii="Cambria" w:hAnsi="Cambria"/>
          <w:sz w:val="20"/>
          <w:szCs w:val="20"/>
          <w:lang w:val="hr-HR"/>
        </w:rPr>
      </w:pPr>
    </w:p>
    <w:p w14:paraId="10A2603E"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Proizvođač će za svaku pošiljku otpada pripremiti evidencijski list u dva primjerka, čiji jedan primjerak predaje Operatoru, a jedan čuva u vlastitoj arhivi.</w:t>
      </w:r>
    </w:p>
    <w:p w14:paraId="4052DADB" w14:textId="77777777" w:rsidR="00523B09" w:rsidRPr="00614E8F" w:rsidRDefault="00523B09" w:rsidP="00523B09">
      <w:pPr>
        <w:jc w:val="both"/>
        <w:rPr>
          <w:rFonts w:ascii="Cambria" w:hAnsi="Cambria"/>
          <w:sz w:val="20"/>
          <w:szCs w:val="20"/>
          <w:lang w:val="hr-HR"/>
        </w:rPr>
      </w:pPr>
    </w:p>
    <w:p w14:paraId="45A2D41B"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Evidencijske liste predanog otpada treba čuvati. Na osnovu pohranjenih dokumenata se lako utvrđuje tačna količina predanog opasnog i neopasnih otpada i radi plan količina otpada za u buduće.</w:t>
      </w:r>
    </w:p>
    <w:p w14:paraId="12AFF3C4" w14:textId="77777777" w:rsidR="00523B09" w:rsidRPr="00614E8F" w:rsidRDefault="00523B09" w:rsidP="00523B09">
      <w:pPr>
        <w:jc w:val="both"/>
        <w:rPr>
          <w:rFonts w:ascii="Cambria" w:hAnsi="Cambria"/>
          <w:sz w:val="20"/>
          <w:szCs w:val="20"/>
          <w:lang w:val="hr-HR"/>
        </w:rPr>
      </w:pPr>
    </w:p>
    <w:p w14:paraId="03276586" w14:textId="77777777" w:rsidR="00523B09" w:rsidRPr="00614E8F" w:rsidRDefault="00523B09" w:rsidP="00523B09">
      <w:pPr>
        <w:jc w:val="both"/>
        <w:rPr>
          <w:rFonts w:ascii="Cambria" w:hAnsi="Cambria"/>
          <w:sz w:val="20"/>
          <w:szCs w:val="20"/>
          <w:lang w:val="hr-HR"/>
        </w:rPr>
      </w:pPr>
      <w:r w:rsidRPr="00614E8F">
        <w:rPr>
          <w:rFonts w:ascii="Cambria" w:hAnsi="Cambria"/>
          <w:b/>
          <w:bCs/>
          <w:sz w:val="20"/>
          <w:szCs w:val="20"/>
          <w:lang w:val="hr-HR"/>
        </w:rPr>
        <w:t>Odgovornost</w:t>
      </w:r>
      <w:r w:rsidRPr="00614E8F">
        <w:rPr>
          <w:rFonts w:ascii="Cambria" w:hAnsi="Cambria"/>
          <w:sz w:val="20"/>
          <w:szCs w:val="20"/>
          <w:lang w:val="hr-HR"/>
        </w:rPr>
        <w:t xml:space="preserve"> – Izvođač radova je dužan definirati odgovornost u pogledu upravljanja otpadom.</w:t>
      </w:r>
    </w:p>
    <w:p w14:paraId="196E6574" w14:textId="77777777" w:rsidR="00523B09" w:rsidRPr="00614E8F" w:rsidRDefault="00523B09" w:rsidP="00523B09">
      <w:pPr>
        <w:jc w:val="both"/>
        <w:rPr>
          <w:rFonts w:ascii="Cambria" w:hAnsi="Cambria"/>
          <w:sz w:val="20"/>
          <w:szCs w:val="20"/>
          <w:lang w:val="hr-HR"/>
        </w:rPr>
      </w:pPr>
    </w:p>
    <w:p w14:paraId="3B36C738" w14:textId="6ECBB410" w:rsidR="00523B09" w:rsidRPr="00614E8F" w:rsidRDefault="00523B09" w:rsidP="00523B09">
      <w:pPr>
        <w:pStyle w:val="Caption"/>
        <w:rPr>
          <w:rFonts w:ascii="Cambria" w:hAnsi="Cambria"/>
          <w:sz w:val="18"/>
          <w:szCs w:val="18"/>
          <w:lang w:val="hr-HR"/>
        </w:rPr>
      </w:pPr>
      <w:bookmarkStart w:id="212" w:name="_Toc63240758"/>
      <w:bookmarkStart w:id="213" w:name="_Toc76995725"/>
      <w:r w:rsidRPr="00614E8F">
        <w:rPr>
          <w:rFonts w:ascii="Cambria" w:hAnsi="Cambria"/>
          <w:sz w:val="18"/>
          <w:szCs w:val="18"/>
          <w:lang w:val="hr-HR"/>
        </w:rPr>
        <w:t xml:space="preserve">Tabela </w:t>
      </w:r>
      <w:r w:rsidRPr="00614E8F">
        <w:rPr>
          <w:rFonts w:ascii="Cambria" w:hAnsi="Cambria"/>
          <w:sz w:val="18"/>
          <w:szCs w:val="18"/>
          <w:lang w:val="hr-HR"/>
        </w:rPr>
        <w:fldChar w:fldCharType="begin"/>
      </w:r>
      <w:r w:rsidRPr="00614E8F">
        <w:rPr>
          <w:rFonts w:ascii="Cambria" w:hAnsi="Cambria"/>
          <w:sz w:val="18"/>
          <w:szCs w:val="18"/>
          <w:lang w:val="hr-HR"/>
        </w:rPr>
        <w:instrText xml:space="preserve"> SEQ Tabela \* ARABIC </w:instrText>
      </w:r>
      <w:r w:rsidRPr="00614E8F">
        <w:rPr>
          <w:rFonts w:ascii="Cambria" w:hAnsi="Cambria"/>
          <w:sz w:val="18"/>
          <w:szCs w:val="18"/>
          <w:lang w:val="hr-HR"/>
        </w:rPr>
        <w:fldChar w:fldCharType="separate"/>
      </w:r>
      <w:r w:rsidR="00792842">
        <w:rPr>
          <w:rFonts w:ascii="Cambria" w:hAnsi="Cambria"/>
          <w:noProof/>
          <w:sz w:val="18"/>
          <w:szCs w:val="18"/>
          <w:lang w:val="hr-HR"/>
        </w:rPr>
        <w:t>12</w:t>
      </w:r>
      <w:r w:rsidRPr="00614E8F">
        <w:rPr>
          <w:rFonts w:ascii="Cambria" w:hAnsi="Cambria"/>
          <w:sz w:val="18"/>
          <w:szCs w:val="18"/>
          <w:lang w:val="hr-HR"/>
        </w:rPr>
        <w:fldChar w:fldCharType="end"/>
      </w:r>
      <w:r w:rsidRPr="00614E8F">
        <w:rPr>
          <w:rFonts w:ascii="Cambria" w:hAnsi="Cambria"/>
          <w:sz w:val="18"/>
          <w:szCs w:val="18"/>
          <w:lang w:val="hr-HR"/>
        </w:rPr>
        <w:t xml:space="preserve"> Upravljanje otpadom u fazi gradnje vjetroparka</w:t>
      </w:r>
      <w:bookmarkEnd w:id="212"/>
      <w:bookmarkEnd w:id="213"/>
    </w:p>
    <w:p w14:paraId="3F85830A" w14:textId="77777777" w:rsidR="00523B09" w:rsidRPr="00614E8F" w:rsidRDefault="00523B09" w:rsidP="00523B09">
      <w:pPr>
        <w:jc w:val="both"/>
        <w:rPr>
          <w:rFonts w:ascii="Cambria" w:hAnsi="Cambria"/>
          <w:sz w:val="22"/>
          <w:szCs w:val="22"/>
          <w:lang w:val="hr-H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78"/>
        <w:gridCol w:w="2572"/>
        <w:gridCol w:w="1794"/>
        <w:gridCol w:w="1511"/>
        <w:gridCol w:w="1362"/>
      </w:tblGrid>
      <w:tr w:rsidR="00523B09" w:rsidRPr="00614E8F" w14:paraId="6EB52D0D" w14:textId="77777777" w:rsidTr="00D20908">
        <w:trPr>
          <w:tblHeader/>
        </w:trPr>
        <w:tc>
          <w:tcPr>
            <w:tcW w:w="986" w:type="pct"/>
            <w:shd w:val="clear" w:color="auto" w:fill="D9D9D9"/>
            <w:vAlign w:val="center"/>
          </w:tcPr>
          <w:p w14:paraId="0000EC5B" w14:textId="77777777" w:rsidR="00523B09" w:rsidRPr="00614E8F" w:rsidRDefault="00523B09" w:rsidP="00D20908">
            <w:pPr>
              <w:rPr>
                <w:rFonts w:ascii="Cambria" w:hAnsi="Cambria"/>
                <w:b/>
                <w:bCs/>
                <w:sz w:val="18"/>
                <w:szCs w:val="18"/>
                <w:lang w:val="hr-HR"/>
              </w:rPr>
            </w:pPr>
            <w:r w:rsidRPr="00614E8F">
              <w:rPr>
                <w:rFonts w:ascii="Cambria" w:hAnsi="Cambria"/>
                <w:b/>
                <w:bCs/>
                <w:sz w:val="18"/>
                <w:szCs w:val="18"/>
                <w:lang w:val="hr-HR"/>
              </w:rPr>
              <w:t>Šifra</w:t>
            </w:r>
          </w:p>
        </w:tc>
        <w:tc>
          <w:tcPr>
            <w:tcW w:w="1426" w:type="pct"/>
            <w:shd w:val="clear" w:color="auto" w:fill="D9D9D9"/>
            <w:vAlign w:val="center"/>
          </w:tcPr>
          <w:p w14:paraId="3E780ABE" w14:textId="77777777" w:rsidR="00523B09" w:rsidRPr="00614E8F" w:rsidRDefault="00523B09" w:rsidP="00D20908">
            <w:pPr>
              <w:rPr>
                <w:rFonts w:ascii="Cambria" w:hAnsi="Cambria"/>
                <w:b/>
                <w:bCs/>
                <w:sz w:val="18"/>
                <w:szCs w:val="18"/>
                <w:lang w:val="hr-HR"/>
              </w:rPr>
            </w:pPr>
            <w:r w:rsidRPr="00614E8F">
              <w:rPr>
                <w:rFonts w:ascii="Cambria" w:hAnsi="Cambria"/>
                <w:b/>
                <w:bCs/>
                <w:sz w:val="18"/>
                <w:szCs w:val="18"/>
                <w:lang w:val="hr-HR"/>
              </w:rPr>
              <w:t>Vrsta otpada</w:t>
            </w:r>
          </w:p>
        </w:tc>
        <w:tc>
          <w:tcPr>
            <w:tcW w:w="995" w:type="pct"/>
            <w:shd w:val="clear" w:color="auto" w:fill="D9D9D9"/>
            <w:vAlign w:val="center"/>
          </w:tcPr>
          <w:p w14:paraId="1E40F0E5" w14:textId="77777777" w:rsidR="00523B09" w:rsidRPr="00614E8F" w:rsidRDefault="00523B09" w:rsidP="00D20908">
            <w:pPr>
              <w:rPr>
                <w:rFonts w:ascii="Cambria" w:hAnsi="Cambria"/>
                <w:b/>
                <w:bCs/>
                <w:sz w:val="18"/>
                <w:szCs w:val="18"/>
                <w:lang w:val="hr-HR"/>
              </w:rPr>
            </w:pPr>
            <w:r w:rsidRPr="00614E8F">
              <w:rPr>
                <w:rFonts w:ascii="Cambria" w:hAnsi="Cambria"/>
                <w:b/>
                <w:bCs/>
                <w:sz w:val="18"/>
                <w:szCs w:val="18"/>
                <w:lang w:val="hr-HR"/>
              </w:rPr>
              <w:t>Preventivni način odlaganja</w:t>
            </w:r>
          </w:p>
        </w:tc>
        <w:tc>
          <w:tcPr>
            <w:tcW w:w="838" w:type="pct"/>
            <w:shd w:val="clear" w:color="auto" w:fill="D9D9D9"/>
            <w:vAlign w:val="center"/>
          </w:tcPr>
          <w:p w14:paraId="3C664899" w14:textId="77777777" w:rsidR="00523B09" w:rsidRPr="00614E8F" w:rsidRDefault="00523B09" w:rsidP="00D20908">
            <w:pPr>
              <w:rPr>
                <w:rFonts w:ascii="Cambria" w:hAnsi="Cambria"/>
                <w:b/>
                <w:bCs/>
                <w:sz w:val="18"/>
                <w:szCs w:val="18"/>
                <w:lang w:val="hr-HR"/>
              </w:rPr>
            </w:pPr>
            <w:r w:rsidRPr="00614E8F">
              <w:rPr>
                <w:rFonts w:ascii="Cambria" w:hAnsi="Cambria"/>
                <w:b/>
                <w:bCs/>
                <w:sz w:val="18"/>
                <w:szCs w:val="18"/>
                <w:lang w:val="hr-HR"/>
              </w:rPr>
              <w:t>Privremeno deponiranje (u skladu sa zakonskom regulativom)</w:t>
            </w:r>
          </w:p>
        </w:tc>
        <w:tc>
          <w:tcPr>
            <w:tcW w:w="755" w:type="pct"/>
            <w:shd w:val="clear" w:color="auto" w:fill="D9D9D9"/>
            <w:vAlign w:val="center"/>
          </w:tcPr>
          <w:p w14:paraId="3AFBF365" w14:textId="77777777" w:rsidR="00523B09" w:rsidRPr="00614E8F" w:rsidRDefault="00523B09" w:rsidP="00D20908">
            <w:pPr>
              <w:rPr>
                <w:rFonts w:ascii="Cambria" w:hAnsi="Cambria"/>
                <w:b/>
                <w:bCs/>
                <w:sz w:val="18"/>
                <w:szCs w:val="18"/>
                <w:lang w:val="hr-HR"/>
              </w:rPr>
            </w:pPr>
            <w:r w:rsidRPr="00614E8F">
              <w:rPr>
                <w:rFonts w:ascii="Cambria" w:hAnsi="Cambria"/>
                <w:b/>
                <w:bCs/>
                <w:sz w:val="18"/>
                <w:szCs w:val="18"/>
                <w:lang w:val="hr-HR"/>
              </w:rPr>
              <w:t>Konačno zbrinjavanje</w:t>
            </w:r>
          </w:p>
        </w:tc>
      </w:tr>
      <w:tr w:rsidR="00523B09" w:rsidRPr="00614E8F" w14:paraId="08FDA0EE" w14:textId="77777777" w:rsidTr="00D20908">
        <w:tc>
          <w:tcPr>
            <w:tcW w:w="986" w:type="pct"/>
            <w:shd w:val="clear" w:color="auto" w:fill="auto"/>
          </w:tcPr>
          <w:p w14:paraId="378E30E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02 01 03</w:t>
            </w:r>
          </w:p>
        </w:tc>
        <w:tc>
          <w:tcPr>
            <w:tcW w:w="1426" w:type="pct"/>
            <w:shd w:val="clear" w:color="auto" w:fill="auto"/>
          </w:tcPr>
          <w:p w14:paraId="64F5E39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Otpadna biljna tkiva</w:t>
            </w:r>
          </w:p>
        </w:tc>
        <w:tc>
          <w:tcPr>
            <w:tcW w:w="995" w:type="pct"/>
            <w:vMerge w:val="restart"/>
            <w:shd w:val="clear" w:color="auto" w:fill="auto"/>
          </w:tcPr>
          <w:p w14:paraId="4829902B"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Privremeno skladištenje u krugu vjetroparka, na posebno određenom i obilježenom mjestu.</w:t>
            </w:r>
          </w:p>
        </w:tc>
        <w:tc>
          <w:tcPr>
            <w:tcW w:w="838" w:type="pct"/>
            <w:vMerge w:val="restart"/>
            <w:shd w:val="clear" w:color="auto" w:fill="auto"/>
          </w:tcPr>
          <w:p w14:paraId="7D8C99CF"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DA</w:t>
            </w:r>
          </w:p>
        </w:tc>
        <w:tc>
          <w:tcPr>
            <w:tcW w:w="755" w:type="pct"/>
            <w:vMerge w:val="restart"/>
            <w:shd w:val="clear" w:color="auto" w:fill="auto"/>
          </w:tcPr>
          <w:p w14:paraId="15F59263"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Odlaganje se vrši na komunalnu deponiju.</w:t>
            </w:r>
          </w:p>
        </w:tc>
      </w:tr>
      <w:tr w:rsidR="00523B09" w:rsidRPr="00614E8F" w14:paraId="44AE5A15" w14:textId="77777777" w:rsidTr="00D20908">
        <w:tc>
          <w:tcPr>
            <w:tcW w:w="986" w:type="pct"/>
            <w:shd w:val="clear" w:color="auto" w:fill="auto"/>
          </w:tcPr>
          <w:p w14:paraId="0513907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16 01 03 </w:t>
            </w:r>
          </w:p>
        </w:tc>
        <w:tc>
          <w:tcPr>
            <w:tcW w:w="1426" w:type="pct"/>
            <w:shd w:val="clear" w:color="auto" w:fill="auto"/>
          </w:tcPr>
          <w:p w14:paraId="5A9931E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Istrošene gume</w:t>
            </w:r>
          </w:p>
        </w:tc>
        <w:tc>
          <w:tcPr>
            <w:tcW w:w="995" w:type="pct"/>
            <w:vMerge/>
            <w:shd w:val="clear" w:color="auto" w:fill="auto"/>
          </w:tcPr>
          <w:p w14:paraId="421CC94E"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6563935E"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38197BC7" w14:textId="77777777" w:rsidR="00523B09" w:rsidRPr="00614E8F" w:rsidRDefault="00523B09" w:rsidP="00D20908">
            <w:pPr>
              <w:jc w:val="both"/>
              <w:rPr>
                <w:rFonts w:ascii="Cambria" w:hAnsi="Cambria"/>
                <w:sz w:val="18"/>
                <w:szCs w:val="18"/>
                <w:lang w:val="hr-HR"/>
              </w:rPr>
            </w:pPr>
          </w:p>
        </w:tc>
      </w:tr>
      <w:tr w:rsidR="00523B09" w:rsidRPr="00614E8F" w14:paraId="43BF1C59" w14:textId="77777777" w:rsidTr="00D20908">
        <w:tc>
          <w:tcPr>
            <w:tcW w:w="986" w:type="pct"/>
            <w:shd w:val="clear" w:color="auto" w:fill="auto"/>
          </w:tcPr>
          <w:p w14:paraId="6FC2BAD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17 04 05</w:t>
            </w:r>
          </w:p>
        </w:tc>
        <w:tc>
          <w:tcPr>
            <w:tcW w:w="1426" w:type="pct"/>
            <w:shd w:val="clear" w:color="auto" w:fill="auto"/>
          </w:tcPr>
          <w:p w14:paraId="1C866A1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Željezo i čelik</w:t>
            </w:r>
          </w:p>
        </w:tc>
        <w:tc>
          <w:tcPr>
            <w:tcW w:w="995" w:type="pct"/>
            <w:vMerge/>
            <w:shd w:val="clear" w:color="auto" w:fill="auto"/>
          </w:tcPr>
          <w:p w14:paraId="6BA13080"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21CE7C2A"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097E0CD6" w14:textId="77777777" w:rsidR="00523B09" w:rsidRPr="00614E8F" w:rsidRDefault="00523B09" w:rsidP="00D20908">
            <w:pPr>
              <w:jc w:val="both"/>
              <w:rPr>
                <w:rFonts w:ascii="Cambria" w:hAnsi="Cambria"/>
                <w:sz w:val="18"/>
                <w:szCs w:val="18"/>
                <w:lang w:val="hr-HR"/>
              </w:rPr>
            </w:pPr>
          </w:p>
        </w:tc>
      </w:tr>
      <w:tr w:rsidR="00523B09" w:rsidRPr="00614E8F" w14:paraId="39C074F9" w14:textId="77777777" w:rsidTr="00D20908">
        <w:tc>
          <w:tcPr>
            <w:tcW w:w="986" w:type="pct"/>
            <w:shd w:val="clear" w:color="auto" w:fill="auto"/>
          </w:tcPr>
          <w:p w14:paraId="15AF5B6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17 01 01</w:t>
            </w:r>
          </w:p>
        </w:tc>
        <w:tc>
          <w:tcPr>
            <w:tcW w:w="1426" w:type="pct"/>
            <w:shd w:val="clear" w:color="auto" w:fill="auto"/>
          </w:tcPr>
          <w:p w14:paraId="035316F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Beton</w:t>
            </w:r>
          </w:p>
        </w:tc>
        <w:tc>
          <w:tcPr>
            <w:tcW w:w="995" w:type="pct"/>
            <w:vMerge/>
            <w:shd w:val="clear" w:color="auto" w:fill="auto"/>
          </w:tcPr>
          <w:p w14:paraId="25A44484"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29E54670"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5BCBEFEE" w14:textId="77777777" w:rsidR="00523B09" w:rsidRPr="00614E8F" w:rsidRDefault="00523B09" w:rsidP="00D20908">
            <w:pPr>
              <w:jc w:val="both"/>
              <w:rPr>
                <w:rFonts w:ascii="Cambria" w:hAnsi="Cambria"/>
                <w:sz w:val="18"/>
                <w:szCs w:val="18"/>
                <w:lang w:val="hr-HR"/>
              </w:rPr>
            </w:pPr>
          </w:p>
        </w:tc>
      </w:tr>
      <w:tr w:rsidR="00523B09" w:rsidRPr="00614E8F" w14:paraId="31A45BEE" w14:textId="77777777" w:rsidTr="00D20908">
        <w:tc>
          <w:tcPr>
            <w:tcW w:w="986" w:type="pct"/>
            <w:shd w:val="clear" w:color="auto" w:fill="auto"/>
          </w:tcPr>
          <w:p w14:paraId="2754436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02 01, 02 i 03</w:t>
            </w:r>
          </w:p>
        </w:tc>
        <w:tc>
          <w:tcPr>
            <w:tcW w:w="1426" w:type="pct"/>
            <w:shd w:val="clear" w:color="auto" w:fill="auto"/>
          </w:tcPr>
          <w:p w14:paraId="66ABBE0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Drvo, staklo i plastika</w:t>
            </w:r>
          </w:p>
        </w:tc>
        <w:tc>
          <w:tcPr>
            <w:tcW w:w="995" w:type="pct"/>
            <w:vMerge/>
            <w:shd w:val="clear" w:color="auto" w:fill="auto"/>
          </w:tcPr>
          <w:p w14:paraId="65A62866"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3268B5AF"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760ED23D" w14:textId="77777777" w:rsidR="00523B09" w:rsidRPr="00614E8F" w:rsidRDefault="00523B09" w:rsidP="00D20908">
            <w:pPr>
              <w:jc w:val="both"/>
              <w:rPr>
                <w:rFonts w:ascii="Cambria" w:hAnsi="Cambria"/>
                <w:sz w:val="18"/>
                <w:szCs w:val="18"/>
                <w:lang w:val="hr-HR"/>
              </w:rPr>
            </w:pPr>
          </w:p>
        </w:tc>
      </w:tr>
      <w:tr w:rsidR="00523B09" w:rsidRPr="00614E8F" w14:paraId="1353FC3E" w14:textId="77777777" w:rsidTr="00D20908">
        <w:tc>
          <w:tcPr>
            <w:tcW w:w="986" w:type="pct"/>
            <w:tcBorders>
              <w:bottom w:val="single" w:sz="4" w:space="0" w:color="auto"/>
            </w:tcBorders>
            <w:shd w:val="clear" w:color="auto" w:fill="auto"/>
            <w:vAlign w:val="center"/>
          </w:tcPr>
          <w:p w14:paraId="0967975A"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17 05 04 i 06</w:t>
            </w:r>
          </w:p>
        </w:tc>
        <w:tc>
          <w:tcPr>
            <w:tcW w:w="1426" w:type="pct"/>
            <w:tcBorders>
              <w:bottom w:val="single" w:sz="4" w:space="0" w:color="auto"/>
            </w:tcBorders>
            <w:shd w:val="clear" w:color="auto" w:fill="auto"/>
            <w:vAlign w:val="center"/>
          </w:tcPr>
          <w:p w14:paraId="6625FBA9"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Zemlja i kamenje i iskopana zemlja radom bagera</w:t>
            </w:r>
          </w:p>
        </w:tc>
        <w:tc>
          <w:tcPr>
            <w:tcW w:w="995" w:type="pct"/>
            <w:vMerge/>
            <w:shd w:val="clear" w:color="auto" w:fill="auto"/>
          </w:tcPr>
          <w:p w14:paraId="5A34636D"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26D72F0E"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2834F97D" w14:textId="77777777" w:rsidR="00523B09" w:rsidRPr="00614E8F" w:rsidRDefault="00523B09" w:rsidP="00D20908">
            <w:pPr>
              <w:jc w:val="both"/>
              <w:rPr>
                <w:rFonts w:ascii="Cambria" w:hAnsi="Cambria"/>
                <w:sz w:val="18"/>
                <w:szCs w:val="18"/>
                <w:lang w:val="hr-HR"/>
              </w:rPr>
            </w:pPr>
          </w:p>
        </w:tc>
      </w:tr>
      <w:tr w:rsidR="00523B09" w:rsidRPr="00614E8F" w14:paraId="4273AB9D" w14:textId="77777777" w:rsidTr="00D20908">
        <w:tc>
          <w:tcPr>
            <w:tcW w:w="986" w:type="pct"/>
            <w:shd w:val="clear" w:color="auto" w:fill="auto"/>
          </w:tcPr>
          <w:p w14:paraId="1800831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20 01 01</w:t>
            </w:r>
          </w:p>
        </w:tc>
        <w:tc>
          <w:tcPr>
            <w:tcW w:w="1426" w:type="pct"/>
            <w:shd w:val="clear" w:color="auto" w:fill="auto"/>
          </w:tcPr>
          <w:p w14:paraId="66B27F9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Papir i karton</w:t>
            </w:r>
          </w:p>
        </w:tc>
        <w:tc>
          <w:tcPr>
            <w:tcW w:w="995" w:type="pct"/>
            <w:vMerge/>
            <w:shd w:val="clear" w:color="auto" w:fill="auto"/>
          </w:tcPr>
          <w:p w14:paraId="68D4D8EE" w14:textId="77777777" w:rsidR="00523B09" w:rsidRPr="00614E8F" w:rsidRDefault="00523B09" w:rsidP="00D20908">
            <w:pPr>
              <w:rPr>
                <w:rFonts w:ascii="Cambria" w:hAnsi="Cambria"/>
                <w:sz w:val="18"/>
                <w:szCs w:val="18"/>
                <w:lang w:val="hr-HR"/>
              </w:rPr>
            </w:pPr>
          </w:p>
        </w:tc>
        <w:tc>
          <w:tcPr>
            <w:tcW w:w="838" w:type="pct"/>
            <w:vMerge/>
            <w:shd w:val="clear" w:color="auto" w:fill="auto"/>
          </w:tcPr>
          <w:p w14:paraId="48931AF2" w14:textId="77777777" w:rsidR="00523B09" w:rsidRPr="00614E8F" w:rsidRDefault="00523B09" w:rsidP="00D20908">
            <w:pPr>
              <w:rPr>
                <w:rFonts w:ascii="Cambria" w:hAnsi="Cambria"/>
                <w:sz w:val="18"/>
                <w:szCs w:val="18"/>
                <w:lang w:val="hr-HR"/>
              </w:rPr>
            </w:pPr>
          </w:p>
        </w:tc>
        <w:tc>
          <w:tcPr>
            <w:tcW w:w="755" w:type="pct"/>
            <w:vMerge/>
            <w:shd w:val="clear" w:color="auto" w:fill="auto"/>
          </w:tcPr>
          <w:p w14:paraId="4E7D92C0" w14:textId="77777777" w:rsidR="00523B09" w:rsidRPr="00614E8F" w:rsidRDefault="00523B09" w:rsidP="00D20908">
            <w:pPr>
              <w:rPr>
                <w:rFonts w:ascii="Cambria" w:hAnsi="Cambria"/>
                <w:sz w:val="18"/>
                <w:szCs w:val="18"/>
                <w:lang w:val="hr-HR"/>
              </w:rPr>
            </w:pPr>
          </w:p>
        </w:tc>
      </w:tr>
      <w:tr w:rsidR="00523B09" w:rsidRPr="00614E8F" w14:paraId="10FF0476" w14:textId="77777777" w:rsidTr="00D20908">
        <w:tc>
          <w:tcPr>
            <w:tcW w:w="986" w:type="pct"/>
            <w:shd w:val="clear" w:color="auto" w:fill="auto"/>
          </w:tcPr>
          <w:p w14:paraId="6A8B7409"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20 01 39</w:t>
            </w:r>
          </w:p>
        </w:tc>
        <w:tc>
          <w:tcPr>
            <w:tcW w:w="1426" w:type="pct"/>
            <w:shd w:val="clear" w:color="auto" w:fill="auto"/>
          </w:tcPr>
          <w:p w14:paraId="02EF5A7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Plastika</w:t>
            </w:r>
          </w:p>
        </w:tc>
        <w:tc>
          <w:tcPr>
            <w:tcW w:w="995" w:type="pct"/>
            <w:vMerge/>
            <w:shd w:val="clear" w:color="auto" w:fill="auto"/>
          </w:tcPr>
          <w:p w14:paraId="336EF906"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43543AF1"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1165FF47" w14:textId="77777777" w:rsidR="00523B09" w:rsidRPr="00614E8F" w:rsidRDefault="00523B09" w:rsidP="00D20908">
            <w:pPr>
              <w:jc w:val="both"/>
              <w:rPr>
                <w:rFonts w:ascii="Cambria" w:hAnsi="Cambria"/>
                <w:sz w:val="18"/>
                <w:szCs w:val="18"/>
                <w:lang w:val="hr-HR"/>
              </w:rPr>
            </w:pPr>
          </w:p>
        </w:tc>
      </w:tr>
      <w:tr w:rsidR="00523B09" w:rsidRPr="00614E8F" w14:paraId="64F09E23" w14:textId="77777777" w:rsidTr="00D20908">
        <w:tc>
          <w:tcPr>
            <w:tcW w:w="986" w:type="pct"/>
            <w:shd w:val="clear" w:color="auto" w:fill="auto"/>
          </w:tcPr>
          <w:p w14:paraId="225AE927"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20 01 38</w:t>
            </w:r>
          </w:p>
        </w:tc>
        <w:tc>
          <w:tcPr>
            <w:tcW w:w="1426" w:type="pct"/>
            <w:shd w:val="clear" w:color="auto" w:fill="auto"/>
          </w:tcPr>
          <w:p w14:paraId="14AF3F2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Drveni otpad</w:t>
            </w:r>
          </w:p>
        </w:tc>
        <w:tc>
          <w:tcPr>
            <w:tcW w:w="995" w:type="pct"/>
            <w:vMerge/>
            <w:shd w:val="clear" w:color="auto" w:fill="auto"/>
          </w:tcPr>
          <w:p w14:paraId="2217A287"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7FC2CE36"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6F6DDE28" w14:textId="77777777" w:rsidR="00523B09" w:rsidRPr="00614E8F" w:rsidRDefault="00523B09" w:rsidP="00D20908">
            <w:pPr>
              <w:jc w:val="both"/>
              <w:rPr>
                <w:rFonts w:ascii="Cambria" w:hAnsi="Cambria"/>
                <w:sz w:val="18"/>
                <w:szCs w:val="18"/>
                <w:lang w:val="hr-HR"/>
              </w:rPr>
            </w:pPr>
          </w:p>
        </w:tc>
      </w:tr>
      <w:tr w:rsidR="00523B09" w:rsidRPr="00614E8F" w14:paraId="60FB1E37" w14:textId="77777777" w:rsidTr="00D20908">
        <w:tc>
          <w:tcPr>
            <w:tcW w:w="986" w:type="pct"/>
            <w:shd w:val="clear" w:color="auto" w:fill="auto"/>
            <w:vAlign w:val="center"/>
          </w:tcPr>
          <w:p w14:paraId="7DEF9D6C"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20 03 01</w:t>
            </w:r>
          </w:p>
        </w:tc>
        <w:tc>
          <w:tcPr>
            <w:tcW w:w="1426" w:type="pct"/>
            <w:shd w:val="clear" w:color="auto" w:fill="auto"/>
            <w:vAlign w:val="center"/>
          </w:tcPr>
          <w:p w14:paraId="6C7729F9"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Miješani komunalni otpad</w:t>
            </w:r>
          </w:p>
        </w:tc>
        <w:tc>
          <w:tcPr>
            <w:tcW w:w="995" w:type="pct"/>
            <w:vMerge/>
            <w:shd w:val="clear" w:color="auto" w:fill="auto"/>
          </w:tcPr>
          <w:p w14:paraId="32922B78" w14:textId="77777777" w:rsidR="00523B09" w:rsidRPr="00614E8F" w:rsidRDefault="00523B09" w:rsidP="00D20908">
            <w:pPr>
              <w:jc w:val="both"/>
              <w:rPr>
                <w:rFonts w:ascii="Cambria" w:hAnsi="Cambria"/>
                <w:sz w:val="18"/>
                <w:szCs w:val="18"/>
                <w:lang w:val="hr-HR"/>
              </w:rPr>
            </w:pPr>
          </w:p>
        </w:tc>
        <w:tc>
          <w:tcPr>
            <w:tcW w:w="838" w:type="pct"/>
            <w:vMerge/>
            <w:shd w:val="clear" w:color="auto" w:fill="auto"/>
          </w:tcPr>
          <w:p w14:paraId="2C9A77BB" w14:textId="77777777" w:rsidR="00523B09" w:rsidRPr="00614E8F" w:rsidRDefault="00523B09" w:rsidP="00D20908">
            <w:pPr>
              <w:jc w:val="both"/>
              <w:rPr>
                <w:rFonts w:ascii="Cambria" w:hAnsi="Cambria"/>
                <w:sz w:val="18"/>
                <w:szCs w:val="18"/>
                <w:lang w:val="hr-HR"/>
              </w:rPr>
            </w:pPr>
          </w:p>
        </w:tc>
        <w:tc>
          <w:tcPr>
            <w:tcW w:w="755" w:type="pct"/>
            <w:vMerge/>
            <w:shd w:val="clear" w:color="auto" w:fill="auto"/>
          </w:tcPr>
          <w:p w14:paraId="3CF0124E" w14:textId="77777777" w:rsidR="00523B09" w:rsidRPr="00614E8F" w:rsidRDefault="00523B09" w:rsidP="00D20908">
            <w:pPr>
              <w:jc w:val="both"/>
              <w:rPr>
                <w:rFonts w:ascii="Cambria" w:hAnsi="Cambria"/>
                <w:sz w:val="18"/>
                <w:szCs w:val="18"/>
                <w:lang w:val="hr-HR"/>
              </w:rPr>
            </w:pPr>
          </w:p>
        </w:tc>
      </w:tr>
    </w:tbl>
    <w:p w14:paraId="1CC302B1" w14:textId="77777777" w:rsidR="00523B09" w:rsidRPr="00614E8F" w:rsidRDefault="00523B09" w:rsidP="00523B09">
      <w:pPr>
        <w:rPr>
          <w:rFonts w:ascii="Cambria" w:hAnsi="Cambria"/>
          <w:sz w:val="22"/>
          <w:szCs w:val="22"/>
          <w:lang w:val="hr-HR" w:eastAsia="hr-HR"/>
        </w:rPr>
      </w:pPr>
    </w:p>
    <w:p w14:paraId="59E0C3A6" w14:textId="77777777"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14" w:name="_Toc63240632"/>
      <w:bookmarkStart w:id="215" w:name="_Toc77761238"/>
      <w:r w:rsidRPr="00614E8F">
        <w:rPr>
          <w:rFonts w:asciiTheme="minorHAnsi" w:hAnsiTheme="minorHAnsi" w:cs="Times New Roman"/>
          <w:szCs w:val="22"/>
        </w:rPr>
        <w:lastRenderedPageBreak/>
        <w:t>Klasifikacija otpada koji se javlja u fazi korištenja vjetroparka</w:t>
      </w:r>
      <w:bookmarkEnd w:id="214"/>
      <w:bookmarkEnd w:id="215"/>
    </w:p>
    <w:p w14:paraId="1EBE9DE3" w14:textId="77777777" w:rsidR="00523B09" w:rsidRPr="00614E8F" w:rsidRDefault="00523B09" w:rsidP="00523B09">
      <w:pPr>
        <w:rPr>
          <w:rFonts w:ascii="Cambria" w:hAnsi="Cambria"/>
          <w:sz w:val="20"/>
          <w:szCs w:val="20"/>
          <w:lang w:val="hr-HR"/>
        </w:rPr>
      </w:pPr>
    </w:p>
    <w:p w14:paraId="11BBC284"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Redovno održavanje vjetroturbina uglavnom podrazumijeva daljinsku kontrolu pomoću ugrađenih softvera kao i ručno održavanje minimalno dva puta godišnje, ili više po potrebi. Za vrijeme trajanja održavanja, operater je dužan obezbijediti limenu burad, odnosno sličnu vrstu posude za privremeno skladištenje otpada koji nastaje kod održavanja.</w:t>
      </w:r>
    </w:p>
    <w:p w14:paraId="6B220C81" w14:textId="77777777" w:rsidR="00523B09" w:rsidRPr="00614E8F" w:rsidRDefault="00523B09" w:rsidP="00523B09">
      <w:pPr>
        <w:jc w:val="both"/>
        <w:rPr>
          <w:rFonts w:ascii="Cambria" w:hAnsi="Cambria"/>
          <w:sz w:val="20"/>
          <w:szCs w:val="20"/>
          <w:lang w:val="hr-HR"/>
        </w:rPr>
      </w:pPr>
    </w:p>
    <w:p w14:paraId="1446A6CE"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Prilikom redovnog održavanja vjetroturbine nastaje otpad u vidu zamašćenih i zauljenih krpa, otpadnih ulja i drugo. Ovaj otpad treba prikupiti, selektirati i privremeno odložiti na lokaciji vjetroparka za vrijeme trajanja održavanja. Po završetku, ovaj otpad treba ukloniti sa lokacije vjetroparka u vlastitom aranžmanu i predati ovlaštenom poduzeću, sa kojim je potrebno sklopiti ugovor prije početka rada.</w:t>
      </w:r>
    </w:p>
    <w:p w14:paraId="7579DCB6" w14:textId="77777777" w:rsidR="00523B09" w:rsidRPr="00614E8F" w:rsidRDefault="00523B09" w:rsidP="00523B09">
      <w:pPr>
        <w:jc w:val="both"/>
        <w:rPr>
          <w:rFonts w:ascii="Cambria" w:hAnsi="Cambria"/>
          <w:sz w:val="20"/>
          <w:szCs w:val="20"/>
          <w:lang w:val="hr-HR"/>
        </w:rPr>
      </w:pPr>
    </w:p>
    <w:p w14:paraId="5F1534F1"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Opreme kontaminirane PCBs nema, jer se planira korištenje opreme za ugradnju koja je savremena i ne sadrži izolacione medije sa navedenom supstancom. Drugih opasnih supstanci nema, niti se sa istim manipulira  u detaljnim aktivnostima.</w:t>
      </w:r>
    </w:p>
    <w:p w14:paraId="4B9CE115" w14:textId="77777777" w:rsidR="00523B09" w:rsidRPr="00614E8F" w:rsidRDefault="00523B09" w:rsidP="00523B09">
      <w:pPr>
        <w:jc w:val="both"/>
        <w:rPr>
          <w:rFonts w:ascii="Cambria" w:hAnsi="Cambria"/>
          <w:sz w:val="20"/>
          <w:szCs w:val="20"/>
          <w:lang w:val="hr-HR"/>
        </w:rPr>
      </w:pPr>
    </w:p>
    <w:p w14:paraId="5C73D32B"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slučaju mjestimične pojave curenja masti i ulja, iste treba odstraniti krpom, a zauljene krpe privremeno odložiti u metalnu burad. Mast koja se mjestimično odstranjuje sa opreme, zbog pojave mehaničkih čestica ili zbog zamjene, treba odstraniti na isti način.</w:t>
      </w:r>
    </w:p>
    <w:p w14:paraId="62791214" w14:textId="77777777" w:rsidR="00523B09" w:rsidRPr="00614E8F" w:rsidRDefault="00523B09" w:rsidP="00523B09">
      <w:pPr>
        <w:jc w:val="both"/>
        <w:rPr>
          <w:rFonts w:ascii="Cambria" w:hAnsi="Cambria"/>
          <w:sz w:val="20"/>
          <w:szCs w:val="20"/>
          <w:lang w:val="hr-HR"/>
        </w:rPr>
      </w:pPr>
    </w:p>
    <w:p w14:paraId="59B773F6"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Što se tiče bezopasnog otpada, na lokaciji vjetroparka može nastati komunalni otpad koji generiraju radnici na održavanju. Takav otpad će se prikupiti, selektirati i privremeno odložiti na lokaciji vjetroparka za vrijeme trajanja održavanja. Po završetku održavanja, ovaj otpad treba ukloniti sa lokacije vjetroparka u vlastitom aranžmanu do kontejnera u najbližim urbanim dijelovima područja oko vjetroparka. Nastali biootpad (uginule ptice i slijepi miševi) se neće uklanjati sa lokacije već ostaviti predatorima na tom području.</w:t>
      </w:r>
    </w:p>
    <w:p w14:paraId="6DE89761" w14:textId="77777777" w:rsidR="00523B09" w:rsidRPr="00614E8F" w:rsidRDefault="00523B09" w:rsidP="00523B09">
      <w:pPr>
        <w:jc w:val="both"/>
        <w:rPr>
          <w:rFonts w:ascii="Cambria" w:hAnsi="Cambria"/>
          <w:sz w:val="20"/>
          <w:szCs w:val="20"/>
          <w:lang w:val="hr-HR"/>
        </w:rPr>
      </w:pPr>
    </w:p>
    <w:p w14:paraId="0F045D7A"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nastavku se prezentiraju vrste otpada koji nastaje na pojedinim lokacijama u toku održavanja vjetroturbina.</w:t>
      </w:r>
    </w:p>
    <w:p w14:paraId="3582C0E7" w14:textId="77777777" w:rsidR="00523B09" w:rsidRPr="00614E8F" w:rsidRDefault="00523B09" w:rsidP="00523B09">
      <w:pPr>
        <w:jc w:val="both"/>
        <w:rPr>
          <w:rFonts w:ascii="Cambria" w:hAnsi="Cambria"/>
          <w:sz w:val="20"/>
          <w:szCs w:val="20"/>
          <w:lang w:val="hr-HR"/>
        </w:rPr>
      </w:pPr>
    </w:p>
    <w:p w14:paraId="742F1E81" w14:textId="4615A34D" w:rsidR="00523B09" w:rsidRPr="00614E8F" w:rsidRDefault="00523B09" w:rsidP="00523B09">
      <w:pPr>
        <w:pStyle w:val="Caption"/>
        <w:rPr>
          <w:rFonts w:ascii="Cambria" w:hAnsi="Cambria"/>
          <w:sz w:val="18"/>
          <w:szCs w:val="18"/>
          <w:lang w:val="hr-HR"/>
        </w:rPr>
      </w:pPr>
      <w:bookmarkStart w:id="216" w:name="_Toc63240759"/>
      <w:bookmarkStart w:id="217" w:name="_Toc76995726"/>
      <w:r w:rsidRPr="00614E8F">
        <w:rPr>
          <w:rFonts w:ascii="Cambria" w:hAnsi="Cambria"/>
          <w:sz w:val="18"/>
          <w:szCs w:val="18"/>
          <w:lang w:val="hr-HR"/>
        </w:rPr>
        <w:t xml:space="preserve">Tabela </w:t>
      </w:r>
      <w:r w:rsidRPr="00614E8F">
        <w:rPr>
          <w:rFonts w:ascii="Cambria" w:hAnsi="Cambria"/>
          <w:sz w:val="18"/>
          <w:szCs w:val="18"/>
          <w:lang w:val="hr-HR"/>
        </w:rPr>
        <w:fldChar w:fldCharType="begin"/>
      </w:r>
      <w:r w:rsidRPr="00614E8F">
        <w:rPr>
          <w:rFonts w:ascii="Cambria" w:hAnsi="Cambria"/>
          <w:sz w:val="18"/>
          <w:szCs w:val="18"/>
          <w:lang w:val="hr-HR"/>
        </w:rPr>
        <w:instrText xml:space="preserve"> SEQ Tabela \* ARABIC </w:instrText>
      </w:r>
      <w:r w:rsidRPr="00614E8F">
        <w:rPr>
          <w:rFonts w:ascii="Cambria" w:hAnsi="Cambria"/>
          <w:sz w:val="18"/>
          <w:szCs w:val="18"/>
          <w:lang w:val="hr-HR"/>
        </w:rPr>
        <w:fldChar w:fldCharType="separate"/>
      </w:r>
      <w:r w:rsidR="00792842">
        <w:rPr>
          <w:rFonts w:ascii="Cambria" w:hAnsi="Cambria"/>
          <w:noProof/>
          <w:sz w:val="18"/>
          <w:szCs w:val="18"/>
          <w:lang w:val="hr-HR"/>
        </w:rPr>
        <w:t>13</w:t>
      </w:r>
      <w:r w:rsidRPr="00614E8F">
        <w:rPr>
          <w:rFonts w:ascii="Cambria" w:hAnsi="Cambria"/>
          <w:sz w:val="18"/>
          <w:szCs w:val="18"/>
          <w:lang w:val="hr-HR"/>
        </w:rPr>
        <w:fldChar w:fldCharType="end"/>
      </w:r>
      <w:r w:rsidRPr="00614E8F">
        <w:rPr>
          <w:rFonts w:ascii="Cambria" w:hAnsi="Cambria"/>
          <w:sz w:val="18"/>
          <w:szCs w:val="18"/>
          <w:lang w:val="hr-HR"/>
        </w:rPr>
        <w:t xml:space="preserve"> Klasifikacija i mjesto nastanka otpada koji se javlja u toku održavanja vjetroparka</w:t>
      </w:r>
      <w:bookmarkEnd w:id="216"/>
      <w:bookmarkEnd w:id="217"/>
    </w:p>
    <w:p w14:paraId="4EB22ABB" w14:textId="77777777" w:rsidR="00523B09" w:rsidRPr="00614E8F" w:rsidRDefault="00523B09" w:rsidP="00523B09">
      <w:pPr>
        <w:jc w:val="both"/>
        <w:rPr>
          <w:rFonts w:ascii="Cambria" w:hAnsi="Cambria"/>
          <w:sz w:val="22"/>
          <w:szCs w:val="22"/>
          <w:lang w:val="hr-H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7"/>
        <w:gridCol w:w="2692"/>
        <w:gridCol w:w="4878"/>
      </w:tblGrid>
      <w:tr w:rsidR="00523B09" w:rsidRPr="00614E8F" w14:paraId="768F4856" w14:textId="77777777" w:rsidTr="00D20908">
        <w:trPr>
          <w:tblHeader/>
        </w:trPr>
        <w:tc>
          <w:tcPr>
            <w:tcW w:w="802" w:type="pct"/>
            <w:shd w:val="clear" w:color="auto" w:fill="D9D9D9"/>
          </w:tcPr>
          <w:p w14:paraId="241E291E"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Šifra</w:t>
            </w:r>
          </w:p>
        </w:tc>
        <w:tc>
          <w:tcPr>
            <w:tcW w:w="1493" w:type="pct"/>
            <w:shd w:val="clear" w:color="auto" w:fill="D9D9D9"/>
          </w:tcPr>
          <w:p w14:paraId="341C2DEE"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Naziv otpada</w:t>
            </w:r>
          </w:p>
        </w:tc>
        <w:tc>
          <w:tcPr>
            <w:tcW w:w="2705" w:type="pct"/>
            <w:shd w:val="clear" w:color="auto" w:fill="D9D9D9"/>
          </w:tcPr>
          <w:p w14:paraId="381AC89F"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Mjesto nastanka otpada</w:t>
            </w:r>
          </w:p>
        </w:tc>
      </w:tr>
      <w:tr w:rsidR="00523B09" w:rsidRPr="00614E8F" w14:paraId="2007A3AB" w14:textId="77777777" w:rsidTr="00D20908">
        <w:tc>
          <w:tcPr>
            <w:tcW w:w="802" w:type="pct"/>
            <w:shd w:val="clear" w:color="auto" w:fill="auto"/>
            <w:vAlign w:val="center"/>
          </w:tcPr>
          <w:p w14:paraId="71D6FD81" w14:textId="77777777" w:rsidR="00523B09" w:rsidRPr="00614E8F" w:rsidRDefault="00523B09" w:rsidP="00D20908">
            <w:pPr>
              <w:rPr>
                <w:rFonts w:ascii="Cambria" w:hAnsi="Cambria"/>
                <w:b/>
                <w:sz w:val="18"/>
                <w:szCs w:val="18"/>
                <w:lang w:val="hr-HR"/>
              </w:rPr>
            </w:pPr>
            <w:r w:rsidRPr="00614E8F">
              <w:rPr>
                <w:rFonts w:ascii="Cambria" w:hAnsi="Cambria"/>
                <w:b/>
                <w:sz w:val="18"/>
                <w:szCs w:val="18"/>
                <w:lang w:val="hr-HR"/>
              </w:rPr>
              <w:t>02</w:t>
            </w:r>
          </w:p>
        </w:tc>
        <w:tc>
          <w:tcPr>
            <w:tcW w:w="4198" w:type="pct"/>
            <w:gridSpan w:val="2"/>
            <w:shd w:val="clear" w:color="auto" w:fill="auto"/>
          </w:tcPr>
          <w:p w14:paraId="5FC83E37"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Otpad iz poljoprivrede, vrtlarstva, proizvodnje vodenih kultura, šumarstva, lova i ribarstva</w:t>
            </w:r>
          </w:p>
        </w:tc>
      </w:tr>
      <w:tr w:rsidR="00523B09" w:rsidRPr="00614E8F" w14:paraId="2F4D43ED" w14:textId="77777777" w:rsidTr="00D20908">
        <w:tc>
          <w:tcPr>
            <w:tcW w:w="802" w:type="pct"/>
            <w:shd w:val="clear" w:color="auto" w:fill="auto"/>
            <w:vAlign w:val="center"/>
          </w:tcPr>
          <w:p w14:paraId="601E88DF"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02 01 02</w:t>
            </w:r>
          </w:p>
        </w:tc>
        <w:tc>
          <w:tcPr>
            <w:tcW w:w="1493" w:type="pct"/>
            <w:shd w:val="clear" w:color="auto" w:fill="auto"/>
          </w:tcPr>
          <w:p w14:paraId="0E75C43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Otpadna životinjska tkiva</w:t>
            </w:r>
          </w:p>
        </w:tc>
        <w:tc>
          <w:tcPr>
            <w:tcW w:w="2705" w:type="pct"/>
            <w:shd w:val="clear" w:color="auto" w:fill="auto"/>
          </w:tcPr>
          <w:p w14:paraId="56F5D08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Prostor ispod turbina (uginule ptice i šišmiši)</w:t>
            </w:r>
          </w:p>
        </w:tc>
      </w:tr>
      <w:tr w:rsidR="00523B09" w:rsidRPr="00614E8F" w14:paraId="3E0A9DA3" w14:textId="77777777" w:rsidTr="00D20908">
        <w:tc>
          <w:tcPr>
            <w:tcW w:w="802" w:type="pct"/>
            <w:shd w:val="clear" w:color="auto" w:fill="auto"/>
            <w:vAlign w:val="center"/>
          </w:tcPr>
          <w:p w14:paraId="4233AB1F" w14:textId="77777777" w:rsidR="00523B09" w:rsidRPr="00614E8F" w:rsidRDefault="00523B09" w:rsidP="00D20908">
            <w:pPr>
              <w:rPr>
                <w:rFonts w:ascii="Cambria" w:hAnsi="Cambria"/>
                <w:b/>
                <w:sz w:val="18"/>
                <w:szCs w:val="18"/>
                <w:lang w:val="hr-HR"/>
              </w:rPr>
            </w:pPr>
            <w:r w:rsidRPr="00614E8F">
              <w:rPr>
                <w:rFonts w:ascii="Cambria" w:hAnsi="Cambria"/>
                <w:b/>
                <w:sz w:val="18"/>
                <w:szCs w:val="18"/>
                <w:lang w:val="hr-HR"/>
              </w:rPr>
              <w:t>13</w:t>
            </w:r>
          </w:p>
        </w:tc>
        <w:tc>
          <w:tcPr>
            <w:tcW w:w="4198" w:type="pct"/>
            <w:gridSpan w:val="2"/>
            <w:shd w:val="clear" w:color="auto" w:fill="auto"/>
          </w:tcPr>
          <w:p w14:paraId="53389DCD"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Otpadna ulja i otpad od tekućih goriva</w:t>
            </w:r>
          </w:p>
        </w:tc>
      </w:tr>
      <w:tr w:rsidR="00523B09" w:rsidRPr="00614E8F" w14:paraId="7EE67A72" w14:textId="77777777" w:rsidTr="00D20908">
        <w:tc>
          <w:tcPr>
            <w:tcW w:w="802" w:type="pct"/>
            <w:shd w:val="clear" w:color="auto" w:fill="auto"/>
            <w:vAlign w:val="center"/>
          </w:tcPr>
          <w:p w14:paraId="384E39BA"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13 02</w:t>
            </w:r>
          </w:p>
        </w:tc>
        <w:tc>
          <w:tcPr>
            <w:tcW w:w="4198" w:type="pct"/>
            <w:gridSpan w:val="2"/>
            <w:shd w:val="clear" w:color="auto" w:fill="auto"/>
          </w:tcPr>
          <w:p w14:paraId="2C09614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Otpadna ulja za motore, pogonske uređaje i podmazivanje</w:t>
            </w:r>
          </w:p>
        </w:tc>
      </w:tr>
      <w:tr w:rsidR="00523B09" w:rsidRPr="00614E8F" w14:paraId="22323F3D" w14:textId="77777777" w:rsidTr="00D20908">
        <w:tc>
          <w:tcPr>
            <w:tcW w:w="802" w:type="pct"/>
            <w:shd w:val="clear" w:color="auto" w:fill="auto"/>
            <w:vAlign w:val="center"/>
          </w:tcPr>
          <w:p w14:paraId="6AF45F72"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13 02 05*</w:t>
            </w:r>
          </w:p>
        </w:tc>
        <w:tc>
          <w:tcPr>
            <w:tcW w:w="1493" w:type="pct"/>
            <w:shd w:val="clear" w:color="auto" w:fill="auto"/>
          </w:tcPr>
          <w:p w14:paraId="3BFE985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Neklorirana ulja za motore, pogonske uređaje i podmazivanje na bazi minerala</w:t>
            </w:r>
          </w:p>
        </w:tc>
        <w:tc>
          <w:tcPr>
            <w:tcW w:w="2705" w:type="pct"/>
            <w:shd w:val="clear" w:color="auto" w:fill="auto"/>
            <w:vAlign w:val="center"/>
          </w:tcPr>
          <w:p w14:paraId="312637AA"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Transformator</w:t>
            </w:r>
          </w:p>
        </w:tc>
      </w:tr>
      <w:tr w:rsidR="00523B09" w:rsidRPr="00614E8F" w14:paraId="71D991F6" w14:textId="77777777" w:rsidTr="00D20908">
        <w:tc>
          <w:tcPr>
            <w:tcW w:w="802" w:type="pct"/>
            <w:shd w:val="clear" w:color="auto" w:fill="auto"/>
            <w:vAlign w:val="center"/>
          </w:tcPr>
          <w:p w14:paraId="7CB0CFC3"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13 02 06*</w:t>
            </w:r>
          </w:p>
        </w:tc>
        <w:tc>
          <w:tcPr>
            <w:tcW w:w="1493" w:type="pct"/>
            <w:vMerge w:val="restart"/>
            <w:shd w:val="clear" w:color="auto" w:fill="auto"/>
          </w:tcPr>
          <w:p w14:paraId="261F6C6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Strojna ulja – sintetska i biorazgradiva ulja za motore, pogonske uređaje i podmazivanje</w:t>
            </w:r>
          </w:p>
        </w:tc>
        <w:tc>
          <w:tcPr>
            <w:tcW w:w="2705" w:type="pct"/>
            <w:shd w:val="clear" w:color="auto" w:fill="auto"/>
          </w:tcPr>
          <w:p w14:paraId="1E8F130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Generator</w:t>
            </w:r>
          </w:p>
        </w:tc>
      </w:tr>
      <w:tr w:rsidR="00523B09" w:rsidRPr="00614E8F" w14:paraId="2812AFFC" w14:textId="77777777" w:rsidTr="00D20908">
        <w:tc>
          <w:tcPr>
            <w:tcW w:w="802" w:type="pct"/>
            <w:tcBorders>
              <w:bottom w:val="single" w:sz="4" w:space="0" w:color="auto"/>
            </w:tcBorders>
            <w:shd w:val="clear" w:color="auto" w:fill="auto"/>
            <w:vAlign w:val="center"/>
          </w:tcPr>
          <w:p w14:paraId="42C180D4"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13 02 07*</w:t>
            </w:r>
          </w:p>
        </w:tc>
        <w:tc>
          <w:tcPr>
            <w:tcW w:w="1493" w:type="pct"/>
            <w:vMerge/>
            <w:tcBorders>
              <w:bottom w:val="single" w:sz="4" w:space="0" w:color="auto"/>
            </w:tcBorders>
            <w:shd w:val="clear" w:color="auto" w:fill="auto"/>
          </w:tcPr>
          <w:p w14:paraId="1478259A" w14:textId="77777777" w:rsidR="00523B09" w:rsidRPr="00614E8F" w:rsidRDefault="00523B09" w:rsidP="00D20908">
            <w:pPr>
              <w:jc w:val="both"/>
              <w:rPr>
                <w:rFonts w:ascii="Cambria" w:hAnsi="Cambria"/>
                <w:sz w:val="18"/>
                <w:szCs w:val="18"/>
                <w:lang w:val="hr-HR"/>
              </w:rPr>
            </w:pPr>
          </w:p>
        </w:tc>
        <w:tc>
          <w:tcPr>
            <w:tcW w:w="2705" w:type="pct"/>
            <w:tcBorders>
              <w:bottom w:val="single" w:sz="4" w:space="0" w:color="auto"/>
            </w:tcBorders>
            <w:shd w:val="clear" w:color="auto" w:fill="auto"/>
            <w:vAlign w:val="center"/>
          </w:tcPr>
          <w:p w14:paraId="60473D97"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Generator</w:t>
            </w:r>
          </w:p>
        </w:tc>
      </w:tr>
      <w:tr w:rsidR="00523B09" w:rsidRPr="00614E8F" w14:paraId="15B56968" w14:textId="77777777" w:rsidTr="00D20908">
        <w:trPr>
          <w:trHeight w:val="278"/>
        </w:trPr>
        <w:tc>
          <w:tcPr>
            <w:tcW w:w="802" w:type="pct"/>
            <w:shd w:val="clear" w:color="auto" w:fill="auto"/>
          </w:tcPr>
          <w:p w14:paraId="6FF62020"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Šifra</w:t>
            </w:r>
          </w:p>
        </w:tc>
        <w:tc>
          <w:tcPr>
            <w:tcW w:w="1493" w:type="pct"/>
            <w:shd w:val="clear" w:color="auto" w:fill="auto"/>
          </w:tcPr>
          <w:p w14:paraId="503B53B3"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Naziv otpada</w:t>
            </w:r>
          </w:p>
        </w:tc>
        <w:tc>
          <w:tcPr>
            <w:tcW w:w="2705" w:type="pct"/>
            <w:shd w:val="clear" w:color="auto" w:fill="auto"/>
          </w:tcPr>
          <w:p w14:paraId="0F06DF69"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Mjesto nastanka otpada</w:t>
            </w:r>
          </w:p>
        </w:tc>
      </w:tr>
      <w:tr w:rsidR="00523B09" w:rsidRPr="00614E8F" w14:paraId="5BA727EA" w14:textId="77777777" w:rsidTr="00D20908">
        <w:trPr>
          <w:trHeight w:val="277"/>
        </w:trPr>
        <w:tc>
          <w:tcPr>
            <w:tcW w:w="802" w:type="pct"/>
            <w:shd w:val="clear" w:color="auto" w:fill="auto"/>
            <w:vAlign w:val="center"/>
          </w:tcPr>
          <w:p w14:paraId="6B997F57" w14:textId="77777777" w:rsidR="00523B09" w:rsidRPr="00614E8F" w:rsidRDefault="00523B09" w:rsidP="00D20908">
            <w:pPr>
              <w:rPr>
                <w:rFonts w:ascii="Cambria" w:hAnsi="Cambria"/>
                <w:b/>
                <w:sz w:val="18"/>
                <w:szCs w:val="18"/>
                <w:lang w:val="hr-HR"/>
              </w:rPr>
            </w:pPr>
            <w:r w:rsidRPr="00614E8F">
              <w:rPr>
                <w:rFonts w:ascii="Cambria" w:hAnsi="Cambria"/>
                <w:b/>
                <w:sz w:val="18"/>
                <w:szCs w:val="18"/>
                <w:lang w:val="hr-HR"/>
              </w:rPr>
              <w:t>15</w:t>
            </w:r>
          </w:p>
        </w:tc>
        <w:tc>
          <w:tcPr>
            <w:tcW w:w="4198" w:type="pct"/>
            <w:gridSpan w:val="2"/>
            <w:shd w:val="clear" w:color="auto" w:fill="auto"/>
          </w:tcPr>
          <w:p w14:paraId="7AB70E29"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Otpadna ambalaža; apsorbensi, materijali za upijanje, filterski materijali i zaštitna odjeća, koja nije specificirana na drugi način</w:t>
            </w:r>
          </w:p>
        </w:tc>
      </w:tr>
      <w:tr w:rsidR="00523B09" w:rsidRPr="00614E8F" w14:paraId="66B78ED9" w14:textId="77777777" w:rsidTr="00D20908">
        <w:tc>
          <w:tcPr>
            <w:tcW w:w="802" w:type="pct"/>
            <w:shd w:val="clear" w:color="auto" w:fill="auto"/>
            <w:vAlign w:val="center"/>
          </w:tcPr>
          <w:p w14:paraId="36B320F0"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15 01 01</w:t>
            </w:r>
          </w:p>
        </w:tc>
        <w:tc>
          <w:tcPr>
            <w:tcW w:w="1493" w:type="pct"/>
            <w:shd w:val="clear" w:color="auto" w:fill="auto"/>
          </w:tcPr>
          <w:p w14:paraId="1103645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Ambalaža od papira i kartona</w:t>
            </w:r>
          </w:p>
        </w:tc>
        <w:tc>
          <w:tcPr>
            <w:tcW w:w="2705" w:type="pct"/>
            <w:shd w:val="clear" w:color="auto" w:fill="auto"/>
          </w:tcPr>
          <w:p w14:paraId="4A2E211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Prilikom preuzimanja i nabavke novih rezervnih dijelova</w:t>
            </w:r>
          </w:p>
        </w:tc>
      </w:tr>
      <w:tr w:rsidR="00523B09" w:rsidRPr="00614E8F" w14:paraId="2CEEE7D4" w14:textId="77777777" w:rsidTr="00D20908">
        <w:tc>
          <w:tcPr>
            <w:tcW w:w="802" w:type="pct"/>
            <w:shd w:val="clear" w:color="auto" w:fill="auto"/>
            <w:vAlign w:val="center"/>
          </w:tcPr>
          <w:p w14:paraId="2AEFF679"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15 01 02</w:t>
            </w:r>
          </w:p>
        </w:tc>
        <w:tc>
          <w:tcPr>
            <w:tcW w:w="1493" w:type="pct"/>
            <w:shd w:val="clear" w:color="auto" w:fill="auto"/>
            <w:vAlign w:val="center"/>
          </w:tcPr>
          <w:p w14:paraId="52CF390D"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Ambalaža od plastike</w:t>
            </w:r>
          </w:p>
        </w:tc>
        <w:tc>
          <w:tcPr>
            <w:tcW w:w="2705" w:type="pct"/>
            <w:shd w:val="clear" w:color="auto" w:fill="auto"/>
          </w:tcPr>
          <w:p w14:paraId="72CC914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Prilikom preuzimanja i nabavke novih rezervnih dijelova</w:t>
            </w:r>
          </w:p>
        </w:tc>
      </w:tr>
      <w:tr w:rsidR="00523B09" w:rsidRPr="00614E8F" w14:paraId="579889AB" w14:textId="77777777" w:rsidTr="00D20908">
        <w:tc>
          <w:tcPr>
            <w:tcW w:w="802" w:type="pct"/>
            <w:shd w:val="clear" w:color="auto" w:fill="auto"/>
            <w:vAlign w:val="center"/>
          </w:tcPr>
          <w:p w14:paraId="644073F9"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15 01 04</w:t>
            </w:r>
          </w:p>
        </w:tc>
        <w:tc>
          <w:tcPr>
            <w:tcW w:w="1493" w:type="pct"/>
            <w:shd w:val="clear" w:color="auto" w:fill="auto"/>
            <w:vAlign w:val="center"/>
          </w:tcPr>
          <w:p w14:paraId="17AE0DFF"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Ambalaža od metala</w:t>
            </w:r>
          </w:p>
        </w:tc>
        <w:tc>
          <w:tcPr>
            <w:tcW w:w="2705" w:type="pct"/>
            <w:shd w:val="clear" w:color="auto" w:fill="auto"/>
          </w:tcPr>
          <w:p w14:paraId="0B5BB0C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Prilikom preuzimanja i nabavke novih rezervnih dijelova</w:t>
            </w:r>
          </w:p>
        </w:tc>
      </w:tr>
      <w:tr w:rsidR="00523B09" w:rsidRPr="00614E8F" w14:paraId="6064D3D3" w14:textId="77777777" w:rsidTr="00D20908">
        <w:tc>
          <w:tcPr>
            <w:tcW w:w="802" w:type="pct"/>
            <w:shd w:val="clear" w:color="auto" w:fill="auto"/>
            <w:vAlign w:val="center"/>
          </w:tcPr>
          <w:p w14:paraId="11E64FBF"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15 01 06</w:t>
            </w:r>
          </w:p>
        </w:tc>
        <w:tc>
          <w:tcPr>
            <w:tcW w:w="1493" w:type="pct"/>
            <w:shd w:val="clear" w:color="auto" w:fill="auto"/>
            <w:vAlign w:val="center"/>
          </w:tcPr>
          <w:p w14:paraId="4B8E1812"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Miješana ambalaža</w:t>
            </w:r>
          </w:p>
        </w:tc>
        <w:tc>
          <w:tcPr>
            <w:tcW w:w="2705" w:type="pct"/>
            <w:shd w:val="clear" w:color="auto" w:fill="auto"/>
          </w:tcPr>
          <w:p w14:paraId="253E418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Prilikom preuzimanja i nabavke novih rezervnih dijelova</w:t>
            </w:r>
          </w:p>
        </w:tc>
      </w:tr>
      <w:tr w:rsidR="00523B09" w:rsidRPr="00614E8F" w14:paraId="6DF8905C" w14:textId="77777777" w:rsidTr="00D20908">
        <w:tc>
          <w:tcPr>
            <w:tcW w:w="802" w:type="pct"/>
            <w:shd w:val="clear" w:color="auto" w:fill="auto"/>
            <w:vAlign w:val="center"/>
          </w:tcPr>
          <w:p w14:paraId="171F2231"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15 01 07</w:t>
            </w:r>
          </w:p>
        </w:tc>
        <w:tc>
          <w:tcPr>
            <w:tcW w:w="1493" w:type="pct"/>
            <w:shd w:val="clear" w:color="auto" w:fill="auto"/>
            <w:vAlign w:val="center"/>
          </w:tcPr>
          <w:p w14:paraId="206F71CB"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Staklena ambalaža</w:t>
            </w:r>
          </w:p>
        </w:tc>
        <w:tc>
          <w:tcPr>
            <w:tcW w:w="2705" w:type="pct"/>
            <w:shd w:val="clear" w:color="auto" w:fill="auto"/>
          </w:tcPr>
          <w:p w14:paraId="6E6D30D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Prilikom preuzimanja i nabavke novih rezervnih dijelova</w:t>
            </w:r>
          </w:p>
        </w:tc>
      </w:tr>
      <w:tr w:rsidR="00523B09" w:rsidRPr="00614E8F" w14:paraId="43B33FBC" w14:textId="77777777" w:rsidTr="00D20908">
        <w:tc>
          <w:tcPr>
            <w:tcW w:w="802" w:type="pct"/>
            <w:shd w:val="clear" w:color="auto" w:fill="auto"/>
            <w:vAlign w:val="center"/>
          </w:tcPr>
          <w:p w14:paraId="73C6FFD9"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15 02 02*</w:t>
            </w:r>
          </w:p>
        </w:tc>
        <w:tc>
          <w:tcPr>
            <w:tcW w:w="1493" w:type="pct"/>
            <w:shd w:val="clear" w:color="auto" w:fill="auto"/>
          </w:tcPr>
          <w:p w14:paraId="34520D5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Metali za upijanje i zaštitna odjeća onečišćena opasnim materijalima</w:t>
            </w:r>
          </w:p>
        </w:tc>
        <w:tc>
          <w:tcPr>
            <w:tcW w:w="2705" w:type="pct"/>
            <w:shd w:val="clear" w:color="auto" w:fill="auto"/>
            <w:vAlign w:val="center"/>
          </w:tcPr>
          <w:p w14:paraId="4AD7610E"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Pucola, krpe za čišćenje nakon remonta</w:t>
            </w:r>
          </w:p>
        </w:tc>
      </w:tr>
      <w:tr w:rsidR="00523B09" w:rsidRPr="00614E8F" w14:paraId="7A5B6E02" w14:textId="77777777" w:rsidTr="00D20908">
        <w:tc>
          <w:tcPr>
            <w:tcW w:w="802" w:type="pct"/>
            <w:shd w:val="clear" w:color="auto" w:fill="auto"/>
            <w:vAlign w:val="center"/>
          </w:tcPr>
          <w:p w14:paraId="4EA0ED7B" w14:textId="77777777" w:rsidR="00523B09" w:rsidRPr="00614E8F" w:rsidRDefault="00523B09" w:rsidP="00D20908">
            <w:pPr>
              <w:rPr>
                <w:rFonts w:ascii="Cambria" w:hAnsi="Cambria"/>
                <w:b/>
                <w:sz w:val="18"/>
                <w:szCs w:val="18"/>
                <w:lang w:val="hr-HR"/>
              </w:rPr>
            </w:pPr>
            <w:r w:rsidRPr="00614E8F">
              <w:rPr>
                <w:rFonts w:ascii="Cambria" w:hAnsi="Cambria"/>
                <w:b/>
                <w:sz w:val="18"/>
                <w:szCs w:val="18"/>
                <w:lang w:val="hr-HR"/>
              </w:rPr>
              <w:t>20</w:t>
            </w:r>
          </w:p>
        </w:tc>
        <w:tc>
          <w:tcPr>
            <w:tcW w:w="4198" w:type="pct"/>
            <w:gridSpan w:val="2"/>
            <w:shd w:val="clear" w:color="auto" w:fill="auto"/>
          </w:tcPr>
          <w:p w14:paraId="0EC36DE4"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Komunalni otpad i slični otpad iz industrijskih i zanatskih pogona, uključujući odvojeno prikupljene frakcije</w:t>
            </w:r>
          </w:p>
        </w:tc>
      </w:tr>
      <w:tr w:rsidR="00523B09" w:rsidRPr="00614E8F" w14:paraId="59659967" w14:textId="77777777" w:rsidTr="00D20908">
        <w:tc>
          <w:tcPr>
            <w:tcW w:w="802" w:type="pct"/>
            <w:shd w:val="clear" w:color="auto" w:fill="auto"/>
            <w:vAlign w:val="center"/>
          </w:tcPr>
          <w:p w14:paraId="20984D0C"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20 03 01</w:t>
            </w:r>
          </w:p>
        </w:tc>
        <w:tc>
          <w:tcPr>
            <w:tcW w:w="1493" w:type="pct"/>
            <w:shd w:val="clear" w:color="auto" w:fill="auto"/>
          </w:tcPr>
          <w:p w14:paraId="0DD084D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Miješani komunalni otpad</w:t>
            </w:r>
          </w:p>
        </w:tc>
        <w:tc>
          <w:tcPr>
            <w:tcW w:w="2705" w:type="pct"/>
            <w:shd w:val="clear" w:color="auto" w:fill="auto"/>
          </w:tcPr>
          <w:p w14:paraId="138466B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Prilikom održavanja vjetroturbina</w:t>
            </w:r>
          </w:p>
        </w:tc>
      </w:tr>
    </w:tbl>
    <w:p w14:paraId="29BAE839" w14:textId="77777777"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18" w:name="_Toc63240633"/>
      <w:bookmarkStart w:id="219" w:name="_Toc77761239"/>
      <w:r w:rsidRPr="00614E8F">
        <w:rPr>
          <w:rFonts w:asciiTheme="minorHAnsi" w:hAnsiTheme="minorHAnsi" w:cs="Times New Roman"/>
          <w:szCs w:val="22"/>
        </w:rPr>
        <w:lastRenderedPageBreak/>
        <w:t>Upravljanje otpadom u fazi korištenja vjetroparka</w:t>
      </w:r>
      <w:bookmarkEnd w:id="218"/>
      <w:bookmarkEnd w:id="219"/>
    </w:p>
    <w:p w14:paraId="026BAA74" w14:textId="77777777" w:rsidR="00523B09" w:rsidRPr="00614E8F" w:rsidRDefault="00523B09" w:rsidP="00523B09">
      <w:pPr>
        <w:jc w:val="both"/>
        <w:rPr>
          <w:rFonts w:ascii="Cambria" w:hAnsi="Cambria"/>
          <w:sz w:val="20"/>
          <w:szCs w:val="20"/>
          <w:lang w:val="hr-HR"/>
        </w:rPr>
      </w:pPr>
    </w:p>
    <w:p w14:paraId="7776CC26"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 xml:space="preserve">Upravljanje otpadom, </w:t>
      </w:r>
      <w:r w:rsidRPr="00614E8F">
        <w:rPr>
          <w:rFonts w:ascii="Cambria" w:hAnsi="Cambria"/>
          <w:b/>
          <w:sz w:val="20"/>
          <w:szCs w:val="20"/>
          <w:lang w:val="hr-HR"/>
        </w:rPr>
        <w:t>u toku</w:t>
      </w:r>
      <w:r w:rsidRPr="00614E8F">
        <w:rPr>
          <w:rFonts w:ascii="Cambria" w:hAnsi="Cambria"/>
          <w:sz w:val="20"/>
          <w:szCs w:val="20"/>
          <w:lang w:val="hr-HR"/>
        </w:rPr>
        <w:t xml:space="preserve"> faze korištenja vjetroparka, prezentira se u narednoj tabeli.</w:t>
      </w:r>
    </w:p>
    <w:p w14:paraId="2382CDDD" w14:textId="77777777" w:rsidR="00523B09" w:rsidRPr="00614E8F" w:rsidRDefault="00523B09" w:rsidP="00523B09">
      <w:pPr>
        <w:jc w:val="both"/>
        <w:rPr>
          <w:rFonts w:ascii="Cambria" w:hAnsi="Cambria"/>
          <w:sz w:val="20"/>
          <w:szCs w:val="20"/>
          <w:lang w:val="hr-HR"/>
        </w:rPr>
      </w:pPr>
    </w:p>
    <w:p w14:paraId="2EEE4762" w14:textId="77777777" w:rsidR="005E5658" w:rsidRPr="00614E8F" w:rsidRDefault="005E5658" w:rsidP="00523B09">
      <w:pPr>
        <w:pStyle w:val="Caption"/>
        <w:rPr>
          <w:rFonts w:ascii="Cambria" w:hAnsi="Cambria"/>
          <w:sz w:val="18"/>
          <w:szCs w:val="18"/>
          <w:lang w:val="hr-HR"/>
        </w:rPr>
      </w:pPr>
      <w:bookmarkStart w:id="220" w:name="_Toc63240760"/>
    </w:p>
    <w:p w14:paraId="6C204BA8" w14:textId="5D9D2951" w:rsidR="00523B09" w:rsidRPr="00614E8F" w:rsidRDefault="00523B09" w:rsidP="00523B09">
      <w:pPr>
        <w:pStyle w:val="Caption"/>
        <w:rPr>
          <w:rFonts w:ascii="Cambria" w:hAnsi="Cambria"/>
          <w:sz w:val="18"/>
          <w:szCs w:val="18"/>
          <w:lang w:val="hr-HR"/>
        </w:rPr>
      </w:pPr>
      <w:bookmarkStart w:id="221" w:name="_Toc76995727"/>
      <w:r w:rsidRPr="00614E8F">
        <w:rPr>
          <w:rFonts w:ascii="Cambria" w:hAnsi="Cambria"/>
          <w:sz w:val="18"/>
          <w:szCs w:val="18"/>
          <w:lang w:val="hr-HR"/>
        </w:rPr>
        <w:t xml:space="preserve">Tabela </w:t>
      </w:r>
      <w:r w:rsidRPr="00614E8F">
        <w:rPr>
          <w:rFonts w:ascii="Cambria" w:hAnsi="Cambria"/>
          <w:sz w:val="18"/>
          <w:szCs w:val="18"/>
          <w:lang w:val="hr-HR"/>
        </w:rPr>
        <w:fldChar w:fldCharType="begin"/>
      </w:r>
      <w:r w:rsidRPr="00614E8F">
        <w:rPr>
          <w:rFonts w:ascii="Cambria" w:hAnsi="Cambria"/>
          <w:sz w:val="18"/>
          <w:szCs w:val="18"/>
          <w:lang w:val="hr-HR"/>
        </w:rPr>
        <w:instrText xml:space="preserve"> SEQ Tabela \* ARABIC </w:instrText>
      </w:r>
      <w:r w:rsidRPr="00614E8F">
        <w:rPr>
          <w:rFonts w:ascii="Cambria" w:hAnsi="Cambria"/>
          <w:sz w:val="18"/>
          <w:szCs w:val="18"/>
          <w:lang w:val="hr-HR"/>
        </w:rPr>
        <w:fldChar w:fldCharType="separate"/>
      </w:r>
      <w:r w:rsidR="00792842">
        <w:rPr>
          <w:rFonts w:ascii="Cambria" w:hAnsi="Cambria"/>
          <w:noProof/>
          <w:sz w:val="18"/>
          <w:szCs w:val="18"/>
          <w:lang w:val="hr-HR"/>
        </w:rPr>
        <w:t>14</w:t>
      </w:r>
      <w:r w:rsidRPr="00614E8F">
        <w:rPr>
          <w:rFonts w:ascii="Cambria" w:hAnsi="Cambria"/>
          <w:sz w:val="18"/>
          <w:szCs w:val="18"/>
          <w:lang w:val="hr-HR"/>
        </w:rPr>
        <w:fldChar w:fldCharType="end"/>
      </w:r>
      <w:r w:rsidRPr="00614E8F">
        <w:rPr>
          <w:rFonts w:ascii="Cambria" w:hAnsi="Cambria"/>
          <w:sz w:val="18"/>
          <w:szCs w:val="18"/>
          <w:lang w:val="hr-HR"/>
        </w:rPr>
        <w:t xml:space="preserve"> Upravljanje otpadom u fazi korištenja vjetroparka</w:t>
      </w:r>
      <w:bookmarkEnd w:id="220"/>
      <w:bookmarkEnd w:id="221"/>
    </w:p>
    <w:p w14:paraId="2E036AF6" w14:textId="77777777" w:rsidR="00523B09" w:rsidRPr="00614E8F" w:rsidRDefault="00523B09" w:rsidP="00523B09">
      <w:pPr>
        <w:jc w:val="both"/>
        <w:rPr>
          <w:rFonts w:ascii="Cambria" w:hAnsi="Cambria"/>
          <w:sz w:val="18"/>
          <w:szCs w:val="18"/>
          <w:lang w:val="hr-H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6"/>
        <w:gridCol w:w="1657"/>
        <w:gridCol w:w="2678"/>
        <w:gridCol w:w="1607"/>
        <w:gridCol w:w="1919"/>
      </w:tblGrid>
      <w:tr w:rsidR="00523B09" w:rsidRPr="00614E8F" w14:paraId="61B11D5E" w14:textId="77777777" w:rsidTr="008430D4">
        <w:trPr>
          <w:tblHeader/>
        </w:trPr>
        <w:tc>
          <w:tcPr>
            <w:tcW w:w="641" w:type="pct"/>
            <w:shd w:val="clear" w:color="auto" w:fill="D9D9D9"/>
          </w:tcPr>
          <w:p w14:paraId="542B2DD1" w14:textId="77777777" w:rsidR="00523B09" w:rsidRPr="00614E8F" w:rsidRDefault="00523B09" w:rsidP="00D20908">
            <w:pPr>
              <w:jc w:val="both"/>
              <w:rPr>
                <w:rFonts w:ascii="Cambria" w:hAnsi="Cambria"/>
                <w:sz w:val="18"/>
                <w:szCs w:val="18"/>
                <w:lang w:val="hr-HR"/>
              </w:rPr>
            </w:pPr>
            <w:r w:rsidRPr="00614E8F">
              <w:rPr>
                <w:rFonts w:ascii="Cambria" w:hAnsi="Cambria"/>
                <w:b/>
                <w:sz w:val="18"/>
                <w:szCs w:val="18"/>
                <w:lang w:val="hr-HR"/>
              </w:rPr>
              <w:t>Šifra</w:t>
            </w:r>
          </w:p>
        </w:tc>
        <w:tc>
          <w:tcPr>
            <w:tcW w:w="919" w:type="pct"/>
            <w:shd w:val="clear" w:color="auto" w:fill="D9D9D9"/>
          </w:tcPr>
          <w:p w14:paraId="17898B96"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Vrsta otpada</w:t>
            </w:r>
          </w:p>
        </w:tc>
        <w:tc>
          <w:tcPr>
            <w:tcW w:w="1485" w:type="pct"/>
            <w:shd w:val="clear" w:color="auto" w:fill="D9D9D9"/>
          </w:tcPr>
          <w:p w14:paraId="12BCB91C"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Preventivni način odlaganja</w:t>
            </w:r>
          </w:p>
        </w:tc>
        <w:tc>
          <w:tcPr>
            <w:tcW w:w="891" w:type="pct"/>
            <w:shd w:val="clear" w:color="auto" w:fill="D9D9D9"/>
          </w:tcPr>
          <w:p w14:paraId="6D1622D0"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Privremeno deponiranje (u skladu sa zakonskom regulativom)</w:t>
            </w:r>
          </w:p>
        </w:tc>
        <w:tc>
          <w:tcPr>
            <w:tcW w:w="1064" w:type="pct"/>
            <w:shd w:val="clear" w:color="auto" w:fill="D9D9D9"/>
          </w:tcPr>
          <w:p w14:paraId="054275E2"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Konačno zbrinjavanje</w:t>
            </w:r>
          </w:p>
        </w:tc>
      </w:tr>
      <w:tr w:rsidR="00523B09" w:rsidRPr="00614E8F" w14:paraId="67C62EF0" w14:textId="77777777" w:rsidTr="008430D4">
        <w:tc>
          <w:tcPr>
            <w:tcW w:w="641" w:type="pct"/>
            <w:shd w:val="clear" w:color="auto" w:fill="auto"/>
          </w:tcPr>
          <w:p w14:paraId="62C076D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15 01 01</w:t>
            </w:r>
          </w:p>
        </w:tc>
        <w:tc>
          <w:tcPr>
            <w:tcW w:w="919" w:type="pct"/>
            <w:shd w:val="clear" w:color="auto" w:fill="auto"/>
          </w:tcPr>
          <w:p w14:paraId="0C9AF75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Ambalaža od papira i kartona</w:t>
            </w:r>
          </w:p>
        </w:tc>
        <w:tc>
          <w:tcPr>
            <w:tcW w:w="1485" w:type="pct"/>
            <w:vMerge w:val="restart"/>
            <w:shd w:val="clear" w:color="auto" w:fill="auto"/>
          </w:tcPr>
          <w:p w14:paraId="300F55B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Sakuplja se u priručnu limenu burad ili PVC kante i odvozi u kontejnere u najbližim urbanim dijelovima područja oko vjetroparka u vlastitom aranžmanu. Ne vrši se recikliranje jer se radi o malim količinama, osim u slučaju kada obližnja naselja nude opciju odvojenog sakupljanja otpada u za to posebno namijenjenim općinskim kontejnerima. </w:t>
            </w:r>
          </w:p>
        </w:tc>
        <w:tc>
          <w:tcPr>
            <w:tcW w:w="891" w:type="pct"/>
            <w:vMerge w:val="restart"/>
            <w:shd w:val="clear" w:color="auto" w:fill="auto"/>
          </w:tcPr>
          <w:p w14:paraId="57572AA9"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064" w:type="pct"/>
            <w:vMerge w:val="restart"/>
            <w:shd w:val="clear" w:color="auto" w:fill="auto"/>
          </w:tcPr>
          <w:p w14:paraId="460C7A8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Odlaganje se vrši na komunalnu deponiju</w:t>
            </w:r>
          </w:p>
        </w:tc>
      </w:tr>
      <w:tr w:rsidR="00523B09" w:rsidRPr="00614E8F" w14:paraId="6F87D0B7" w14:textId="77777777" w:rsidTr="008430D4">
        <w:tc>
          <w:tcPr>
            <w:tcW w:w="641" w:type="pct"/>
            <w:shd w:val="clear" w:color="auto" w:fill="auto"/>
          </w:tcPr>
          <w:p w14:paraId="3903A479"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15 01 02</w:t>
            </w:r>
          </w:p>
        </w:tc>
        <w:tc>
          <w:tcPr>
            <w:tcW w:w="919" w:type="pct"/>
            <w:shd w:val="clear" w:color="auto" w:fill="auto"/>
          </w:tcPr>
          <w:p w14:paraId="5BC9966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Ambalaža od plastike</w:t>
            </w:r>
          </w:p>
        </w:tc>
        <w:tc>
          <w:tcPr>
            <w:tcW w:w="1485" w:type="pct"/>
            <w:vMerge/>
            <w:shd w:val="clear" w:color="auto" w:fill="auto"/>
          </w:tcPr>
          <w:p w14:paraId="5F9B4B66" w14:textId="77777777" w:rsidR="00523B09" w:rsidRPr="00614E8F" w:rsidRDefault="00523B09" w:rsidP="00D20908">
            <w:pPr>
              <w:jc w:val="both"/>
              <w:rPr>
                <w:rFonts w:ascii="Cambria" w:hAnsi="Cambria"/>
                <w:sz w:val="18"/>
                <w:szCs w:val="18"/>
                <w:lang w:val="hr-HR"/>
              </w:rPr>
            </w:pPr>
          </w:p>
        </w:tc>
        <w:tc>
          <w:tcPr>
            <w:tcW w:w="891" w:type="pct"/>
            <w:vMerge/>
            <w:shd w:val="clear" w:color="auto" w:fill="auto"/>
          </w:tcPr>
          <w:p w14:paraId="63A8766C" w14:textId="77777777" w:rsidR="00523B09" w:rsidRPr="00614E8F" w:rsidRDefault="00523B09" w:rsidP="00D20908">
            <w:pPr>
              <w:jc w:val="both"/>
              <w:rPr>
                <w:rFonts w:ascii="Cambria" w:hAnsi="Cambria"/>
                <w:sz w:val="18"/>
                <w:szCs w:val="18"/>
                <w:lang w:val="hr-HR"/>
              </w:rPr>
            </w:pPr>
          </w:p>
        </w:tc>
        <w:tc>
          <w:tcPr>
            <w:tcW w:w="1064" w:type="pct"/>
            <w:vMerge/>
            <w:shd w:val="clear" w:color="auto" w:fill="auto"/>
          </w:tcPr>
          <w:p w14:paraId="50D3FC6D" w14:textId="77777777" w:rsidR="00523B09" w:rsidRPr="00614E8F" w:rsidRDefault="00523B09" w:rsidP="00D20908">
            <w:pPr>
              <w:jc w:val="both"/>
              <w:rPr>
                <w:rFonts w:ascii="Cambria" w:hAnsi="Cambria"/>
                <w:sz w:val="18"/>
                <w:szCs w:val="18"/>
                <w:lang w:val="hr-HR"/>
              </w:rPr>
            </w:pPr>
          </w:p>
        </w:tc>
      </w:tr>
      <w:tr w:rsidR="00523B09" w:rsidRPr="00614E8F" w14:paraId="6E65E470" w14:textId="77777777" w:rsidTr="008430D4">
        <w:trPr>
          <w:trHeight w:val="550"/>
        </w:trPr>
        <w:tc>
          <w:tcPr>
            <w:tcW w:w="641" w:type="pct"/>
            <w:tcBorders>
              <w:bottom w:val="single" w:sz="4" w:space="0" w:color="auto"/>
            </w:tcBorders>
            <w:shd w:val="clear" w:color="auto" w:fill="auto"/>
          </w:tcPr>
          <w:p w14:paraId="485EE4A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15 01 04</w:t>
            </w:r>
          </w:p>
        </w:tc>
        <w:tc>
          <w:tcPr>
            <w:tcW w:w="919" w:type="pct"/>
            <w:tcBorders>
              <w:bottom w:val="single" w:sz="4" w:space="0" w:color="auto"/>
            </w:tcBorders>
            <w:shd w:val="clear" w:color="auto" w:fill="auto"/>
          </w:tcPr>
          <w:p w14:paraId="7B75E0E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Ambalaža od metala</w:t>
            </w:r>
          </w:p>
        </w:tc>
        <w:tc>
          <w:tcPr>
            <w:tcW w:w="1485" w:type="pct"/>
            <w:vMerge/>
            <w:tcBorders>
              <w:bottom w:val="single" w:sz="4" w:space="0" w:color="auto"/>
            </w:tcBorders>
            <w:shd w:val="clear" w:color="auto" w:fill="auto"/>
          </w:tcPr>
          <w:p w14:paraId="74421E1D" w14:textId="77777777" w:rsidR="00523B09" w:rsidRPr="00614E8F" w:rsidRDefault="00523B09" w:rsidP="00D20908">
            <w:pPr>
              <w:jc w:val="both"/>
              <w:rPr>
                <w:rFonts w:ascii="Cambria" w:hAnsi="Cambria"/>
                <w:sz w:val="18"/>
                <w:szCs w:val="18"/>
                <w:lang w:val="hr-HR"/>
              </w:rPr>
            </w:pPr>
          </w:p>
        </w:tc>
        <w:tc>
          <w:tcPr>
            <w:tcW w:w="891" w:type="pct"/>
            <w:vMerge/>
            <w:tcBorders>
              <w:bottom w:val="single" w:sz="4" w:space="0" w:color="auto"/>
            </w:tcBorders>
            <w:shd w:val="clear" w:color="auto" w:fill="auto"/>
          </w:tcPr>
          <w:p w14:paraId="278A25DD" w14:textId="77777777" w:rsidR="00523B09" w:rsidRPr="00614E8F" w:rsidRDefault="00523B09" w:rsidP="00D20908">
            <w:pPr>
              <w:jc w:val="both"/>
              <w:rPr>
                <w:rFonts w:ascii="Cambria" w:hAnsi="Cambria"/>
                <w:sz w:val="18"/>
                <w:szCs w:val="18"/>
                <w:lang w:val="hr-HR"/>
              </w:rPr>
            </w:pPr>
          </w:p>
        </w:tc>
        <w:tc>
          <w:tcPr>
            <w:tcW w:w="1064" w:type="pct"/>
            <w:vMerge/>
            <w:tcBorders>
              <w:bottom w:val="single" w:sz="4" w:space="0" w:color="auto"/>
            </w:tcBorders>
            <w:shd w:val="clear" w:color="auto" w:fill="auto"/>
          </w:tcPr>
          <w:p w14:paraId="79DB5557" w14:textId="77777777" w:rsidR="00523B09" w:rsidRPr="00614E8F" w:rsidRDefault="00523B09" w:rsidP="00D20908">
            <w:pPr>
              <w:jc w:val="both"/>
              <w:rPr>
                <w:rFonts w:ascii="Cambria" w:hAnsi="Cambria"/>
                <w:sz w:val="18"/>
                <w:szCs w:val="18"/>
                <w:lang w:val="hr-HR"/>
              </w:rPr>
            </w:pPr>
          </w:p>
        </w:tc>
      </w:tr>
      <w:tr w:rsidR="00523B09" w:rsidRPr="00614E8F" w14:paraId="6DA3B683" w14:textId="77777777" w:rsidTr="008430D4">
        <w:trPr>
          <w:trHeight w:val="202"/>
        </w:trPr>
        <w:tc>
          <w:tcPr>
            <w:tcW w:w="641" w:type="pct"/>
            <w:shd w:val="clear" w:color="auto" w:fill="auto"/>
          </w:tcPr>
          <w:p w14:paraId="55F9840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02 01 02</w:t>
            </w:r>
          </w:p>
        </w:tc>
        <w:tc>
          <w:tcPr>
            <w:tcW w:w="919" w:type="pct"/>
            <w:shd w:val="clear" w:color="auto" w:fill="auto"/>
          </w:tcPr>
          <w:p w14:paraId="604A538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Otpadna životinjska tkiva</w:t>
            </w:r>
          </w:p>
        </w:tc>
        <w:tc>
          <w:tcPr>
            <w:tcW w:w="1485" w:type="pct"/>
            <w:shd w:val="clear" w:color="auto" w:fill="auto"/>
          </w:tcPr>
          <w:p w14:paraId="1E729C1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Ostavljaju se predatorima na području vjetroparka</w:t>
            </w:r>
          </w:p>
        </w:tc>
        <w:tc>
          <w:tcPr>
            <w:tcW w:w="891" w:type="pct"/>
            <w:shd w:val="clear" w:color="auto" w:fill="auto"/>
          </w:tcPr>
          <w:p w14:paraId="2DD9D2A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064" w:type="pct"/>
            <w:shd w:val="clear" w:color="auto" w:fill="auto"/>
          </w:tcPr>
          <w:p w14:paraId="1872228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w:t>
            </w:r>
          </w:p>
        </w:tc>
      </w:tr>
      <w:tr w:rsidR="00523B09" w:rsidRPr="00614E8F" w14:paraId="0D0C9EAA" w14:textId="77777777" w:rsidTr="008430D4">
        <w:tc>
          <w:tcPr>
            <w:tcW w:w="641" w:type="pct"/>
            <w:shd w:val="clear" w:color="auto" w:fill="auto"/>
          </w:tcPr>
          <w:p w14:paraId="3C9DAA2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13 02 05*</w:t>
            </w:r>
          </w:p>
        </w:tc>
        <w:tc>
          <w:tcPr>
            <w:tcW w:w="919" w:type="pct"/>
            <w:shd w:val="clear" w:color="auto" w:fill="auto"/>
          </w:tcPr>
          <w:p w14:paraId="0794E5F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Neklorirana ulja za motore, pogonske uređaje i podmazivanje na bazi minerala</w:t>
            </w:r>
          </w:p>
        </w:tc>
        <w:tc>
          <w:tcPr>
            <w:tcW w:w="1485" w:type="pct"/>
            <w:shd w:val="clear" w:color="auto" w:fill="auto"/>
          </w:tcPr>
          <w:p w14:paraId="76463799"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Privremeno skladištenje u krugu vjetroparka, u posebno određenim limenim buradima i odvoz u vlastitom aranžmanu do mjesta konačnog zbrinjavanja</w:t>
            </w:r>
          </w:p>
        </w:tc>
        <w:tc>
          <w:tcPr>
            <w:tcW w:w="891" w:type="pct"/>
            <w:shd w:val="clear" w:color="auto" w:fill="auto"/>
          </w:tcPr>
          <w:p w14:paraId="7ECFDBB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064" w:type="pct"/>
            <w:shd w:val="clear" w:color="auto" w:fill="auto"/>
          </w:tcPr>
          <w:p w14:paraId="072E0F4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Konačno zbrinjavanje se vrši po Ugovoru o preuzimanju opasnog otpada – otpadnih ulja.</w:t>
            </w:r>
          </w:p>
        </w:tc>
      </w:tr>
      <w:tr w:rsidR="00523B09" w:rsidRPr="00614E8F" w14:paraId="6844EED1" w14:textId="77777777" w:rsidTr="008430D4">
        <w:tc>
          <w:tcPr>
            <w:tcW w:w="641" w:type="pct"/>
            <w:shd w:val="clear" w:color="auto" w:fill="auto"/>
          </w:tcPr>
          <w:p w14:paraId="382F960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13 02 06*</w:t>
            </w:r>
          </w:p>
          <w:p w14:paraId="149A91B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13 02 07*</w:t>
            </w:r>
          </w:p>
        </w:tc>
        <w:tc>
          <w:tcPr>
            <w:tcW w:w="919" w:type="pct"/>
            <w:shd w:val="clear" w:color="auto" w:fill="auto"/>
          </w:tcPr>
          <w:p w14:paraId="08D3C0F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Strojna ulja – sintetska i biorazgradiva ulja za motore, pogonske uređaje i podmazivanje</w:t>
            </w:r>
          </w:p>
        </w:tc>
        <w:tc>
          <w:tcPr>
            <w:tcW w:w="1485" w:type="pct"/>
            <w:shd w:val="clear" w:color="auto" w:fill="auto"/>
          </w:tcPr>
          <w:p w14:paraId="3E9D934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Privremeno skladištenje u krugu vjetroparka, u posebno određenim limenim buradima i odvoz u vlastitom aranžmanu do mjesta konačnog zbrinjavanja</w:t>
            </w:r>
          </w:p>
        </w:tc>
        <w:tc>
          <w:tcPr>
            <w:tcW w:w="891" w:type="pct"/>
            <w:shd w:val="clear" w:color="auto" w:fill="auto"/>
          </w:tcPr>
          <w:p w14:paraId="3E27C75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064" w:type="pct"/>
            <w:shd w:val="clear" w:color="auto" w:fill="auto"/>
          </w:tcPr>
          <w:p w14:paraId="1716FF1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Konačno zbrinjavanje se vrši po Ugovoru o preuzimanju opasnog otpada – otpadnih ulja.</w:t>
            </w:r>
          </w:p>
        </w:tc>
      </w:tr>
      <w:tr w:rsidR="00523B09" w:rsidRPr="00614E8F" w14:paraId="1279435C" w14:textId="77777777" w:rsidTr="008430D4">
        <w:tc>
          <w:tcPr>
            <w:tcW w:w="641" w:type="pct"/>
            <w:shd w:val="clear" w:color="auto" w:fill="auto"/>
          </w:tcPr>
          <w:p w14:paraId="378AC37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15 02 02*</w:t>
            </w:r>
          </w:p>
        </w:tc>
        <w:tc>
          <w:tcPr>
            <w:tcW w:w="919" w:type="pct"/>
            <w:shd w:val="clear" w:color="auto" w:fill="auto"/>
          </w:tcPr>
          <w:p w14:paraId="617A33A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Pucola, krpe za čišćenje nakon remonta</w:t>
            </w:r>
          </w:p>
        </w:tc>
        <w:tc>
          <w:tcPr>
            <w:tcW w:w="1485" w:type="pct"/>
            <w:shd w:val="clear" w:color="auto" w:fill="auto"/>
          </w:tcPr>
          <w:p w14:paraId="281D669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Privremeno skladištenje u krugu vjetroparka, u posebno određenim limenim buradima i odvoz u vlastitom aranžmanu do mjesta konačnog zbrinjavanja</w:t>
            </w:r>
          </w:p>
        </w:tc>
        <w:tc>
          <w:tcPr>
            <w:tcW w:w="891" w:type="pct"/>
            <w:shd w:val="clear" w:color="auto" w:fill="auto"/>
          </w:tcPr>
          <w:p w14:paraId="0AF47FA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064" w:type="pct"/>
            <w:shd w:val="clear" w:color="auto" w:fill="auto"/>
          </w:tcPr>
          <w:p w14:paraId="60D2CFC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Konačno zbrinjavanje se vrši po Ugovoru o preuzimanju opasnog otpada.</w:t>
            </w:r>
          </w:p>
        </w:tc>
      </w:tr>
      <w:tr w:rsidR="00523B09" w:rsidRPr="00614E8F" w14:paraId="687DA610" w14:textId="77777777" w:rsidTr="008430D4">
        <w:tc>
          <w:tcPr>
            <w:tcW w:w="641" w:type="pct"/>
            <w:shd w:val="clear" w:color="auto" w:fill="auto"/>
          </w:tcPr>
          <w:p w14:paraId="5119D9E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20 03 01</w:t>
            </w:r>
          </w:p>
        </w:tc>
        <w:tc>
          <w:tcPr>
            <w:tcW w:w="919" w:type="pct"/>
            <w:shd w:val="clear" w:color="auto" w:fill="auto"/>
          </w:tcPr>
          <w:p w14:paraId="67C8E5E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Miješani komunalni otpad</w:t>
            </w:r>
          </w:p>
        </w:tc>
        <w:tc>
          <w:tcPr>
            <w:tcW w:w="1485" w:type="pct"/>
            <w:shd w:val="clear" w:color="auto" w:fill="auto"/>
          </w:tcPr>
          <w:p w14:paraId="2127D1B7"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Sakuplja se u priručnu limenu burad ili PVC kante</w:t>
            </w:r>
          </w:p>
        </w:tc>
        <w:tc>
          <w:tcPr>
            <w:tcW w:w="891" w:type="pct"/>
            <w:shd w:val="clear" w:color="auto" w:fill="auto"/>
          </w:tcPr>
          <w:p w14:paraId="0FA51F51"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064" w:type="pct"/>
            <w:shd w:val="clear" w:color="auto" w:fill="auto"/>
          </w:tcPr>
          <w:p w14:paraId="4CAF24F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Odvesti u kontejnere u najbližim urbanim dijelovima područja oko vjetroparka u vlastitom aranžmanu. Ne vrši se recikliranje jer se radi o malim količinama, osim u slučaju</w:t>
            </w:r>
          </w:p>
          <w:p w14:paraId="762AF172"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kada obližnja naselja nude opciju odvojenog sakupljanja otpada u za to posebno namijenjenim općinskim kontejnerima.</w:t>
            </w:r>
          </w:p>
        </w:tc>
      </w:tr>
    </w:tbl>
    <w:p w14:paraId="5C13C7C5" w14:textId="781341D2"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22" w:name="_Toc63240634"/>
      <w:bookmarkStart w:id="223" w:name="_Toc77761240"/>
      <w:r w:rsidRPr="00614E8F">
        <w:rPr>
          <w:rFonts w:asciiTheme="minorHAnsi" w:hAnsiTheme="minorHAnsi" w:cs="Times New Roman"/>
          <w:szCs w:val="22"/>
        </w:rPr>
        <w:lastRenderedPageBreak/>
        <w:t>Klasifikacija otpada koji se javlja u fazi demontiranja vjetroparka</w:t>
      </w:r>
      <w:bookmarkEnd w:id="222"/>
      <w:bookmarkEnd w:id="223"/>
      <w:r w:rsidRPr="00614E8F">
        <w:rPr>
          <w:rFonts w:asciiTheme="minorHAnsi" w:hAnsiTheme="minorHAnsi" w:cs="Times New Roman"/>
          <w:szCs w:val="22"/>
        </w:rPr>
        <w:t xml:space="preserve"> </w:t>
      </w:r>
    </w:p>
    <w:p w14:paraId="7DE3ABE7" w14:textId="77777777" w:rsidR="00523B09" w:rsidRPr="00614E8F" w:rsidRDefault="00523B09" w:rsidP="00523B09">
      <w:pPr>
        <w:jc w:val="both"/>
        <w:rPr>
          <w:rFonts w:ascii="Cambria" w:hAnsi="Cambria"/>
          <w:sz w:val="20"/>
          <w:szCs w:val="20"/>
          <w:lang w:val="hr-HR"/>
        </w:rPr>
      </w:pPr>
    </w:p>
    <w:p w14:paraId="2246A6DE"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Prosječan vijek trajanja vjetroturbina je 20-tak godina. Nakon prestanka rada, vjetroturbine se demontiraju i pojedini dijelovi vjetroturbine se recikliraju, a pojedini odlažu na deponije.</w:t>
      </w:r>
    </w:p>
    <w:p w14:paraId="0B7C667F" w14:textId="77777777" w:rsidR="00523B09" w:rsidRPr="00614E8F" w:rsidRDefault="00523B09" w:rsidP="00523B09">
      <w:pPr>
        <w:jc w:val="both"/>
        <w:rPr>
          <w:rFonts w:ascii="Cambria" w:hAnsi="Cambria"/>
          <w:sz w:val="20"/>
          <w:szCs w:val="20"/>
          <w:lang w:val="hr-HR"/>
        </w:rPr>
      </w:pPr>
    </w:p>
    <w:p w14:paraId="3E74D36E"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U narednoj tabeli je prezentiran otpad koji nastaje prilikom demontiranja  vjetroturbine, kao i mjesto, tj. dio vjetroturbine koji predstavlja otpad.</w:t>
      </w:r>
    </w:p>
    <w:p w14:paraId="22DFECC4" w14:textId="77777777" w:rsidR="00523B09" w:rsidRPr="00614E8F" w:rsidRDefault="00523B09" w:rsidP="00523B09">
      <w:pPr>
        <w:jc w:val="both"/>
        <w:rPr>
          <w:rFonts w:ascii="Cambria" w:hAnsi="Cambria"/>
          <w:sz w:val="20"/>
          <w:szCs w:val="20"/>
          <w:lang w:val="hr-HR"/>
        </w:rPr>
      </w:pPr>
    </w:p>
    <w:p w14:paraId="038AF1D3" w14:textId="411399C4" w:rsidR="00523B09" w:rsidRPr="00614E8F" w:rsidRDefault="00523B09" w:rsidP="00523B09">
      <w:pPr>
        <w:pStyle w:val="Caption"/>
        <w:rPr>
          <w:rFonts w:ascii="Cambria" w:hAnsi="Cambria"/>
          <w:sz w:val="18"/>
          <w:szCs w:val="18"/>
          <w:lang w:val="hr-HR"/>
        </w:rPr>
      </w:pPr>
      <w:bookmarkStart w:id="224" w:name="_Toc63240761"/>
      <w:bookmarkStart w:id="225" w:name="_Toc76995728"/>
      <w:r w:rsidRPr="00614E8F">
        <w:rPr>
          <w:rFonts w:ascii="Cambria" w:hAnsi="Cambria"/>
          <w:sz w:val="18"/>
          <w:szCs w:val="18"/>
          <w:lang w:val="hr-HR"/>
        </w:rPr>
        <w:t xml:space="preserve">Tabela </w:t>
      </w:r>
      <w:r w:rsidRPr="00614E8F">
        <w:rPr>
          <w:rFonts w:ascii="Cambria" w:hAnsi="Cambria"/>
          <w:sz w:val="18"/>
          <w:szCs w:val="18"/>
          <w:lang w:val="hr-HR"/>
        </w:rPr>
        <w:fldChar w:fldCharType="begin"/>
      </w:r>
      <w:r w:rsidRPr="00614E8F">
        <w:rPr>
          <w:rFonts w:ascii="Cambria" w:hAnsi="Cambria"/>
          <w:sz w:val="18"/>
          <w:szCs w:val="18"/>
          <w:lang w:val="hr-HR"/>
        </w:rPr>
        <w:instrText xml:space="preserve"> SEQ Tabela \* ARABIC </w:instrText>
      </w:r>
      <w:r w:rsidRPr="00614E8F">
        <w:rPr>
          <w:rFonts w:ascii="Cambria" w:hAnsi="Cambria"/>
          <w:sz w:val="18"/>
          <w:szCs w:val="18"/>
          <w:lang w:val="hr-HR"/>
        </w:rPr>
        <w:fldChar w:fldCharType="separate"/>
      </w:r>
      <w:r w:rsidR="00792842">
        <w:rPr>
          <w:rFonts w:ascii="Cambria" w:hAnsi="Cambria"/>
          <w:noProof/>
          <w:sz w:val="18"/>
          <w:szCs w:val="18"/>
          <w:lang w:val="hr-HR"/>
        </w:rPr>
        <w:t>15</w:t>
      </w:r>
      <w:r w:rsidRPr="00614E8F">
        <w:rPr>
          <w:rFonts w:ascii="Cambria" w:hAnsi="Cambria"/>
          <w:sz w:val="18"/>
          <w:szCs w:val="18"/>
          <w:lang w:val="hr-HR"/>
        </w:rPr>
        <w:fldChar w:fldCharType="end"/>
      </w:r>
      <w:r w:rsidRPr="00614E8F">
        <w:rPr>
          <w:rFonts w:ascii="Cambria" w:hAnsi="Cambria"/>
          <w:sz w:val="18"/>
          <w:szCs w:val="18"/>
          <w:lang w:val="hr-HR"/>
        </w:rPr>
        <w:t xml:space="preserve"> Klasifikacija i mjesto nastanka otpada koji se javlja u fazi demontiranja vjetroparka</w:t>
      </w:r>
      <w:bookmarkEnd w:id="224"/>
      <w:bookmarkEnd w:id="225"/>
    </w:p>
    <w:p w14:paraId="046BDE3C" w14:textId="77777777" w:rsidR="00523B09" w:rsidRPr="00614E8F" w:rsidRDefault="00523B09" w:rsidP="00523B09">
      <w:pPr>
        <w:jc w:val="both"/>
        <w:rPr>
          <w:rFonts w:ascii="Cambria" w:hAnsi="Cambria"/>
          <w:sz w:val="18"/>
          <w:szCs w:val="18"/>
          <w:lang w:val="hr-H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8"/>
        <w:gridCol w:w="2893"/>
        <w:gridCol w:w="4846"/>
      </w:tblGrid>
      <w:tr w:rsidR="00523B09" w:rsidRPr="00614E8F" w14:paraId="6041A736" w14:textId="77777777" w:rsidTr="00D20908">
        <w:trPr>
          <w:tblHeader/>
        </w:trPr>
        <w:tc>
          <w:tcPr>
            <w:tcW w:w="709" w:type="pct"/>
            <w:shd w:val="clear" w:color="auto" w:fill="D9D9D9"/>
          </w:tcPr>
          <w:p w14:paraId="39394836"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Šifra</w:t>
            </w:r>
          </w:p>
        </w:tc>
        <w:tc>
          <w:tcPr>
            <w:tcW w:w="1604" w:type="pct"/>
            <w:shd w:val="clear" w:color="auto" w:fill="D9D9D9"/>
          </w:tcPr>
          <w:p w14:paraId="65942418"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Naziv otpada</w:t>
            </w:r>
          </w:p>
        </w:tc>
        <w:tc>
          <w:tcPr>
            <w:tcW w:w="2687" w:type="pct"/>
            <w:shd w:val="clear" w:color="auto" w:fill="D9D9D9"/>
          </w:tcPr>
          <w:p w14:paraId="7F399CCF" w14:textId="77777777" w:rsidR="00523B09" w:rsidRPr="00614E8F" w:rsidRDefault="00523B09" w:rsidP="00D20908">
            <w:pPr>
              <w:jc w:val="both"/>
              <w:rPr>
                <w:rFonts w:ascii="Cambria" w:hAnsi="Cambria"/>
                <w:sz w:val="18"/>
                <w:szCs w:val="18"/>
                <w:lang w:val="hr-HR"/>
              </w:rPr>
            </w:pPr>
            <w:r w:rsidRPr="00614E8F">
              <w:rPr>
                <w:rFonts w:ascii="Cambria" w:hAnsi="Cambria"/>
                <w:b/>
                <w:sz w:val="18"/>
                <w:szCs w:val="18"/>
                <w:lang w:val="hr-HR"/>
              </w:rPr>
              <w:t>Mjesto nastanka otpada</w:t>
            </w:r>
          </w:p>
        </w:tc>
      </w:tr>
      <w:tr w:rsidR="00523B09" w:rsidRPr="00614E8F" w14:paraId="43AEF8ED" w14:textId="77777777" w:rsidTr="00D20908">
        <w:tc>
          <w:tcPr>
            <w:tcW w:w="709" w:type="pct"/>
            <w:shd w:val="clear" w:color="auto" w:fill="auto"/>
          </w:tcPr>
          <w:p w14:paraId="51B89FC1"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17</w:t>
            </w:r>
          </w:p>
        </w:tc>
        <w:tc>
          <w:tcPr>
            <w:tcW w:w="4291" w:type="pct"/>
            <w:gridSpan w:val="2"/>
            <w:shd w:val="clear" w:color="auto" w:fill="auto"/>
          </w:tcPr>
          <w:p w14:paraId="32D5807D"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Građevinski otpad i otpad od rušenja objekata (uključujući iskopanu zemlju sa onečišćenih/kontaminiranih lokacija)</w:t>
            </w:r>
          </w:p>
        </w:tc>
      </w:tr>
      <w:tr w:rsidR="00523B09" w:rsidRPr="00614E8F" w14:paraId="16443935" w14:textId="77777777" w:rsidTr="00D20908">
        <w:tc>
          <w:tcPr>
            <w:tcW w:w="709" w:type="pct"/>
            <w:shd w:val="clear" w:color="auto" w:fill="auto"/>
          </w:tcPr>
          <w:p w14:paraId="2A907AC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17 01</w:t>
            </w:r>
          </w:p>
        </w:tc>
        <w:tc>
          <w:tcPr>
            <w:tcW w:w="4291" w:type="pct"/>
            <w:gridSpan w:val="2"/>
            <w:shd w:val="clear" w:color="auto" w:fill="auto"/>
          </w:tcPr>
          <w:p w14:paraId="03C4217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Beton, opeka/cigle, crjepovi/pločice i keramika</w:t>
            </w:r>
          </w:p>
        </w:tc>
      </w:tr>
      <w:tr w:rsidR="00523B09" w:rsidRPr="00614E8F" w14:paraId="79B656B8" w14:textId="77777777" w:rsidTr="00D20908">
        <w:tc>
          <w:tcPr>
            <w:tcW w:w="709" w:type="pct"/>
            <w:shd w:val="clear" w:color="auto" w:fill="auto"/>
          </w:tcPr>
          <w:p w14:paraId="52536677"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17 01 01</w:t>
            </w:r>
          </w:p>
        </w:tc>
        <w:tc>
          <w:tcPr>
            <w:tcW w:w="1604" w:type="pct"/>
            <w:shd w:val="clear" w:color="auto" w:fill="auto"/>
          </w:tcPr>
          <w:p w14:paraId="648ED69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Beton</w:t>
            </w:r>
          </w:p>
        </w:tc>
        <w:tc>
          <w:tcPr>
            <w:tcW w:w="2687" w:type="pct"/>
            <w:shd w:val="clear" w:color="auto" w:fill="auto"/>
          </w:tcPr>
          <w:p w14:paraId="56CC611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Iz temelja vjetroturbina</w:t>
            </w:r>
          </w:p>
        </w:tc>
      </w:tr>
      <w:tr w:rsidR="00523B09" w:rsidRPr="00614E8F" w14:paraId="6AA67D90" w14:textId="77777777" w:rsidTr="00D20908">
        <w:tc>
          <w:tcPr>
            <w:tcW w:w="709" w:type="pct"/>
            <w:shd w:val="clear" w:color="auto" w:fill="auto"/>
          </w:tcPr>
          <w:p w14:paraId="6329D21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17 02 02</w:t>
            </w:r>
          </w:p>
        </w:tc>
        <w:tc>
          <w:tcPr>
            <w:tcW w:w="1604" w:type="pct"/>
            <w:shd w:val="clear" w:color="auto" w:fill="auto"/>
          </w:tcPr>
          <w:p w14:paraId="566DC94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Staklo</w:t>
            </w:r>
          </w:p>
        </w:tc>
        <w:tc>
          <w:tcPr>
            <w:tcW w:w="2687" w:type="pct"/>
            <w:shd w:val="clear" w:color="auto" w:fill="auto"/>
          </w:tcPr>
          <w:p w14:paraId="4CD035A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Staklena vlakna od lopatica turbina</w:t>
            </w:r>
          </w:p>
        </w:tc>
      </w:tr>
      <w:tr w:rsidR="00523B09" w:rsidRPr="00614E8F" w14:paraId="0386F77E" w14:textId="77777777" w:rsidTr="00D20908">
        <w:tc>
          <w:tcPr>
            <w:tcW w:w="709" w:type="pct"/>
            <w:shd w:val="clear" w:color="auto" w:fill="auto"/>
          </w:tcPr>
          <w:p w14:paraId="102BE4D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w:t>
            </w:r>
          </w:p>
        </w:tc>
        <w:tc>
          <w:tcPr>
            <w:tcW w:w="4291" w:type="pct"/>
            <w:gridSpan w:val="2"/>
            <w:shd w:val="clear" w:color="auto" w:fill="auto"/>
          </w:tcPr>
          <w:p w14:paraId="7EF7CD2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Metali (uključujući njihove legure)</w:t>
            </w:r>
          </w:p>
        </w:tc>
      </w:tr>
      <w:tr w:rsidR="00523B09" w:rsidRPr="00614E8F" w14:paraId="3608D710" w14:textId="77777777" w:rsidTr="00D20908">
        <w:tc>
          <w:tcPr>
            <w:tcW w:w="709" w:type="pct"/>
            <w:shd w:val="clear" w:color="auto" w:fill="auto"/>
          </w:tcPr>
          <w:p w14:paraId="6BD13C77"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17 04 01</w:t>
            </w:r>
          </w:p>
        </w:tc>
        <w:tc>
          <w:tcPr>
            <w:tcW w:w="1604" w:type="pct"/>
            <w:shd w:val="clear" w:color="auto" w:fill="auto"/>
          </w:tcPr>
          <w:p w14:paraId="55099B1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Bakar, bronca, mesing</w:t>
            </w:r>
          </w:p>
        </w:tc>
        <w:tc>
          <w:tcPr>
            <w:tcW w:w="2687" w:type="pct"/>
            <w:shd w:val="clear" w:color="auto" w:fill="auto"/>
          </w:tcPr>
          <w:p w14:paraId="6C8E9C2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Iz kablova koji povezuju turbine i prenose električnu energiju</w:t>
            </w:r>
          </w:p>
        </w:tc>
      </w:tr>
      <w:tr w:rsidR="00523B09" w:rsidRPr="00614E8F" w14:paraId="591A552C" w14:textId="77777777" w:rsidTr="00D20908">
        <w:tc>
          <w:tcPr>
            <w:tcW w:w="709" w:type="pct"/>
            <w:shd w:val="clear" w:color="auto" w:fill="auto"/>
          </w:tcPr>
          <w:p w14:paraId="0C2F4D7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17 04 05</w:t>
            </w:r>
          </w:p>
        </w:tc>
        <w:tc>
          <w:tcPr>
            <w:tcW w:w="1604" w:type="pct"/>
            <w:shd w:val="clear" w:color="auto" w:fill="auto"/>
          </w:tcPr>
          <w:p w14:paraId="0DBBA11B"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 xml:space="preserve">Željezo i čelik </w:t>
            </w:r>
          </w:p>
        </w:tc>
        <w:tc>
          <w:tcPr>
            <w:tcW w:w="2687" w:type="pct"/>
            <w:shd w:val="clear" w:color="auto" w:fill="auto"/>
          </w:tcPr>
          <w:p w14:paraId="7220383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Dijelovi turbine (rotor, mjenjač brzine, generator, okvir – maska kontrolnog sistema, toranj)</w:t>
            </w:r>
          </w:p>
        </w:tc>
      </w:tr>
      <w:tr w:rsidR="00523B09" w:rsidRPr="00614E8F" w14:paraId="6499775E" w14:textId="77777777" w:rsidTr="00D20908">
        <w:tc>
          <w:tcPr>
            <w:tcW w:w="709" w:type="pct"/>
            <w:shd w:val="clear" w:color="auto" w:fill="auto"/>
          </w:tcPr>
          <w:p w14:paraId="62427118"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20</w:t>
            </w:r>
          </w:p>
        </w:tc>
        <w:tc>
          <w:tcPr>
            <w:tcW w:w="4291" w:type="pct"/>
            <w:gridSpan w:val="2"/>
            <w:shd w:val="clear" w:color="auto" w:fill="auto"/>
          </w:tcPr>
          <w:p w14:paraId="29F98614"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Komunalni otpad i slični otpad iz industrijskih i zanatskih pogona uključujući odvojeno prikupljene frakcije</w:t>
            </w:r>
          </w:p>
        </w:tc>
      </w:tr>
      <w:tr w:rsidR="00523B09" w:rsidRPr="00614E8F" w14:paraId="0FF9AD20" w14:textId="77777777" w:rsidTr="005E5658">
        <w:trPr>
          <w:trHeight w:val="397"/>
        </w:trPr>
        <w:tc>
          <w:tcPr>
            <w:tcW w:w="709" w:type="pct"/>
            <w:shd w:val="clear" w:color="auto" w:fill="auto"/>
          </w:tcPr>
          <w:p w14:paraId="6E8543A3"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20 03 01</w:t>
            </w:r>
          </w:p>
        </w:tc>
        <w:tc>
          <w:tcPr>
            <w:tcW w:w="1604" w:type="pct"/>
            <w:shd w:val="clear" w:color="auto" w:fill="auto"/>
          </w:tcPr>
          <w:p w14:paraId="0980B30A"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Miješani komunalni otpad</w:t>
            </w:r>
          </w:p>
        </w:tc>
        <w:tc>
          <w:tcPr>
            <w:tcW w:w="2687" w:type="pct"/>
            <w:shd w:val="clear" w:color="auto" w:fill="auto"/>
          </w:tcPr>
          <w:p w14:paraId="29612CA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Mjesto demontaže – radnici na demontaži</w:t>
            </w:r>
          </w:p>
        </w:tc>
      </w:tr>
    </w:tbl>
    <w:p w14:paraId="78736489" w14:textId="77777777" w:rsidR="00523B09" w:rsidRPr="00614E8F" w:rsidRDefault="00523B09" w:rsidP="006015B2">
      <w:pPr>
        <w:pStyle w:val="Heading2"/>
        <w:numPr>
          <w:ilvl w:val="1"/>
          <w:numId w:val="23"/>
        </w:numPr>
        <w:ind w:left="567" w:hanging="567"/>
        <w:jc w:val="both"/>
        <w:rPr>
          <w:rFonts w:asciiTheme="minorHAnsi" w:hAnsiTheme="minorHAnsi" w:cs="Times New Roman"/>
          <w:szCs w:val="22"/>
        </w:rPr>
      </w:pPr>
      <w:bookmarkStart w:id="226" w:name="_Toc63240635"/>
      <w:bookmarkStart w:id="227" w:name="_Toc77761241"/>
      <w:r w:rsidRPr="00614E8F">
        <w:rPr>
          <w:rFonts w:asciiTheme="minorHAnsi" w:hAnsiTheme="minorHAnsi" w:cs="Times New Roman"/>
          <w:szCs w:val="22"/>
        </w:rPr>
        <w:t>Upravljanje otpadom u fazi demontiranja vjetroparka</w:t>
      </w:r>
      <w:bookmarkEnd w:id="226"/>
      <w:bookmarkEnd w:id="227"/>
    </w:p>
    <w:p w14:paraId="7DE4D9A5" w14:textId="77777777" w:rsidR="00523B09" w:rsidRPr="00614E8F" w:rsidRDefault="00523B09" w:rsidP="00523B09">
      <w:pPr>
        <w:rPr>
          <w:rFonts w:ascii="Cambria" w:hAnsi="Cambria"/>
          <w:sz w:val="20"/>
          <w:szCs w:val="20"/>
          <w:lang w:val="hr-HR" w:eastAsia="hr-HR"/>
        </w:rPr>
      </w:pPr>
    </w:p>
    <w:p w14:paraId="4F7E9523" w14:textId="77777777" w:rsidR="00523B09" w:rsidRPr="00614E8F" w:rsidRDefault="00523B09" w:rsidP="00523B09">
      <w:pPr>
        <w:jc w:val="both"/>
        <w:rPr>
          <w:rFonts w:ascii="Cambria" w:hAnsi="Cambria"/>
          <w:sz w:val="20"/>
          <w:szCs w:val="20"/>
          <w:lang w:val="hr-HR"/>
        </w:rPr>
      </w:pPr>
      <w:r w:rsidRPr="00614E8F">
        <w:rPr>
          <w:rFonts w:ascii="Cambria" w:hAnsi="Cambria"/>
          <w:sz w:val="20"/>
          <w:szCs w:val="20"/>
          <w:lang w:val="hr-HR"/>
        </w:rPr>
        <w:t>Neki od navedenih materijala od kojih su napravljeni pojedini dijelovi vjetroturbina se mogu reciklirati. U narednoj tabeli je prikazano upravljanje otpadom koji nastaje nakon demontiranja vjetroparka, odnosno vjetroturbina.</w:t>
      </w:r>
    </w:p>
    <w:p w14:paraId="462C45D8" w14:textId="77777777" w:rsidR="00523B09" w:rsidRPr="00614E8F" w:rsidRDefault="00523B09" w:rsidP="00523B09">
      <w:pPr>
        <w:jc w:val="both"/>
        <w:rPr>
          <w:rFonts w:ascii="Cambria" w:hAnsi="Cambria"/>
          <w:sz w:val="20"/>
          <w:szCs w:val="20"/>
          <w:lang w:val="hr-HR"/>
        </w:rPr>
      </w:pPr>
    </w:p>
    <w:p w14:paraId="2B80390D" w14:textId="0BE467AE" w:rsidR="00523B09" w:rsidRPr="00614E8F" w:rsidRDefault="00523B09" w:rsidP="00523B09">
      <w:pPr>
        <w:pStyle w:val="Caption"/>
        <w:rPr>
          <w:rFonts w:ascii="Cambria" w:hAnsi="Cambria"/>
          <w:sz w:val="18"/>
          <w:szCs w:val="18"/>
          <w:lang w:val="hr-HR"/>
        </w:rPr>
      </w:pPr>
      <w:bookmarkStart w:id="228" w:name="_Toc63240762"/>
      <w:bookmarkStart w:id="229" w:name="_Toc76995729"/>
      <w:r w:rsidRPr="00614E8F">
        <w:rPr>
          <w:rFonts w:ascii="Cambria" w:hAnsi="Cambria"/>
          <w:sz w:val="18"/>
          <w:szCs w:val="18"/>
          <w:lang w:val="hr-HR"/>
        </w:rPr>
        <w:t xml:space="preserve">Tabela </w:t>
      </w:r>
      <w:r w:rsidRPr="00614E8F">
        <w:rPr>
          <w:rFonts w:ascii="Cambria" w:hAnsi="Cambria"/>
          <w:sz w:val="18"/>
          <w:szCs w:val="18"/>
          <w:lang w:val="hr-HR"/>
        </w:rPr>
        <w:fldChar w:fldCharType="begin"/>
      </w:r>
      <w:r w:rsidRPr="00614E8F">
        <w:rPr>
          <w:rFonts w:ascii="Cambria" w:hAnsi="Cambria"/>
          <w:sz w:val="18"/>
          <w:szCs w:val="18"/>
          <w:lang w:val="hr-HR"/>
        </w:rPr>
        <w:instrText xml:space="preserve"> SEQ Tabela \* ARABIC </w:instrText>
      </w:r>
      <w:r w:rsidRPr="00614E8F">
        <w:rPr>
          <w:rFonts w:ascii="Cambria" w:hAnsi="Cambria"/>
          <w:sz w:val="18"/>
          <w:szCs w:val="18"/>
          <w:lang w:val="hr-HR"/>
        </w:rPr>
        <w:fldChar w:fldCharType="separate"/>
      </w:r>
      <w:r w:rsidR="00792842">
        <w:rPr>
          <w:rFonts w:ascii="Cambria" w:hAnsi="Cambria"/>
          <w:noProof/>
          <w:sz w:val="18"/>
          <w:szCs w:val="18"/>
          <w:lang w:val="hr-HR"/>
        </w:rPr>
        <w:t>16</w:t>
      </w:r>
      <w:r w:rsidRPr="00614E8F">
        <w:rPr>
          <w:rFonts w:ascii="Cambria" w:hAnsi="Cambria"/>
          <w:sz w:val="18"/>
          <w:szCs w:val="18"/>
          <w:lang w:val="hr-HR"/>
        </w:rPr>
        <w:fldChar w:fldCharType="end"/>
      </w:r>
      <w:r w:rsidRPr="00614E8F">
        <w:rPr>
          <w:rFonts w:ascii="Cambria" w:hAnsi="Cambria"/>
          <w:sz w:val="18"/>
          <w:szCs w:val="18"/>
          <w:lang w:val="hr-HR"/>
        </w:rPr>
        <w:t xml:space="preserve"> Upravljanje otpadom u fazi demontiranja vjetroparka</w:t>
      </w:r>
      <w:bookmarkEnd w:id="228"/>
      <w:bookmarkEnd w:id="229"/>
    </w:p>
    <w:p w14:paraId="7119696F" w14:textId="77777777" w:rsidR="00523B09" w:rsidRPr="00614E8F" w:rsidRDefault="00523B09" w:rsidP="00523B09">
      <w:pPr>
        <w:jc w:val="both"/>
        <w:rPr>
          <w:rFonts w:ascii="Cambria" w:hAnsi="Cambria"/>
          <w:sz w:val="18"/>
          <w:szCs w:val="18"/>
          <w:lang w:val="hr-HR"/>
        </w:rPr>
      </w:pPr>
    </w:p>
    <w:tbl>
      <w:tblP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1"/>
        <w:gridCol w:w="1658"/>
        <w:gridCol w:w="2015"/>
        <w:gridCol w:w="1615"/>
        <w:gridCol w:w="2375"/>
      </w:tblGrid>
      <w:tr w:rsidR="00523B09" w:rsidRPr="00614E8F" w14:paraId="33984DC7" w14:textId="77777777" w:rsidTr="00D20908">
        <w:trPr>
          <w:tblHeader/>
        </w:trPr>
        <w:tc>
          <w:tcPr>
            <w:tcW w:w="702" w:type="pct"/>
            <w:shd w:val="clear" w:color="auto" w:fill="D9D9D9"/>
          </w:tcPr>
          <w:p w14:paraId="76EEACA0" w14:textId="77777777" w:rsidR="00523B09" w:rsidRPr="00614E8F" w:rsidRDefault="00523B09" w:rsidP="00D20908">
            <w:pPr>
              <w:jc w:val="both"/>
              <w:rPr>
                <w:rFonts w:ascii="Cambria" w:hAnsi="Cambria"/>
                <w:sz w:val="18"/>
                <w:szCs w:val="18"/>
                <w:lang w:val="hr-HR"/>
              </w:rPr>
            </w:pPr>
            <w:r w:rsidRPr="00614E8F">
              <w:rPr>
                <w:rFonts w:ascii="Cambria" w:hAnsi="Cambria"/>
                <w:b/>
                <w:sz w:val="18"/>
                <w:szCs w:val="18"/>
                <w:lang w:val="hr-HR"/>
              </w:rPr>
              <w:t>Šifra</w:t>
            </w:r>
          </w:p>
        </w:tc>
        <w:tc>
          <w:tcPr>
            <w:tcW w:w="930" w:type="pct"/>
            <w:shd w:val="clear" w:color="auto" w:fill="D9D9D9"/>
          </w:tcPr>
          <w:p w14:paraId="3D616625"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Vrsta otpada</w:t>
            </w:r>
          </w:p>
        </w:tc>
        <w:tc>
          <w:tcPr>
            <w:tcW w:w="1130" w:type="pct"/>
            <w:shd w:val="clear" w:color="auto" w:fill="D9D9D9"/>
          </w:tcPr>
          <w:p w14:paraId="5C986232"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Preventivni način odlaganja</w:t>
            </w:r>
          </w:p>
        </w:tc>
        <w:tc>
          <w:tcPr>
            <w:tcW w:w="906" w:type="pct"/>
            <w:shd w:val="clear" w:color="auto" w:fill="D9D9D9"/>
          </w:tcPr>
          <w:p w14:paraId="5CFC0050" w14:textId="77777777" w:rsidR="00523B09" w:rsidRPr="00614E8F" w:rsidRDefault="00523B09" w:rsidP="00D20908">
            <w:pPr>
              <w:rPr>
                <w:rFonts w:ascii="Cambria" w:hAnsi="Cambria"/>
                <w:b/>
                <w:sz w:val="18"/>
                <w:szCs w:val="18"/>
                <w:lang w:val="hr-HR"/>
              </w:rPr>
            </w:pPr>
            <w:r w:rsidRPr="00614E8F">
              <w:rPr>
                <w:rFonts w:ascii="Cambria" w:hAnsi="Cambria"/>
                <w:b/>
                <w:sz w:val="18"/>
                <w:szCs w:val="18"/>
                <w:lang w:val="hr-HR"/>
              </w:rPr>
              <w:t>Privremeno deponiranje (u skladu sa zakonskom regulativom)</w:t>
            </w:r>
          </w:p>
        </w:tc>
        <w:tc>
          <w:tcPr>
            <w:tcW w:w="1332" w:type="pct"/>
            <w:shd w:val="clear" w:color="auto" w:fill="D9D9D9"/>
          </w:tcPr>
          <w:p w14:paraId="4AA4E955" w14:textId="77777777" w:rsidR="00523B09" w:rsidRPr="00614E8F" w:rsidRDefault="00523B09" w:rsidP="00D20908">
            <w:pPr>
              <w:jc w:val="both"/>
              <w:rPr>
                <w:rFonts w:ascii="Cambria" w:hAnsi="Cambria"/>
                <w:b/>
                <w:sz w:val="18"/>
                <w:szCs w:val="18"/>
                <w:lang w:val="hr-HR"/>
              </w:rPr>
            </w:pPr>
            <w:r w:rsidRPr="00614E8F">
              <w:rPr>
                <w:rFonts w:ascii="Cambria" w:hAnsi="Cambria"/>
                <w:b/>
                <w:sz w:val="18"/>
                <w:szCs w:val="18"/>
                <w:lang w:val="hr-HR"/>
              </w:rPr>
              <w:t>Konačno zbrinjavanje</w:t>
            </w:r>
          </w:p>
        </w:tc>
      </w:tr>
      <w:tr w:rsidR="00523B09" w:rsidRPr="00614E8F" w14:paraId="71EFE2D7" w14:textId="77777777" w:rsidTr="00D20908">
        <w:tc>
          <w:tcPr>
            <w:tcW w:w="702" w:type="pct"/>
            <w:shd w:val="clear" w:color="auto" w:fill="auto"/>
          </w:tcPr>
          <w:p w14:paraId="74EC9458"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17 01 01</w:t>
            </w:r>
          </w:p>
        </w:tc>
        <w:tc>
          <w:tcPr>
            <w:tcW w:w="930" w:type="pct"/>
            <w:shd w:val="clear" w:color="auto" w:fill="auto"/>
          </w:tcPr>
          <w:p w14:paraId="3303F7F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Beton</w:t>
            </w:r>
          </w:p>
        </w:tc>
        <w:tc>
          <w:tcPr>
            <w:tcW w:w="1130" w:type="pct"/>
            <w:vMerge w:val="restart"/>
            <w:shd w:val="clear" w:color="auto" w:fill="auto"/>
          </w:tcPr>
          <w:p w14:paraId="3A4DA736" w14:textId="77777777" w:rsidR="00523B09" w:rsidRPr="00614E8F" w:rsidRDefault="00523B09" w:rsidP="00D20908">
            <w:pPr>
              <w:ind w:right="15"/>
              <w:rPr>
                <w:rFonts w:ascii="Cambria" w:hAnsi="Cambria"/>
                <w:sz w:val="18"/>
                <w:szCs w:val="18"/>
                <w:lang w:val="hr-HR"/>
              </w:rPr>
            </w:pPr>
            <w:r w:rsidRPr="00614E8F">
              <w:rPr>
                <w:rFonts w:ascii="Cambria" w:hAnsi="Cambria"/>
                <w:sz w:val="18"/>
                <w:szCs w:val="18"/>
                <w:lang w:val="hr-HR"/>
              </w:rPr>
              <w:t>Privremeno skladištenje u krugu vjetroparka, na posebno određenom i obilježenom  mjestu do konačnog zbrinjavanja</w:t>
            </w:r>
          </w:p>
        </w:tc>
        <w:tc>
          <w:tcPr>
            <w:tcW w:w="906" w:type="pct"/>
            <w:shd w:val="clear" w:color="auto" w:fill="auto"/>
          </w:tcPr>
          <w:p w14:paraId="5014979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332" w:type="pct"/>
            <w:shd w:val="clear" w:color="auto" w:fill="auto"/>
          </w:tcPr>
          <w:p w14:paraId="41082E9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Odlaganje se vrši na komunalnu deponiju</w:t>
            </w:r>
          </w:p>
        </w:tc>
      </w:tr>
      <w:tr w:rsidR="00523B09" w:rsidRPr="00614E8F" w14:paraId="15BB6085" w14:textId="77777777" w:rsidTr="00D20908">
        <w:tc>
          <w:tcPr>
            <w:tcW w:w="702" w:type="pct"/>
            <w:shd w:val="clear" w:color="auto" w:fill="auto"/>
          </w:tcPr>
          <w:p w14:paraId="1ADE54B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17 02 02</w:t>
            </w:r>
          </w:p>
        </w:tc>
        <w:tc>
          <w:tcPr>
            <w:tcW w:w="930" w:type="pct"/>
            <w:shd w:val="clear" w:color="auto" w:fill="auto"/>
          </w:tcPr>
          <w:p w14:paraId="5E646E4E"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Staklo</w:t>
            </w:r>
          </w:p>
        </w:tc>
        <w:tc>
          <w:tcPr>
            <w:tcW w:w="1130" w:type="pct"/>
            <w:vMerge/>
            <w:shd w:val="clear" w:color="auto" w:fill="auto"/>
          </w:tcPr>
          <w:p w14:paraId="4DE89C46" w14:textId="77777777" w:rsidR="00523B09" w:rsidRPr="00614E8F" w:rsidRDefault="00523B09" w:rsidP="00D20908">
            <w:pPr>
              <w:jc w:val="both"/>
              <w:rPr>
                <w:rFonts w:ascii="Cambria" w:hAnsi="Cambria"/>
                <w:sz w:val="18"/>
                <w:szCs w:val="18"/>
                <w:lang w:val="hr-HR"/>
              </w:rPr>
            </w:pPr>
          </w:p>
        </w:tc>
        <w:tc>
          <w:tcPr>
            <w:tcW w:w="906" w:type="pct"/>
            <w:shd w:val="clear" w:color="auto" w:fill="auto"/>
          </w:tcPr>
          <w:p w14:paraId="6FBFFF85"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332" w:type="pct"/>
            <w:vMerge w:val="restart"/>
            <w:shd w:val="clear" w:color="auto" w:fill="auto"/>
          </w:tcPr>
          <w:p w14:paraId="33BA8635" w14:textId="77777777" w:rsidR="00523B09" w:rsidRPr="00614E8F" w:rsidRDefault="00523B09" w:rsidP="00D20908">
            <w:pPr>
              <w:rPr>
                <w:rFonts w:ascii="Cambria" w:hAnsi="Cambria"/>
                <w:sz w:val="18"/>
                <w:szCs w:val="18"/>
                <w:lang w:val="hr-HR"/>
              </w:rPr>
            </w:pPr>
            <w:r w:rsidRPr="00614E8F">
              <w:rPr>
                <w:rFonts w:ascii="Cambria" w:hAnsi="Cambria"/>
                <w:sz w:val="18"/>
                <w:szCs w:val="18"/>
                <w:lang w:val="hr-HR"/>
              </w:rPr>
              <w:t>Konačno zbrinjavanje se vrši prema Ugovoru o preuzimanju materijala za reciklažu sa ovlaštenim firmama.</w:t>
            </w:r>
          </w:p>
        </w:tc>
      </w:tr>
      <w:tr w:rsidR="00523B09" w:rsidRPr="00614E8F" w14:paraId="22E05F7D" w14:textId="77777777" w:rsidTr="00D20908">
        <w:tc>
          <w:tcPr>
            <w:tcW w:w="702" w:type="pct"/>
            <w:shd w:val="clear" w:color="auto" w:fill="auto"/>
          </w:tcPr>
          <w:p w14:paraId="507289C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17 04 0170</w:t>
            </w:r>
          </w:p>
          <w:p w14:paraId="551DAC9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70</w:t>
            </w:r>
          </w:p>
        </w:tc>
        <w:tc>
          <w:tcPr>
            <w:tcW w:w="930" w:type="pct"/>
            <w:shd w:val="clear" w:color="auto" w:fill="auto"/>
          </w:tcPr>
          <w:p w14:paraId="6E72968F"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Bakar, bronca, mesing</w:t>
            </w:r>
          </w:p>
        </w:tc>
        <w:tc>
          <w:tcPr>
            <w:tcW w:w="1130" w:type="pct"/>
            <w:vMerge/>
            <w:shd w:val="clear" w:color="auto" w:fill="auto"/>
          </w:tcPr>
          <w:p w14:paraId="3D06E243" w14:textId="77777777" w:rsidR="00523B09" w:rsidRPr="00614E8F" w:rsidRDefault="00523B09" w:rsidP="00D20908">
            <w:pPr>
              <w:jc w:val="both"/>
              <w:rPr>
                <w:rFonts w:ascii="Cambria" w:hAnsi="Cambria"/>
                <w:sz w:val="18"/>
                <w:szCs w:val="18"/>
                <w:lang w:val="hr-HR"/>
              </w:rPr>
            </w:pPr>
          </w:p>
        </w:tc>
        <w:tc>
          <w:tcPr>
            <w:tcW w:w="906" w:type="pct"/>
            <w:shd w:val="clear" w:color="auto" w:fill="auto"/>
          </w:tcPr>
          <w:p w14:paraId="4C22F6F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332" w:type="pct"/>
            <w:vMerge/>
            <w:shd w:val="clear" w:color="auto" w:fill="auto"/>
          </w:tcPr>
          <w:p w14:paraId="746A08CC" w14:textId="77777777" w:rsidR="00523B09" w:rsidRPr="00614E8F" w:rsidRDefault="00523B09" w:rsidP="00D20908">
            <w:pPr>
              <w:jc w:val="both"/>
              <w:rPr>
                <w:rFonts w:ascii="Cambria" w:hAnsi="Cambria"/>
                <w:sz w:val="18"/>
                <w:szCs w:val="18"/>
                <w:lang w:val="hr-HR"/>
              </w:rPr>
            </w:pPr>
          </w:p>
        </w:tc>
      </w:tr>
      <w:tr w:rsidR="00523B09" w:rsidRPr="00614E8F" w14:paraId="6C1185AB" w14:textId="77777777" w:rsidTr="00D20908">
        <w:tc>
          <w:tcPr>
            <w:tcW w:w="702" w:type="pct"/>
            <w:shd w:val="clear" w:color="auto" w:fill="auto"/>
          </w:tcPr>
          <w:p w14:paraId="14BC0F1C"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17 04 05</w:t>
            </w:r>
          </w:p>
        </w:tc>
        <w:tc>
          <w:tcPr>
            <w:tcW w:w="930" w:type="pct"/>
            <w:shd w:val="clear" w:color="auto" w:fill="auto"/>
          </w:tcPr>
          <w:p w14:paraId="0D9C70B4"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Željezo i čelik</w:t>
            </w:r>
          </w:p>
        </w:tc>
        <w:tc>
          <w:tcPr>
            <w:tcW w:w="1130" w:type="pct"/>
            <w:vMerge/>
            <w:shd w:val="clear" w:color="auto" w:fill="auto"/>
          </w:tcPr>
          <w:p w14:paraId="459C6077" w14:textId="77777777" w:rsidR="00523B09" w:rsidRPr="00614E8F" w:rsidRDefault="00523B09" w:rsidP="00D20908">
            <w:pPr>
              <w:jc w:val="both"/>
              <w:rPr>
                <w:rFonts w:ascii="Cambria" w:hAnsi="Cambria"/>
                <w:sz w:val="18"/>
                <w:szCs w:val="18"/>
                <w:lang w:val="hr-HR"/>
              </w:rPr>
            </w:pPr>
          </w:p>
        </w:tc>
        <w:tc>
          <w:tcPr>
            <w:tcW w:w="906" w:type="pct"/>
            <w:shd w:val="clear" w:color="auto" w:fill="auto"/>
          </w:tcPr>
          <w:p w14:paraId="1B2D7C1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332" w:type="pct"/>
            <w:vMerge/>
            <w:shd w:val="clear" w:color="auto" w:fill="auto"/>
          </w:tcPr>
          <w:p w14:paraId="3AFF37EE" w14:textId="77777777" w:rsidR="00523B09" w:rsidRPr="00614E8F" w:rsidRDefault="00523B09" w:rsidP="00D20908">
            <w:pPr>
              <w:jc w:val="both"/>
              <w:rPr>
                <w:rFonts w:ascii="Cambria" w:hAnsi="Cambria"/>
                <w:sz w:val="18"/>
                <w:szCs w:val="18"/>
                <w:lang w:val="hr-HR"/>
              </w:rPr>
            </w:pPr>
          </w:p>
        </w:tc>
      </w:tr>
      <w:tr w:rsidR="00523B09" w:rsidRPr="00614E8F" w14:paraId="57C8FB77" w14:textId="77777777" w:rsidTr="00D20908">
        <w:tc>
          <w:tcPr>
            <w:tcW w:w="702" w:type="pct"/>
            <w:shd w:val="clear" w:color="auto" w:fill="auto"/>
          </w:tcPr>
          <w:p w14:paraId="7741D3A6"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20 03 01</w:t>
            </w:r>
          </w:p>
        </w:tc>
        <w:tc>
          <w:tcPr>
            <w:tcW w:w="930" w:type="pct"/>
            <w:shd w:val="clear" w:color="auto" w:fill="auto"/>
          </w:tcPr>
          <w:p w14:paraId="3361821D"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Miješani komunalni otpad</w:t>
            </w:r>
          </w:p>
        </w:tc>
        <w:tc>
          <w:tcPr>
            <w:tcW w:w="1130" w:type="pct"/>
            <w:shd w:val="clear" w:color="auto" w:fill="auto"/>
          </w:tcPr>
          <w:p w14:paraId="3EC96149"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Sakuplja se u priručnu limenu burad ili PVC kante</w:t>
            </w:r>
          </w:p>
        </w:tc>
        <w:tc>
          <w:tcPr>
            <w:tcW w:w="906" w:type="pct"/>
            <w:shd w:val="clear" w:color="auto" w:fill="auto"/>
          </w:tcPr>
          <w:p w14:paraId="4EA603B0" w14:textId="77777777" w:rsidR="00523B09" w:rsidRPr="00614E8F" w:rsidRDefault="00523B09" w:rsidP="00D20908">
            <w:pPr>
              <w:jc w:val="both"/>
              <w:rPr>
                <w:rFonts w:ascii="Cambria" w:hAnsi="Cambria"/>
                <w:sz w:val="18"/>
                <w:szCs w:val="18"/>
                <w:lang w:val="hr-HR"/>
              </w:rPr>
            </w:pPr>
            <w:r w:rsidRPr="00614E8F">
              <w:rPr>
                <w:rFonts w:ascii="Cambria" w:hAnsi="Cambria"/>
                <w:sz w:val="18"/>
                <w:szCs w:val="18"/>
                <w:lang w:val="hr-HR"/>
              </w:rPr>
              <w:t>DA</w:t>
            </w:r>
          </w:p>
        </w:tc>
        <w:tc>
          <w:tcPr>
            <w:tcW w:w="1332" w:type="pct"/>
            <w:shd w:val="clear" w:color="auto" w:fill="auto"/>
          </w:tcPr>
          <w:p w14:paraId="51E84C6E" w14:textId="77777777" w:rsidR="00523B09" w:rsidRPr="00614E8F" w:rsidRDefault="00523B09" w:rsidP="00C059B9">
            <w:pPr>
              <w:spacing w:after="20"/>
              <w:rPr>
                <w:rFonts w:ascii="Cambria" w:hAnsi="Cambria"/>
                <w:sz w:val="18"/>
                <w:szCs w:val="18"/>
                <w:lang w:val="hr-HR"/>
              </w:rPr>
            </w:pPr>
            <w:r w:rsidRPr="00614E8F">
              <w:rPr>
                <w:rFonts w:ascii="Cambria" w:hAnsi="Cambria"/>
                <w:sz w:val="18"/>
                <w:szCs w:val="18"/>
                <w:lang w:val="hr-HR"/>
              </w:rPr>
              <w:t>Odvesti u kontejnere u najbližim urbanim dijelovima područja oko vjetroparka u vlastitom aranžmanu. Ne vrši se recikliranje jer se radi o malim količinama osim u slučaju kada obližnja naselja nude opciju odvojenog sakupljanja otpada u za to posebno namijenjenim općinskim kontejnerima</w:t>
            </w:r>
          </w:p>
        </w:tc>
      </w:tr>
    </w:tbl>
    <w:p w14:paraId="038529B9" w14:textId="77777777" w:rsidR="00865995" w:rsidRPr="00614E8F" w:rsidRDefault="00865995" w:rsidP="00865995">
      <w:pPr>
        <w:jc w:val="both"/>
        <w:rPr>
          <w:rFonts w:asciiTheme="minorHAnsi" w:hAnsiTheme="minorHAnsi"/>
          <w:sz w:val="22"/>
          <w:szCs w:val="22"/>
          <w:lang w:val="hr-HR"/>
        </w:rPr>
        <w:sectPr w:rsidR="00865995" w:rsidRPr="00614E8F" w:rsidSect="00134E89">
          <w:pgSz w:w="11907" w:h="16840"/>
          <w:pgMar w:top="1701" w:right="1440" w:bottom="1440" w:left="1440" w:header="708" w:footer="708" w:gutter="0"/>
          <w:cols w:space="708"/>
          <w:docGrid w:linePitch="360"/>
        </w:sectPr>
      </w:pPr>
    </w:p>
    <w:p w14:paraId="269E494B" w14:textId="77777777" w:rsidR="00865995" w:rsidRPr="00614E8F" w:rsidRDefault="00865995" w:rsidP="00865995">
      <w:pPr>
        <w:jc w:val="both"/>
        <w:rPr>
          <w:rFonts w:asciiTheme="minorHAnsi" w:hAnsiTheme="minorHAnsi"/>
          <w:sz w:val="22"/>
          <w:szCs w:val="22"/>
          <w:lang w:val="hr-HR"/>
        </w:rPr>
      </w:pPr>
    </w:p>
    <w:p w14:paraId="216E86BC" w14:textId="77777777" w:rsidR="00135707" w:rsidRPr="00614E8F" w:rsidRDefault="00135707" w:rsidP="00E26777">
      <w:pPr>
        <w:jc w:val="right"/>
        <w:rPr>
          <w:rFonts w:asciiTheme="minorHAnsi" w:hAnsiTheme="minorHAnsi"/>
          <w:b/>
          <w:sz w:val="22"/>
          <w:szCs w:val="22"/>
          <w:lang w:val="hr-HR"/>
        </w:rPr>
      </w:pPr>
      <w:r w:rsidRPr="00614E8F">
        <w:rPr>
          <w:rFonts w:asciiTheme="minorHAnsi" w:hAnsiTheme="minorHAnsi"/>
          <w:b/>
          <w:sz w:val="22"/>
          <w:szCs w:val="22"/>
          <w:lang w:val="hr-HR"/>
        </w:rPr>
        <w:t>PRILOG 1</w:t>
      </w:r>
    </w:p>
    <w:p w14:paraId="6DB3DD7B" w14:textId="77777777" w:rsidR="007B3F10" w:rsidRPr="00614E8F" w:rsidRDefault="00135707" w:rsidP="00E26777">
      <w:pPr>
        <w:jc w:val="right"/>
        <w:rPr>
          <w:rFonts w:asciiTheme="minorHAnsi" w:hAnsiTheme="minorHAnsi"/>
          <w:b/>
          <w:sz w:val="22"/>
          <w:szCs w:val="22"/>
          <w:lang w:val="hr-HR"/>
        </w:rPr>
      </w:pPr>
      <w:r w:rsidRPr="00614E8F">
        <w:rPr>
          <w:rFonts w:asciiTheme="minorHAnsi" w:hAnsiTheme="minorHAnsi"/>
          <w:b/>
          <w:sz w:val="22"/>
          <w:szCs w:val="22"/>
          <w:lang w:val="hr-HR"/>
        </w:rPr>
        <w:t>UGOVOR O KONCESIJI</w:t>
      </w:r>
      <w:r w:rsidR="00754142" w:rsidRPr="00614E8F">
        <w:rPr>
          <w:rFonts w:asciiTheme="minorHAnsi" w:hAnsiTheme="minorHAnsi"/>
          <w:b/>
          <w:sz w:val="22"/>
          <w:szCs w:val="22"/>
          <w:lang w:val="hr-HR"/>
        </w:rPr>
        <w:t xml:space="preserve">  SA ANEKSIMA</w:t>
      </w:r>
    </w:p>
    <w:p w14:paraId="5FE7A376" w14:textId="1E2D5196" w:rsidR="00154D0F" w:rsidRPr="00614E8F" w:rsidRDefault="00154D0F" w:rsidP="00154D0F">
      <w:pPr>
        <w:rPr>
          <w:rFonts w:asciiTheme="minorHAnsi" w:hAnsiTheme="minorHAnsi"/>
          <w:b/>
          <w:sz w:val="22"/>
          <w:szCs w:val="22"/>
          <w:lang w:val="hr-HR"/>
        </w:rPr>
      </w:pPr>
    </w:p>
    <w:p w14:paraId="4B9F9DD1" w14:textId="21AA7B0C" w:rsidR="00E81692" w:rsidRPr="00614E8F" w:rsidRDefault="00E81692">
      <w:pPr>
        <w:rPr>
          <w:rFonts w:asciiTheme="minorHAnsi" w:hAnsiTheme="minorHAnsi"/>
          <w:b/>
          <w:sz w:val="22"/>
          <w:szCs w:val="22"/>
          <w:lang w:val="hr-HR"/>
        </w:rPr>
      </w:pPr>
      <w:r w:rsidRPr="00614E8F">
        <w:rPr>
          <w:rFonts w:asciiTheme="minorHAnsi" w:hAnsiTheme="minorHAnsi"/>
          <w:b/>
          <w:sz w:val="22"/>
          <w:szCs w:val="22"/>
          <w:lang w:val="hr-HR"/>
        </w:rPr>
        <w:br w:type="page"/>
      </w:r>
    </w:p>
    <w:p w14:paraId="243F3056" w14:textId="29630DEC" w:rsidR="00E81692" w:rsidRPr="00614E8F" w:rsidRDefault="00E81692" w:rsidP="00154D0F">
      <w:pPr>
        <w:rPr>
          <w:noProof/>
          <w:lang w:val="hr-HR"/>
        </w:rPr>
      </w:pPr>
    </w:p>
    <w:p w14:paraId="5819E2DC" w14:textId="77777777" w:rsidR="00E81692" w:rsidRPr="00614E8F" w:rsidRDefault="00E81692" w:rsidP="00154D0F">
      <w:pPr>
        <w:rPr>
          <w:noProof/>
          <w:lang w:val="hr-HR"/>
        </w:rPr>
      </w:pPr>
    </w:p>
    <w:p w14:paraId="0E87C50A" w14:textId="008E9191"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7873081E" wp14:editId="700B59B0">
            <wp:extent cx="5512674" cy="79705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5347" t="23440" r="38834" b="10202"/>
                    <a:stretch/>
                  </pic:blipFill>
                  <pic:spPr bwMode="auto">
                    <a:xfrm>
                      <a:off x="0" y="0"/>
                      <a:ext cx="5521850" cy="7983788"/>
                    </a:xfrm>
                    <a:prstGeom prst="rect">
                      <a:avLst/>
                    </a:prstGeom>
                    <a:ln>
                      <a:noFill/>
                    </a:ln>
                    <a:extLst>
                      <a:ext uri="{53640926-AAD7-44D8-BBD7-CCE9431645EC}">
                        <a14:shadowObscured xmlns:a14="http://schemas.microsoft.com/office/drawing/2010/main"/>
                      </a:ext>
                    </a:extLst>
                  </pic:spPr>
                </pic:pic>
              </a:graphicData>
            </a:graphic>
          </wp:inline>
        </w:drawing>
      </w:r>
    </w:p>
    <w:p w14:paraId="2E2E96B6" w14:textId="4C5899D6" w:rsidR="00E81692" w:rsidRPr="00614E8F" w:rsidRDefault="00E81692" w:rsidP="00154D0F">
      <w:pPr>
        <w:rPr>
          <w:rFonts w:asciiTheme="minorHAnsi" w:hAnsiTheme="minorHAnsi"/>
          <w:b/>
          <w:sz w:val="22"/>
          <w:szCs w:val="22"/>
          <w:lang w:val="hr-HR"/>
        </w:rPr>
      </w:pPr>
    </w:p>
    <w:p w14:paraId="7E1278C9" w14:textId="25B0B341" w:rsidR="00E81692" w:rsidRPr="00614E8F" w:rsidRDefault="00E81692" w:rsidP="00154D0F">
      <w:pPr>
        <w:rPr>
          <w:rFonts w:asciiTheme="minorHAnsi" w:hAnsiTheme="minorHAnsi"/>
          <w:b/>
          <w:sz w:val="22"/>
          <w:szCs w:val="22"/>
          <w:lang w:val="hr-HR"/>
        </w:rPr>
      </w:pPr>
    </w:p>
    <w:p w14:paraId="06D97E63" w14:textId="742100BD" w:rsidR="00E81692" w:rsidRPr="00614E8F" w:rsidRDefault="00E81692" w:rsidP="00154D0F">
      <w:pPr>
        <w:rPr>
          <w:rFonts w:asciiTheme="minorHAnsi" w:hAnsiTheme="minorHAnsi"/>
          <w:b/>
          <w:sz w:val="22"/>
          <w:szCs w:val="22"/>
          <w:lang w:val="hr-HR"/>
        </w:rPr>
      </w:pPr>
    </w:p>
    <w:p w14:paraId="3126454D" w14:textId="57ABDC05"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77249D54" wp14:editId="0304C26B">
            <wp:extent cx="5455920" cy="82849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031" t="15124" r="37255" b="7365"/>
                    <a:stretch/>
                  </pic:blipFill>
                  <pic:spPr bwMode="auto">
                    <a:xfrm>
                      <a:off x="0" y="0"/>
                      <a:ext cx="5466738" cy="8301343"/>
                    </a:xfrm>
                    <a:prstGeom prst="rect">
                      <a:avLst/>
                    </a:prstGeom>
                    <a:ln>
                      <a:noFill/>
                    </a:ln>
                    <a:extLst>
                      <a:ext uri="{53640926-AAD7-44D8-BBD7-CCE9431645EC}">
                        <a14:shadowObscured xmlns:a14="http://schemas.microsoft.com/office/drawing/2010/main"/>
                      </a:ext>
                    </a:extLst>
                  </pic:spPr>
                </pic:pic>
              </a:graphicData>
            </a:graphic>
          </wp:inline>
        </w:drawing>
      </w:r>
    </w:p>
    <w:p w14:paraId="6438A6EC" w14:textId="6C68A0FF" w:rsidR="00E81692" w:rsidRPr="00614E8F" w:rsidRDefault="00E81692" w:rsidP="00154D0F">
      <w:pPr>
        <w:rPr>
          <w:rFonts w:asciiTheme="minorHAnsi" w:hAnsiTheme="minorHAnsi"/>
          <w:b/>
          <w:sz w:val="22"/>
          <w:szCs w:val="22"/>
          <w:lang w:val="hr-HR"/>
        </w:rPr>
      </w:pPr>
    </w:p>
    <w:p w14:paraId="04F53ABF" w14:textId="4EDB5846" w:rsidR="00E81692" w:rsidRPr="00614E8F" w:rsidRDefault="00E81692" w:rsidP="00154D0F">
      <w:pPr>
        <w:rPr>
          <w:rFonts w:asciiTheme="minorHAnsi" w:hAnsiTheme="minorHAnsi"/>
          <w:b/>
          <w:sz w:val="22"/>
          <w:szCs w:val="22"/>
          <w:lang w:val="hr-HR"/>
        </w:rPr>
      </w:pPr>
    </w:p>
    <w:p w14:paraId="4FD659AF" w14:textId="2F0D7272"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31EC57AE" wp14:editId="21EE6DA0">
            <wp:extent cx="5608320" cy="8436583"/>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886" t="16069" r="37659" b="7837"/>
                    <a:stretch/>
                  </pic:blipFill>
                  <pic:spPr bwMode="auto">
                    <a:xfrm>
                      <a:off x="0" y="0"/>
                      <a:ext cx="5618176" cy="8451409"/>
                    </a:xfrm>
                    <a:prstGeom prst="rect">
                      <a:avLst/>
                    </a:prstGeom>
                    <a:ln>
                      <a:noFill/>
                    </a:ln>
                    <a:extLst>
                      <a:ext uri="{53640926-AAD7-44D8-BBD7-CCE9431645EC}">
                        <a14:shadowObscured xmlns:a14="http://schemas.microsoft.com/office/drawing/2010/main"/>
                      </a:ext>
                    </a:extLst>
                  </pic:spPr>
                </pic:pic>
              </a:graphicData>
            </a:graphic>
          </wp:inline>
        </w:drawing>
      </w:r>
    </w:p>
    <w:p w14:paraId="1B5539DB" w14:textId="2F993C22" w:rsidR="00E81692" w:rsidRPr="00614E8F" w:rsidRDefault="00E81692" w:rsidP="00154D0F">
      <w:pPr>
        <w:rPr>
          <w:rFonts w:asciiTheme="minorHAnsi" w:hAnsiTheme="minorHAnsi"/>
          <w:b/>
          <w:sz w:val="22"/>
          <w:szCs w:val="22"/>
          <w:lang w:val="hr-HR"/>
        </w:rPr>
      </w:pPr>
    </w:p>
    <w:p w14:paraId="24A4B952" w14:textId="4E1FDA0B"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36FCB0DD" wp14:editId="35619D35">
            <wp:extent cx="5623560" cy="8298846"/>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297" t="19850" r="38318" b="8311"/>
                    <a:stretch/>
                  </pic:blipFill>
                  <pic:spPr bwMode="auto">
                    <a:xfrm>
                      <a:off x="0" y="0"/>
                      <a:ext cx="5631299" cy="8310267"/>
                    </a:xfrm>
                    <a:prstGeom prst="rect">
                      <a:avLst/>
                    </a:prstGeom>
                    <a:ln>
                      <a:noFill/>
                    </a:ln>
                    <a:extLst>
                      <a:ext uri="{53640926-AAD7-44D8-BBD7-CCE9431645EC}">
                        <a14:shadowObscured xmlns:a14="http://schemas.microsoft.com/office/drawing/2010/main"/>
                      </a:ext>
                    </a:extLst>
                  </pic:spPr>
                </pic:pic>
              </a:graphicData>
            </a:graphic>
          </wp:inline>
        </w:drawing>
      </w:r>
    </w:p>
    <w:p w14:paraId="17462B75" w14:textId="79FDDD60" w:rsidR="00E81692" w:rsidRPr="00614E8F" w:rsidRDefault="00E81692" w:rsidP="00154D0F">
      <w:pPr>
        <w:rPr>
          <w:rFonts w:asciiTheme="minorHAnsi" w:hAnsiTheme="minorHAnsi"/>
          <w:b/>
          <w:sz w:val="22"/>
          <w:szCs w:val="22"/>
          <w:lang w:val="hr-HR"/>
        </w:rPr>
      </w:pPr>
    </w:p>
    <w:p w14:paraId="1B229CB8" w14:textId="19E3079A" w:rsidR="00E81692" w:rsidRPr="00614E8F" w:rsidRDefault="00E81692" w:rsidP="00154D0F">
      <w:pPr>
        <w:rPr>
          <w:rFonts w:asciiTheme="minorHAnsi" w:hAnsiTheme="minorHAnsi"/>
          <w:b/>
          <w:sz w:val="22"/>
          <w:szCs w:val="22"/>
          <w:lang w:val="hr-HR"/>
        </w:rPr>
      </w:pPr>
    </w:p>
    <w:p w14:paraId="35A760BC" w14:textId="72C1C40A"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0E8AAC58" wp14:editId="144393BC">
            <wp:extent cx="5532120" cy="850307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765" t="16542" r="37521" b="5002"/>
                    <a:stretch/>
                  </pic:blipFill>
                  <pic:spPr bwMode="auto">
                    <a:xfrm>
                      <a:off x="0" y="0"/>
                      <a:ext cx="5539086" cy="8513780"/>
                    </a:xfrm>
                    <a:prstGeom prst="rect">
                      <a:avLst/>
                    </a:prstGeom>
                    <a:ln>
                      <a:noFill/>
                    </a:ln>
                    <a:extLst>
                      <a:ext uri="{53640926-AAD7-44D8-BBD7-CCE9431645EC}">
                        <a14:shadowObscured xmlns:a14="http://schemas.microsoft.com/office/drawing/2010/main"/>
                      </a:ext>
                    </a:extLst>
                  </pic:spPr>
                </pic:pic>
              </a:graphicData>
            </a:graphic>
          </wp:inline>
        </w:drawing>
      </w:r>
    </w:p>
    <w:p w14:paraId="5F2B00C9" w14:textId="0FCA0E71" w:rsidR="00E81692" w:rsidRPr="00614E8F" w:rsidRDefault="00E81692" w:rsidP="00154D0F">
      <w:pPr>
        <w:rPr>
          <w:rFonts w:asciiTheme="minorHAnsi" w:hAnsiTheme="minorHAnsi"/>
          <w:b/>
          <w:sz w:val="22"/>
          <w:szCs w:val="22"/>
          <w:lang w:val="hr-HR"/>
        </w:rPr>
      </w:pPr>
    </w:p>
    <w:p w14:paraId="5598BC59" w14:textId="2B15D4ED"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7F965DF6" wp14:editId="305DAC22">
            <wp:extent cx="5471160" cy="8076474"/>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765" t="17960" r="38318" b="8783"/>
                    <a:stretch/>
                  </pic:blipFill>
                  <pic:spPr bwMode="auto">
                    <a:xfrm>
                      <a:off x="0" y="0"/>
                      <a:ext cx="5478194" cy="8086858"/>
                    </a:xfrm>
                    <a:prstGeom prst="rect">
                      <a:avLst/>
                    </a:prstGeom>
                    <a:ln>
                      <a:noFill/>
                    </a:ln>
                    <a:extLst>
                      <a:ext uri="{53640926-AAD7-44D8-BBD7-CCE9431645EC}">
                        <a14:shadowObscured xmlns:a14="http://schemas.microsoft.com/office/drawing/2010/main"/>
                      </a:ext>
                    </a:extLst>
                  </pic:spPr>
                </pic:pic>
              </a:graphicData>
            </a:graphic>
          </wp:inline>
        </w:drawing>
      </w:r>
    </w:p>
    <w:p w14:paraId="12B9324C" w14:textId="65CB4893" w:rsidR="00E81692" w:rsidRPr="00614E8F" w:rsidRDefault="00E81692" w:rsidP="00154D0F">
      <w:pPr>
        <w:rPr>
          <w:rFonts w:asciiTheme="minorHAnsi" w:hAnsiTheme="minorHAnsi"/>
          <w:b/>
          <w:sz w:val="22"/>
          <w:szCs w:val="22"/>
          <w:lang w:val="hr-HR"/>
        </w:rPr>
      </w:pPr>
    </w:p>
    <w:p w14:paraId="42AC2DBB" w14:textId="62634236" w:rsidR="00E81692" w:rsidRPr="00614E8F" w:rsidRDefault="00E81692" w:rsidP="00154D0F">
      <w:pPr>
        <w:rPr>
          <w:rFonts w:asciiTheme="minorHAnsi" w:hAnsiTheme="minorHAnsi"/>
          <w:b/>
          <w:sz w:val="22"/>
          <w:szCs w:val="22"/>
          <w:lang w:val="hr-HR"/>
        </w:rPr>
      </w:pPr>
    </w:p>
    <w:p w14:paraId="14F0054F" w14:textId="57086C8F" w:rsidR="00E81692" w:rsidRPr="00614E8F" w:rsidRDefault="00E81692" w:rsidP="00154D0F">
      <w:pPr>
        <w:rPr>
          <w:rFonts w:asciiTheme="minorHAnsi" w:hAnsiTheme="minorHAnsi"/>
          <w:b/>
          <w:sz w:val="22"/>
          <w:szCs w:val="22"/>
          <w:lang w:val="hr-HR"/>
        </w:rPr>
      </w:pPr>
    </w:p>
    <w:p w14:paraId="79398103" w14:textId="7EDBF332"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570DB448" wp14:editId="0524DEEC">
            <wp:extent cx="5486400" cy="7942217"/>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4297" t="18905" r="37787" b="9255"/>
                    <a:stretch/>
                  </pic:blipFill>
                  <pic:spPr bwMode="auto">
                    <a:xfrm>
                      <a:off x="0" y="0"/>
                      <a:ext cx="5495813" cy="7955843"/>
                    </a:xfrm>
                    <a:prstGeom prst="rect">
                      <a:avLst/>
                    </a:prstGeom>
                    <a:ln>
                      <a:noFill/>
                    </a:ln>
                    <a:extLst>
                      <a:ext uri="{53640926-AAD7-44D8-BBD7-CCE9431645EC}">
                        <a14:shadowObscured xmlns:a14="http://schemas.microsoft.com/office/drawing/2010/main"/>
                      </a:ext>
                    </a:extLst>
                  </pic:spPr>
                </pic:pic>
              </a:graphicData>
            </a:graphic>
          </wp:inline>
        </w:drawing>
      </w:r>
    </w:p>
    <w:p w14:paraId="0D415FAE" w14:textId="20003F93" w:rsidR="00E81692" w:rsidRPr="00614E8F" w:rsidRDefault="00E81692" w:rsidP="00154D0F">
      <w:pPr>
        <w:rPr>
          <w:rFonts w:asciiTheme="minorHAnsi" w:hAnsiTheme="minorHAnsi"/>
          <w:b/>
          <w:sz w:val="22"/>
          <w:szCs w:val="22"/>
          <w:lang w:val="hr-HR"/>
        </w:rPr>
      </w:pPr>
    </w:p>
    <w:p w14:paraId="4493A812" w14:textId="6FA380D2" w:rsidR="00E81692" w:rsidRPr="00614E8F" w:rsidRDefault="00E81692" w:rsidP="00154D0F">
      <w:pPr>
        <w:rPr>
          <w:rFonts w:asciiTheme="minorHAnsi" w:hAnsiTheme="minorHAnsi"/>
          <w:b/>
          <w:sz w:val="22"/>
          <w:szCs w:val="22"/>
          <w:lang w:val="hr-HR"/>
        </w:rPr>
      </w:pPr>
    </w:p>
    <w:p w14:paraId="6E91E0A9" w14:textId="6D64B4A5" w:rsidR="00E81692" w:rsidRPr="00614E8F" w:rsidRDefault="00E81692" w:rsidP="00154D0F">
      <w:pPr>
        <w:rPr>
          <w:rFonts w:asciiTheme="minorHAnsi" w:hAnsiTheme="minorHAnsi"/>
          <w:b/>
          <w:sz w:val="22"/>
          <w:szCs w:val="22"/>
          <w:lang w:val="hr-HR"/>
        </w:rPr>
      </w:pPr>
    </w:p>
    <w:p w14:paraId="4B730485" w14:textId="16812F6C" w:rsidR="00E81692" w:rsidRPr="00614E8F" w:rsidRDefault="00E81692" w:rsidP="00154D0F">
      <w:pPr>
        <w:rPr>
          <w:rFonts w:asciiTheme="minorHAnsi" w:hAnsiTheme="minorHAnsi"/>
          <w:b/>
          <w:sz w:val="22"/>
          <w:szCs w:val="22"/>
          <w:lang w:val="hr-HR"/>
        </w:rPr>
      </w:pPr>
    </w:p>
    <w:p w14:paraId="7504F230" w14:textId="2AB1393F"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6BEE020C" wp14:editId="7EE9CE4A">
            <wp:extent cx="5532120" cy="806552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031" t="16069" r="37521" b="10200"/>
                    <a:stretch/>
                  </pic:blipFill>
                  <pic:spPr bwMode="auto">
                    <a:xfrm>
                      <a:off x="0" y="0"/>
                      <a:ext cx="5539941" cy="8076924"/>
                    </a:xfrm>
                    <a:prstGeom prst="rect">
                      <a:avLst/>
                    </a:prstGeom>
                    <a:ln>
                      <a:noFill/>
                    </a:ln>
                    <a:extLst>
                      <a:ext uri="{53640926-AAD7-44D8-BBD7-CCE9431645EC}">
                        <a14:shadowObscured xmlns:a14="http://schemas.microsoft.com/office/drawing/2010/main"/>
                      </a:ext>
                    </a:extLst>
                  </pic:spPr>
                </pic:pic>
              </a:graphicData>
            </a:graphic>
          </wp:inline>
        </w:drawing>
      </w:r>
    </w:p>
    <w:p w14:paraId="01FD65FD" w14:textId="713E5E7E" w:rsidR="00E81692" w:rsidRPr="00614E8F" w:rsidRDefault="00E81692" w:rsidP="00154D0F">
      <w:pPr>
        <w:rPr>
          <w:rFonts w:asciiTheme="minorHAnsi" w:hAnsiTheme="minorHAnsi"/>
          <w:b/>
          <w:sz w:val="22"/>
          <w:szCs w:val="22"/>
          <w:lang w:val="hr-HR"/>
        </w:rPr>
      </w:pPr>
    </w:p>
    <w:p w14:paraId="00BC01D7" w14:textId="479F351A" w:rsidR="00E81692" w:rsidRPr="00614E8F" w:rsidRDefault="00E81692" w:rsidP="00154D0F">
      <w:pPr>
        <w:rPr>
          <w:rFonts w:asciiTheme="minorHAnsi" w:hAnsiTheme="minorHAnsi"/>
          <w:b/>
          <w:sz w:val="22"/>
          <w:szCs w:val="22"/>
          <w:lang w:val="hr-HR"/>
        </w:rPr>
      </w:pPr>
    </w:p>
    <w:p w14:paraId="41C4EF6D" w14:textId="3B220AC1" w:rsidR="00E81692" w:rsidRPr="00614E8F" w:rsidRDefault="00E81692" w:rsidP="00154D0F">
      <w:pPr>
        <w:rPr>
          <w:rFonts w:asciiTheme="minorHAnsi" w:hAnsiTheme="minorHAnsi"/>
          <w:b/>
          <w:sz w:val="22"/>
          <w:szCs w:val="22"/>
          <w:lang w:val="hr-HR"/>
        </w:rPr>
      </w:pPr>
    </w:p>
    <w:p w14:paraId="24036602" w14:textId="053B29A4"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49B92D8D" wp14:editId="3EDFED2A">
            <wp:extent cx="5471160" cy="823355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889" t="19378" r="38611" b="9728"/>
                    <a:stretch/>
                  </pic:blipFill>
                  <pic:spPr bwMode="auto">
                    <a:xfrm>
                      <a:off x="0" y="0"/>
                      <a:ext cx="5479672" cy="8246368"/>
                    </a:xfrm>
                    <a:prstGeom prst="rect">
                      <a:avLst/>
                    </a:prstGeom>
                    <a:ln>
                      <a:noFill/>
                    </a:ln>
                    <a:extLst>
                      <a:ext uri="{53640926-AAD7-44D8-BBD7-CCE9431645EC}">
                        <a14:shadowObscured xmlns:a14="http://schemas.microsoft.com/office/drawing/2010/main"/>
                      </a:ext>
                    </a:extLst>
                  </pic:spPr>
                </pic:pic>
              </a:graphicData>
            </a:graphic>
          </wp:inline>
        </w:drawing>
      </w:r>
    </w:p>
    <w:p w14:paraId="40258E4C" w14:textId="7BD0BE17" w:rsidR="00E81692" w:rsidRPr="00614E8F" w:rsidRDefault="00E81692" w:rsidP="00154D0F">
      <w:pPr>
        <w:rPr>
          <w:rFonts w:asciiTheme="minorHAnsi" w:hAnsiTheme="minorHAnsi"/>
          <w:b/>
          <w:sz w:val="22"/>
          <w:szCs w:val="22"/>
          <w:lang w:val="hr-HR"/>
        </w:rPr>
      </w:pPr>
    </w:p>
    <w:p w14:paraId="1219794F" w14:textId="764F9666" w:rsidR="00E81692" w:rsidRPr="00614E8F" w:rsidRDefault="00E81692" w:rsidP="00154D0F">
      <w:pPr>
        <w:rPr>
          <w:rFonts w:asciiTheme="minorHAnsi" w:hAnsiTheme="minorHAnsi"/>
          <w:b/>
          <w:sz w:val="22"/>
          <w:szCs w:val="22"/>
          <w:lang w:val="hr-HR"/>
        </w:rPr>
      </w:pPr>
    </w:p>
    <w:p w14:paraId="6649CAED" w14:textId="3659CD7F"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2E2D58BB" wp14:editId="5220CF12">
            <wp:extent cx="5532120" cy="8243944"/>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4563" t="19378" r="38318" b="8783"/>
                    <a:stretch/>
                  </pic:blipFill>
                  <pic:spPr bwMode="auto">
                    <a:xfrm>
                      <a:off x="0" y="0"/>
                      <a:ext cx="5535557" cy="8249066"/>
                    </a:xfrm>
                    <a:prstGeom prst="rect">
                      <a:avLst/>
                    </a:prstGeom>
                    <a:ln>
                      <a:noFill/>
                    </a:ln>
                    <a:extLst>
                      <a:ext uri="{53640926-AAD7-44D8-BBD7-CCE9431645EC}">
                        <a14:shadowObscured xmlns:a14="http://schemas.microsoft.com/office/drawing/2010/main"/>
                      </a:ext>
                    </a:extLst>
                  </pic:spPr>
                </pic:pic>
              </a:graphicData>
            </a:graphic>
          </wp:inline>
        </w:drawing>
      </w:r>
    </w:p>
    <w:p w14:paraId="493C2E8D" w14:textId="24D2A79F" w:rsidR="00E81692" w:rsidRPr="00614E8F" w:rsidRDefault="00E81692" w:rsidP="00154D0F">
      <w:pPr>
        <w:rPr>
          <w:rFonts w:asciiTheme="minorHAnsi" w:hAnsiTheme="minorHAnsi"/>
          <w:b/>
          <w:sz w:val="22"/>
          <w:szCs w:val="22"/>
          <w:lang w:val="hr-HR"/>
        </w:rPr>
      </w:pPr>
    </w:p>
    <w:p w14:paraId="407554C8" w14:textId="70424436" w:rsidR="00E81692" w:rsidRPr="00614E8F" w:rsidRDefault="00E81692" w:rsidP="00154D0F">
      <w:pPr>
        <w:rPr>
          <w:rFonts w:asciiTheme="minorHAnsi" w:hAnsiTheme="minorHAnsi"/>
          <w:b/>
          <w:sz w:val="22"/>
          <w:szCs w:val="22"/>
          <w:lang w:val="hr-HR"/>
        </w:rPr>
      </w:pPr>
    </w:p>
    <w:p w14:paraId="393FB75D" w14:textId="6A598328"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070972F8" wp14:editId="44B6A16B">
            <wp:extent cx="5577840" cy="7960607"/>
            <wp:effectExtent l="0" t="0" r="381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4563" t="19379" r="38052" b="11146"/>
                    <a:stretch/>
                  </pic:blipFill>
                  <pic:spPr bwMode="auto">
                    <a:xfrm>
                      <a:off x="0" y="0"/>
                      <a:ext cx="5586690" cy="7973237"/>
                    </a:xfrm>
                    <a:prstGeom prst="rect">
                      <a:avLst/>
                    </a:prstGeom>
                    <a:ln>
                      <a:noFill/>
                    </a:ln>
                    <a:extLst>
                      <a:ext uri="{53640926-AAD7-44D8-BBD7-CCE9431645EC}">
                        <a14:shadowObscured xmlns:a14="http://schemas.microsoft.com/office/drawing/2010/main"/>
                      </a:ext>
                    </a:extLst>
                  </pic:spPr>
                </pic:pic>
              </a:graphicData>
            </a:graphic>
          </wp:inline>
        </w:drawing>
      </w:r>
    </w:p>
    <w:p w14:paraId="75027258" w14:textId="79E99320" w:rsidR="00E81692" w:rsidRPr="00614E8F" w:rsidRDefault="00E81692" w:rsidP="00154D0F">
      <w:pPr>
        <w:rPr>
          <w:rFonts w:asciiTheme="minorHAnsi" w:hAnsiTheme="minorHAnsi"/>
          <w:b/>
          <w:sz w:val="22"/>
          <w:szCs w:val="22"/>
          <w:lang w:val="hr-HR"/>
        </w:rPr>
      </w:pPr>
    </w:p>
    <w:p w14:paraId="10BE27E4" w14:textId="6A0D13A4" w:rsidR="00E81692" w:rsidRPr="00614E8F" w:rsidRDefault="00E81692" w:rsidP="00154D0F">
      <w:pPr>
        <w:rPr>
          <w:rFonts w:asciiTheme="minorHAnsi" w:hAnsiTheme="minorHAnsi"/>
          <w:b/>
          <w:sz w:val="22"/>
          <w:szCs w:val="22"/>
          <w:lang w:val="hr-HR"/>
        </w:rPr>
      </w:pPr>
    </w:p>
    <w:p w14:paraId="12B7752A" w14:textId="23168608" w:rsidR="00E81692" w:rsidRPr="00614E8F" w:rsidRDefault="00E81692" w:rsidP="00154D0F">
      <w:pPr>
        <w:rPr>
          <w:rFonts w:asciiTheme="minorHAnsi" w:hAnsiTheme="minorHAnsi"/>
          <w:b/>
          <w:sz w:val="22"/>
          <w:szCs w:val="22"/>
          <w:lang w:val="hr-HR"/>
        </w:rPr>
      </w:pPr>
    </w:p>
    <w:p w14:paraId="3220961B" w14:textId="272B624D" w:rsidR="00E81692" w:rsidRPr="00614E8F" w:rsidRDefault="00E81692" w:rsidP="00154D0F">
      <w:pPr>
        <w:rPr>
          <w:rFonts w:asciiTheme="minorHAnsi" w:hAnsiTheme="minorHAnsi"/>
          <w:b/>
          <w:sz w:val="22"/>
          <w:szCs w:val="22"/>
          <w:lang w:val="hr-HR"/>
        </w:rPr>
      </w:pPr>
    </w:p>
    <w:p w14:paraId="4666EB4E" w14:textId="35C4681A"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4ADA80B1" wp14:editId="05B4F4DD">
            <wp:extent cx="5471160" cy="83119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563" t="16069" r="37787" b="9255"/>
                    <a:stretch/>
                  </pic:blipFill>
                  <pic:spPr bwMode="auto">
                    <a:xfrm>
                      <a:off x="0" y="0"/>
                      <a:ext cx="5478881" cy="8323685"/>
                    </a:xfrm>
                    <a:prstGeom prst="rect">
                      <a:avLst/>
                    </a:prstGeom>
                    <a:ln>
                      <a:noFill/>
                    </a:ln>
                    <a:extLst>
                      <a:ext uri="{53640926-AAD7-44D8-BBD7-CCE9431645EC}">
                        <a14:shadowObscured xmlns:a14="http://schemas.microsoft.com/office/drawing/2010/main"/>
                      </a:ext>
                    </a:extLst>
                  </pic:spPr>
                </pic:pic>
              </a:graphicData>
            </a:graphic>
          </wp:inline>
        </w:drawing>
      </w:r>
    </w:p>
    <w:p w14:paraId="2E543A32" w14:textId="70494EBA" w:rsidR="00E81692" w:rsidRPr="00614E8F" w:rsidRDefault="00E81692" w:rsidP="00154D0F">
      <w:pPr>
        <w:rPr>
          <w:rFonts w:asciiTheme="minorHAnsi" w:hAnsiTheme="minorHAnsi"/>
          <w:b/>
          <w:sz w:val="22"/>
          <w:szCs w:val="22"/>
          <w:lang w:val="hr-HR"/>
        </w:rPr>
      </w:pPr>
    </w:p>
    <w:p w14:paraId="475E291C" w14:textId="025BF49D" w:rsidR="00E81692" w:rsidRPr="00614E8F" w:rsidRDefault="00E81692" w:rsidP="00154D0F">
      <w:pPr>
        <w:rPr>
          <w:rFonts w:asciiTheme="minorHAnsi" w:hAnsiTheme="minorHAnsi"/>
          <w:b/>
          <w:sz w:val="22"/>
          <w:szCs w:val="22"/>
          <w:lang w:val="hr-HR"/>
        </w:rPr>
      </w:pPr>
    </w:p>
    <w:p w14:paraId="1CC3CB8E" w14:textId="148A3EFB"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169EECB1" wp14:editId="6F30C056">
            <wp:extent cx="5623560" cy="8163232"/>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031" t="19133" r="37255" b="6770"/>
                    <a:stretch/>
                  </pic:blipFill>
                  <pic:spPr bwMode="auto">
                    <a:xfrm>
                      <a:off x="0" y="0"/>
                      <a:ext cx="5637656" cy="8183694"/>
                    </a:xfrm>
                    <a:prstGeom prst="rect">
                      <a:avLst/>
                    </a:prstGeom>
                    <a:ln>
                      <a:noFill/>
                    </a:ln>
                    <a:extLst>
                      <a:ext uri="{53640926-AAD7-44D8-BBD7-CCE9431645EC}">
                        <a14:shadowObscured xmlns:a14="http://schemas.microsoft.com/office/drawing/2010/main"/>
                      </a:ext>
                    </a:extLst>
                  </pic:spPr>
                </pic:pic>
              </a:graphicData>
            </a:graphic>
          </wp:inline>
        </w:drawing>
      </w:r>
    </w:p>
    <w:p w14:paraId="6962709C" w14:textId="0087033E" w:rsidR="00E81692" w:rsidRPr="00614E8F" w:rsidRDefault="00E81692" w:rsidP="00154D0F">
      <w:pPr>
        <w:rPr>
          <w:rFonts w:asciiTheme="minorHAnsi" w:hAnsiTheme="minorHAnsi"/>
          <w:b/>
          <w:sz w:val="22"/>
          <w:szCs w:val="22"/>
          <w:lang w:val="hr-HR"/>
        </w:rPr>
      </w:pPr>
    </w:p>
    <w:p w14:paraId="56940A95" w14:textId="0866E4A7" w:rsidR="00E81692" w:rsidRPr="00614E8F" w:rsidRDefault="00E81692" w:rsidP="00154D0F">
      <w:pPr>
        <w:rPr>
          <w:rFonts w:asciiTheme="minorHAnsi" w:hAnsiTheme="minorHAnsi"/>
          <w:b/>
          <w:sz w:val="22"/>
          <w:szCs w:val="22"/>
          <w:lang w:val="hr-HR"/>
        </w:rPr>
      </w:pPr>
    </w:p>
    <w:p w14:paraId="6E5E9688" w14:textId="3DC1E4A1" w:rsidR="00E81692" w:rsidRPr="00614E8F" w:rsidRDefault="00E81692" w:rsidP="00154D0F">
      <w:pPr>
        <w:rPr>
          <w:rFonts w:asciiTheme="minorHAnsi" w:hAnsiTheme="minorHAnsi"/>
          <w:b/>
          <w:sz w:val="22"/>
          <w:szCs w:val="22"/>
          <w:lang w:val="hr-HR"/>
        </w:rPr>
      </w:pPr>
    </w:p>
    <w:p w14:paraId="526CCCD4" w14:textId="1FE7B48C" w:rsidR="00E81692" w:rsidRPr="00614E8F" w:rsidRDefault="00E81692" w:rsidP="00154D0F">
      <w:pPr>
        <w:rPr>
          <w:rFonts w:asciiTheme="minorHAnsi" w:hAnsiTheme="minorHAnsi"/>
          <w:b/>
          <w:sz w:val="22"/>
          <w:szCs w:val="22"/>
          <w:lang w:val="hr-HR"/>
        </w:rPr>
      </w:pPr>
      <w:r w:rsidRPr="00614E8F">
        <w:rPr>
          <w:noProof/>
          <w:lang w:val="en-GB" w:eastAsia="en-GB"/>
        </w:rPr>
        <w:drawing>
          <wp:inline distT="0" distB="0" distL="0" distR="0" wp14:anchorId="170612A3" wp14:editId="57D30449">
            <wp:extent cx="5760720" cy="751398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3248" t="20000" r="36663" b="10232"/>
                    <a:stretch/>
                  </pic:blipFill>
                  <pic:spPr bwMode="auto">
                    <a:xfrm>
                      <a:off x="0" y="0"/>
                      <a:ext cx="5769306" cy="7525182"/>
                    </a:xfrm>
                    <a:prstGeom prst="rect">
                      <a:avLst/>
                    </a:prstGeom>
                    <a:ln>
                      <a:noFill/>
                    </a:ln>
                    <a:extLst>
                      <a:ext uri="{53640926-AAD7-44D8-BBD7-CCE9431645EC}">
                        <a14:shadowObscured xmlns:a14="http://schemas.microsoft.com/office/drawing/2010/main"/>
                      </a:ext>
                    </a:extLst>
                  </pic:spPr>
                </pic:pic>
              </a:graphicData>
            </a:graphic>
          </wp:inline>
        </w:drawing>
      </w:r>
    </w:p>
    <w:p w14:paraId="58C24B03" w14:textId="30C49F30" w:rsidR="00E81692" w:rsidRPr="00614E8F" w:rsidRDefault="00E81692" w:rsidP="00154D0F">
      <w:pPr>
        <w:rPr>
          <w:rFonts w:asciiTheme="minorHAnsi" w:hAnsiTheme="minorHAnsi"/>
          <w:b/>
          <w:sz w:val="22"/>
          <w:szCs w:val="22"/>
          <w:lang w:val="hr-HR"/>
        </w:rPr>
      </w:pPr>
    </w:p>
    <w:p w14:paraId="021BB9E6" w14:textId="7CB76EA3" w:rsidR="00E81692" w:rsidRPr="00614E8F" w:rsidRDefault="00E81692" w:rsidP="00154D0F">
      <w:pPr>
        <w:rPr>
          <w:rFonts w:asciiTheme="minorHAnsi" w:hAnsiTheme="minorHAnsi"/>
          <w:b/>
          <w:sz w:val="22"/>
          <w:szCs w:val="22"/>
          <w:lang w:val="hr-HR"/>
        </w:rPr>
      </w:pPr>
    </w:p>
    <w:p w14:paraId="241C6B5D" w14:textId="714F9AD6" w:rsidR="00E81692" w:rsidRPr="00614E8F" w:rsidRDefault="00E81692" w:rsidP="00154D0F">
      <w:pPr>
        <w:rPr>
          <w:rFonts w:asciiTheme="minorHAnsi" w:hAnsiTheme="minorHAnsi"/>
          <w:b/>
          <w:sz w:val="22"/>
          <w:szCs w:val="22"/>
          <w:lang w:val="hr-HR"/>
        </w:rPr>
      </w:pPr>
    </w:p>
    <w:p w14:paraId="15F3EB99" w14:textId="49A1F6C4" w:rsidR="00E81692" w:rsidRPr="00614E8F" w:rsidRDefault="00E81692" w:rsidP="00154D0F">
      <w:pPr>
        <w:rPr>
          <w:rFonts w:asciiTheme="minorHAnsi" w:hAnsiTheme="minorHAnsi"/>
          <w:b/>
          <w:sz w:val="22"/>
          <w:szCs w:val="22"/>
          <w:lang w:val="hr-HR"/>
        </w:rPr>
      </w:pPr>
    </w:p>
    <w:p w14:paraId="6584A128" w14:textId="2C276136" w:rsidR="00E81692" w:rsidRPr="00614E8F" w:rsidRDefault="00E81692" w:rsidP="00154D0F">
      <w:pPr>
        <w:rPr>
          <w:rFonts w:asciiTheme="minorHAnsi" w:hAnsiTheme="minorHAnsi"/>
          <w:b/>
          <w:sz w:val="22"/>
          <w:szCs w:val="22"/>
          <w:lang w:val="hr-HR"/>
        </w:rPr>
      </w:pPr>
    </w:p>
    <w:p w14:paraId="7DC91ABF" w14:textId="27141231" w:rsidR="00E81692" w:rsidRPr="00614E8F" w:rsidRDefault="00E81692" w:rsidP="00154D0F">
      <w:pPr>
        <w:rPr>
          <w:rFonts w:asciiTheme="minorHAnsi" w:hAnsiTheme="minorHAnsi"/>
          <w:b/>
          <w:sz w:val="22"/>
          <w:szCs w:val="22"/>
          <w:lang w:val="hr-HR"/>
        </w:rPr>
      </w:pPr>
    </w:p>
    <w:p w14:paraId="480A9E91" w14:textId="5A72066D" w:rsidR="00E81692" w:rsidRPr="00614E8F" w:rsidRDefault="00E81692" w:rsidP="00154D0F">
      <w:pPr>
        <w:rPr>
          <w:rFonts w:asciiTheme="minorHAnsi" w:hAnsiTheme="minorHAnsi"/>
          <w:b/>
          <w:sz w:val="22"/>
          <w:szCs w:val="22"/>
          <w:lang w:val="hr-HR"/>
        </w:rPr>
      </w:pPr>
    </w:p>
    <w:p w14:paraId="636D770F" w14:textId="6AA0E63C" w:rsidR="00E81692"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39AD772B" wp14:editId="714B8D2E">
            <wp:extent cx="5730240" cy="8383129"/>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4297" t="15124" r="36989" b="10201"/>
                    <a:stretch/>
                  </pic:blipFill>
                  <pic:spPr bwMode="auto">
                    <a:xfrm>
                      <a:off x="0" y="0"/>
                      <a:ext cx="5736464" cy="8392235"/>
                    </a:xfrm>
                    <a:prstGeom prst="rect">
                      <a:avLst/>
                    </a:prstGeom>
                    <a:ln>
                      <a:noFill/>
                    </a:ln>
                    <a:extLst>
                      <a:ext uri="{53640926-AAD7-44D8-BBD7-CCE9431645EC}">
                        <a14:shadowObscured xmlns:a14="http://schemas.microsoft.com/office/drawing/2010/main"/>
                      </a:ext>
                    </a:extLst>
                  </pic:spPr>
                </pic:pic>
              </a:graphicData>
            </a:graphic>
          </wp:inline>
        </w:drawing>
      </w:r>
    </w:p>
    <w:p w14:paraId="4FD1DA98" w14:textId="59F6EB49" w:rsidR="00E81692" w:rsidRPr="00614E8F" w:rsidRDefault="00E81692" w:rsidP="00154D0F">
      <w:pPr>
        <w:rPr>
          <w:rFonts w:asciiTheme="minorHAnsi" w:hAnsiTheme="minorHAnsi"/>
          <w:b/>
          <w:sz w:val="22"/>
          <w:szCs w:val="22"/>
          <w:lang w:val="hr-HR"/>
        </w:rPr>
      </w:pPr>
    </w:p>
    <w:p w14:paraId="70AD2B4E" w14:textId="52D8B695"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5EE15FD3" wp14:editId="19FA21FE">
            <wp:extent cx="5684520" cy="81207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3765" t="15124" r="36458" b="9256"/>
                    <a:stretch/>
                  </pic:blipFill>
                  <pic:spPr bwMode="auto">
                    <a:xfrm>
                      <a:off x="0" y="0"/>
                      <a:ext cx="5689363" cy="8127661"/>
                    </a:xfrm>
                    <a:prstGeom prst="rect">
                      <a:avLst/>
                    </a:prstGeom>
                    <a:ln>
                      <a:noFill/>
                    </a:ln>
                    <a:extLst>
                      <a:ext uri="{53640926-AAD7-44D8-BBD7-CCE9431645EC}">
                        <a14:shadowObscured xmlns:a14="http://schemas.microsoft.com/office/drawing/2010/main"/>
                      </a:ext>
                    </a:extLst>
                  </pic:spPr>
                </pic:pic>
              </a:graphicData>
            </a:graphic>
          </wp:inline>
        </w:drawing>
      </w:r>
    </w:p>
    <w:p w14:paraId="001DB345" w14:textId="0E730FAC" w:rsidR="00541D61" w:rsidRPr="00614E8F" w:rsidRDefault="00541D61" w:rsidP="00154D0F">
      <w:pPr>
        <w:rPr>
          <w:rFonts w:asciiTheme="minorHAnsi" w:hAnsiTheme="minorHAnsi"/>
          <w:b/>
          <w:sz w:val="22"/>
          <w:szCs w:val="22"/>
          <w:lang w:val="hr-HR"/>
        </w:rPr>
      </w:pPr>
    </w:p>
    <w:p w14:paraId="6F2CF666" w14:textId="2AF5A91D" w:rsidR="00541D61" w:rsidRPr="00614E8F" w:rsidRDefault="00541D61" w:rsidP="00154D0F">
      <w:pPr>
        <w:rPr>
          <w:rFonts w:asciiTheme="minorHAnsi" w:hAnsiTheme="minorHAnsi"/>
          <w:b/>
          <w:sz w:val="22"/>
          <w:szCs w:val="22"/>
          <w:lang w:val="hr-HR"/>
        </w:rPr>
      </w:pPr>
    </w:p>
    <w:p w14:paraId="2D65858B" w14:textId="2AC0EE54" w:rsidR="00541D61" w:rsidRPr="00614E8F" w:rsidRDefault="00541D61" w:rsidP="00154D0F">
      <w:pPr>
        <w:rPr>
          <w:rFonts w:asciiTheme="minorHAnsi" w:hAnsiTheme="minorHAnsi"/>
          <w:b/>
          <w:sz w:val="22"/>
          <w:szCs w:val="22"/>
          <w:lang w:val="hr-HR"/>
        </w:rPr>
      </w:pPr>
    </w:p>
    <w:p w14:paraId="4683D545" w14:textId="3062BE87"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5734188F" wp14:editId="341DC9D5">
            <wp:extent cx="5577840" cy="8231376"/>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9246" t="17960" r="43370" b="10200"/>
                    <a:stretch/>
                  </pic:blipFill>
                  <pic:spPr bwMode="auto">
                    <a:xfrm>
                      <a:off x="0" y="0"/>
                      <a:ext cx="5582381" cy="8238077"/>
                    </a:xfrm>
                    <a:prstGeom prst="rect">
                      <a:avLst/>
                    </a:prstGeom>
                    <a:ln>
                      <a:noFill/>
                    </a:ln>
                    <a:extLst>
                      <a:ext uri="{53640926-AAD7-44D8-BBD7-CCE9431645EC}">
                        <a14:shadowObscured xmlns:a14="http://schemas.microsoft.com/office/drawing/2010/main"/>
                      </a:ext>
                    </a:extLst>
                  </pic:spPr>
                </pic:pic>
              </a:graphicData>
            </a:graphic>
          </wp:inline>
        </w:drawing>
      </w:r>
    </w:p>
    <w:p w14:paraId="02A44A42" w14:textId="77777777" w:rsidR="00541D61" w:rsidRPr="00614E8F" w:rsidRDefault="00541D61" w:rsidP="00154D0F">
      <w:pPr>
        <w:rPr>
          <w:rFonts w:asciiTheme="minorHAnsi" w:hAnsiTheme="minorHAnsi"/>
          <w:b/>
          <w:sz w:val="22"/>
          <w:szCs w:val="22"/>
          <w:lang w:val="hr-HR"/>
        </w:rPr>
      </w:pPr>
    </w:p>
    <w:p w14:paraId="039675DB" w14:textId="75D4C831" w:rsidR="00E81692" w:rsidRPr="00614E8F" w:rsidRDefault="00E81692" w:rsidP="00154D0F">
      <w:pPr>
        <w:rPr>
          <w:rFonts w:asciiTheme="minorHAnsi" w:hAnsiTheme="minorHAnsi"/>
          <w:b/>
          <w:sz w:val="22"/>
          <w:szCs w:val="22"/>
          <w:lang w:val="hr-HR"/>
        </w:rPr>
      </w:pPr>
    </w:p>
    <w:p w14:paraId="7F10FB81" w14:textId="54465395"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290169BA" wp14:editId="02DC6C0F">
            <wp:extent cx="5582549" cy="8260080"/>
            <wp:effectExtent l="0" t="0" r="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512" t="18433" r="45231" b="15133"/>
                    <a:stretch/>
                  </pic:blipFill>
                  <pic:spPr bwMode="auto">
                    <a:xfrm>
                      <a:off x="0" y="0"/>
                      <a:ext cx="5595124" cy="8278686"/>
                    </a:xfrm>
                    <a:prstGeom prst="rect">
                      <a:avLst/>
                    </a:prstGeom>
                    <a:ln>
                      <a:noFill/>
                    </a:ln>
                    <a:extLst>
                      <a:ext uri="{53640926-AAD7-44D8-BBD7-CCE9431645EC}">
                        <a14:shadowObscured xmlns:a14="http://schemas.microsoft.com/office/drawing/2010/main"/>
                      </a:ext>
                    </a:extLst>
                  </pic:spPr>
                </pic:pic>
              </a:graphicData>
            </a:graphic>
          </wp:inline>
        </w:drawing>
      </w:r>
    </w:p>
    <w:p w14:paraId="546F592A" w14:textId="4EBC8137" w:rsidR="00541D61" w:rsidRPr="00614E8F" w:rsidRDefault="00541D61" w:rsidP="00154D0F">
      <w:pPr>
        <w:rPr>
          <w:rFonts w:asciiTheme="minorHAnsi" w:hAnsiTheme="minorHAnsi"/>
          <w:b/>
          <w:sz w:val="22"/>
          <w:szCs w:val="22"/>
          <w:lang w:val="hr-HR"/>
        </w:rPr>
      </w:pPr>
    </w:p>
    <w:p w14:paraId="30B5F678" w14:textId="4FBD2B1D" w:rsidR="00541D61" w:rsidRPr="00614E8F" w:rsidRDefault="00541D61" w:rsidP="00154D0F">
      <w:pPr>
        <w:rPr>
          <w:rFonts w:asciiTheme="minorHAnsi" w:hAnsiTheme="minorHAnsi"/>
          <w:b/>
          <w:sz w:val="22"/>
          <w:szCs w:val="22"/>
          <w:lang w:val="hr-HR"/>
        </w:rPr>
      </w:pPr>
    </w:p>
    <w:p w14:paraId="272BE95A" w14:textId="5DA901BB"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37B43D73" wp14:editId="19A1590A">
            <wp:extent cx="5669280" cy="8267700"/>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778" t="22213" r="44699" b="11619"/>
                    <a:stretch/>
                  </pic:blipFill>
                  <pic:spPr bwMode="auto">
                    <a:xfrm>
                      <a:off x="0" y="0"/>
                      <a:ext cx="5673682" cy="8274120"/>
                    </a:xfrm>
                    <a:prstGeom prst="rect">
                      <a:avLst/>
                    </a:prstGeom>
                    <a:ln>
                      <a:noFill/>
                    </a:ln>
                    <a:extLst>
                      <a:ext uri="{53640926-AAD7-44D8-BBD7-CCE9431645EC}">
                        <a14:shadowObscured xmlns:a14="http://schemas.microsoft.com/office/drawing/2010/main"/>
                      </a:ext>
                    </a:extLst>
                  </pic:spPr>
                </pic:pic>
              </a:graphicData>
            </a:graphic>
          </wp:inline>
        </w:drawing>
      </w:r>
    </w:p>
    <w:p w14:paraId="5F742E42" w14:textId="071F935D" w:rsidR="00541D61" w:rsidRPr="00614E8F" w:rsidRDefault="00541D61" w:rsidP="00154D0F">
      <w:pPr>
        <w:rPr>
          <w:rFonts w:asciiTheme="minorHAnsi" w:hAnsiTheme="minorHAnsi"/>
          <w:b/>
          <w:sz w:val="22"/>
          <w:szCs w:val="22"/>
          <w:lang w:val="hr-HR"/>
        </w:rPr>
      </w:pPr>
    </w:p>
    <w:p w14:paraId="61651426" w14:textId="7DC2ECF0" w:rsidR="00541D61" w:rsidRPr="00614E8F" w:rsidRDefault="00541D61" w:rsidP="00154D0F">
      <w:pPr>
        <w:rPr>
          <w:rFonts w:asciiTheme="minorHAnsi" w:hAnsiTheme="minorHAnsi"/>
          <w:b/>
          <w:sz w:val="22"/>
          <w:szCs w:val="22"/>
          <w:lang w:val="hr-HR"/>
        </w:rPr>
      </w:pPr>
    </w:p>
    <w:p w14:paraId="3A08AC0C" w14:textId="75485954"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7397EC51" wp14:editId="3A6E60F1">
            <wp:extent cx="5791200" cy="81076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8980" t="22686" r="44433" b="11146"/>
                    <a:stretch/>
                  </pic:blipFill>
                  <pic:spPr bwMode="auto">
                    <a:xfrm>
                      <a:off x="0" y="0"/>
                      <a:ext cx="5796351" cy="8114891"/>
                    </a:xfrm>
                    <a:prstGeom prst="rect">
                      <a:avLst/>
                    </a:prstGeom>
                    <a:ln>
                      <a:noFill/>
                    </a:ln>
                    <a:extLst>
                      <a:ext uri="{53640926-AAD7-44D8-BBD7-CCE9431645EC}">
                        <a14:shadowObscured xmlns:a14="http://schemas.microsoft.com/office/drawing/2010/main"/>
                      </a:ext>
                    </a:extLst>
                  </pic:spPr>
                </pic:pic>
              </a:graphicData>
            </a:graphic>
          </wp:inline>
        </w:drawing>
      </w:r>
    </w:p>
    <w:p w14:paraId="67C490F9" w14:textId="7AFA9292" w:rsidR="00541D61" w:rsidRPr="00614E8F" w:rsidRDefault="00541D61" w:rsidP="00154D0F">
      <w:pPr>
        <w:rPr>
          <w:rFonts w:asciiTheme="minorHAnsi" w:hAnsiTheme="minorHAnsi"/>
          <w:b/>
          <w:sz w:val="22"/>
          <w:szCs w:val="22"/>
          <w:lang w:val="hr-HR"/>
        </w:rPr>
      </w:pPr>
    </w:p>
    <w:p w14:paraId="79D5DD60" w14:textId="1C9AB346" w:rsidR="00541D61" w:rsidRPr="00614E8F" w:rsidRDefault="00541D61" w:rsidP="00154D0F">
      <w:pPr>
        <w:rPr>
          <w:rFonts w:asciiTheme="minorHAnsi" w:hAnsiTheme="minorHAnsi"/>
          <w:b/>
          <w:sz w:val="22"/>
          <w:szCs w:val="22"/>
          <w:lang w:val="hr-HR"/>
        </w:rPr>
      </w:pPr>
    </w:p>
    <w:p w14:paraId="75DC4098" w14:textId="1DA701F4" w:rsidR="00541D61" w:rsidRPr="00614E8F" w:rsidRDefault="00541D61" w:rsidP="00154D0F">
      <w:pPr>
        <w:rPr>
          <w:rFonts w:asciiTheme="minorHAnsi" w:hAnsiTheme="minorHAnsi"/>
          <w:b/>
          <w:sz w:val="22"/>
          <w:szCs w:val="22"/>
          <w:lang w:val="hr-HR"/>
        </w:rPr>
      </w:pPr>
    </w:p>
    <w:p w14:paraId="2B02B580" w14:textId="0B676B57"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198DAFCA" wp14:editId="791A4A3A">
            <wp:extent cx="5496270" cy="784860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440" t="26940" r="45424" b="9256"/>
                    <a:stretch/>
                  </pic:blipFill>
                  <pic:spPr bwMode="auto">
                    <a:xfrm>
                      <a:off x="0" y="0"/>
                      <a:ext cx="5504694" cy="7860629"/>
                    </a:xfrm>
                    <a:prstGeom prst="rect">
                      <a:avLst/>
                    </a:prstGeom>
                    <a:ln>
                      <a:noFill/>
                    </a:ln>
                    <a:extLst>
                      <a:ext uri="{53640926-AAD7-44D8-BBD7-CCE9431645EC}">
                        <a14:shadowObscured xmlns:a14="http://schemas.microsoft.com/office/drawing/2010/main"/>
                      </a:ext>
                    </a:extLst>
                  </pic:spPr>
                </pic:pic>
              </a:graphicData>
            </a:graphic>
          </wp:inline>
        </w:drawing>
      </w:r>
    </w:p>
    <w:p w14:paraId="020AB5B1" w14:textId="6FE90856" w:rsidR="00541D61" w:rsidRPr="00614E8F" w:rsidRDefault="00541D61" w:rsidP="00154D0F">
      <w:pPr>
        <w:rPr>
          <w:rFonts w:asciiTheme="minorHAnsi" w:hAnsiTheme="minorHAnsi"/>
          <w:b/>
          <w:sz w:val="22"/>
          <w:szCs w:val="22"/>
          <w:lang w:val="hr-HR"/>
        </w:rPr>
      </w:pPr>
    </w:p>
    <w:p w14:paraId="59F1BE8F" w14:textId="2A285356" w:rsidR="00541D61" w:rsidRPr="00614E8F" w:rsidRDefault="00541D61" w:rsidP="00154D0F">
      <w:pPr>
        <w:rPr>
          <w:rFonts w:asciiTheme="minorHAnsi" w:hAnsiTheme="minorHAnsi"/>
          <w:b/>
          <w:sz w:val="22"/>
          <w:szCs w:val="22"/>
          <w:lang w:val="hr-HR"/>
        </w:rPr>
      </w:pPr>
    </w:p>
    <w:p w14:paraId="6811C67B" w14:textId="0CF85E63" w:rsidR="00541D61" w:rsidRPr="00614E8F" w:rsidRDefault="00541D61" w:rsidP="00154D0F">
      <w:pPr>
        <w:rPr>
          <w:rFonts w:asciiTheme="minorHAnsi" w:hAnsiTheme="minorHAnsi"/>
          <w:b/>
          <w:sz w:val="22"/>
          <w:szCs w:val="22"/>
          <w:lang w:val="hr-HR"/>
        </w:rPr>
      </w:pPr>
    </w:p>
    <w:p w14:paraId="2F49BF8D" w14:textId="77777777" w:rsidR="00541D61" w:rsidRPr="00614E8F" w:rsidRDefault="00541D61" w:rsidP="00154D0F">
      <w:pPr>
        <w:rPr>
          <w:rFonts w:asciiTheme="minorHAnsi" w:hAnsiTheme="minorHAnsi"/>
          <w:b/>
          <w:sz w:val="22"/>
          <w:szCs w:val="22"/>
          <w:lang w:val="hr-HR"/>
        </w:rPr>
      </w:pPr>
    </w:p>
    <w:p w14:paraId="610A0970" w14:textId="009E924E" w:rsidR="00E81692" w:rsidRPr="00614E8F" w:rsidRDefault="00E81692" w:rsidP="00154D0F">
      <w:pPr>
        <w:rPr>
          <w:rFonts w:asciiTheme="minorHAnsi" w:hAnsiTheme="minorHAnsi"/>
          <w:b/>
          <w:sz w:val="22"/>
          <w:szCs w:val="22"/>
          <w:lang w:val="hr-HR"/>
        </w:rPr>
      </w:pPr>
    </w:p>
    <w:p w14:paraId="5E5F6352" w14:textId="73ED9C5C"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7D9475D8" wp14:editId="3003B26C">
            <wp:extent cx="5715000" cy="78581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9245" t="28831" r="45231" b="8784"/>
                    <a:stretch/>
                  </pic:blipFill>
                  <pic:spPr bwMode="auto">
                    <a:xfrm>
                      <a:off x="0" y="0"/>
                      <a:ext cx="5715000" cy="7858125"/>
                    </a:xfrm>
                    <a:prstGeom prst="rect">
                      <a:avLst/>
                    </a:prstGeom>
                    <a:ln>
                      <a:noFill/>
                    </a:ln>
                    <a:extLst>
                      <a:ext uri="{53640926-AAD7-44D8-BBD7-CCE9431645EC}">
                        <a14:shadowObscured xmlns:a14="http://schemas.microsoft.com/office/drawing/2010/main"/>
                      </a:ext>
                    </a:extLst>
                  </pic:spPr>
                </pic:pic>
              </a:graphicData>
            </a:graphic>
          </wp:inline>
        </w:drawing>
      </w:r>
    </w:p>
    <w:p w14:paraId="128277F6" w14:textId="3240D07D" w:rsidR="00541D61" w:rsidRPr="00614E8F" w:rsidRDefault="00541D61" w:rsidP="00154D0F">
      <w:pPr>
        <w:rPr>
          <w:rFonts w:asciiTheme="minorHAnsi" w:hAnsiTheme="minorHAnsi"/>
          <w:b/>
          <w:sz w:val="22"/>
          <w:szCs w:val="22"/>
          <w:lang w:val="hr-HR"/>
        </w:rPr>
      </w:pPr>
    </w:p>
    <w:p w14:paraId="7B8B271E" w14:textId="2468B6B1" w:rsidR="00541D61" w:rsidRPr="00614E8F" w:rsidRDefault="00541D61" w:rsidP="00154D0F">
      <w:pPr>
        <w:rPr>
          <w:rFonts w:asciiTheme="minorHAnsi" w:hAnsiTheme="minorHAnsi"/>
          <w:b/>
          <w:sz w:val="22"/>
          <w:szCs w:val="22"/>
          <w:lang w:val="hr-HR"/>
        </w:rPr>
      </w:pPr>
    </w:p>
    <w:p w14:paraId="60356377" w14:textId="7B35AAC9" w:rsidR="00541D61" w:rsidRPr="00614E8F" w:rsidRDefault="00541D61" w:rsidP="00154D0F">
      <w:pPr>
        <w:rPr>
          <w:rFonts w:asciiTheme="minorHAnsi" w:hAnsiTheme="minorHAnsi"/>
          <w:b/>
          <w:sz w:val="22"/>
          <w:szCs w:val="22"/>
          <w:lang w:val="hr-HR"/>
        </w:rPr>
      </w:pPr>
    </w:p>
    <w:p w14:paraId="54E5EA10" w14:textId="13514A32" w:rsidR="00541D61" w:rsidRPr="00614E8F" w:rsidRDefault="00541D61" w:rsidP="00154D0F">
      <w:pPr>
        <w:rPr>
          <w:rFonts w:asciiTheme="minorHAnsi" w:hAnsiTheme="minorHAnsi"/>
          <w:b/>
          <w:sz w:val="22"/>
          <w:szCs w:val="22"/>
          <w:lang w:val="hr-HR"/>
        </w:rPr>
      </w:pPr>
    </w:p>
    <w:p w14:paraId="30982699" w14:textId="580D8B88" w:rsidR="00541D61" w:rsidRPr="00614E8F" w:rsidRDefault="00541D61" w:rsidP="00154D0F">
      <w:pPr>
        <w:rPr>
          <w:rFonts w:asciiTheme="minorHAnsi" w:hAnsiTheme="minorHAnsi"/>
          <w:b/>
          <w:sz w:val="22"/>
          <w:szCs w:val="22"/>
          <w:lang w:val="hr-HR"/>
        </w:rPr>
      </w:pPr>
    </w:p>
    <w:p w14:paraId="1AAEB2FB" w14:textId="5ECE6D26"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303E4490" wp14:editId="7F60005E">
            <wp:extent cx="5730240" cy="821137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9246" t="21269" r="44965" b="13037"/>
                    <a:stretch/>
                  </pic:blipFill>
                  <pic:spPr bwMode="auto">
                    <a:xfrm>
                      <a:off x="0" y="0"/>
                      <a:ext cx="5741178" cy="8227049"/>
                    </a:xfrm>
                    <a:prstGeom prst="rect">
                      <a:avLst/>
                    </a:prstGeom>
                    <a:ln>
                      <a:noFill/>
                    </a:ln>
                    <a:extLst>
                      <a:ext uri="{53640926-AAD7-44D8-BBD7-CCE9431645EC}">
                        <a14:shadowObscured xmlns:a14="http://schemas.microsoft.com/office/drawing/2010/main"/>
                      </a:ext>
                    </a:extLst>
                  </pic:spPr>
                </pic:pic>
              </a:graphicData>
            </a:graphic>
          </wp:inline>
        </w:drawing>
      </w:r>
    </w:p>
    <w:p w14:paraId="7DBBC329" w14:textId="273AECAA" w:rsidR="00541D61" w:rsidRPr="00614E8F" w:rsidRDefault="00541D61" w:rsidP="00154D0F">
      <w:pPr>
        <w:rPr>
          <w:rFonts w:asciiTheme="minorHAnsi" w:hAnsiTheme="minorHAnsi"/>
          <w:b/>
          <w:sz w:val="22"/>
          <w:szCs w:val="22"/>
          <w:lang w:val="hr-HR"/>
        </w:rPr>
      </w:pPr>
    </w:p>
    <w:p w14:paraId="1A95F779" w14:textId="06439BE7" w:rsidR="00541D61" w:rsidRPr="00614E8F" w:rsidRDefault="00541D61" w:rsidP="00154D0F">
      <w:pPr>
        <w:rPr>
          <w:rFonts w:asciiTheme="minorHAnsi" w:hAnsiTheme="minorHAnsi"/>
          <w:b/>
          <w:sz w:val="22"/>
          <w:szCs w:val="22"/>
          <w:lang w:val="hr-HR"/>
        </w:rPr>
      </w:pPr>
    </w:p>
    <w:p w14:paraId="6AC09035" w14:textId="4825F793"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73979439" wp14:editId="6A30331A">
            <wp:extent cx="5654040" cy="8146315"/>
            <wp:effectExtent l="0" t="0" r="381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9512" t="24576" r="45945" b="12564"/>
                    <a:stretch/>
                  </pic:blipFill>
                  <pic:spPr bwMode="auto">
                    <a:xfrm>
                      <a:off x="0" y="0"/>
                      <a:ext cx="5661512" cy="8157081"/>
                    </a:xfrm>
                    <a:prstGeom prst="rect">
                      <a:avLst/>
                    </a:prstGeom>
                    <a:ln>
                      <a:noFill/>
                    </a:ln>
                    <a:extLst>
                      <a:ext uri="{53640926-AAD7-44D8-BBD7-CCE9431645EC}">
                        <a14:shadowObscured xmlns:a14="http://schemas.microsoft.com/office/drawing/2010/main"/>
                      </a:ext>
                    </a:extLst>
                  </pic:spPr>
                </pic:pic>
              </a:graphicData>
            </a:graphic>
          </wp:inline>
        </w:drawing>
      </w:r>
    </w:p>
    <w:p w14:paraId="766EB4CA" w14:textId="101A99DA" w:rsidR="00541D61" w:rsidRPr="00614E8F" w:rsidRDefault="00541D61" w:rsidP="00154D0F">
      <w:pPr>
        <w:rPr>
          <w:rFonts w:asciiTheme="minorHAnsi" w:hAnsiTheme="minorHAnsi"/>
          <w:b/>
          <w:sz w:val="22"/>
          <w:szCs w:val="22"/>
          <w:lang w:val="hr-HR"/>
        </w:rPr>
      </w:pPr>
    </w:p>
    <w:p w14:paraId="678D0C65" w14:textId="2921747B" w:rsidR="00541D61" w:rsidRPr="00614E8F" w:rsidRDefault="00541D61" w:rsidP="00154D0F">
      <w:pPr>
        <w:rPr>
          <w:rFonts w:asciiTheme="minorHAnsi" w:hAnsiTheme="minorHAnsi"/>
          <w:b/>
          <w:sz w:val="22"/>
          <w:szCs w:val="22"/>
          <w:lang w:val="hr-HR"/>
        </w:rPr>
      </w:pPr>
    </w:p>
    <w:p w14:paraId="037E5AD8" w14:textId="216FC0E0" w:rsidR="00541D61" w:rsidRPr="00614E8F" w:rsidRDefault="00541D61" w:rsidP="00154D0F">
      <w:pPr>
        <w:rPr>
          <w:rFonts w:asciiTheme="minorHAnsi" w:hAnsiTheme="minorHAnsi"/>
          <w:b/>
          <w:sz w:val="22"/>
          <w:szCs w:val="22"/>
          <w:lang w:val="hr-HR"/>
        </w:rPr>
      </w:pPr>
    </w:p>
    <w:p w14:paraId="574711E3" w14:textId="23C11EAF"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42C2D260" wp14:editId="1990F77F">
            <wp:extent cx="5623560" cy="8284169"/>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9777" t="25522" r="45497" b="9728"/>
                    <a:stretch/>
                  </pic:blipFill>
                  <pic:spPr bwMode="auto">
                    <a:xfrm>
                      <a:off x="0" y="0"/>
                      <a:ext cx="5626713" cy="8288814"/>
                    </a:xfrm>
                    <a:prstGeom prst="rect">
                      <a:avLst/>
                    </a:prstGeom>
                    <a:ln>
                      <a:noFill/>
                    </a:ln>
                    <a:extLst>
                      <a:ext uri="{53640926-AAD7-44D8-BBD7-CCE9431645EC}">
                        <a14:shadowObscured xmlns:a14="http://schemas.microsoft.com/office/drawing/2010/main"/>
                      </a:ext>
                    </a:extLst>
                  </pic:spPr>
                </pic:pic>
              </a:graphicData>
            </a:graphic>
          </wp:inline>
        </w:drawing>
      </w:r>
    </w:p>
    <w:p w14:paraId="1FAE4704" w14:textId="7BE72723" w:rsidR="00541D61" w:rsidRPr="00614E8F" w:rsidRDefault="00541D61" w:rsidP="00154D0F">
      <w:pPr>
        <w:rPr>
          <w:rFonts w:asciiTheme="minorHAnsi" w:hAnsiTheme="minorHAnsi"/>
          <w:b/>
          <w:sz w:val="22"/>
          <w:szCs w:val="22"/>
          <w:lang w:val="hr-HR"/>
        </w:rPr>
      </w:pPr>
    </w:p>
    <w:p w14:paraId="6DD55CE1" w14:textId="2D59049F" w:rsidR="00541D61" w:rsidRPr="00614E8F" w:rsidRDefault="00541D61" w:rsidP="00154D0F">
      <w:pPr>
        <w:rPr>
          <w:rFonts w:asciiTheme="minorHAnsi" w:hAnsiTheme="minorHAnsi"/>
          <w:b/>
          <w:sz w:val="22"/>
          <w:szCs w:val="22"/>
          <w:lang w:val="hr-HR"/>
        </w:rPr>
      </w:pPr>
    </w:p>
    <w:p w14:paraId="4B131C5B" w14:textId="6C1421A7"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5B5BEB5E" wp14:editId="76C89632">
            <wp:extent cx="5303520" cy="8185868"/>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0043" t="26941" r="45497" b="5947"/>
                    <a:stretch/>
                  </pic:blipFill>
                  <pic:spPr bwMode="auto">
                    <a:xfrm>
                      <a:off x="0" y="0"/>
                      <a:ext cx="5311553" cy="8198266"/>
                    </a:xfrm>
                    <a:prstGeom prst="rect">
                      <a:avLst/>
                    </a:prstGeom>
                    <a:ln>
                      <a:noFill/>
                    </a:ln>
                    <a:extLst>
                      <a:ext uri="{53640926-AAD7-44D8-BBD7-CCE9431645EC}">
                        <a14:shadowObscured xmlns:a14="http://schemas.microsoft.com/office/drawing/2010/main"/>
                      </a:ext>
                    </a:extLst>
                  </pic:spPr>
                </pic:pic>
              </a:graphicData>
            </a:graphic>
          </wp:inline>
        </w:drawing>
      </w:r>
    </w:p>
    <w:p w14:paraId="544DAC71" w14:textId="42DD456A" w:rsidR="00541D61" w:rsidRPr="00614E8F" w:rsidRDefault="00541D61" w:rsidP="00154D0F">
      <w:pPr>
        <w:rPr>
          <w:rFonts w:asciiTheme="minorHAnsi" w:hAnsiTheme="minorHAnsi"/>
          <w:b/>
          <w:sz w:val="22"/>
          <w:szCs w:val="22"/>
          <w:lang w:val="hr-HR"/>
        </w:rPr>
      </w:pPr>
    </w:p>
    <w:p w14:paraId="3DBCCF98" w14:textId="0F74DD21" w:rsidR="00541D61" w:rsidRPr="00614E8F" w:rsidRDefault="00541D61" w:rsidP="00154D0F">
      <w:pPr>
        <w:rPr>
          <w:rFonts w:asciiTheme="minorHAnsi" w:hAnsiTheme="minorHAnsi"/>
          <w:b/>
          <w:sz w:val="22"/>
          <w:szCs w:val="22"/>
          <w:lang w:val="hr-HR"/>
        </w:rPr>
      </w:pPr>
    </w:p>
    <w:p w14:paraId="1153E57A" w14:textId="5A972C6C" w:rsidR="00541D61" w:rsidRPr="00614E8F" w:rsidRDefault="00541D61" w:rsidP="00154D0F">
      <w:pPr>
        <w:rPr>
          <w:rFonts w:asciiTheme="minorHAnsi" w:hAnsiTheme="minorHAnsi"/>
          <w:b/>
          <w:sz w:val="22"/>
          <w:szCs w:val="22"/>
          <w:lang w:val="hr-HR"/>
        </w:rPr>
      </w:pPr>
    </w:p>
    <w:p w14:paraId="7490006D" w14:textId="184FBBCD"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45E46BBB" wp14:editId="06394481">
            <wp:extent cx="5577840" cy="8338008"/>
            <wp:effectExtent l="0" t="0" r="3810" b="635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9246" t="22212" r="44965" b="9256"/>
                    <a:stretch/>
                  </pic:blipFill>
                  <pic:spPr bwMode="auto">
                    <a:xfrm>
                      <a:off x="0" y="0"/>
                      <a:ext cx="5585437" cy="8349364"/>
                    </a:xfrm>
                    <a:prstGeom prst="rect">
                      <a:avLst/>
                    </a:prstGeom>
                    <a:ln>
                      <a:noFill/>
                    </a:ln>
                    <a:extLst>
                      <a:ext uri="{53640926-AAD7-44D8-BBD7-CCE9431645EC}">
                        <a14:shadowObscured xmlns:a14="http://schemas.microsoft.com/office/drawing/2010/main"/>
                      </a:ext>
                    </a:extLst>
                  </pic:spPr>
                </pic:pic>
              </a:graphicData>
            </a:graphic>
          </wp:inline>
        </w:drawing>
      </w:r>
    </w:p>
    <w:p w14:paraId="41B5C5B9" w14:textId="756F2EC2" w:rsidR="00541D61" w:rsidRPr="00614E8F" w:rsidRDefault="00541D61" w:rsidP="00154D0F">
      <w:pPr>
        <w:rPr>
          <w:rFonts w:asciiTheme="minorHAnsi" w:hAnsiTheme="minorHAnsi"/>
          <w:b/>
          <w:sz w:val="22"/>
          <w:szCs w:val="22"/>
          <w:lang w:val="hr-HR"/>
        </w:rPr>
      </w:pPr>
    </w:p>
    <w:p w14:paraId="4561BF8A" w14:textId="51FDDCBC" w:rsidR="00541D61" w:rsidRPr="00614E8F" w:rsidRDefault="00541D61" w:rsidP="00154D0F">
      <w:pPr>
        <w:rPr>
          <w:rFonts w:asciiTheme="minorHAnsi" w:hAnsiTheme="minorHAnsi"/>
          <w:b/>
          <w:sz w:val="22"/>
          <w:szCs w:val="22"/>
          <w:lang w:val="hr-HR"/>
        </w:rPr>
      </w:pPr>
    </w:p>
    <w:p w14:paraId="1309FCB4" w14:textId="35BB7BA5"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74834699" wp14:editId="34B70CA4">
            <wp:extent cx="5608320" cy="8113007"/>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8714" t="21268" r="43902" b="8311"/>
                    <a:stretch/>
                  </pic:blipFill>
                  <pic:spPr bwMode="auto">
                    <a:xfrm>
                      <a:off x="0" y="0"/>
                      <a:ext cx="5613510" cy="8120515"/>
                    </a:xfrm>
                    <a:prstGeom prst="rect">
                      <a:avLst/>
                    </a:prstGeom>
                    <a:ln>
                      <a:noFill/>
                    </a:ln>
                    <a:extLst>
                      <a:ext uri="{53640926-AAD7-44D8-BBD7-CCE9431645EC}">
                        <a14:shadowObscured xmlns:a14="http://schemas.microsoft.com/office/drawing/2010/main"/>
                      </a:ext>
                    </a:extLst>
                  </pic:spPr>
                </pic:pic>
              </a:graphicData>
            </a:graphic>
          </wp:inline>
        </w:drawing>
      </w:r>
    </w:p>
    <w:p w14:paraId="344CD3F0" w14:textId="026B7AE1" w:rsidR="00541D61" w:rsidRPr="00614E8F" w:rsidRDefault="00541D61" w:rsidP="00154D0F">
      <w:pPr>
        <w:rPr>
          <w:rFonts w:asciiTheme="minorHAnsi" w:hAnsiTheme="minorHAnsi"/>
          <w:b/>
          <w:sz w:val="22"/>
          <w:szCs w:val="22"/>
          <w:lang w:val="hr-HR"/>
        </w:rPr>
      </w:pPr>
    </w:p>
    <w:p w14:paraId="7055BCCD" w14:textId="2438E95E" w:rsidR="00541D61" w:rsidRPr="00614E8F" w:rsidRDefault="00541D61" w:rsidP="00154D0F">
      <w:pPr>
        <w:rPr>
          <w:rFonts w:asciiTheme="minorHAnsi" w:hAnsiTheme="minorHAnsi"/>
          <w:b/>
          <w:sz w:val="22"/>
          <w:szCs w:val="22"/>
          <w:lang w:val="hr-HR"/>
        </w:rPr>
      </w:pPr>
    </w:p>
    <w:p w14:paraId="365D88B3" w14:textId="3D5214CB" w:rsidR="00541D61" w:rsidRPr="00614E8F" w:rsidRDefault="00541D61" w:rsidP="00154D0F">
      <w:pPr>
        <w:rPr>
          <w:rFonts w:asciiTheme="minorHAnsi" w:hAnsiTheme="minorHAnsi"/>
          <w:b/>
          <w:sz w:val="22"/>
          <w:szCs w:val="22"/>
          <w:lang w:val="hr-HR"/>
        </w:rPr>
      </w:pPr>
    </w:p>
    <w:p w14:paraId="10F47A74" w14:textId="2C421640"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7E5C5323" wp14:editId="74C91F73">
            <wp:extent cx="5455920" cy="83692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8714" t="17960" r="43902" b="7365"/>
                    <a:stretch/>
                  </pic:blipFill>
                  <pic:spPr bwMode="auto">
                    <a:xfrm>
                      <a:off x="0" y="0"/>
                      <a:ext cx="5464238" cy="8382034"/>
                    </a:xfrm>
                    <a:prstGeom prst="rect">
                      <a:avLst/>
                    </a:prstGeom>
                    <a:ln>
                      <a:noFill/>
                    </a:ln>
                    <a:extLst>
                      <a:ext uri="{53640926-AAD7-44D8-BBD7-CCE9431645EC}">
                        <a14:shadowObscured xmlns:a14="http://schemas.microsoft.com/office/drawing/2010/main"/>
                      </a:ext>
                    </a:extLst>
                  </pic:spPr>
                </pic:pic>
              </a:graphicData>
            </a:graphic>
          </wp:inline>
        </w:drawing>
      </w:r>
    </w:p>
    <w:p w14:paraId="40C2C3BC" w14:textId="0ADBD293" w:rsidR="00541D61" w:rsidRPr="00614E8F" w:rsidRDefault="00541D61" w:rsidP="00154D0F">
      <w:pPr>
        <w:rPr>
          <w:rFonts w:asciiTheme="minorHAnsi" w:hAnsiTheme="minorHAnsi"/>
          <w:b/>
          <w:sz w:val="22"/>
          <w:szCs w:val="22"/>
          <w:lang w:val="hr-HR"/>
        </w:rPr>
      </w:pPr>
    </w:p>
    <w:p w14:paraId="2E2A0B9F" w14:textId="1E0CB1C6" w:rsidR="00541D61" w:rsidRPr="00614E8F" w:rsidRDefault="00541D61" w:rsidP="00154D0F">
      <w:pPr>
        <w:rPr>
          <w:rFonts w:asciiTheme="minorHAnsi" w:hAnsiTheme="minorHAnsi"/>
          <w:b/>
          <w:sz w:val="22"/>
          <w:szCs w:val="22"/>
          <w:lang w:val="hr-HR"/>
        </w:rPr>
      </w:pPr>
    </w:p>
    <w:p w14:paraId="680CB8B1" w14:textId="00CE8464"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0DB9A382" wp14:editId="7BEBEF0B">
            <wp:extent cx="5669280" cy="7853773"/>
            <wp:effectExtent l="0" t="0" r="762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7916" t="15596" r="43105" b="13037"/>
                    <a:stretch/>
                  </pic:blipFill>
                  <pic:spPr bwMode="auto">
                    <a:xfrm>
                      <a:off x="0" y="0"/>
                      <a:ext cx="5680707" cy="7869603"/>
                    </a:xfrm>
                    <a:prstGeom prst="rect">
                      <a:avLst/>
                    </a:prstGeom>
                    <a:ln>
                      <a:noFill/>
                    </a:ln>
                    <a:extLst>
                      <a:ext uri="{53640926-AAD7-44D8-BBD7-CCE9431645EC}">
                        <a14:shadowObscured xmlns:a14="http://schemas.microsoft.com/office/drawing/2010/main"/>
                      </a:ext>
                    </a:extLst>
                  </pic:spPr>
                </pic:pic>
              </a:graphicData>
            </a:graphic>
          </wp:inline>
        </w:drawing>
      </w:r>
    </w:p>
    <w:p w14:paraId="31C4889A" w14:textId="77777777" w:rsidR="00541D61" w:rsidRPr="00614E8F" w:rsidRDefault="00541D61" w:rsidP="00154D0F">
      <w:pPr>
        <w:rPr>
          <w:rFonts w:asciiTheme="minorHAnsi" w:hAnsiTheme="minorHAnsi"/>
          <w:b/>
          <w:sz w:val="22"/>
          <w:szCs w:val="22"/>
          <w:lang w:val="hr-HR"/>
        </w:rPr>
      </w:pPr>
    </w:p>
    <w:p w14:paraId="21C6EA93" w14:textId="6721C066" w:rsidR="00541D61" w:rsidRPr="00614E8F" w:rsidRDefault="00541D61" w:rsidP="00154D0F">
      <w:pPr>
        <w:rPr>
          <w:rFonts w:asciiTheme="minorHAnsi" w:hAnsiTheme="minorHAnsi"/>
          <w:b/>
          <w:sz w:val="22"/>
          <w:szCs w:val="22"/>
          <w:lang w:val="hr-HR"/>
        </w:rPr>
      </w:pPr>
    </w:p>
    <w:p w14:paraId="14DEEF56" w14:textId="77777777" w:rsidR="00541D61" w:rsidRPr="00614E8F" w:rsidRDefault="00541D61" w:rsidP="00154D0F">
      <w:pPr>
        <w:rPr>
          <w:rFonts w:asciiTheme="minorHAnsi" w:hAnsiTheme="minorHAnsi"/>
          <w:b/>
          <w:sz w:val="22"/>
          <w:szCs w:val="22"/>
          <w:lang w:val="hr-HR"/>
        </w:rPr>
      </w:pPr>
    </w:p>
    <w:p w14:paraId="2FD82BF2" w14:textId="131AB32A" w:rsidR="00541D61" w:rsidRPr="00614E8F" w:rsidRDefault="00541D61" w:rsidP="00154D0F">
      <w:pPr>
        <w:rPr>
          <w:rFonts w:asciiTheme="minorHAnsi" w:hAnsiTheme="minorHAnsi"/>
          <w:b/>
          <w:sz w:val="22"/>
          <w:szCs w:val="22"/>
          <w:lang w:val="hr-HR"/>
        </w:rPr>
      </w:pPr>
    </w:p>
    <w:p w14:paraId="02581A58" w14:textId="253E62DF" w:rsidR="00541D61" w:rsidRPr="00614E8F" w:rsidRDefault="00541D61" w:rsidP="00154D0F">
      <w:pPr>
        <w:rPr>
          <w:rFonts w:asciiTheme="minorHAnsi" w:hAnsiTheme="minorHAnsi"/>
          <w:b/>
          <w:sz w:val="22"/>
          <w:szCs w:val="22"/>
          <w:lang w:val="hr-HR"/>
        </w:rPr>
      </w:pPr>
    </w:p>
    <w:p w14:paraId="6563D1D0" w14:textId="2FE22C1A"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12C2ADE0" wp14:editId="5624B8DA">
            <wp:extent cx="5638800" cy="7924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7916" t="18905" r="42572" b="7365"/>
                    <a:stretch/>
                  </pic:blipFill>
                  <pic:spPr bwMode="auto">
                    <a:xfrm>
                      <a:off x="0" y="0"/>
                      <a:ext cx="5643781" cy="7931800"/>
                    </a:xfrm>
                    <a:prstGeom prst="rect">
                      <a:avLst/>
                    </a:prstGeom>
                    <a:ln>
                      <a:noFill/>
                    </a:ln>
                    <a:extLst>
                      <a:ext uri="{53640926-AAD7-44D8-BBD7-CCE9431645EC}">
                        <a14:shadowObscured xmlns:a14="http://schemas.microsoft.com/office/drawing/2010/main"/>
                      </a:ext>
                    </a:extLst>
                  </pic:spPr>
                </pic:pic>
              </a:graphicData>
            </a:graphic>
          </wp:inline>
        </w:drawing>
      </w:r>
    </w:p>
    <w:p w14:paraId="3F8F7F10" w14:textId="7F0A6293" w:rsidR="00541D61" w:rsidRPr="00614E8F" w:rsidRDefault="00541D61" w:rsidP="00154D0F">
      <w:pPr>
        <w:rPr>
          <w:rFonts w:asciiTheme="minorHAnsi" w:hAnsiTheme="minorHAnsi"/>
          <w:b/>
          <w:sz w:val="22"/>
          <w:szCs w:val="22"/>
          <w:lang w:val="hr-HR"/>
        </w:rPr>
      </w:pPr>
    </w:p>
    <w:p w14:paraId="4C749278" w14:textId="2F23E32E" w:rsidR="00541D61" w:rsidRPr="00614E8F" w:rsidRDefault="00541D61" w:rsidP="00154D0F">
      <w:pPr>
        <w:rPr>
          <w:rFonts w:asciiTheme="minorHAnsi" w:hAnsiTheme="minorHAnsi"/>
          <w:b/>
          <w:sz w:val="22"/>
          <w:szCs w:val="22"/>
          <w:lang w:val="hr-HR"/>
        </w:rPr>
      </w:pPr>
    </w:p>
    <w:p w14:paraId="0ECF3088" w14:textId="3D859C8F" w:rsidR="00541D61" w:rsidRPr="00614E8F" w:rsidRDefault="00541D61" w:rsidP="00154D0F">
      <w:pPr>
        <w:rPr>
          <w:rFonts w:asciiTheme="minorHAnsi" w:hAnsiTheme="minorHAnsi"/>
          <w:b/>
          <w:sz w:val="22"/>
          <w:szCs w:val="22"/>
          <w:lang w:val="hr-HR"/>
        </w:rPr>
      </w:pPr>
    </w:p>
    <w:p w14:paraId="49D3FAE8" w14:textId="644D71C4" w:rsidR="00541D61" w:rsidRPr="00614E8F" w:rsidRDefault="00541D61" w:rsidP="00154D0F">
      <w:pPr>
        <w:rPr>
          <w:rFonts w:asciiTheme="minorHAnsi" w:hAnsiTheme="minorHAnsi"/>
          <w:b/>
          <w:sz w:val="22"/>
          <w:szCs w:val="22"/>
          <w:lang w:val="hr-HR"/>
        </w:rPr>
      </w:pPr>
    </w:p>
    <w:p w14:paraId="0A126418" w14:textId="052F817C" w:rsidR="00541D61" w:rsidRPr="00614E8F" w:rsidRDefault="00541D61" w:rsidP="00154D0F">
      <w:pPr>
        <w:rPr>
          <w:rFonts w:asciiTheme="minorHAnsi" w:hAnsiTheme="minorHAnsi"/>
          <w:b/>
          <w:sz w:val="22"/>
          <w:szCs w:val="22"/>
          <w:lang w:val="hr-HR"/>
        </w:rPr>
      </w:pPr>
      <w:r w:rsidRPr="00614E8F">
        <w:rPr>
          <w:noProof/>
          <w:lang w:val="en-GB" w:eastAsia="en-GB"/>
        </w:rPr>
        <w:drawing>
          <wp:inline distT="0" distB="0" distL="0" distR="0" wp14:anchorId="0A87370F" wp14:editId="5F4BF4AD">
            <wp:extent cx="5486400" cy="799119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28714" t="20869" r="42838" b="5472"/>
                    <a:stretch/>
                  </pic:blipFill>
                  <pic:spPr bwMode="auto">
                    <a:xfrm>
                      <a:off x="0" y="0"/>
                      <a:ext cx="5496745" cy="8006268"/>
                    </a:xfrm>
                    <a:prstGeom prst="rect">
                      <a:avLst/>
                    </a:prstGeom>
                    <a:ln>
                      <a:noFill/>
                    </a:ln>
                    <a:extLst>
                      <a:ext uri="{53640926-AAD7-44D8-BBD7-CCE9431645EC}">
                        <a14:shadowObscured xmlns:a14="http://schemas.microsoft.com/office/drawing/2010/main"/>
                      </a:ext>
                    </a:extLst>
                  </pic:spPr>
                </pic:pic>
              </a:graphicData>
            </a:graphic>
          </wp:inline>
        </w:drawing>
      </w:r>
    </w:p>
    <w:p w14:paraId="716488AA" w14:textId="38DBD346" w:rsidR="00541D61" w:rsidRPr="00614E8F" w:rsidRDefault="00541D61" w:rsidP="00154D0F">
      <w:pPr>
        <w:rPr>
          <w:rFonts w:asciiTheme="minorHAnsi" w:hAnsiTheme="minorHAnsi"/>
          <w:b/>
          <w:sz w:val="22"/>
          <w:szCs w:val="22"/>
          <w:lang w:val="hr-HR"/>
        </w:rPr>
      </w:pPr>
    </w:p>
    <w:p w14:paraId="2BDB9331" w14:textId="77777777" w:rsidR="00E81692" w:rsidRPr="00614E8F" w:rsidRDefault="00E81692" w:rsidP="00154D0F">
      <w:pPr>
        <w:rPr>
          <w:rFonts w:asciiTheme="minorHAnsi" w:hAnsiTheme="minorHAnsi"/>
          <w:b/>
          <w:sz w:val="22"/>
          <w:szCs w:val="22"/>
          <w:lang w:val="hr-HR"/>
        </w:rPr>
      </w:pPr>
    </w:p>
    <w:p w14:paraId="6B40433E" w14:textId="77777777" w:rsidR="00154D0F" w:rsidRPr="00614E8F" w:rsidRDefault="00154D0F" w:rsidP="00154D0F">
      <w:pPr>
        <w:rPr>
          <w:sz w:val="22"/>
          <w:szCs w:val="22"/>
          <w:lang w:val="hr-HR"/>
        </w:rPr>
        <w:sectPr w:rsidR="00154D0F" w:rsidRPr="00614E8F" w:rsidSect="00154D0F">
          <w:footerReference w:type="default" r:id="rId80"/>
          <w:pgSz w:w="11907" w:h="16840"/>
          <w:pgMar w:top="1701" w:right="1440" w:bottom="1440" w:left="1440" w:header="708" w:footer="708" w:gutter="0"/>
          <w:cols w:space="708"/>
          <w:docGrid w:linePitch="360"/>
        </w:sectPr>
      </w:pPr>
    </w:p>
    <w:p w14:paraId="08F2B76A" w14:textId="6597F7A5" w:rsidR="00754142" w:rsidRPr="00614E8F" w:rsidRDefault="00754142">
      <w:pPr>
        <w:rPr>
          <w:rFonts w:asciiTheme="minorHAnsi" w:hAnsiTheme="minorHAnsi"/>
          <w:b/>
          <w:sz w:val="22"/>
          <w:szCs w:val="22"/>
          <w:lang w:val="hr-HR"/>
        </w:rPr>
      </w:pPr>
    </w:p>
    <w:p w14:paraId="5DD0CD81" w14:textId="131E3562" w:rsidR="00963968" w:rsidRPr="00614E8F" w:rsidRDefault="00963968" w:rsidP="00DE3D87">
      <w:pPr>
        <w:jc w:val="right"/>
        <w:rPr>
          <w:rFonts w:asciiTheme="minorHAnsi" w:hAnsiTheme="minorHAnsi"/>
          <w:b/>
          <w:sz w:val="22"/>
          <w:szCs w:val="22"/>
          <w:lang w:val="hr-HR"/>
        </w:rPr>
      </w:pPr>
      <w:r w:rsidRPr="00614E8F">
        <w:rPr>
          <w:rFonts w:asciiTheme="minorHAnsi" w:hAnsiTheme="minorHAnsi"/>
          <w:b/>
          <w:sz w:val="22"/>
          <w:szCs w:val="22"/>
          <w:lang w:val="hr-HR"/>
        </w:rPr>
        <w:t xml:space="preserve">PRILOG </w:t>
      </w:r>
      <w:r w:rsidR="00724D7E" w:rsidRPr="00614E8F">
        <w:rPr>
          <w:rFonts w:asciiTheme="minorHAnsi" w:hAnsiTheme="minorHAnsi"/>
          <w:b/>
          <w:sz w:val="22"/>
          <w:szCs w:val="22"/>
          <w:lang w:val="hr-HR"/>
        </w:rPr>
        <w:t>2</w:t>
      </w:r>
    </w:p>
    <w:p w14:paraId="2E68AE5F" w14:textId="77777777" w:rsidR="00963968" w:rsidRPr="00614E8F" w:rsidRDefault="00963968" w:rsidP="00DE3D87">
      <w:pPr>
        <w:jc w:val="right"/>
        <w:rPr>
          <w:rFonts w:asciiTheme="minorHAnsi" w:hAnsiTheme="minorHAnsi"/>
          <w:b/>
          <w:sz w:val="22"/>
          <w:szCs w:val="22"/>
          <w:lang w:val="hr-HR"/>
        </w:rPr>
      </w:pPr>
      <w:r w:rsidRPr="00614E8F">
        <w:rPr>
          <w:rFonts w:asciiTheme="minorHAnsi" w:hAnsiTheme="minorHAnsi"/>
          <w:b/>
          <w:sz w:val="22"/>
          <w:szCs w:val="22"/>
          <w:lang w:val="hr-HR"/>
        </w:rPr>
        <w:t>LOKACIJSKA DOZVOLA ZA POSTAVLJANJE MJERNOG STUPA</w:t>
      </w:r>
    </w:p>
    <w:p w14:paraId="00F64A8E" w14:textId="77777777" w:rsidR="00963968" w:rsidRPr="00614E8F" w:rsidRDefault="00963968" w:rsidP="00963968">
      <w:pPr>
        <w:rPr>
          <w:rFonts w:asciiTheme="minorHAnsi" w:hAnsiTheme="minorHAnsi"/>
          <w:sz w:val="22"/>
          <w:szCs w:val="22"/>
          <w:lang w:val="hr-HR"/>
        </w:rPr>
      </w:pPr>
      <w:r w:rsidRPr="00614E8F">
        <w:rPr>
          <w:rFonts w:asciiTheme="minorHAnsi" w:hAnsiTheme="minorHAnsi"/>
          <w:sz w:val="22"/>
          <w:szCs w:val="22"/>
          <w:lang w:val="hr-HR"/>
        </w:rPr>
        <w:br w:type="page"/>
      </w:r>
      <w:r w:rsidR="00656E5C" w:rsidRPr="00614E8F">
        <w:rPr>
          <w:rFonts w:asciiTheme="minorHAnsi" w:hAnsiTheme="minorHAnsi"/>
          <w:noProof/>
          <w:sz w:val="22"/>
          <w:szCs w:val="22"/>
          <w:lang w:val="en-GB" w:eastAsia="en-GB"/>
        </w:rPr>
        <w:lastRenderedPageBreak/>
        <w:drawing>
          <wp:inline distT="0" distB="0" distL="0" distR="0" wp14:anchorId="3BF840FD" wp14:editId="2D1A0001">
            <wp:extent cx="5676516" cy="8518525"/>
            <wp:effectExtent l="0" t="0" r="635" b="0"/>
            <wp:docPr id="40" name="Picture 40" descr="Dozvola za st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zvola za stup1"/>
                    <pic:cNvPicPr>
                      <a:picLocks noChangeAspect="1" noChangeArrowheads="1"/>
                    </pic:cNvPicPr>
                  </pic:nvPicPr>
                  <pic:blipFill rotWithShape="1">
                    <a:blip r:embed="rId81">
                      <a:extLst>
                        <a:ext uri="{28A0092B-C50C-407E-A947-70E740481C1C}">
                          <a14:useLocalDpi xmlns:a14="http://schemas.microsoft.com/office/drawing/2010/main" val="0"/>
                        </a:ext>
                      </a:extLst>
                    </a:blip>
                    <a:srcRect l="6683" t="1697" r="12649" b="10242"/>
                    <a:stretch/>
                  </pic:blipFill>
                  <pic:spPr bwMode="auto">
                    <a:xfrm>
                      <a:off x="0" y="0"/>
                      <a:ext cx="5682806" cy="8527964"/>
                    </a:xfrm>
                    <a:prstGeom prst="rect">
                      <a:avLst/>
                    </a:prstGeom>
                    <a:noFill/>
                    <a:ln>
                      <a:noFill/>
                    </a:ln>
                    <a:extLst>
                      <a:ext uri="{53640926-AAD7-44D8-BBD7-CCE9431645EC}">
                        <a14:shadowObscured xmlns:a14="http://schemas.microsoft.com/office/drawing/2010/main"/>
                      </a:ext>
                    </a:extLst>
                  </pic:spPr>
                </pic:pic>
              </a:graphicData>
            </a:graphic>
          </wp:inline>
        </w:drawing>
      </w:r>
    </w:p>
    <w:p w14:paraId="0396ED7A" w14:textId="77777777" w:rsidR="00963968" w:rsidRPr="00614E8F" w:rsidRDefault="00656E5C" w:rsidP="00963968">
      <w:pPr>
        <w:rPr>
          <w:rFonts w:asciiTheme="minorHAnsi" w:hAnsiTheme="minorHAnsi"/>
          <w:sz w:val="22"/>
          <w:szCs w:val="22"/>
          <w:lang w:val="hr-HR"/>
        </w:rPr>
      </w:pPr>
      <w:r w:rsidRPr="00614E8F">
        <w:rPr>
          <w:rFonts w:asciiTheme="minorHAnsi" w:hAnsiTheme="minorHAnsi"/>
          <w:noProof/>
          <w:sz w:val="22"/>
          <w:szCs w:val="22"/>
          <w:lang w:val="en-GB" w:eastAsia="en-GB"/>
        </w:rPr>
        <w:lastRenderedPageBreak/>
        <w:drawing>
          <wp:inline distT="0" distB="0" distL="0" distR="0" wp14:anchorId="241B1E63" wp14:editId="6DEB8828">
            <wp:extent cx="5760720" cy="7720818"/>
            <wp:effectExtent l="0" t="0" r="0" b="0"/>
            <wp:docPr id="41" name="Picture 41" descr="Dozvola za stu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ozvola za stup2"/>
                    <pic:cNvPicPr>
                      <a:picLocks noChangeAspect="1" noChangeArrowheads="1"/>
                    </pic:cNvPicPr>
                  </pic:nvPicPr>
                  <pic:blipFill rotWithShape="1">
                    <a:blip r:embed="rId82">
                      <a:extLst>
                        <a:ext uri="{28A0092B-C50C-407E-A947-70E740481C1C}">
                          <a14:useLocalDpi xmlns:a14="http://schemas.microsoft.com/office/drawing/2010/main" val="0"/>
                        </a:ext>
                      </a:extLst>
                    </a:blip>
                    <a:srcRect l="6205" t="7217" r="10023" b="11111"/>
                    <a:stretch/>
                  </pic:blipFill>
                  <pic:spPr bwMode="auto">
                    <a:xfrm>
                      <a:off x="0" y="0"/>
                      <a:ext cx="5766646" cy="7728760"/>
                    </a:xfrm>
                    <a:prstGeom prst="rect">
                      <a:avLst/>
                    </a:prstGeom>
                    <a:noFill/>
                    <a:ln>
                      <a:noFill/>
                    </a:ln>
                    <a:extLst>
                      <a:ext uri="{53640926-AAD7-44D8-BBD7-CCE9431645EC}">
                        <a14:shadowObscured xmlns:a14="http://schemas.microsoft.com/office/drawing/2010/main"/>
                      </a:ext>
                    </a:extLst>
                  </pic:spPr>
                </pic:pic>
              </a:graphicData>
            </a:graphic>
          </wp:inline>
        </w:drawing>
      </w:r>
    </w:p>
    <w:p w14:paraId="5021042A" w14:textId="77777777" w:rsidR="009D7370" w:rsidRPr="00614E8F" w:rsidRDefault="00656E5C" w:rsidP="00963968">
      <w:pPr>
        <w:rPr>
          <w:rFonts w:asciiTheme="minorHAnsi" w:hAnsiTheme="minorHAnsi"/>
          <w:sz w:val="22"/>
          <w:szCs w:val="22"/>
          <w:lang w:val="hr-HR"/>
        </w:rPr>
      </w:pPr>
      <w:r w:rsidRPr="00614E8F">
        <w:rPr>
          <w:rFonts w:asciiTheme="minorHAnsi" w:hAnsiTheme="minorHAnsi"/>
          <w:noProof/>
          <w:sz w:val="22"/>
          <w:szCs w:val="22"/>
          <w:lang w:val="en-GB" w:eastAsia="en-GB"/>
        </w:rPr>
        <w:lastRenderedPageBreak/>
        <w:drawing>
          <wp:inline distT="0" distB="0" distL="0" distR="0" wp14:anchorId="4EBC277E" wp14:editId="76759567">
            <wp:extent cx="5716524" cy="7874000"/>
            <wp:effectExtent l="0" t="0" r="0" b="0"/>
            <wp:docPr id="42" name="Picture 42" descr="Preduzece za mjere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reduzece za mjerenje"/>
                    <pic:cNvPicPr>
                      <a:picLocks noChangeAspect="1" noChangeArrowheads="1"/>
                    </pic:cNvPicPr>
                  </pic:nvPicPr>
                  <pic:blipFill rotWithShape="1">
                    <a:blip r:embed="rId83">
                      <a:extLst>
                        <a:ext uri="{28A0092B-C50C-407E-A947-70E740481C1C}">
                          <a14:useLocalDpi xmlns:a14="http://schemas.microsoft.com/office/drawing/2010/main" val="0"/>
                        </a:ext>
                      </a:extLst>
                    </a:blip>
                    <a:srcRect l="6683" t="6598" r="6683" b="6598"/>
                    <a:stretch/>
                  </pic:blipFill>
                  <pic:spPr bwMode="auto">
                    <a:xfrm>
                      <a:off x="0" y="0"/>
                      <a:ext cx="5720723" cy="7879784"/>
                    </a:xfrm>
                    <a:prstGeom prst="rect">
                      <a:avLst/>
                    </a:prstGeom>
                    <a:noFill/>
                    <a:ln>
                      <a:noFill/>
                    </a:ln>
                    <a:extLst>
                      <a:ext uri="{53640926-AAD7-44D8-BBD7-CCE9431645EC}">
                        <a14:shadowObscured xmlns:a14="http://schemas.microsoft.com/office/drawing/2010/main"/>
                      </a:ext>
                    </a:extLst>
                  </pic:spPr>
                </pic:pic>
              </a:graphicData>
            </a:graphic>
          </wp:inline>
        </w:drawing>
      </w:r>
    </w:p>
    <w:p w14:paraId="1DA98FFE" w14:textId="77777777" w:rsidR="009D7370" w:rsidRPr="00614E8F" w:rsidRDefault="009D7370" w:rsidP="009D7370">
      <w:pPr>
        <w:rPr>
          <w:rFonts w:asciiTheme="minorHAnsi" w:hAnsiTheme="minorHAnsi"/>
          <w:sz w:val="22"/>
          <w:szCs w:val="22"/>
          <w:lang w:val="hr-HR"/>
        </w:rPr>
      </w:pPr>
    </w:p>
    <w:p w14:paraId="0D05B780" w14:textId="77777777" w:rsidR="009D7370" w:rsidRPr="00614E8F" w:rsidRDefault="009D7370" w:rsidP="009D7370">
      <w:pPr>
        <w:rPr>
          <w:rFonts w:asciiTheme="minorHAnsi" w:hAnsiTheme="minorHAnsi"/>
          <w:sz w:val="22"/>
          <w:szCs w:val="22"/>
          <w:lang w:val="hr-HR"/>
        </w:rPr>
      </w:pPr>
    </w:p>
    <w:p w14:paraId="2F5D7421" w14:textId="77777777" w:rsidR="00963968" w:rsidRPr="00614E8F" w:rsidRDefault="00963968" w:rsidP="009D7370">
      <w:pPr>
        <w:rPr>
          <w:rFonts w:asciiTheme="minorHAnsi" w:hAnsiTheme="minorHAnsi"/>
          <w:sz w:val="22"/>
          <w:szCs w:val="22"/>
          <w:lang w:val="hr-HR"/>
        </w:rPr>
      </w:pPr>
    </w:p>
    <w:p w14:paraId="2F3CEC88" w14:textId="77777777" w:rsidR="00E26777" w:rsidRPr="00614E8F" w:rsidRDefault="00E26777">
      <w:pPr>
        <w:rPr>
          <w:rFonts w:asciiTheme="minorHAnsi" w:hAnsiTheme="minorHAnsi"/>
          <w:sz w:val="22"/>
          <w:szCs w:val="22"/>
          <w:lang w:val="hr-HR"/>
        </w:rPr>
      </w:pPr>
      <w:r w:rsidRPr="00614E8F">
        <w:rPr>
          <w:rFonts w:asciiTheme="minorHAnsi" w:hAnsiTheme="minorHAnsi"/>
          <w:sz w:val="22"/>
          <w:szCs w:val="22"/>
          <w:lang w:val="hr-HR"/>
        </w:rPr>
        <w:br w:type="page"/>
      </w:r>
    </w:p>
    <w:p w14:paraId="08CE2B24" w14:textId="5F096AC1" w:rsidR="009D7370" w:rsidRPr="00614E8F" w:rsidRDefault="009D7370" w:rsidP="006B72FC">
      <w:pPr>
        <w:jc w:val="right"/>
        <w:rPr>
          <w:rFonts w:asciiTheme="minorHAnsi" w:hAnsiTheme="minorHAnsi"/>
          <w:b/>
          <w:sz w:val="22"/>
          <w:szCs w:val="22"/>
          <w:lang w:val="hr-HR"/>
        </w:rPr>
      </w:pPr>
    </w:p>
    <w:p w14:paraId="28BBE4E7" w14:textId="77777777" w:rsidR="006D3BBB" w:rsidRPr="00614E8F" w:rsidRDefault="006D3BBB" w:rsidP="006D3BBB">
      <w:pPr>
        <w:jc w:val="right"/>
        <w:rPr>
          <w:rFonts w:asciiTheme="minorHAnsi" w:hAnsiTheme="minorHAnsi"/>
          <w:b/>
          <w:sz w:val="22"/>
          <w:szCs w:val="22"/>
          <w:lang w:val="hr-HR"/>
        </w:rPr>
      </w:pPr>
      <w:r w:rsidRPr="00614E8F">
        <w:rPr>
          <w:rFonts w:asciiTheme="minorHAnsi" w:hAnsiTheme="minorHAnsi"/>
          <w:b/>
          <w:sz w:val="22"/>
          <w:szCs w:val="22"/>
          <w:lang w:val="hr-HR"/>
        </w:rPr>
        <w:t>PRILOG 3</w:t>
      </w:r>
    </w:p>
    <w:p w14:paraId="54AD1181" w14:textId="3AB57B5F" w:rsidR="006D3BBB" w:rsidRPr="00614E8F" w:rsidRDefault="006D3BBB" w:rsidP="006D3BBB">
      <w:pPr>
        <w:jc w:val="right"/>
        <w:rPr>
          <w:rFonts w:asciiTheme="minorHAnsi" w:hAnsiTheme="minorHAnsi"/>
          <w:b/>
          <w:sz w:val="22"/>
          <w:szCs w:val="22"/>
          <w:lang w:val="hr-HR"/>
        </w:rPr>
      </w:pPr>
      <w:r w:rsidRPr="00614E8F">
        <w:rPr>
          <w:rFonts w:asciiTheme="minorHAnsi" w:hAnsiTheme="minorHAnsi"/>
          <w:b/>
          <w:sz w:val="22"/>
          <w:szCs w:val="22"/>
          <w:lang w:val="hr-HR"/>
        </w:rPr>
        <w:t xml:space="preserve">IZVOD IZ SUDSKOG REGISTRA ZA OPERATERA/INVESTITORA </w:t>
      </w:r>
    </w:p>
    <w:p w14:paraId="07515FA2" w14:textId="77777777" w:rsidR="006D3BBB" w:rsidRPr="00614E8F" w:rsidRDefault="006D3BBB" w:rsidP="006B72FC">
      <w:pPr>
        <w:jc w:val="right"/>
        <w:rPr>
          <w:rFonts w:asciiTheme="minorHAnsi" w:hAnsiTheme="minorHAnsi"/>
          <w:b/>
          <w:sz w:val="22"/>
          <w:szCs w:val="22"/>
          <w:lang w:val="hr-HR"/>
        </w:rPr>
      </w:pPr>
    </w:p>
    <w:p w14:paraId="6FC7CCD1" w14:textId="77777777" w:rsidR="006D3BBB" w:rsidRPr="00614E8F" w:rsidRDefault="006D3BBB" w:rsidP="006B72FC">
      <w:pPr>
        <w:jc w:val="right"/>
        <w:rPr>
          <w:rFonts w:asciiTheme="minorHAnsi" w:hAnsiTheme="minorHAnsi"/>
          <w:b/>
          <w:sz w:val="22"/>
          <w:szCs w:val="22"/>
          <w:lang w:val="hr-HR"/>
        </w:rPr>
      </w:pPr>
    </w:p>
    <w:p w14:paraId="0204BE15" w14:textId="38661810" w:rsidR="005E4F34" w:rsidRPr="00614E8F" w:rsidRDefault="005E4F34">
      <w:pPr>
        <w:rPr>
          <w:rFonts w:asciiTheme="minorHAnsi" w:hAnsiTheme="minorHAnsi"/>
          <w:b/>
          <w:sz w:val="22"/>
          <w:szCs w:val="22"/>
          <w:lang w:val="hr-HR"/>
        </w:rPr>
      </w:pPr>
      <w:r w:rsidRPr="00614E8F">
        <w:rPr>
          <w:rFonts w:asciiTheme="minorHAnsi" w:hAnsiTheme="minorHAnsi"/>
          <w:b/>
          <w:sz w:val="22"/>
          <w:szCs w:val="22"/>
          <w:lang w:val="hr-HR"/>
        </w:rPr>
        <w:br w:type="page"/>
      </w:r>
    </w:p>
    <w:p w14:paraId="3FB5E2AC" w14:textId="3FC5B78D" w:rsidR="00231B74" w:rsidRPr="00614E8F" w:rsidRDefault="00231B74" w:rsidP="00231B74">
      <w:pPr>
        <w:rPr>
          <w:rFonts w:asciiTheme="minorHAnsi" w:hAnsiTheme="minorHAnsi"/>
          <w:b/>
          <w:sz w:val="22"/>
          <w:szCs w:val="22"/>
          <w:lang w:val="hr-HR"/>
        </w:rPr>
      </w:pPr>
    </w:p>
    <w:p w14:paraId="1F1F789D" w14:textId="080590C3" w:rsidR="005E4F34" w:rsidRPr="00614E8F" w:rsidRDefault="00AF3B93" w:rsidP="00231B74">
      <w:pPr>
        <w:rPr>
          <w:rFonts w:asciiTheme="minorHAnsi" w:hAnsiTheme="minorHAnsi"/>
          <w:b/>
          <w:sz w:val="22"/>
          <w:szCs w:val="22"/>
          <w:lang w:val="hr-HR"/>
        </w:rPr>
      </w:pPr>
      <w:r w:rsidRPr="00614E8F">
        <w:rPr>
          <w:noProof/>
          <w:lang w:val="en-GB" w:eastAsia="en-GB"/>
        </w:rPr>
        <w:drawing>
          <wp:inline distT="0" distB="0" distL="0" distR="0" wp14:anchorId="588F4B86" wp14:editId="431DC133">
            <wp:extent cx="5623560" cy="829461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7384" t="15282" r="42575" b="5948"/>
                    <a:stretch/>
                  </pic:blipFill>
                  <pic:spPr bwMode="auto">
                    <a:xfrm>
                      <a:off x="0" y="0"/>
                      <a:ext cx="5634028" cy="8310052"/>
                    </a:xfrm>
                    <a:prstGeom prst="rect">
                      <a:avLst/>
                    </a:prstGeom>
                    <a:ln>
                      <a:noFill/>
                    </a:ln>
                    <a:extLst>
                      <a:ext uri="{53640926-AAD7-44D8-BBD7-CCE9431645EC}">
                        <a14:shadowObscured xmlns:a14="http://schemas.microsoft.com/office/drawing/2010/main"/>
                      </a:ext>
                    </a:extLst>
                  </pic:spPr>
                </pic:pic>
              </a:graphicData>
            </a:graphic>
          </wp:inline>
        </w:drawing>
      </w:r>
    </w:p>
    <w:p w14:paraId="0AFC1FB9" w14:textId="0559B0D0" w:rsidR="005E4F34" w:rsidRPr="00614E8F" w:rsidRDefault="005E4F34" w:rsidP="00231B74">
      <w:pPr>
        <w:rPr>
          <w:rFonts w:asciiTheme="minorHAnsi" w:hAnsiTheme="minorHAnsi"/>
          <w:b/>
          <w:sz w:val="22"/>
          <w:szCs w:val="22"/>
          <w:lang w:val="hr-HR"/>
        </w:rPr>
      </w:pPr>
    </w:p>
    <w:p w14:paraId="5CE0BC4E" w14:textId="34A4E4A3" w:rsidR="005E4F34" w:rsidRPr="00614E8F" w:rsidRDefault="005E4F34" w:rsidP="00231B74">
      <w:pPr>
        <w:rPr>
          <w:rFonts w:asciiTheme="minorHAnsi" w:hAnsiTheme="minorHAnsi"/>
          <w:b/>
          <w:sz w:val="22"/>
          <w:szCs w:val="22"/>
          <w:lang w:val="hr-HR"/>
        </w:rPr>
      </w:pPr>
    </w:p>
    <w:p w14:paraId="34E41510" w14:textId="77E68247" w:rsidR="005E4F34" w:rsidRPr="00614E8F" w:rsidRDefault="00AF3B93" w:rsidP="00231B74">
      <w:pPr>
        <w:rPr>
          <w:rFonts w:asciiTheme="minorHAnsi" w:hAnsiTheme="minorHAnsi"/>
          <w:b/>
          <w:sz w:val="22"/>
          <w:szCs w:val="22"/>
          <w:lang w:val="hr-HR"/>
        </w:rPr>
      </w:pPr>
      <w:r w:rsidRPr="00614E8F">
        <w:rPr>
          <w:noProof/>
          <w:lang w:val="en-GB" w:eastAsia="en-GB"/>
        </w:rPr>
        <w:drawing>
          <wp:inline distT="0" distB="0" distL="0" distR="0" wp14:anchorId="6120DA9F" wp14:editId="4B5AD1AA">
            <wp:extent cx="5608320" cy="823722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7794" t="15033" r="42520" b="7458"/>
                    <a:stretch/>
                  </pic:blipFill>
                  <pic:spPr bwMode="auto">
                    <a:xfrm>
                      <a:off x="0" y="0"/>
                      <a:ext cx="5617588" cy="8250833"/>
                    </a:xfrm>
                    <a:prstGeom prst="rect">
                      <a:avLst/>
                    </a:prstGeom>
                    <a:ln>
                      <a:noFill/>
                    </a:ln>
                    <a:extLst>
                      <a:ext uri="{53640926-AAD7-44D8-BBD7-CCE9431645EC}">
                        <a14:shadowObscured xmlns:a14="http://schemas.microsoft.com/office/drawing/2010/main"/>
                      </a:ext>
                    </a:extLst>
                  </pic:spPr>
                </pic:pic>
              </a:graphicData>
            </a:graphic>
          </wp:inline>
        </w:drawing>
      </w:r>
    </w:p>
    <w:p w14:paraId="4458099D" w14:textId="0075A2A8" w:rsidR="005E4F34" w:rsidRPr="00614E8F" w:rsidRDefault="005E4F34" w:rsidP="00231B74">
      <w:pPr>
        <w:rPr>
          <w:rFonts w:asciiTheme="minorHAnsi" w:hAnsiTheme="minorHAnsi"/>
          <w:b/>
          <w:sz w:val="22"/>
          <w:szCs w:val="22"/>
          <w:lang w:val="hr-HR"/>
        </w:rPr>
      </w:pPr>
    </w:p>
    <w:p w14:paraId="3BEDB99C" w14:textId="29F66074" w:rsidR="005E4F34" w:rsidRPr="00614E8F" w:rsidRDefault="005E4F34" w:rsidP="00231B74">
      <w:pPr>
        <w:rPr>
          <w:rFonts w:asciiTheme="minorHAnsi" w:hAnsiTheme="minorHAnsi"/>
          <w:b/>
          <w:sz w:val="22"/>
          <w:szCs w:val="22"/>
          <w:lang w:val="hr-HR"/>
        </w:rPr>
      </w:pPr>
    </w:p>
    <w:p w14:paraId="6BDF0BB8" w14:textId="4B92F27D" w:rsidR="005E4F34" w:rsidRPr="00614E8F" w:rsidRDefault="00AF3B93" w:rsidP="00231B74">
      <w:pPr>
        <w:rPr>
          <w:rFonts w:asciiTheme="minorHAnsi" w:hAnsiTheme="minorHAnsi"/>
          <w:b/>
          <w:sz w:val="22"/>
          <w:szCs w:val="22"/>
          <w:lang w:val="hr-HR"/>
        </w:rPr>
      </w:pPr>
      <w:r w:rsidRPr="00614E8F">
        <w:rPr>
          <w:noProof/>
          <w:lang w:val="en-GB" w:eastAsia="en-GB"/>
        </w:rPr>
        <w:drawing>
          <wp:inline distT="0" distB="0" distL="0" distR="0" wp14:anchorId="5F6D8E3C" wp14:editId="510AFF4E">
            <wp:extent cx="5669280" cy="8008469"/>
            <wp:effectExtent l="0" t="0" r="762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7455" t="15596" r="42531" b="9036"/>
                    <a:stretch/>
                  </pic:blipFill>
                  <pic:spPr bwMode="auto">
                    <a:xfrm>
                      <a:off x="0" y="0"/>
                      <a:ext cx="5676627" cy="8018848"/>
                    </a:xfrm>
                    <a:prstGeom prst="rect">
                      <a:avLst/>
                    </a:prstGeom>
                    <a:ln>
                      <a:noFill/>
                    </a:ln>
                    <a:extLst>
                      <a:ext uri="{53640926-AAD7-44D8-BBD7-CCE9431645EC}">
                        <a14:shadowObscured xmlns:a14="http://schemas.microsoft.com/office/drawing/2010/main"/>
                      </a:ext>
                    </a:extLst>
                  </pic:spPr>
                </pic:pic>
              </a:graphicData>
            </a:graphic>
          </wp:inline>
        </w:drawing>
      </w:r>
    </w:p>
    <w:p w14:paraId="0D3F11C1" w14:textId="4798C35F" w:rsidR="005E4F34" w:rsidRPr="00614E8F" w:rsidRDefault="005E4F34" w:rsidP="00231B74">
      <w:pPr>
        <w:rPr>
          <w:rFonts w:asciiTheme="minorHAnsi" w:hAnsiTheme="minorHAnsi"/>
          <w:b/>
          <w:sz w:val="22"/>
          <w:szCs w:val="22"/>
          <w:lang w:val="hr-HR"/>
        </w:rPr>
      </w:pPr>
    </w:p>
    <w:p w14:paraId="0AFCE853" w14:textId="77777777" w:rsidR="00231B74" w:rsidRPr="00614E8F" w:rsidRDefault="00231B74" w:rsidP="00231B74">
      <w:pPr>
        <w:rPr>
          <w:sz w:val="22"/>
          <w:szCs w:val="22"/>
          <w:lang w:val="hr-HR"/>
        </w:rPr>
        <w:sectPr w:rsidR="00231B74" w:rsidRPr="00614E8F" w:rsidSect="00E206C5">
          <w:footerReference w:type="default" r:id="rId87"/>
          <w:pgSz w:w="11907" w:h="16840"/>
          <w:pgMar w:top="1701" w:right="1440" w:bottom="1440" w:left="1440" w:header="708" w:footer="708" w:gutter="0"/>
          <w:pgNumType w:start="103"/>
          <w:cols w:space="708"/>
          <w:docGrid w:linePitch="360"/>
        </w:sectPr>
      </w:pPr>
    </w:p>
    <w:p w14:paraId="7907D8C5" w14:textId="769CC6A8" w:rsidR="00B92099" w:rsidRPr="00614E8F" w:rsidRDefault="00B92099" w:rsidP="00B92099">
      <w:pPr>
        <w:jc w:val="right"/>
        <w:rPr>
          <w:rFonts w:asciiTheme="minorHAnsi" w:hAnsiTheme="minorHAnsi"/>
          <w:b/>
          <w:sz w:val="22"/>
          <w:szCs w:val="22"/>
          <w:lang w:val="hr-HR"/>
        </w:rPr>
      </w:pPr>
      <w:r w:rsidRPr="00614E8F">
        <w:rPr>
          <w:rFonts w:asciiTheme="minorHAnsi" w:hAnsiTheme="minorHAnsi"/>
          <w:b/>
          <w:sz w:val="22"/>
          <w:szCs w:val="22"/>
          <w:lang w:val="hr-HR"/>
        </w:rPr>
        <w:lastRenderedPageBreak/>
        <w:t>PRILOG 4</w:t>
      </w:r>
    </w:p>
    <w:p w14:paraId="44A78CF8" w14:textId="25A1FD3B" w:rsidR="00B92099" w:rsidRPr="00614E8F" w:rsidRDefault="00B92099" w:rsidP="00B92099">
      <w:pPr>
        <w:jc w:val="right"/>
        <w:rPr>
          <w:rFonts w:asciiTheme="minorHAnsi" w:hAnsiTheme="minorHAnsi"/>
          <w:b/>
          <w:sz w:val="22"/>
          <w:szCs w:val="22"/>
          <w:lang w:val="hr-HR"/>
        </w:rPr>
      </w:pPr>
      <w:r w:rsidRPr="00614E8F">
        <w:rPr>
          <w:rFonts w:asciiTheme="minorHAnsi" w:hAnsiTheme="minorHAnsi"/>
          <w:b/>
          <w:sz w:val="22"/>
          <w:szCs w:val="22"/>
          <w:lang w:val="hr-HR"/>
        </w:rPr>
        <w:t xml:space="preserve">IZVOD IZ PROSTORNO-PLANSKE DOKUMENTACIJE OPĆINE </w:t>
      </w:r>
      <w:r w:rsidR="00231B74" w:rsidRPr="00614E8F">
        <w:rPr>
          <w:rFonts w:asciiTheme="minorHAnsi" w:hAnsiTheme="minorHAnsi"/>
          <w:b/>
          <w:sz w:val="22"/>
          <w:szCs w:val="22"/>
          <w:lang w:val="hr-HR"/>
        </w:rPr>
        <w:t>TOMISLAVGRAD</w:t>
      </w:r>
      <w:r w:rsidRPr="00614E8F">
        <w:rPr>
          <w:rFonts w:asciiTheme="minorHAnsi" w:hAnsiTheme="minorHAnsi"/>
          <w:b/>
          <w:sz w:val="22"/>
          <w:szCs w:val="22"/>
          <w:lang w:val="hr-HR"/>
        </w:rPr>
        <w:t xml:space="preserve"> </w:t>
      </w:r>
    </w:p>
    <w:p w14:paraId="2A757FCA" w14:textId="2DF12FB9" w:rsidR="00231B74" w:rsidRPr="00614E8F" w:rsidRDefault="00231B74" w:rsidP="00231B74">
      <w:pPr>
        <w:rPr>
          <w:rFonts w:asciiTheme="minorHAnsi" w:hAnsiTheme="minorHAnsi"/>
          <w:b/>
          <w:sz w:val="22"/>
          <w:szCs w:val="22"/>
          <w:lang w:val="hr-HR"/>
        </w:rPr>
      </w:pPr>
    </w:p>
    <w:p w14:paraId="18C0A4A0" w14:textId="31784E7D" w:rsidR="00AF3B93" w:rsidRPr="00614E8F" w:rsidRDefault="00AF3B93" w:rsidP="00231B74">
      <w:pPr>
        <w:rPr>
          <w:rFonts w:asciiTheme="minorHAnsi" w:hAnsiTheme="minorHAnsi"/>
          <w:b/>
          <w:sz w:val="22"/>
          <w:szCs w:val="22"/>
          <w:lang w:val="hr-HR"/>
        </w:rPr>
      </w:pPr>
    </w:p>
    <w:p w14:paraId="6F67EC5F" w14:textId="39D5C745" w:rsidR="00AF3B93" w:rsidRPr="00614E8F" w:rsidRDefault="00AF3B93">
      <w:pPr>
        <w:rPr>
          <w:rFonts w:asciiTheme="minorHAnsi" w:hAnsiTheme="minorHAnsi"/>
          <w:b/>
          <w:sz w:val="22"/>
          <w:szCs w:val="22"/>
          <w:lang w:val="hr-HR"/>
        </w:rPr>
      </w:pPr>
      <w:r w:rsidRPr="00614E8F">
        <w:rPr>
          <w:rFonts w:asciiTheme="minorHAnsi" w:hAnsiTheme="minorHAnsi"/>
          <w:b/>
          <w:sz w:val="22"/>
          <w:szCs w:val="22"/>
          <w:lang w:val="hr-HR"/>
        </w:rPr>
        <w:br w:type="page"/>
      </w:r>
    </w:p>
    <w:p w14:paraId="594A6474" w14:textId="77777777" w:rsidR="00AF3B93" w:rsidRPr="00614E8F" w:rsidRDefault="00AF3B93" w:rsidP="00231B74">
      <w:pPr>
        <w:rPr>
          <w:rFonts w:asciiTheme="minorHAnsi" w:hAnsiTheme="minorHAnsi"/>
          <w:b/>
          <w:sz w:val="22"/>
          <w:szCs w:val="22"/>
          <w:lang w:val="hr-HR"/>
        </w:rPr>
      </w:pPr>
    </w:p>
    <w:p w14:paraId="41FAB68F" w14:textId="32CDAD91" w:rsidR="00AF3B93" w:rsidRPr="00614E8F" w:rsidRDefault="00AF3B93" w:rsidP="00231B74">
      <w:pPr>
        <w:rPr>
          <w:rFonts w:asciiTheme="minorHAnsi" w:hAnsiTheme="minorHAnsi"/>
          <w:b/>
          <w:sz w:val="22"/>
          <w:szCs w:val="22"/>
          <w:lang w:val="hr-HR"/>
        </w:rPr>
      </w:pPr>
      <w:r w:rsidRPr="00614E8F">
        <w:rPr>
          <w:noProof/>
          <w:lang w:val="en-GB" w:eastAsia="en-GB"/>
        </w:rPr>
        <w:drawing>
          <wp:inline distT="0" distB="0" distL="0" distR="0" wp14:anchorId="1788582A" wp14:editId="4432FCCF">
            <wp:extent cx="5440680" cy="8284121"/>
            <wp:effectExtent l="0" t="0" r="762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8964" t="16366" r="43033" b="7838"/>
                    <a:stretch/>
                  </pic:blipFill>
                  <pic:spPr bwMode="auto">
                    <a:xfrm>
                      <a:off x="0" y="0"/>
                      <a:ext cx="5450508" cy="8299086"/>
                    </a:xfrm>
                    <a:prstGeom prst="rect">
                      <a:avLst/>
                    </a:prstGeom>
                    <a:ln>
                      <a:noFill/>
                    </a:ln>
                    <a:extLst>
                      <a:ext uri="{53640926-AAD7-44D8-BBD7-CCE9431645EC}">
                        <a14:shadowObscured xmlns:a14="http://schemas.microsoft.com/office/drawing/2010/main"/>
                      </a:ext>
                    </a:extLst>
                  </pic:spPr>
                </pic:pic>
              </a:graphicData>
            </a:graphic>
          </wp:inline>
        </w:drawing>
      </w:r>
    </w:p>
    <w:p w14:paraId="14CAA641" w14:textId="3D58D7AA" w:rsidR="00AF3B93" w:rsidRPr="00614E8F" w:rsidRDefault="00AF3B93" w:rsidP="00231B74">
      <w:pPr>
        <w:rPr>
          <w:rFonts w:asciiTheme="minorHAnsi" w:hAnsiTheme="minorHAnsi"/>
          <w:b/>
          <w:sz w:val="22"/>
          <w:szCs w:val="22"/>
          <w:lang w:val="hr-HR"/>
        </w:rPr>
      </w:pPr>
    </w:p>
    <w:p w14:paraId="14567C9D" w14:textId="54F73D12" w:rsidR="00AF3B93" w:rsidRPr="00614E8F" w:rsidRDefault="00AF3B93" w:rsidP="00231B74">
      <w:pPr>
        <w:rPr>
          <w:rFonts w:asciiTheme="minorHAnsi" w:hAnsiTheme="minorHAnsi"/>
          <w:b/>
          <w:sz w:val="22"/>
          <w:szCs w:val="22"/>
          <w:lang w:val="hr-HR"/>
        </w:rPr>
      </w:pPr>
    </w:p>
    <w:p w14:paraId="2BEEB18F" w14:textId="54EA5CAD" w:rsidR="00AF3B93" w:rsidRPr="00614E8F" w:rsidRDefault="00AF3B93" w:rsidP="00231B74">
      <w:pPr>
        <w:rPr>
          <w:rFonts w:asciiTheme="minorHAnsi" w:hAnsiTheme="minorHAnsi"/>
          <w:b/>
          <w:sz w:val="22"/>
          <w:szCs w:val="22"/>
          <w:lang w:val="hr-HR"/>
        </w:rPr>
      </w:pPr>
    </w:p>
    <w:p w14:paraId="3D8531D7" w14:textId="77777777" w:rsidR="00AF3B93" w:rsidRPr="00614E8F" w:rsidRDefault="00AF3B93" w:rsidP="00231B74">
      <w:pPr>
        <w:rPr>
          <w:rFonts w:asciiTheme="minorHAnsi" w:hAnsiTheme="minorHAnsi"/>
          <w:b/>
          <w:sz w:val="22"/>
          <w:szCs w:val="22"/>
          <w:lang w:val="hr-HR"/>
        </w:rPr>
      </w:pPr>
    </w:p>
    <w:p w14:paraId="78B43AA7" w14:textId="77777777" w:rsidR="00231B74" w:rsidRPr="00614E8F" w:rsidRDefault="00231B74" w:rsidP="00231B74">
      <w:pPr>
        <w:rPr>
          <w:sz w:val="22"/>
          <w:szCs w:val="22"/>
          <w:lang w:val="hr-HR"/>
        </w:rPr>
        <w:sectPr w:rsidR="00231B74" w:rsidRPr="00614E8F" w:rsidSect="00E206C5">
          <w:footerReference w:type="default" r:id="rId89"/>
          <w:pgSz w:w="11907" w:h="16840"/>
          <w:pgMar w:top="1701" w:right="1440" w:bottom="1440" w:left="1440" w:header="708" w:footer="708" w:gutter="0"/>
          <w:pgNumType w:start="111"/>
          <w:cols w:space="708"/>
          <w:docGrid w:linePitch="360"/>
        </w:sectPr>
      </w:pPr>
    </w:p>
    <w:p w14:paraId="514E0C3F" w14:textId="28451908" w:rsidR="00E26777" w:rsidRPr="00614E8F" w:rsidRDefault="00E26777" w:rsidP="00E26777">
      <w:pPr>
        <w:jc w:val="right"/>
        <w:rPr>
          <w:rFonts w:asciiTheme="minorHAnsi" w:hAnsiTheme="minorHAnsi"/>
          <w:b/>
          <w:sz w:val="22"/>
          <w:szCs w:val="22"/>
          <w:lang w:val="hr-HR"/>
        </w:rPr>
      </w:pPr>
      <w:r w:rsidRPr="00614E8F">
        <w:rPr>
          <w:rFonts w:asciiTheme="minorHAnsi" w:hAnsiTheme="minorHAnsi"/>
          <w:b/>
          <w:sz w:val="22"/>
          <w:szCs w:val="22"/>
          <w:lang w:val="hr-HR"/>
        </w:rPr>
        <w:lastRenderedPageBreak/>
        <w:t xml:space="preserve">PRILOG </w:t>
      </w:r>
      <w:r w:rsidR="00B92099" w:rsidRPr="00614E8F">
        <w:rPr>
          <w:rFonts w:asciiTheme="minorHAnsi" w:hAnsiTheme="minorHAnsi"/>
          <w:b/>
          <w:sz w:val="22"/>
          <w:szCs w:val="22"/>
          <w:lang w:val="hr-HR"/>
        </w:rPr>
        <w:t>5</w:t>
      </w:r>
    </w:p>
    <w:p w14:paraId="71949EA8" w14:textId="77777777" w:rsidR="00724D7E" w:rsidRPr="00614E8F" w:rsidRDefault="00724D7E" w:rsidP="00724D7E">
      <w:pPr>
        <w:jc w:val="right"/>
        <w:rPr>
          <w:rFonts w:asciiTheme="minorHAnsi" w:hAnsiTheme="minorHAnsi"/>
          <w:b/>
          <w:sz w:val="22"/>
          <w:szCs w:val="22"/>
          <w:lang w:val="hr-HR"/>
        </w:rPr>
      </w:pPr>
      <w:r w:rsidRPr="00614E8F">
        <w:rPr>
          <w:rFonts w:asciiTheme="minorHAnsi" w:hAnsiTheme="minorHAnsi"/>
          <w:b/>
          <w:sz w:val="22"/>
          <w:szCs w:val="22"/>
          <w:lang w:val="hr-HR"/>
        </w:rPr>
        <w:t xml:space="preserve">SMJERNICE O OBAVEZAMA IZVOĐAČA </w:t>
      </w:r>
    </w:p>
    <w:p w14:paraId="3A38A8F9" w14:textId="6D9784D8" w:rsidR="00E26777" w:rsidRPr="00614E8F" w:rsidRDefault="00724D7E" w:rsidP="00724D7E">
      <w:pPr>
        <w:jc w:val="right"/>
        <w:rPr>
          <w:rFonts w:asciiTheme="minorHAnsi" w:hAnsiTheme="minorHAnsi"/>
          <w:b/>
          <w:sz w:val="22"/>
          <w:szCs w:val="22"/>
          <w:lang w:val="hr-HR"/>
        </w:rPr>
      </w:pPr>
      <w:r w:rsidRPr="00614E8F">
        <w:rPr>
          <w:rFonts w:asciiTheme="minorHAnsi" w:hAnsiTheme="minorHAnsi"/>
          <w:b/>
          <w:sz w:val="22"/>
          <w:szCs w:val="22"/>
          <w:lang w:val="hr-HR"/>
        </w:rPr>
        <w:t>U FAZI IZVOĐENJA RADOVA/DEMONTAŽE VJETROPARKA</w:t>
      </w:r>
      <w:r w:rsidR="00E26777" w:rsidRPr="00614E8F">
        <w:rPr>
          <w:rFonts w:asciiTheme="minorHAnsi" w:hAnsiTheme="minorHAnsi"/>
          <w:b/>
          <w:sz w:val="22"/>
          <w:szCs w:val="22"/>
          <w:lang w:val="hr-HR"/>
        </w:rPr>
        <w:t xml:space="preserve"> </w:t>
      </w:r>
    </w:p>
    <w:p w14:paraId="2AB73B5D" w14:textId="77777777" w:rsidR="00E26777" w:rsidRPr="00614E8F" w:rsidRDefault="00E26777">
      <w:pPr>
        <w:rPr>
          <w:rFonts w:asciiTheme="minorHAnsi" w:hAnsiTheme="minorHAnsi"/>
          <w:b/>
          <w:sz w:val="22"/>
          <w:szCs w:val="22"/>
          <w:lang w:val="hr-HR"/>
        </w:rPr>
      </w:pPr>
      <w:r w:rsidRPr="00614E8F">
        <w:rPr>
          <w:rFonts w:asciiTheme="minorHAnsi" w:hAnsiTheme="minorHAnsi"/>
          <w:b/>
          <w:sz w:val="22"/>
          <w:szCs w:val="22"/>
          <w:lang w:val="hr-HR"/>
        </w:rPr>
        <w:br w:type="page"/>
      </w:r>
    </w:p>
    <w:p w14:paraId="515E34EF"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lastRenderedPageBreak/>
        <w:t xml:space="preserve">Prije nego započne građenje/demontiranje, Izvođač radova je dužan uraditi </w:t>
      </w:r>
      <w:r w:rsidRPr="00614E8F">
        <w:rPr>
          <w:rFonts w:ascii="Cambria" w:hAnsi="Cambria" w:cs="Arial"/>
          <w:b/>
          <w:sz w:val="20"/>
          <w:szCs w:val="20"/>
          <w:u w:val="single"/>
          <w:lang w:val="hr-HR"/>
        </w:rPr>
        <w:t>Plan upravljanja gradilištem</w:t>
      </w:r>
      <w:r w:rsidRPr="00614E8F">
        <w:rPr>
          <w:rFonts w:ascii="Cambria" w:hAnsi="Cambria" w:cs="Arial"/>
          <w:sz w:val="20"/>
          <w:szCs w:val="20"/>
          <w:lang w:val="hr-HR"/>
        </w:rPr>
        <w:t xml:space="preserve">, prema Uredbi o uređenju gradilišta, obaveznoj dokumentaciji na gradilištu i učesnicima u građenju (“Službene novine Federacije BiH”, broj 48/09, 75/09, 93/12, 74/13, 89/14, 99/14, 53/15 i 101/15). </w:t>
      </w:r>
    </w:p>
    <w:p w14:paraId="26219555" w14:textId="77777777" w:rsidR="00724D7E" w:rsidRPr="00614E8F" w:rsidRDefault="00724D7E" w:rsidP="00724D7E">
      <w:pPr>
        <w:jc w:val="both"/>
        <w:rPr>
          <w:rFonts w:ascii="Cambria" w:hAnsi="Cambria" w:cs="Arial"/>
          <w:sz w:val="20"/>
          <w:szCs w:val="20"/>
          <w:lang w:val="hr-HR"/>
        </w:rPr>
      </w:pPr>
    </w:p>
    <w:p w14:paraId="716AB5EB"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 xml:space="preserve">Sastavni dio ovog Plana je Elaborat zaštite okoliša, u koji je </w:t>
      </w:r>
      <w:r w:rsidRPr="00614E8F">
        <w:rPr>
          <w:rFonts w:ascii="Cambria" w:hAnsi="Cambria" w:cs="Arial"/>
          <w:sz w:val="20"/>
          <w:szCs w:val="20"/>
          <w:u w:val="single"/>
          <w:lang w:val="hr-HR"/>
        </w:rPr>
        <w:t xml:space="preserve">Izvođač </w:t>
      </w:r>
      <w:r w:rsidRPr="00614E8F">
        <w:rPr>
          <w:rFonts w:ascii="Cambria" w:hAnsi="Cambria" w:cs="Arial"/>
          <w:b/>
          <w:sz w:val="20"/>
          <w:szCs w:val="20"/>
          <w:u w:val="single"/>
          <w:lang w:val="hr-HR"/>
        </w:rPr>
        <w:t>dužan</w:t>
      </w:r>
      <w:r w:rsidRPr="00614E8F">
        <w:rPr>
          <w:rFonts w:ascii="Cambria" w:hAnsi="Cambria" w:cs="Arial"/>
          <w:sz w:val="20"/>
          <w:szCs w:val="20"/>
          <w:u w:val="single"/>
          <w:lang w:val="hr-HR"/>
        </w:rPr>
        <w:t xml:space="preserve"> da uključi sljedeće</w:t>
      </w:r>
      <w:r w:rsidRPr="00614E8F">
        <w:rPr>
          <w:rFonts w:ascii="Cambria" w:hAnsi="Cambria" w:cs="Arial"/>
          <w:sz w:val="20"/>
          <w:szCs w:val="20"/>
          <w:lang w:val="hr-HR"/>
        </w:rPr>
        <w:t>:</w:t>
      </w:r>
    </w:p>
    <w:p w14:paraId="25D1E29F" w14:textId="77777777" w:rsidR="00724D7E" w:rsidRPr="00614E8F" w:rsidRDefault="00724D7E" w:rsidP="00724D7E">
      <w:pPr>
        <w:jc w:val="both"/>
        <w:rPr>
          <w:rFonts w:ascii="Cambria" w:hAnsi="Cambria" w:cs="Arial"/>
          <w:sz w:val="20"/>
          <w:szCs w:val="20"/>
          <w:lang w:val="hr-HR"/>
        </w:rPr>
      </w:pPr>
    </w:p>
    <w:p w14:paraId="7FEFB71D" w14:textId="77777777" w:rsidR="00724D7E" w:rsidRPr="00614E8F" w:rsidRDefault="00724D7E" w:rsidP="00724D7E">
      <w:pPr>
        <w:jc w:val="both"/>
        <w:rPr>
          <w:rFonts w:ascii="Cambria" w:hAnsi="Cambria" w:cs="Arial"/>
          <w:b/>
          <w:sz w:val="20"/>
          <w:szCs w:val="20"/>
          <w:lang w:val="hr-HR"/>
        </w:rPr>
      </w:pPr>
      <w:r w:rsidRPr="00614E8F">
        <w:rPr>
          <w:rFonts w:ascii="Cambria" w:hAnsi="Cambria" w:cs="Arial"/>
          <w:b/>
          <w:sz w:val="20"/>
          <w:szCs w:val="20"/>
          <w:lang w:val="hr-HR"/>
        </w:rPr>
        <w:t>Mjere zaštite okoliša u fazi izgradnje/demontaže vjetroparka definirane u Zahtjevu za izdavanje okolinske dozvole i okolinskoj dozvoli</w:t>
      </w:r>
    </w:p>
    <w:p w14:paraId="2A50CD12" w14:textId="77777777" w:rsidR="00724D7E" w:rsidRPr="00614E8F" w:rsidRDefault="00724D7E" w:rsidP="00724D7E">
      <w:pPr>
        <w:jc w:val="both"/>
        <w:rPr>
          <w:rFonts w:ascii="Cambria" w:hAnsi="Cambria" w:cs="Arial"/>
          <w:sz w:val="20"/>
          <w:szCs w:val="20"/>
          <w:lang w:val="hr-HR"/>
        </w:rPr>
      </w:pPr>
    </w:p>
    <w:p w14:paraId="78D7F6FD" w14:textId="77777777" w:rsidR="00724D7E" w:rsidRPr="00614E8F" w:rsidRDefault="00724D7E" w:rsidP="00B94342">
      <w:pPr>
        <w:numPr>
          <w:ilvl w:val="0"/>
          <w:numId w:val="12"/>
        </w:numPr>
        <w:tabs>
          <w:tab w:val="clear" w:pos="720"/>
          <w:tab w:val="num" w:pos="426"/>
        </w:tabs>
        <w:ind w:left="426" w:hanging="426"/>
        <w:jc w:val="both"/>
        <w:rPr>
          <w:rFonts w:ascii="Cambria" w:hAnsi="Cambria" w:cs="Arial"/>
          <w:b/>
          <w:sz w:val="20"/>
          <w:szCs w:val="20"/>
          <w:lang w:val="hr-HR"/>
        </w:rPr>
      </w:pPr>
      <w:r w:rsidRPr="00614E8F">
        <w:rPr>
          <w:rFonts w:ascii="Cambria" w:hAnsi="Cambria" w:cs="Arial"/>
          <w:b/>
          <w:sz w:val="20"/>
          <w:szCs w:val="20"/>
          <w:lang w:val="hr-HR"/>
        </w:rPr>
        <w:t>Opći zahtjevi:</w:t>
      </w:r>
    </w:p>
    <w:p w14:paraId="102B44BE" w14:textId="77777777" w:rsidR="00724D7E" w:rsidRPr="00614E8F" w:rsidRDefault="00724D7E" w:rsidP="00724D7E">
      <w:pPr>
        <w:ind w:left="720"/>
        <w:jc w:val="both"/>
        <w:rPr>
          <w:rFonts w:ascii="Cambria" w:hAnsi="Cambria" w:cs="Arial"/>
          <w:b/>
          <w:sz w:val="20"/>
          <w:szCs w:val="20"/>
          <w:lang w:val="hr-HR"/>
        </w:rPr>
      </w:pPr>
    </w:p>
    <w:p w14:paraId="66F8F82D" w14:textId="77777777" w:rsidR="00724D7E" w:rsidRPr="00614E8F" w:rsidRDefault="00724D7E" w:rsidP="00724D7E">
      <w:pPr>
        <w:autoSpaceDE w:val="0"/>
        <w:autoSpaceDN w:val="0"/>
        <w:adjustRightInd w:val="0"/>
        <w:jc w:val="both"/>
        <w:rPr>
          <w:rFonts w:ascii="Cambria" w:hAnsi="Cambria" w:cs="Arial"/>
          <w:b/>
          <w:i/>
          <w:iCs/>
          <w:sz w:val="20"/>
          <w:szCs w:val="20"/>
          <w:lang w:val="hr-HR"/>
        </w:rPr>
      </w:pPr>
      <w:r w:rsidRPr="00614E8F">
        <w:rPr>
          <w:rFonts w:ascii="Cambria" w:hAnsi="Cambria" w:cs="Arial"/>
          <w:b/>
          <w:i/>
          <w:iCs/>
          <w:sz w:val="20"/>
          <w:szCs w:val="20"/>
          <w:lang w:val="hr-HR"/>
        </w:rPr>
        <w:t>Opći zahtjev u pogledu zaštite okoliša:</w:t>
      </w:r>
    </w:p>
    <w:p w14:paraId="7855B74D"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Izvođači građevinskih radova će biti ugovorom obavezani da slijede prakse dobrog ekološkog građenja tokom svih aktivnosti izvođenja građevinskih radova i da na minimum svedu štetu na vegetaciji, zemljištu, podzemnim vodama, površinskim vodama, pejzažu kao i uznemiravanje naselja i lokalnih komunikacija.</w:t>
      </w:r>
    </w:p>
    <w:p w14:paraId="0B6606D4"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Primjena mjera zaštite okoliša i ublažavanja negativnih efekata te monitoring će se odvijati paralelno sa fizičkim aktivnostima. Oni će početi u vrijeme kada se radnici, oprema i/ili materijal presele na gradilišta, i završiti se kada se posao završi i svi radnici, oprema i/ili materijali napuste gradilišta, te se sav posao završi na određenoj lokaciji.</w:t>
      </w:r>
    </w:p>
    <w:p w14:paraId="64209E3F"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Mjere koje mora primijeniti izvođač radova odnose se na strogo pridržavanje reda, discipline i profesionalne odgovornosti svih zaposlenih na gradilištima i radilištima; rad, zadržavanje i boravak isključivo unutar zone izvođenja radova (unutar ograde) te izbjegavanje povređivanje posjeda, imovine i ljetine lokalnog stanovništva. Pored svega, potrebno je na nivou generalnog izvođača ostvariti kontakt sa predstavnicima lokalnog stanovništva (savjet mjesne zajednice) i održavati redovitu komunikaciju – sa ciljem razmjene informacija ili rješavanja eventualnih sporova (proisteklih iz povrede prava vlasništva, nastale štete pri izvođenju radova i sl.).</w:t>
      </w:r>
    </w:p>
    <w:p w14:paraId="5263CFAC" w14:textId="77777777" w:rsidR="00724D7E" w:rsidRPr="00614E8F" w:rsidRDefault="00724D7E" w:rsidP="00724D7E">
      <w:pPr>
        <w:autoSpaceDE w:val="0"/>
        <w:autoSpaceDN w:val="0"/>
        <w:adjustRightInd w:val="0"/>
        <w:ind w:left="720"/>
        <w:jc w:val="both"/>
        <w:rPr>
          <w:rFonts w:ascii="Cambria" w:hAnsi="Cambria" w:cs="Arial"/>
          <w:iCs/>
          <w:sz w:val="20"/>
          <w:szCs w:val="20"/>
          <w:lang w:val="hr-HR"/>
        </w:rPr>
      </w:pPr>
    </w:p>
    <w:p w14:paraId="5A22CBD4" w14:textId="77777777" w:rsidR="00724D7E" w:rsidRPr="00614E8F" w:rsidRDefault="00724D7E" w:rsidP="00724D7E">
      <w:pPr>
        <w:autoSpaceDE w:val="0"/>
        <w:autoSpaceDN w:val="0"/>
        <w:adjustRightInd w:val="0"/>
        <w:rPr>
          <w:rFonts w:ascii="Cambria" w:hAnsi="Cambria" w:cs="Arial"/>
          <w:b/>
          <w:i/>
          <w:iCs/>
          <w:sz w:val="20"/>
          <w:szCs w:val="20"/>
          <w:lang w:val="hr-HR"/>
        </w:rPr>
      </w:pPr>
      <w:r w:rsidRPr="00614E8F">
        <w:rPr>
          <w:rFonts w:ascii="Cambria" w:hAnsi="Cambria" w:cs="Arial"/>
          <w:b/>
          <w:i/>
          <w:iCs/>
          <w:sz w:val="20"/>
          <w:szCs w:val="20"/>
          <w:lang w:val="hr-HR"/>
        </w:rPr>
        <w:t>Opće mjere koje se odnose na završetak radova:</w:t>
      </w:r>
    </w:p>
    <w:p w14:paraId="03F275C3"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Uređenje zone izvođenja radova – izvršenje svih predviđenih radova (projektom predviđenih građevinskih radova i hortikulture), uz dodatno uklanjanje preostalih građevina (temelja) otpada, i svih drugih tragova izvođenja radova (preostali materijal i šut, oznake, ograde i sl.).</w:t>
      </w:r>
    </w:p>
    <w:p w14:paraId="079C62FB"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Uređenje posebnih lokacija koje su korištene kao gradilišta i radilišta: evakuacija svih privremenih objekata i njihovih temelja; vađenje/demontaža svih privremenih instalacija (električna energija, voda, kanalizacija) i opreme (taložnici, prečistači); uklanjanje svih privremenih saobraćajnica i platoa, skidanje ograde, obavještenja i znakova; prikupljanje preostalog otpada; hortikulturno uređenje oslobođenih površina – prema projektu hortikulture.</w:t>
      </w:r>
    </w:p>
    <w:p w14:paraId="158DDFF3" w14:textId="77777777" w:rsidR="00724D7E" w:rsidRPr="00614E8F" w:rsidRDefault="00724D7E" w:rsidP="00724D7E">
      <w:pPr>
        <w:jc w:val="both"/>
        <w:rPr>
          <w:rFonts w:ascii="Cambria" w:hAnsi="Cambria" w:cs="Arial"/>
          <w:b/>
          <w:i/>
          <w:iCs/>
          <w:sz w:val="20"/>
          <w:szCs w:val="20"/>
          <w:lang w:val="hr-HR"/>
        </w:rPr>
      </w:pPr>
    </w:p>
    <w:p w14:paraId="7ED5198E" w14:textId="77777777" w:rsidR="00724D7E" w:rsidRPr="00614E8F" w:rsidRDefault="00724D7E" w:rsidP="00724D7E">
      <w:pPr>
        <w:jc w:val="both"/>
        <w:rPr>
          <w:rFonts w:ascii="Cambria" w:hAnsi="Cambria" w:cs="Arial"/>
          <w:b/>
          <w:i/>
          <w:iCs/>
          <w:sz w:val="20"/>
          <w:szCs w:val="20"/>
          <w:lang w:val="hr-HR"/>
        </w:rPr>
      </w:pPr>
      <w:r w:rsidRPr="00614E8F">
        <w:rPr>
          <w:rFonts w:ascii="Cambria" w:hAnsi="Cambria" w:cs="Arial"/>
          <w:b/>
          <w:i/>
          <w:iCs/>
          <w:sz w:val="20"/>
          <w:szCs w:val="20"/>
          <w:lang w:val="hr-HR"/>
        </w:rPr>
        <w:t>Opće mjere koje se odnose na promet:</w:t>
      </w:r>
    </w:p>
    <w:p w14:paraId="50426A33"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 xml:space="preserve">Izvođač je dužan provoditi mjere organizacije privremenog režima prometa, mjere sigurnosti i stalnu kontrolu za vrijeme trajanja ugovora. Mjere moraju podlijegati prethodnoj suglasnosti Nadzornog inženjera i nadležnih organa koji upravljaju prometnicama. Mjere upravljanja sigurnošću prometa trebaju uključivati odgovarajuću horizontalnu i vertikalnu signalizaciju za vrijeme izvođenja radova. </w:t>
      </w:r>
    </w:p>
    <w:p w14:paraId="1EF10C0F"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Treba imenovati stalno zaposleno osoblje Izvođača koje bi se bavilo prometnom sigurnošću i bilo bi odgovorno za provođenje mjera sigurnosti prometa i za provedbu prometnih mjera kao što je propisano u zakonima.</w:t>
      </w:r>
    </w:p>
    <w:p w14:paraId="206853A6"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Prije početka radova Izvođač je dužan angažirati sudskog vještaka da utvrdi realno stanje prometnica.</w:t>
      </w:r>
    </w:p>
    <w:p w14:paraId="5D5DC39F"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Troškove sanacije šteta na prometnicama nastalih za vrijeme građenja i od strane Izvođača, snosi Izvođač radova.</w:t>
      </w:r>
    </w:p>
    <w:p w14:paraId="71268D11" w14:textId="77777777" w:rsidR="00724D7E" w:rsidRPr="00614E8F" w:rsidRDefault="00724D7E" w:rsidP="00724D7E">
      <w:pPr>
        <w:jc w:val="both"/>
        <w:rPr>
          <w:rFonts w:ascii="Cambria" w:hAnsi="Cambria" w:cs="Arial"/>
          <w:iCs/>
          <w:sz w:val="20"/>
          <w:szCs w:val="20"/>
          <w:lang w:val="hr-HR"/>
        </w:rPr>
      </w:pPr>
    </w:p>
    <w:p w14:paraId="6EFEAB00" w14:textId="77777777" w:rsidR="00724D7E" w:rsidRPr="00614E8F" w:rsidRDefault="00724D7E" w:rsidP="00B94342">
      <w:pPr>
        <w:numPr>
          <w:ilvl w:val="0"/>
          <w:numId w:val="12"/>
        </w:numPr>
        <w:tabs>
          <w:tab w:val="clear" w:pos="720"/>
          <w:tab w:val="num" w:pos="426"/>
        </w:tabs>
        <w:ind w:left="426" w:hanging="426"/>
        <w:jc w:val="both"/>
        <w:rPr>
          <w:rFonts w:ascii="Cambria" w:hAnsi="Cambria" w:cs="Arial"/>
          <w:b/>
          <w:sz w:val="20"/>
          <w:szCs w:val="20"/>
          <w:lang w:val="hr-HR"/>
        </w:rPr>
      </w:pPr>
      <w:r w:rsidRPr="00614E8F">
        <w:rPr>
          <w:rFonts w:ascii="Cambria" w:hAnsi="Cambria" w:cs="Arial"/>
          <w:b/>
          <w:sz w:val="20"/>
          <w:szCs w:val="20"/>
          <w:lang w:val="hr-HR"/>
        </w:rPr>
        <w:t>Preporuke za izradu procedura za slučaj istjecanja goriva i maziva:</w:t>
      </w:r>
    </w:p>
    <w:p w14:paraId="3AF31982" w14:textId="77777777" w:rsidR="00724D7E" w:rsidRPr="00614E8F" w:rsidRDefault="00724D7E" w:rsidP="00724D7E">
      <w:pPr>
        <w:jc w:val="both"/>
        <w:rPr>
          <w:rFonts w:ascii="Cambria" w:hAnsi="Cambria" w:cs="Arial"/>
          <w:sz w:val="20"/>
          <w:szCs w:val="20"/>
          <w:lang w:val="hr-HR"/>
        </w:rPr>
      </w:pPr>
    </w:p>
    <w:p w14:paraId="1B266978" w14:textId="77777777" w:rsidR="00724D7E" w:rsidRPr="00614E8F" w:rsidRDefault="00724D7E" w:rsidP="00724D7E">
      <w:pPr>
        <w:jc w:val="both"/>
        <w:rPr>
          <w:rFonts w:ascii="Cambria" w:hAnsi="Cambria" w:cs="Arial"/>
          <w:b/>
          <w:sz w:val="20"/>
          <w:szCs w:val="20"/>
          <w:lang w:val="hr-HR"/>
        </w:rPr>
      </w:pPr>
      <w:r w:rsidRPr="00614E8F">
        <w:rPr>
          <w:rFonts w:ascii="Cambria" w:hAnsi="Cambria" w:cs="Arial"/>
          <w:sz w:val="20"/>
          <w:szCs w:val="20"/>
          <w:lang w:val="hr-HR"/>
        </w:rPr>
        <w:t xml:space="preserve">Izvođač je dužan prije izvođenja radova </w:t>
      </w:r>
      <w:r w:rsidRPr="00614E8F">
        <w:rPr>
          <w:rFonts w:ascii="Cambria" w:hAnsi="Cambria" w:cs="Arial"/>
          <w:bCs/>
          <w:sz w:val="20"/>
          <w:szCs w:val="20"/>
          <w:lang w:val="hr-HR"/>
        </w:rPr>
        <w:t>izraditi</w:t>
      </w:r>
      <w:r w:rsidRPr="00614E8F">
        <w:rPr>
          <w:rFonts w:ascii="Cambria" w:hAnsi="Cambria" w:cs="Arial"/>
          <w:b/>
          <w:sz w:val="20"/>
          <w:szCs w:val="20"/>
          <w:lang w:val="hr-HR"/>
        </w:rPr>
        <w:t xml:space="preserve"> Procedure za slučaj isticanja goriva i maziva.</w:t>
      </w:r>
    </w:p>
    <w:p w14:paraId="2BA8E0E2" w14:textId="77777777" w:rsidR="00724D7E" w:rsidRPr="00614E8F" w:rsidRDefault="00724D7E" w:rsidP="00724D7E">
      <w:pPr>
        <w:jc w:val="both"/>
        <w:rPr>
          <w:rFonts w:ascii="Cambria" w:hAnsi="Cambria" w:cs="Arial"/>
          <w:sz w:val="20"/>
          <w:szCs w:val="20"/>
          <w:lang w:val="hr-HR"/>
        </w:rPr>
      </w:pPr>
    </w:p>
    <w:p w14:paraId="08C8121A"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 xml:space="preserve">Procedurama je potrebno definirati načine postupanja i odgovornosti za provedbu hitnog čišćenja u slučaju nepredviđenog isticanja ili curenja goriva, ulja, hemikalija ili drugih otrovnih supstanci. </w:t>
      </w:r>
    </w:p>
    <w:p w14:paraId="7E6B144E" w14:textId="77777777" w:rsidR="00724D7E" w:rsidRPr="00614E8F" w:rsidRDefault="00724D7E" w:rsidP="00724D7E">
      <w:pPr>
        <w:jc w:val="both"/>
        <w:rPr>
          <w:rFonts w:ascii="Cambria" w:hAnsi="Cambria" w:cs="Arial"/>
          <w:sz w:val="20"/>
          <w:szCs w:val="20"/>
          <w:lang w:val="hr-HR"/>
        </w:rPr>
      </w:pPr>
    </w:p>
    <w:p w14:paraId="6CF7029F"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Procedure treba da sadrže najmanje sljedeće elemente:</w:t>
      </w:r>
    </w:p>
    <w:p w14:paraId="5B2C8B91" w14:textId="77777777" w:rsidR="00724D7E" w:rsidRPr="00614E8F" w:rsidRDefault="00724D7E" w:rsidP="00724D7E">
      <w:pPr>
        <w:rPr>
          <w:rFonts w:ascii="Cambria" w:hAnsi="Cambria" w:cs="Arial"/>
          <w:sz w:val="20"/>
          <w:szCs w:val="20"/>
          <w:lang w:val="hr-HR"/>
        </w:rPr>
      </w:pPr>
    </w:p>
    <w:p w14:paraId="56F3129D"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Timove za reagiranje u slučaju isticanja sa jasno definiranim dužnostima i odgovornostima.</w:t>
      </w:r>
    </w:p>
    <w:p w14:paraId="461E022D"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 xml:space="preserve">Osobu zaduženu za čuvanje i održavanje opreme (materijala za apsorbiranje, jastučića za upijanje, pumpi, kanti i rezervoara za sakupljanje, poluge i konopci) i mjesta skladištenja opreme na gradilištu. Svaka tehnička baza biti će opremljena spremnikom sa pilotom ili drugim apsorpcionim materijalom, lopatama za posipanje, i posebnom posudom za odlaganje apsorpcionog materijala nakon upijanja ulja i masti. Planom upravljanja otpadom ovaj otpad je prepoznat kao opasni. </w:t>
      </w:r>
    </w:p>
    <w:p w14:paraId="08465CD5"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Procedure za sigurno otklanjanje i odstranjivanje zagađenih materijala sakupljenih iz prosute mrlje.</w:t>
      </w:r>
    </w:p>
    <w:p w14:paraId="0E63FAC0"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Procedure izvještavanja o isticanju koji uključuje osiguranje informacija nadležnim organima.</w:t>
      </w:r>
    </w:p>
    <w:p w14:paraId="2C974109" w14:textId="77777777" w:rsidR="00724D7E" w:rsidRPr="00614E8F" w:rsidRDefault="00724D7E" w:rsidP="00B94342">
      <w:pPr>
        <w:numPr>
          <w:ilvl w:val="0"/>
          <w:numId w:val="11"/>
        </w:numPr>
        <w:autoSpaceDE w:val="0"/>
        <w:autoSpaceDN w:val="0"/>
        <w:adjustRightInd w:val="0"/>
        <w:jc w:val="both"/>
        <w:rPr>
          <w:rFonts w:ascii="Cambria" w:hAnsi="Cambria" w:cs="Arial"/>
          <w:iCs/>
          <w:sz w:val="20"/>
          <w:szCs w:val="20"/>
          <w:lang w:val="hr-HR"/>
        </w:rPr>
      </w:pPr>
      <w:r w:rsidRPr="00614E8F">
        <w:rPr>
          <w:rFonts w:ascii="Cambria" w:hAnsi="Cambria" w:cs="Arial"/>
          <w:iCs/>
          <w:sz w:val="20"/>
          <w:szCs w:val="20"/>
          <w:lang w:val="hr-HR"/>
        </w:rPr>
        <w:t>Protokol za informiranje javnosti kada se pojavi ozbiljno isticanje i koje se procedure moraju poduzeti da bi se izbjegli rizici po zdravlje i sigurnost.</w:t>
      </w:r>
    </w:p>
    <w:p w14:paraId="41A6D355" w14:textId="77777777" w:rsidR="00724D7E" w:rsidRPr="00614E8F" w:rsidRDefault="00724D7E" w:rsidP="00724D7E">
      <w:pPr>
        <w:rPr>
          <w:rFonts w:ascii="Cambria" w:hAnsi="Cambria" w:cs="Arial"/>
          <w:sz w:val="20"/>
          <w:szCs w:val="20"/>
          <w:lang w:val="hr-HR"/>
        </w:rPr>
      </w:pPr>
    </w:p>
    <w:p w14:paraId="38062E49"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Izvođač je dužan izvršiti obuku članova tima za reagiranje u slučaju isticanja o prevenciji isticanja i mjerama čišćenja i rukovanje sa otrovnim supstancama. Izvođač je dužan osigurati naknade i povrat troškova u slučaju štete i sanacije.</w:t>
      </w:r>
    </w:p>
    <w:p w14:paraId="602A6828" w14:textId="77777777" w:rsidR="00724D7E" w:rsidRPr="00614E8F" w:rsidRDefault="00724D7E" w:rsidP="00724D7E">
      <w:pPr>
        <w:jc w:val="both"/>
        <w:rPr>
          <w:rFonts w:ascii="Cambria" w:hAnsi="Cambria" w:cs="Arial"/>
          <w:b/>
          <w:sz w:val="20"/>
          <w:szCs w:val="20"/>
          <w:lang w:val="hr-HR"/>
        </w:rPr>
      </w:pPr>
    </w:p>
    <w:p w14:paraId="55EAA4DD" w14:textId="77777777" w:rsidR="00724D7E" w:rsidRPr="00614E8F" w:rsidRDefault="00724D7E" w:rsidP="00B94342">
      <w:pPr>
        <w:numPr>
          <w:ilvl w:val="0"/>
          <w:numId w:val="12"/>
        </w:numPr>
        <w:tabs>
          <w:tab w:val="clear" w:pos="720"/>
          <w:tab w:val="num" w:pos="426"/>
        </w:tabs>
        <w:ind w:left="426" w:hanging="426"/>
        <w:jc w:val="both"/>
        <w:rPr>
          <w:rFonts w:ascii="Cambria" w:hAnsi="Cambria" w:cs="Arial"/>
          <w:b/>
          <w:sz w:val="20"/>
          <w:szCs w:val="20"/>
          <w:lang w:val="hr-HR"/>
        </w:rPr>
      </w:pPr>
      <w:r w:rsidRPr="00614E8F">
        <w:rPr>
          <w:rFonts w:ascii="Cambria" w:hAnsi="Cambria" w:cs="Arial"/>
          <w:b/>
          <w:sz w:val="20"/>
          <w:szCs w:val="20"/>
          <w:lang w:val="hr-HR"/>
        </w:rPr>
        <w:t>Preporuke za smanjenje emisije prašine</w:t>
      </w:r>
    </w:p>
    <w:p w14:paraId="25C3A66D" w14:textId="77777777" w:rsidR="00724D7E" w:rsidRPr="00614E8F" w:rsidRDefault="00724D7E" w:rsidP="00724D7E">
      <w:pPr>
        <w:jc w:val="both"/>
        <w:rPr>
          <w:rFonts w:ascii="Cambria" w:hAnsi="Cambria" w:cs="Arial"/>
          <w:sz w:val="20"/>
          <w:szCs w:val="20"/>
          <w:lang w:val="hr-HR"/>
        </w:rPr>
      </w:pPr>
    </w:p>
    <w:p w14:paraId="5DD46BE7" w14:textId="77777777" w:rsidR="00724D7E" w:rsidRPr="00614E8F" w:rsidRDefault="00724D7E" w:rsidP="00724D7E">
      <w:pPr>
        <w:autoSpaceDE w:val="0"/>
        <w:autoSpaceDN w:val="0"/>
        <w:adjustRightInd w:val="0"/>
        <w:jc w:val="both"/>
        <w:rPr>
          <w:rFonts w:ascii="Cambria" w:hAnsi="Cambria" w:cs="Arial"/>
          <w:sz w:val="20"/>
          <w:szCs w:val="20"/>
          <w:lang w:val="hr-HR" w:eastAsia="es-ES"/>
        </w:rPr>
      </w:pPr>
      <w:r w:rsidRPr="00614E8F">
        <w:rPr>
          <w:rFonts w:ascii="Cambria" w:hAnsi="Cambria" w:cs="Arial"/>
          <w:sz w:val="20"/>
          <w:szCs w:val="20"/>
          <w:lang w:val="hr-HR" w:eastAsia="es-ES"/>
        </w:rPr>
        <w:t xml:space="preserve">Izvođač je dužan transport šljunka, kamenog i zemljanog, te drugih materijala, vršiti ceradom pokrivenim kamionima. Transport kamena i šljunka vrši se u vlažnom stanju. Brzina kretanja transportnih vozila u ne treba prelaziti 30 km/h. Izvođač treba izbjegavati nepotrebni prazni hod vozila. </w:t>
      </w:r>
    </w:p>
    <w:p w14:paraId="393C619F" w14:textId="77777777" w:rsidR="00724D7E" w:rsidRPr="00614E8F" w:rsidRDefault="00724D7E" w:rsidP="00724D7E">
      <w:pPr>
        <w:jc w:val="both"/>
        <w:rPr>
          <w:rFonts w:ascii="Cambria" w:hAnsi="Cambria" w:cs="Arial"/>
          <w:sz w:val="20"/>
          <w:szCs w:val="20"/>
          <w:lang w:val="hr-HR"/>
        </w:rPr>
      </w:pPr>
    </w:p>
    <w:p w14:paraId="5C79EF65"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 xml:space="preserve">Izvođač radova je dužan da osigura da je sva građevinska oprema licencirana i odobrena u skladu sa domaćim propisima, po mogućnosti certificirana u skladu sa EU standardima. </w:t>
      </w:r>
    </w:p>
    <w:p w14:paraId="4CE1DF57" w14:textId="77777777" w:rsidR="00724D7E" w:rsidRPr="00614E8F" w:rsidRDefault="00724D7E" w:rsidP="00724D7E">
      <w:pPr>
        <w:rPr>
          <w:rFonts w:ascii="Cambria" w:hAnsi="Cambria" w:cs="Arial"/>
          <w:sz w:val="20"/>
          <w:szCs w:val="20"/>
          <w:lang w:val="hr-HR"/>
        </w:rPr>
      </w:pPr>
    </w:p>
    <w:p w14:paraId="1041EACB"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 xml:space="preserve">Izvođač radova je dužan koristiti suvremene strojeve i vozila koja ispunjavaju okolišne standarde u pogledu emisije štetnih gasova (potpunije sagorijevanje), upotrebu filtera za smanjenje emisije čestica čađi, nabavku i upotrebu goriva koje ima povoljan hemijski sastav (nizak sadržaj sumpora) te efikasno/sigurno pretakanje. </w:t>
      </w:r>
    </w:p>
    <w:p w14:paraId="4BD92D96" w14:textId="77777777" w:rsidR="00724D7E" w:rsidRPr="00614E8F" w:rsidRDefault="00724D7E" w:rsidP="00724D7E">
      <w:pPr>
        <w:ind w:left="360"/>
        <w:jc w:val="both"/>
        <w:rPr>
          <w:rFonts w:ascii="Cambria" w:hAnsi="Cambria" w:cs="Arial"/>
          <w:sz w:val="20"/>
          <w:szCs w:val="20"/>
          <w:lang w:val="hr-HR"/>
        </w:rPr>
      </w:pPr>
    </w:p>
    <w:p w14:paraId="65B6A40A"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Pored toga, preporučuje se rad mehanizacije samo u periodu od 07-20 sati (na svim dijelovima trase koja je udaljena manje od 60 m od naselja).</w:t>
      </w:r>
    </w:p>
    <w:p w14:paraId="2ABFF797" w14:textId="77777777" w:rsidR="00724D7E" w:rsidRPr="00614E8F" w:rsidRDefault="00724D7E" w:rsidP="00724D7E">
      <w:pPr>
        <w:jc w:val="both"/>
        <w:rPr>
          <w:rFonts w:ascii="Cambria" w:hAnsi="Cambria" w:cs="Arial"/>
          <w:sz w:val="20"/>
          <w:szCs w:val="20"/>
          <w:lang w:val="hr-HR"/>
        </w:rPr>
      </w:pPr>
    </w:p>
    <w:p w14:paraId="218A1B2C" w14:textId="77777777" w:rsidR="00724D7E" w:rsidRPr="00614E8F" w:rsidRDefault="00724D7E" w:rsidP="00724D7E">
      <w:pPr>
        <w:jc w:val="both"/>
        <w:rPr>
          <w:rFonts w:ascii="Cambria" w:hAnsi="Cambria" w:cs="Arial"/>
          <w:sz w:val="20"/>
          <w:szCs w:val="20"/>
          <w:lang w:val="hr-HR"/>
        </w:rPr>
      </w:pPr>
      <w:r w:rsidRPr="00614E8F">
        <w:rPr>
          <w:rFonts w:ascii="Cambria" w:hAnsi="Cambria" w:cs="Arial"/>
          <w:sz w:val="20"/>
          <w:szCs w:val="20"/>
          <w:lang w:val="hr-HR"/>
        </w:rPr>
        <w:t>Izvođač će specificirati i slijediti mjere za kontrolu sve prašine nastale rukovanjem opremom tokom građevinskih i sanacijskih radova. Izvođač će predati plan u kojem su navedeni predloženi putevi za prijevoz materijala i dat će izjave o predloženoj metodi kontrole prašine tamo gdje se prijevoz kroz naselja ne može izbjeći. Izvođač je dužan da u toku izgradnje puta stalno vrši prskanje nepokrivenih površina, koristi pokrivače za pokrivanje suhog materijala.</w:t>
      </w:r>
    </w:p>
    <w:p w14:paraId="5D7DE0E0" w14:textId="77777777" w:rsidR="00E26777" w:rsidRPr="00614E8F" w:rsidRDefault="00E26777" w:rsidP="00E26777">
      <w:pPr>
        <w:jc w:val="both"/>
        <w:rPr>
          <w:rFonts w:asciiTheme="minorHAnsi" w:hAnsiTheme="minorHAnsi"/>
          <w:sz w:val="20"/>
          <w:szCs w:val="20"/>
          <w:lang w:val="hr-HR"/>
        </w:rPr>
      </w:pPr>
    </w:p>
    <w:p w14:paraId="4128CE36" w14:textId="7435B863" w:rsidR="00724D7E" w:rsidRPr="00614E8F" w:rsidRDefault="00724D7E">
      <w:pPr>
        <w:rPr>
          <w:rFonts w:asciiTheme="minorHAnsi" w:hAnsiTheme="minorHAnsi"/>
          <w:sz w:val="20"/>
          <w:szCs w:val="20"/>
          <w:lang w:val="hr-HR"/>
        </w:rPr>
      </w:pPr>
      <w:r w:rsidRPr="00614E8F">
        <w:rPr>
          <w:rFonts w:asciiTheme="minorHAnsi" w:hAnsiTheme="minorHAnsi"/>
          <w:sz w:val="20"/>
          <w:szCs w:val="20"/>
          <w:lang w:val="hr-HR"/>
        </w:rPr>
        <w:br w:type="page"/>
      </w:r>
    </w:p>
    <w:p w14:paraId="528827D0" w14:textId="77777777" w:rsidR="00724D7E" w:rsidRPr="00614E8F" w:rsidRDefault="00724D7E" w:rsidP="00724D7E">
      <w:pPr>
        <w:jc w:val="right"/>
        <w:rPr>
          <w:rFonts w:asciiTheme="minorHAnsi" w:hAnsiTheme="minorHAnsi"/>
          <w:b/>
          <w:sz w:val="22"/>
          <w:szCs w:val="22"/>
          <w:lang w:val="hr-HR"/>
        </w:rPr>
      </w:pPr>
    </w:p>
    <w:p w14:paraId="40CC297A" w14:textId="5CF27EE8" w:rsidR="00724D7E" w:rsidRPr="00614E8F" w:rsidRDefault="00724D7E" w:rsidP="00724D7E">
      <w:pPr>
        <w:jc w:val="right"/>
        <w:rPr>
          <w:rFonts w:asciiTheme="minorHAnsi" w:hAnsiTheme="minorHAnsi"/>
          <w:b/>
          <w:sz w:val="22"/>
          <w:szCs w:val="22"/>
          <w:lang w:val="hr-HR"/>
        </w:rPr>
      </w:pPr>
      <w:r w:rsidRPr="00614E8F">
        <w:rPr>
          <w:rFonts w:asciiTheme="minorHAnsi" w:hAnsiTheme="minorHAnsi"/>
          <w:b/>
          <w:sz w:val="22"/>
          <w:szCs w:val="22"/>
          <w:lang w:val="hr-HR"/>
        </w:rPr>
        <w:t xml:space="preserve">PRILOG </w:t>
      </w:r>
      <w:r w:rsidR="00B92099" w:rsidRPr="00614E8F">
        <w:rPr>
          <w:rFonts w:asciiTheme="minorHAnsi" w:hAnsiTheme="minorHAnsi"/>
          <w:b/>
          <w:sz w:val="22"/>
          <w:szCs w:val="22"/>
          <w:lang w:val="hr-HR"/>
        </w:rPr>
        <w:t>6</w:t>
      </w:r>
    </w:p>
    <w:p w14:paraId="73600C2D" w14:textId="77777777" w:rsidR="00724D7E" w:rsidRPr="00614E8F" w:rsidRDefault="00724D7E" w:rsidP="00724D7E">
      <w:pPr>
        <w:jc w:val="right"/>
        <w:rPr>
          <w:rFonts w:asciiTheme="minorHAnsi" w:hAnsiTheme="minorHAnsi"/>
          <w:b/>
          <w:sz w:val="22"/>
          <w:szCs w:val="22"/>
          <w:lang w:val="hr-HR"/>
        </w:rPr>
      </w:pPr>
      <w:r w:rsidRPr="00614E8F">
        <w:rPr>
          <w:rFonts w:asciiTheme="minorHAnsi" w:hAnsiTheme="minorHAnsi"/>
          <w:b/>
          <w:sz w:val="22"/>
          <w:szCs w:val="22"/>
          <w:lang w:val="hr-HR"/>
        </w:rPr>
        <w:t>MODELIRANJE UTJECAJA BUKE I TREPERENJA SJENE</w:t>
      </w:r>
    </w:p>
    <w:p w14:paraId="4BEF924B" w14:textId="214EECE1" w:rsidR="00E26777" w:rsidRPr="00614E8F" w:rsidRDefault="00E26777" w:rsidP="009D7370">
      <w:pPr>
        <w:rPr>
          <w:rFonts w:asciiTheme="minorHAnsi" w:hAnsiTheme="minorHAnsi"/>
          <w:sz w:val="20"/>
          <w:szCs w:val="20"/>
          <w:lang w:val="hr-HR"/>
        </w:rPr>
      </w:pPr>
    </w:p>
    <w:p w14:paraId="6BE22A6F" w14:textId="5E82D517" w:rsidR="00AF3B93" w:rsidRPr="00614E8F" w:rsidRDefault="00AF3B93" w:rsidP="009D7370">
      <w:pPr>
        <w:rPr>
          <w:rFonts w:asciiTheme="minorHAnsi" w:hAnsiTheme="minorHAnsi"/>
          <w:sz w:val="20"/>
          <w:szCs w:val="20"/>
          <w:lang w:val="hr-HR"/>
        </w:rPr>
      </w:pPr>
    </w:p>
    <w:p w14:paraId="5C35BB6E" w14:textId="14645044" w:rsidR="00AF3B93" w:rsidRPr="00614E8F" w:rsidRDefault="00AF3B93">
      <w:pPr>
        <w:rPr>
          <w:rFonts w:asciiTheme="minorHAnsi" w:hAnsiTheme="minorHAnsi"/>
          <w:sz w:val="20"/>
          <w:szCs w:val="20"/>
          <w:lang w:val="hr-HR"/>
        </w:rPr>
      </w:pPr>
      <w:r w:rsidRPr="00614E8F">
        <w:rPr>
          <w:rFonts w:asciiTheme="minorHAnsi" w:hAnsiTheme="minorHAnsi"/>
          <w:sz w:val="20"/>
          <w:szCs w:val="20"/>
          <w:lang w:val="hr-HR"/>
        </w:rPr>
        <w:br w:type="page"/>
      </w:r>
    </w:p>
    <w:p w14:paraId="1A98C1F5" w14:textId="77777777" w:rsidR="00614E8F" w:rsidRPr="00614E8F" w:rsidRDefault="00614E8F" w:rsidP="00614E8F">
      <w:pPr>
        <w:pStyle w:val="Heading1"/>
        <w:numPr>
          <w:ilvl w:val="0"/>
          <w:numId w:val="0"/>
        </w:numPr>
        <w:ind w:left="567" w:hanging="425"/>
        <w:rPr>
          <w:rFonts w:ascii="Cambria" w:hAnsi="Cambria"/>
        </w:rPr>
      </w:pPr>
    </w:p>
    <w:p w14:paraId="715593EA" w14:textId="77777777" w:rsidR="00614E8F" w:rsidRPr="00614E8F" w:rsidRDefault="00614E8F" w:rsidP="00614E8F">
      <w:pPr>
        <w:rPr>
          <w:rFonts w:ascii="Cambria" w:hAnsi="Cambria"/>
          <w:lang w:val="hr-HR"/>
        </w:rPr>
      </w:pPr>
    </w:p>
    <w:p w14:paraId="7B1875E2" w14:textId="77777777" w:rsidR="00614E8F" w:rsidRPr="00614E8F" w:rsidRDefault="00614E8F" w:rsidP="00614E8F">
      <w:pPr>
        <w:rPr>
          <w:rFonts w:ascii="Cambria" w:hAnsi="Cambria"/>
          <w:lang w:val="hr-HR"/>
        </w:rPr>
      </w:pPr>
    </w:p>
    <w:p w14:paraId="746F654C" w14:textId="77777777" w:rsidR="00614E8F" w:rsidRPr="00614E8F" w:rsidRDefault="00614E8F" w:rsidP="00614E8F">
      <w:pPr>
        <w:rPr>
          <w:rFonts w:ascii="Cambria" w:hAnsi="Cambria" w:cs="Tahoma"/>
          <w:b/>
          <w:lang w:val="hr-HR"/>
        </w:rPr>
      </w:pPr>
    </w:p>
    <w:p w14:paraId="708DFABC" w14:textId="77777777" w:rsidR="00614E8F" w:rsidRPr="00614E8F" w:rsidRDefault="00614E8F" w:rsidP="00614E8F">
      <w:pPr>
        <w:rPr>
          <w:rFonts w:ascii="Cambria" w:hAnsi="Cambria" w:cs="Tahoma"/>
          <w:b/>
          <w:lang w:val="hr-HR"/>
        </w:rPr>
      </w:pPr>
    </w:p>
    <w:p w14:paraId="11D8EE51" w14:textId="77777777" w:rsidR="00614E8F" w:rsidRPr="00614E8F" w:rsidRDefault="00614E8F" w:rsidP="00614E8F">
      <w:pPr>
        <w:rPr>
          <w:rFonts w:ascii="Cambria" w:hAnsi="Cambria" w:cs="Tahoma"/>
          <w:b/>
          <w:lang w:val="hr-HR"/>
        </w:rPr>
      </w:pPr>
    </w:p>
    <w:p w14:paraId="4A3B622E" w14:textId="77777777" w:rsidR="00614E8F" w:rsidRPr="00614E8F" w:rsidRDefault="00614E8F" w:rsidP="00614E8F">
      <w:pPr>
        <w:jc w:val="center"/>
        <w:rPr>
          <w:rFonts w:ascii="Cambria" w:hAnsi="Cambria" w:cs="Tahoma"/>
          <w:b/>
          <w:lang w:val="hr-HR"/>
        </w:rPr>
      </w:pPr>
    </w:p>
    <w:p w14:paraId="633266DC" w14:textId="77777777" w:rsidR="00614E8F" w:rsidRPr="00614E8F" w:rsidRDefault="00614E8F" w:rsidP="00614E8F">
      <w:pPr>
        <w:jc w:val="center"/>
        <w:rPr>
          <w:rFonts w:ascii="Cambria" w:hAnsi="Cambria" w:cs="Tahoma"/>
          <w:b/>
          <w:lang w:val="hr-HR"/>
        </w:rPr>
      </w:pPr>
    </w:p>
    <w:p w14:paraId="1FA0F232" w14:textId="77777777" w:rsidR="00614E8F" w:rsidRPr="00614E8F" w:rsidRDefault="00614E8F" w:rsidP="00614E8F">
      <w:pPr>
        <w:jc w:val="center"/>
        <w:rPr>
          <w:rFonts w:ascii="Cambria" w:hAnsi="Cambria" w:cs="Tahoma"/>
          <w:b/>
          <w:lang w:val="hr-HR"/>
        </w:rPr>
      </w:pPr>
    </w:p>
    <w:p w14:paraId="7C782DB2" w14:textId="77777777" w:rsidR="00614E8F" w:rsidRPr="00614E8F" w:rsidRDefault="00614E8F" w:rsidP="00614E8F">
      <w:pPr>
        <w:jc w:val="center"/>
        <w:rPr>
          <w:rFonts w:ascii="Cambria" w:hAnsi="Cambria" w:cs="Tahoma"/>
          <w:b/>
          <w:lang w:val="hr-HR"/>
        </w:rPr>
      </w:pPr>
    </w:p>
    <w:p w14:paraId="297DF516" w14:textId="77777777" w:rsidR="00614E8F" w:rsidRPr="00614E8F" w:rsidRDefault="00614E8F" w:rsidP="00614E8F">
      <w:pPr>
        <w:tabs>
          <w:tab w:val="left" w:pos="3435"/>
        </w:tabs>
        <w:rPr>
          <w:rFonts w:ascii="Cambria" w:hAnsi="Cambria" w:cs="Tahoma"/>
          <w:b/>
          <w:lang w:val="hr-HR"/>
        </w:rPr>
      </w:pPr>
      <w:r w:rsidRPr="00614E8F">
        <w:rPr>
          <w:rFonts w:ascii="Cambria" w:hAnsi="Cambria" w:cs="Tahoma"/>
          <w:b/>
          <w:lang w:val="hr-HR"/>
        </w:rPr>
        <w:tab/>
      </w:r>
    </w:p>
    <w:p w14:paraId="6030045D" w14:textId="77777777" w:rsidR="00614E8F" w:rsidRPr="00614E8F" w:rsidRDefault="00614E8F" w:rsidP="00614E8F">
      <w:pPr>
        <w:jc w:val="center"/>
        <w:rPr>
          <w:rFonts w:ascii="Cambria" w:hAnsi="Cambria" w:cs="Tahoma"/>
          <w:b/>
          <w:lang w:val="hr-HR"/>
        </w:rPr>
      </w:pPr>
    </w:p>
    <w:p w14:paraId="2D24468B" w14:textId="77777777" w:rsidR="00614E8F" w:rsidRPr="00614E8F" w:rsidRDefault="00614E8F" w:rsidP="00614E8F">
      <w:pPr>
        <w:jc w:val="center"/>
        <w:rPr>
          <w:rFonts w:ascii="Cambria" w:hAnsi="Cambria" w:cs="Tahoma"/>
          <w:b/>
          <w:lang w:val="hr-HR"/>
        </w:rPr>
      </w:pPr>
    </w:p>
    <w:p w14:paraId="63B30568" w14:textId="77777777" w:rsidR="00614E8F" w:rsidRPr="00614E8F" w:rsidRDefault="00614E8F" w:rsidP="00614E8F">
      <w:pPr>
        <w:jc w:val="center"/>
        <w:rPr>
          <w:rFonts w:ascii="Cambria" w:hAnsi="Cambria" w:cs="Tahoma"/>
          <w:b/>
          <w:lang w:val="hr-HR"/>
        </w:rPr>
      </w:pPr>
    </w:p>
    <w:p w14:paraId="65E3487C" w14:textId="77777777" w:rsidR="00614E8F" w:rsidRPr="00614E8F" w:rsidRDefault="00614E8F" w:rsidP="00614E8F">
      <w:pPr>
        <w:jc w:val="center"/>
        <w:rPr>
          <w:rFonts w:ascii="Cambria" w:hAnsi="Cambria" w:cs="Tahoma"/>
          <w:b/>
          <w:lang w:val="hr-HR"/>
        </w:rPr>
      </w:pPr>
    </w:p>
    <w:p w14:paraId="5B60B7DA" w14:textId="77777777" w:rsidR="00614E8F" w:rsidRPr="00614E8F" w:rsidRDefault="00614E8F" w:rsidP="00614E8F">
      <w:pPr>
        <w:jc w:val="center"/>
        <w:rPr>
          <w:rFonts w:ascii="Cambria" w:hAnsi="Cambria" w:cs="Tahoma"/>
          <w:b/>
          <w:sz w:val="40"/>
          <w:szCs w:val="40"/>
          <w:lang w:val="hr-HR"/>
        </w:rPr>
      </w:pPr>
      <w:r w:rsidRPr="00614E8F">
        <w:rPr>
          <w:rFonts w:ascii="Cambria" w:hAnsi="Cambria" w:cs="Tahoma"/>
          <w:b/>
          <w:sz w:val="40"/>
          <w:szCs w:val="40"/>
          <w:lang w:val="hr-HR"/>
        </w:rPr>
        <w:t>VE BALJCI</w:t>
      </w:r>
    </w:p>
    <w:p w14:paraId="287A1B3C" w14:textId="77777777" w:rsidR="00614E8F" w:rsidRPr="00614E8F" w:rsidRDefault="00614E8F" w:rsidP="00614E8F">
      <w:pPr>
        <w:jc w:val="center"/>
        <w:rPr>
          <w:rFonts w:ascii="Cambria" w:hAnsi="Cambria" w:cs="Tahoma"/>
          <w:b/>
          <w:lang w:val="hr-HR"/>
        </w:rPr>
      </w:pPr>
    </w:p>
    <w:p w14:paraId="6F739BFE" w14:textId="77777777" w:rsidR="00614E8F" w:rsidRPr="00614E8F" w:rsidRDefault="00614E8F" w:rsidP="00614E8F">
      <w:pPr>
        <w:jc w:val="center"/>
        <w:rPr>
          <w:rFonts w:ascii="Cambria" w:hAnsi="Cambria" w:cs="Tahoma"/>
          <w:b/>
          <w:lang w:val="hr-HR"/>
        </w:rPr>
      </w:pPr>
    </w:p>
    <w:p w14:paraId="41345F40" w14:textId="77777777" w:rsidR="00614E8F" w:rsidRPr="00614E8F" w:rsidRDefault="00614E8F" w:rsidP="00614E8F">
      <w:pPr>
        <w:jc w:val="center"/>
        <w:rPr>
          <w:rFonts w:ascii="Cambria" w:hAnsi="Cambria" w:cs="Tahoma"/>
          <w:b/>
          <w:sz w:val="28"/>
          <w:szCs w:val="28"/>
          <w:lang w:val="hr-HR"/>
        </w:rPr>
      </w:pPr>
      <w:r w:rsidRPr="00614E8F">
        <w:rPr>
          <w:rFonts w:ascii="Cambria" w:hAnsi="Cambria" w:cs="Tahoma"/>
          <w:b/>
          <w:sz w:val="28"/>
          <w:szCs w:val="28"/>
          <w:lang w:val="hr-HR"/>
        </w:rPr>
        <w:t xml:space="preserve">- Izvještaj o identifikaciji i procjeni vizualnih utjecaja, utjecaja nivoa emisije buke, zasjenjivanja i treperenja na okoliš - </w:t>
      </w:r>
    </w:p>
    <w:p w14:paraId="1136FD62" w14:textId="77777777" w:rsidR="00614E8F" w:rsidRPr="00614E8F" w:rsidRDefault="00614E8F" w:rsidP="00614E8F">
      <w:pPr>
        <w:jc w:val="center"/>
        <w:rPr>
          <w:rFonts w:ascii="Cambria" w:hAnsi="Cambria" w:cs="Tahoma"/>
          <w:b/>
          <w:lang w:val="hr-HR"/>
        </w:rPr>
      </w:pPr>
    </w:p>
    <w:p w14:paraId="05A357FF" w14:textId="77777777" w:rsidR="00614E8F" w:rsidRPr="00614E8F" w:rsidRDefault="00614E8F" w:rsidP="00614E8F">
      <w:pPr>
        <w:jc w:val="center"/>
        <w:rPr>
          <w:rFonts w:ascii="Cambria" w:hAnsi="Cambria" w:cs="Tahoma"/>
          <w:b/>
          <w:lang w:val="hr-HR"/>
        </w:rPr>
      </w:pPr>
    </w:p>
    <w:p w14:paraId="6673785F" w14:textId="77777777" w:rsidR="00614E8F" w:rsidRPr="00614E8F" w:rsidRDefault="00614E8F" w:rsidP="00614E8F">
      <w:pPr>
        <w:jc w:val="center"/>
        <w:rPr>
          <w:rFonts w:ascii="Cambria" w:hAnsi="Cambria" w:cs="Tahoma"/>
          <w:b/>
          <w:lang w:val="hr-HR"/>
        </w:rPr>
      </w:pPr>
    </w:p>
    <w:p w14:paraId="76DDD130" w14:textId="77777777" w:rsidR="00614E8F" w:rsidRPr="00614E8F" w:rsidRDefault="00614E8F" w:rsidP="00614E8F">
      <w:pPr>
        <w:jc w:val="center"/>
        <w:rPr>
          <w:rFonts w:ascii="Cambria" w:hAnsi="Cambria" w:cs="Tahoma"/>
          <w:b/>
          <w:lang w:val="hr-HR"/>
        </w:rPr>
      </w:pPr>
    </w:p>
    <w:p w14:paraId="36AF283B" w14:textId="77777777" w:rsidR="00614E8F" w:rsidRPr="00614E8F" w:rsidRDefault="00614E8F" w:rsidP="00614E8F">
      <w:pPr>
        <w:jc w:val="center"/>
        <w:rPr>
          <w:rFonts w:ascii="Cambria" w:hAnsi="Cambria" w:cs="Tahoma"/>
          <w:b/>
          <w:lang w:val="hr-HR"/>
        </w:rPr>
      </w:pPr>
    </w:p>
    <w:p w14:paraId="78A73AC5" w14:textId="77777777" w:rsidR="00614E8F" w:rsidRPr="00614E8F" w:rsidRDefault="00614E8F" w:rsidP="00614E8F">
      <w:pPr>
        <w:jc w:val="center"/>
        <w:rPr>
          <w:rFonts w:ascii="Cambria" w:hAnsi="Cambria" w:cs="Tahoma"/>
          <w:b/>
          <w:lang w:val="hr-HR"/>
        </w:rPr>
      </w:pPr>
    </w:p>
    <w:p w14:paraId="42868184" w14:textId="77777777" w:rsidR="00614E8F" w:rsidRPr="00614E8F" w:rsidRDefault="00614E8F" w:rsidP="00614E8F">
      <w:pPr>
        <w:jc w:val="center"/>
        <w:rPr>
          <w:rFonts w:ascii="Cambria" w:hAnsi="Cambria" w:cs="Tahoma"/>
          <w:b/>
          <w:lang w:val="hr-HR"/>
        </w:rPr>
      </w:pPr>
    </w:p>
    <w:p w14:paraId="3D2378CC" w14:textId="77777777" w:rsidR="00614E8F" w:rsidRPr="00614E8F" w:rsidRDefault="00614E8F" w:rsidP="00614E8F">
      <w:pPr>
        <w:jc w:val="center"/>
        <w:rPr>
          <w:rFonts w:ascii="Cambria" w:hAnsi="Cambria" w:cs="Tahoma"/>
          <w:b/>
          <w:lang w:val="hr-HR"/>
        </w:rPr>
      </w:pPr>
    </w:p>
    <w:p w14:paraId="14DE0DC4" w14:textId="77777777" w:rsidR="00614E8F" w:rsidRPr="00614E8F" w:rsidRDefault="00614E8F" w:rsidP="00614E8F">
      <w:pPr>
        <w:jc w:val="center"/>
        <w:rPr>
          <w:rFonts w:ascii="Cambria" w:hAnsi="Cambria" w:cs="Tahoma"/>
          <w:b/>
          <w:lang w:val="hr-HR"/>
        </w:rPr>
      </w:pPr>
    </w:p>
    <w:p w14:paraId="25C2E202" w14:textId="77777777" w:rsidR="00614E8F" w:rsidRPr="00614E8F" w:rsidRDefault="00614E8F" w:rsidP="00614E8F">
      <w:pPr>
        <w:jc w:val="center"/>
        <w:rPr>
          <w:rFonts w:ascii="Cambria" w:hAnsi="Cambria" w:cs="Tahoma"/>
          <w:b/>
          <w:lang w:val="hr-HR"/>
        </w:rPr>
      </w:pPr>
    </w:p>
    <w:p w14:paraId="40653D58" w14:textId="77777777" w:rsidR="00614E8F" w:rsidRPr="00614E8F" w:rsidRDefault="00614E8F" w:rsidP="00614E8F">
      <w:pPr>
        <w:jc w:val="center"/>
        <w:rPr>
          <w:rFonts w:ascii="Cambria" w:hAnsi="Cambria" w:cs="Tahoma"/>
          <w:b/>
          <w:lang w:val="hr-HR"/>
        </w:rPr>
      </w:pPr>
    </w:p>
    <w:p w14:paraId="06EF31EA" w14:textId="77777777" w:rsidR="00614E8F" w:rsidRPr="00614E8F" w:rsidRDefault="00614E8F" w:rsidP="00614E8F">
      <w:pPr>
        <w:jc w:val="center"/>
        <w:rPr>
          <w:rFonts w:ascii="Cambria" w:hAnsi="Cambria" w:cs="Tahoma"/>
          <w:b/>
          <w:lang w:val="hr-HR"/>
        </w:rPr>
      </w:pPr>
    </w:p>
    <w:p w14:paraId="215A826D" w14:textId="77777777" w:rsidR="00614E8F" w:rsidRPr="00614E8F" w:rsidRDefault="00614E8F" w:rsidP="00614E8F">
      <w:pPr>
        <w:jc w:val="center"/>
        <w:rPr>
          <w:rFonts w:ascii="Cambria" w:hAnsi="Cambria" w:cs="Tahoma"/>
          <w:b/>
          <w:lang w:val="hr-HR"/>
        </w:rPr>
      </w:pPr>
    </w:p>
    <w:p w14:paraId="284A4DB7" w14:textId="77777777" w:rsidR="00614E8F" w:rsidRPr="00614E8F" w:rsidRDefault="00614E8F" w:rsidP="00614E8F">
      <w:pPr>
        <w:jc w:val="center"/>
        <w:rPr>
          <w:rFonts w:ascii="Cambria" w:hAnsi="Cambria" w:cs="Tahoma"/>
          <w:b/>
          <w:lang w:val="hr-HR"/>
        </w:rPr>
      </w:pPr>
    </w:p>
    <w:p w14:paraId="45942F36" w14:textId="77777777" w:rsidR="00614E8F" w:rsidRPr="00614E8F" w:rsidRDefault="00614E8F" w:rsidP="00614E8F">
      <w:pPr>
        <w:jc w:val="center"/>
        <w:rPr>
          <w:rFonts w:ascii="Cambria" w:hAnsi="Cambria" w:cs="Tahoma"/>
          <w:b/>
          <w:lang w:val="hr-HR"/>
        </w:rPr>
      </w:pPr>
    </w:p>
    <w:p w14:paraId="60E3FA44" w14:textId="77777777" w:rsidR="00614E8F" w:rsidRPr="00614E8F" w:rsidRDefault="00614E8F" w:rsidP="00614E8F">
      <w:pPr>
        <w:jc w:val="center"/>
        <w:rPr>
          <w:rFonts w:ascii="Cambria" w:hAnsi="Cambria" w:cs="Tahoma"/>
          <w:b/>
          <w:lang w:val="hr-HR"/>
        </w:rPr>
      </w:pPr>
    </w:p>
    <w:p w14:paraId="2504DFC4" w14:textId="77777777" w:rsidR="00614E8F" w:rsidRPr="00614E8F" w:rsidRDefault="00614E8F" w:rsidP="00614E8F">
      <w:pPr>
        <w:jc w:val="center"/>
        <w:rPr>
          <w:rFonts w:ascii="Cambria" w:hAnsi="Cambria" w:cs="Tahoma"/>
          <w:b/>
          <w:lang w:val="hr-HR"/>
        </w:rPr>
      </w:pPr>
    </w:p>
    <w:p w14:paraId="47092C9B" w14:textId="77777777" w:rsidR="00614E8F" w:rsidRPr="00614E8F" w:rsidRDefault="00614E8F" w:rsidP="00614E8F">
      <w:pPr>
        <w:jc w:val="center"/>
        <w:rPr>
          <w:rFonts w:ascii="Cambria" w:hAnsi="Cambria" w:cs="Tahoma"/>
          <w:b/>
          <w:lang w:val="hr-HR"/>
        </w:rPr>
      </w:pPr>
    </w:p>
    <w:p w14:paraId="46011E4F" w14:textId="77777777" w:rsidR="00614E8F" w:rsidRPr="00614E8F" w:rsidRDefault="00614E8F" w:rsidP="00614E8F">
      <w:pPr>
        <w:jc w:val="center"/>
        <w:rPr>
          <w:rFonts w:ascii="Cambria" w:hAnsi="Cambria" w:cs="Tahoma"/>
          <w:b/>
          <w:lang w:val="hr-HR"/>
        </w:rPr>
      </w:pPr>
    </w:p>
    <w:p w14:paraId="33F49B09" w14:textId="77777777" w:rsidR="00614E8F" w:rsidRPr="00614E8F" w:rsidRDefault="00614E8F" w:rsidP="00614E8F">
      <w:pPr>
        <w:jc w:val="center"/>
        <w:rPr>
          <w:rFonts w:ascii="Cambria" w:hAnsi="Cambria" w:cs="Tahoma"/>
          <w:b/>
          <w:lang w:val="hr-HR"/>
        </w:rPr>
      </w:pPr>
    </w:p>
    <w:p w14:paraId="49EC760B" w14:textId="77777777" w:rsidR="00614E8F" w:rsidRPr="00614E8F" w:rsidRDefault="00614E8F" w:rsidP="00614E8F">
      <w:pPr>
        <w:jc w:val="center"/>
        <w:rPr>
          <w:rFonts w:ascii="Cambria" w:hAnsi="Cambria" w:cs="Tahoma"/>
          <w:b/>
          <w:lang w:val="hr-HR"/>
        </w:rPr>
      </w:pPr>
    </w:p>
    <w:p w14:paraId="0F7972AB" w14:textId="77777777" w:rsidR="00614E8F" w:rsidRPr="00614E8F" w:rsidRDefault="00614E8F" w:rsidP="00614E8F">
      <w:pPr>
        <w:jc w:val="center"/>
        <w:rPr>
          <w:rFonts w:ascii="Cambria" w:hAnsi="Cambria" w:cs="Tahoma"/>
          <w:b/>
          <w:lang w:val="hr-HR"/>
        </w:rPr>
      </w:pPr>
    </w:p>
    <w:p w14:paraId="4130C876" w14:textId="77777777" w:rsidR="00614E8F" w:rsidRPr="00614E8F" w:rsidRDefault="00614E8F" w:rsidP="00614E8F">
      <w:pPr>
        <w:jc w:val="center"/>
        <w:rPr>
          <w:rFonts w:ascii="Cambria" w:hAnsi="Cambria" w:cs="Tahoma"/>
          <w:b/>
          <w:lang w:val="hr-HR"/>
        </w:rPr>
      </w:pPr>
    </w:p>
    <w:p w14:paraId="07873581" w14:textId="77777777" w:rsidR="00614E8F" w:rsidRPr="00614E8F" w:rsidRDefault="00614E8F" w:rsidP="00614E8F">
      <w:pPr>
        <w:jc w:val="center"/>
        <w:rPr>
          <w:rFonts w:ascii="Cambria" w:hAnsi="Cambria" w:cs="Tahoma"/>
          <w:b/>
          <w:i/>
          <w:sz w:val="28"/>
          <w:szCs w:val="28"/>
          <w:lang w:val="hr-HR"/>
        </w:rPr>
      </w:pPr>
      <w:r w:rsidRPr="00614E8F">
        <w:rPr>
          <w:rFonts w:ascii="Cambria" w:hAnsi="Cambria" w:cs="Tahoma"/>
          <w:b/>
          <w:sz w:val="28"/>
          <w:szCs w:val="28"/>
          <w:lang w:val="hr-HR"/>
        </w:rPr>
        <w:t>Mostar, ožujak 2021.</w:t>
      </w:r>
    </w:p>
    <w:p w14:paraId="691C5926" w14:textId="77777777" w:rsidR="00614E8F" w:rsidRPr="00614E8F" w:rsidRDefault="00614E8F" w:rsidP="00614E8F">
      <w:pPr>
        <w:jc w:val="center"/>
        <w:rPr>
          <w:rFonts w:ascii="Cambria" w:hAnsi="Cambria" w:cs="Tahoma"/>
          <w:b/>
          <w:sz w:val="26"/>
          <w:szCs w:val="26"/>
          <w:lang w:val="hr-HR"/>
        </w:rPr>
      </w:pPr>
    </w:p>
    <w:p w14:paraId="7F94E4FC" w14:textId="77777777" w:rsidR="00614E8F" w:rsidRPr="00614E8F" w:rsidRDefault="00614E8F" w:rsidP="00614E8F">
      <w:pPr>
        <w:jc w:val="center"/>
        <w:rPr>
          <w:rFonts w:ascii="Cambria" w:hAnsi="Cambria" w:cs="Tahoma"/>
          <w:b/>
          <w:sz w:val="26"/>
          <w:szCs w:val="26"/>
          <w:lang w:val="hr-HR"/>
        </w:rPr>
      </w:pPr>
      <w:r w:rsidRPr="00614E8F">
        <w:rPr>
          <w:rFonts w:ascii="Cambria" w:hAnsi="Cambria" w:cs="Tahoma"/>
          <w:b/>
          <w:sz w:val="26"/>
          <w:szCs w:val="26"/>
          <w:lang w:val="hr-HR"/>
        </w:rPr>
        <w:br w:type="page"/>
      </w:r>
      <w:r w:rsidRPr="00614E8F">
        <w:rPr>
          <w:rFonts w:ascii="Cambria" w:hAnsi="Cambria" w:cs="Tahoma"/>
          <w:b/>
          <w:sz w:val="26"/>
          <w:szCs w:val="26"/>
          <w:lang w:val="hr-HR"/>
        </w:rPr>
        <w:lastRenderedPageBreak/>
        <w:t>SADRŽAJ</w:t>
      </w:r>
    </w:p>
    <w:p w14:paraId="0E21A41E" w14:textId="77777777" w:rsidR="00614E8F" w:rsidRPr="00614E8F" w:rsidRDefault="00614E8F" w:rsidP="00614E8F">
      <w:pPr>
        <w:jc w:val="center"/>
        <w:rPr>
          <w:rFonts w:ascii="Cambria" w:hAnsi="Cambria" w:cs="Tahoma"/>
          <w:b/>
          <w:sz w:val="26"/>
          <w:szCs w:val="26"/>
          <w:lang w:val="hr-HR"/>
        </w:rPr>
      </w:pPr>
    </w:p>
    <w:p w14:paraId="3BA1BD15" w14:textId="77777777" w:rsidR="00614E8F" w:rsidRPr="00614E8F" w:rsidRDefault="00614E8F" w:rsidP="00614E8F">
      <w:pPr>
        <w:pStyle w:val="TOC1"/>
        <w:rPr>
          <w:rFonts w:ascii="Cambria" w:hAnsi="Cambria"/>
          <w:b w:val="0"/>
          <w:lang w:val="hr-HR"/>
        </w:rPr>
      </w:pPr>
    </w:p>
    <w:p w14:paraId="46DFB295" w14:textId="190E11BB" w:rsidR="00614E8F" w:rsidRPr="00614E8F" w:rsidRDefault="00614E8F" w:rsidP="00614E8F">
      <w:pPr>
        <w:pStyle w:val="TOC1"/>
        <w:rPr>
          <w:rFonts w:ascii="Calibri" w:hAnsi="Calibri"/>
          <w:noProof/>
          <w:lang w:val="hr-HR" w:eastAsia="bs-Latn-BA"/>
        </w:rPr>
      </w:pPr>
      <w:r w:rsidRPr="00614E8F">
        <w:rPr>
          <w:rFonts w:ascii="Cambria" w:hAnsi="Cambria"/>
          <w:b w:val="0"/>
          <w:lang w:val="hr-HR"/>
        </w:rPr>
        <w:fldChar w:fldCharType="begin"/>
      </w:r>
      <w:r w:rsidRPr="00614E8F">
        <w:rPr>
          <w:rFonts w:ascii="Cambria" w:hAnsi="Cambria"/>
          <w:b w:val="0"/>
          <w:lang w:val="hr-HR"/>
        </w:rPr>
        <w:instrText xml:space="preserve"> TOC \o "1-5" \h \z \u </w:instrText>
      </w:r>
      <w:r w:rsidRPr="00614E8F">
        <w:rPr>
          <w:rFonts w:ascii="Cambria" w:hAnsi="Cambria"/>
          <w:b w:val="0"/>
          <w:lang w:val="hr-HR"/>
        </w:rPr>
        <w:fldChar w:fldCharType="separate"/>
      </w:r>
      <w:hyperlink w:anchor="_Toc66560835" w:history="1">
        <w:r w:rsidRPr="00614E8F">
          <w:rPr>
            <w:rStyle w:val="Hyperlink"/>
            <w:rFonts w:ascii="Cambria" w:hAnsi="Cambria"/>
            <w:noProof/>
            <w:lang w:val="hr-HR"/>
          </w:rPr>
          <w:t>1. UVOD</w:t>
        </w:r>
        <w:r w:rsidRPr="00614E8F">
          <w:rPr>
            <w:noProof/>
            <w:webHidden/>
            <w:lang w:val="hr-HR"/>
          </w:rPr>
          <w:tab/>
        </w:r>
        <w:r>
          <w:rPr>
            <w:noProof/>
            <w:webHidden/>
            <w:lang w:val="hr-HR"/>
          </w:rPr>
          <w:t>---------------------------------------------------------------------------------------------------------------------</w:t>
        </w:r>
        <w:r w:rsidRPr="00614E8F">
          <w:rPr>
            <w:noProof/>
            <w:webHidden/>
            <w:lang w:val="hr-HR"/>
          </w:rPr>
          <w:fldChar w:fldCharType="begin"/>
        </w:r>
        <w:r w:rsidRPr="00614E8F">
          <w:rPr>
            <w:noProof/>
            <w:webHidden/>
            <w:lang w:val="hr-HR"/>
          </w:rPr>
          <w:instrText xml:space="preserve"> PAGEREF _Toc66560835 \h </w:instrText>
        </w:r>
        <w:r w:rsidRPr="00614E8F">
          <w:rPr>
            <w:noProof/>
            <w:webHidden/>
            <w:lang w:val="hr-HR"/>
          </w:rPr>
        </w:r>
        <w:r w:rsidRPr="00614E8F">
          <w:rPr>
            <w:noProof/>
            <w:webHidden/>
            <w:lang w:val="hr-HR"/>
          </w:rPr>
          <w:fldChar w:fldCharType="separate"/>
        </w:r>
        <w:r w:rsidR="00792842">
          <w:rPr>
            <w:noProof/>
            <w:webHidden/>
            <w:lang w:val="hr-HR"/>
          </w:rPr>
          <w:t>120</w:t>
        </w:r>
        <w:r w:rsidRPr="00614E8F">
          <w:rPr>
            <w:noProof/>
            <w:webHidden/>
            <w:lang w:val="hr-HR"/>
          </w:rPr>
          <w:fldChar w:fldCharType="end"/>
        </w:r>
      </w:hyperlink>
    </w:p>
    <w:p w14:paraId="0ED2E3CF" w14:textId="4634AAEE" w:rsidR="00614E8F" w:rsidRPr="00614E8F" w:rsidRDefault="003D20EB" w:rsidP="00614E8F">
      <w:pPr>
        <w:pStyle w:val="TOC1"/>
        <w:rPr>
          <w:rFonts w:ascii="Calibri" w:hAnsi="Calibri"/>
          <w:noProof/>
          <w:lang w:val="hr-HR" w:eastAsia="bs-Latn-BA"/>
        </w:rPr>
      </w:pPr>
      <w:hyperlink w:anchor="_Toc66560836" w:history="1">
        <w:r w:rsidR="00614E8F" w:rsidRPr="00614E8F">
          <w:rPr>
            <w:rStyle w:val="Hyperlink"/>
            <w:rFonts w:ascii="Cambria" w:hAnsi="Cambria"/>
            <w:noProof/>
            <w:lang w:val="hr-HR"/>
          </w:rPr>
          <w:t>2. OPIS LOKACIJE VE BALJCI</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_Toc66560836 \h </w:instrText>
        </w:r>
        <w:r w:rsidR="00614E8F" w:rsidRPr="00614E8F">
          <w:rPr>
            <w:noProof/>
            <w:webHidden/>
            <w:lang w:val="hr-HR"/>
          </w:rPr>
        </w:r>
        <w:r w:rsidR="00614E8F" w:rsidRPr="00614E8F">
          <w:rPr>
            <w:noProof/>
            <w:webHidden/>
            <w:lang w:val="hr-HR"/>
          </w:rPr>
          <w:fldChar w:fldCharType="separate"/>
        </w:r>
        <w:r w:rsidR="00792842">
          <w:rPr>
            <w:noProof/>
            <w:webHidden/>
            <w:lang w:val="hr-HR"/>
          </w:rPr>
          <w:t>120</w:t>
        </w:r>
        <w:r w:rsidR="00614E8F" w:rsidRPr="00614E8F">
          <w:rPr>
            <w:noProof/>
            <w:webHidden/>
            <w:lang w:val="hr-HR"/>
          </w:rPr>
          <w:fldChar w:fldCharType="end"/>
        </w:r>
      </w:hyperlink>
    </w:p>
    <w:p w14:paraId="4B7A4255" w14:textId="085F304D" w:rsidR="00614E8F" w:rsidRPr="00614E8F" w:rsidRDefault="003D20EB" w:rsidP="00614E8F">
      <w:pPr>
        <w:pStyle w:val="TOC1"/>
        <w:rPr>
          <w:rFonts w:ascii="Calibri" w:hAnsi="Calibri"/>
          <w:noProof/>
          <w:lang w:val="hr-HR" w:eastAsia="bs-Latn-BA"/>
        </w:rPr>
      </w:pPr>
      <w:hyperlink w:anchor="_Toc66560837" w:history="1">
        <w:r w:rsidR="00614E8F" w:rsidRPr="00614E8F">
          <w:rPr>
            <w:rStyle w:val="Hyperlink"/>
            <w:rFonts w:ascii="Cambria" w:hAnsi="Cambria"/>
            <w:noProof/>
            <w:lang w:val="hr-HR"/>
          </w:rPr>
          <w:t>3. MODELIRANJE ZA VE BALJCI</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_Toc66560837 \h </w:instrText>
        </w:r>
        <w:r w:rsidR="00614E8F" w:rsidRPr="00614E8F">
          <w:rPr>
            <w:noProof/>
            <w:webHidden/>
            <w:lang w:val="hr-HR"/>
          </w:rPr>
        </w:r>
        <w:r w:rsidR="00614E8F" w:rsidRPr="00614E8F">
          <w:rPr>
            <w:noProof/>
            <w:webHidden/>
            <w:lang w:val="hr-HR"/>
          </w:rPr>
          <w:fldChar w:fldCharType="separate"/>
        </w:r>
        <w:r w:rsidR="00792842">
          <w:rPr>
            <w:noProof/>
            <w:webHidden/>
            <w:lang w:val="hr-HR"/>
          </w:rPr>
          <w:t>125</w:t>
        </w:r>
        <w:r w:rsidR="00614E8F" w:rsidRPr="00614E8F">
          <w:rPr>
            <w:noProof/>
            <w:webHidden/>
            <w:lang w:val="hr-HR"/>
          </w:rPr>
          <w:fldChar w:fldCharType="end"/>
        </w:r>
      </w:hyperlink>
    </w:p>
    <w:p w14:paraId="2C4F9152" w14:textId="34CAEA97" w:rsidR="00614E8F" w:rsidRPr="00614E8F" w:rsidRDefault="003D20EB" w:rsidP="00614E8F">
      <w:pPr>
        <w:pStyle w:val="TOC2"/>
        <w:rPr>
          <w:rFonts w:ascii="Calibri" w:hAnsi="Calibri"/>
          <w:noProof/>
          <w:szCs w:val="22"/>
          <w:lang w:val="hr-HR" w:eastAsia="bs-Latn-BA"/>
        </w:rPr>
      </w:pPr>
      <w:hyperlink w:anchor="_Toc66560838" w:history="1">
        <w:r w:rsidR="00614E8F" w:rsidRPr="00614E8F">
          <w:rPr>
            <w:rStyle w:val="Hyperlink"/>
            <w:rFonts w:ascii="Cambria" w:hAnsi="Cambria"/>
            <w:noProof/>
            <w:lang w:val="hr-HR"/>
          </w:rPr>
          <w:t>3.1. Analize vjetropotencijala</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_Toc66560838 \h </w:instrText>
        </w:r>
        <w:r w:rsidR="00614E8F" w:rsidRPr="00614E8F">
          <w:rPr>
            <w:noProof/>
            <w:webHidden/>
            <w:lang w:val="hr-HR"/>
          </w:rPr>
        </w:r>
        <w:r w:rsidR="00614E8F" w:rsidRPr="00614E8F">
          <w:rPr>
            <w:noProof/>
            <w:webHidden/>
            <w:lang w:val="hr-HR"/>
          </w:rPr>
          <w:fldChar w:fldCharType="separate"/>
        </w:r>
        <w:r w:rsidR="00792842">
          <w:rPr>
            <w:noProof/>
            <w:webHidden/>
            <w:lang w:val="hr-HR"/>
          </w:rPr>
          <w:t>125</w:t>
        </w:r>
        <w:r w:rsidR="00614E8F" w:rsidRPr="00614E8F">
          <w:rPr>
            <w:noProof/>
            <w:webHidden/>
            <w:lang w:val="hr-HR"/>
          </w:rPr>
          <w:fldChar w:fldCharType="end"/>
        </w:r>
      </w:hyperlink>
    </w:p>
    <w:p w14:paraId="0386B37C" w14:textId="0FED705C" w:rsidR="00614E8F" w:rsidRPr="00614E8F" w:rsidRDefault="003D20EB" w:rsidP="00614E8F">
      <w:pPr>
        <w:pStyle w:val="TOC2"/>
        <w:rPr>
          <w:rFonts w:ascii="Calibri" w:hAnsi="Calibri"/>
          <w:noProof/>
          <w:szCs w:val="22"/>
          <w:lang w:val="hr-HR" w:eastAsia="bs-Latn-BA"/>
        </w:rPr>
      </w:pPr>
      <w:hyperlink w:anchor="_Toc66560839" w:history="1">
        <w:r w:rsidR="00614E8F" w:rsidRPr="00614E8F">
          <w:rPr>
            <w:rStyle w:val="Hyperlink"/>
            <w:rFonts w:ascii="Cambria" w:hAnsi="Cambria"/>
            <w:noProof/>
            <w:lang w:val="hr-HR"/>
          </w:rPr>
          <w:t>3.2. Vizualni utjecaj, treperenje sjene i buka</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_Toc66560839 \h </w:instrText>
        </w:r>
        <w:r w:rsidR="00614E8F" w:rsidRPr="00614E8F">
          <w:rPr>
            <w:noProof/>
            <w:webHidden/>
            <w:lang w:val="hr-HR"/>
          </w:rPr>
        </w:r>
        <w:r w:rsidR="00614E8F" w:rsidRPr="00614E8F">
          <w:rPr>
            <w:noProof/>
            <w:webHidden/>
            <w:lang w:val="hr-HR"/>
          </w:rPr>
          <w:fldChar w:fldCharType="separate"/>
        </w:r>
        <w:r w:rsidR="00792842">
          <w:rPr>
            <w:noProof/>
            <w:webHidden/>
            <w:lang w:val="hr-HR"/>
          </w:rPr>
          <w:t>127</w:t>
        </w:r>
        <w:r w:rsidR="00614E8F" w:rsidRPr="00614E8F">
          <w:rPr>
            <w:noProof/>
            <w:webHidden/>
            <w:lang w:val="hr-HR"/>
          </w:rPr>
          <w:fldChar w:fldCharType="end"/>
        </w:r>
      </w:hyperlink>
    </w:p>
    <w:p w14:paraId="61A05477" w14:textId="429A9F77" w:rsidR="00614E8F" w:rsidRPr="00614E8F" w:rsidRDefault="003D20EB" w:rsidP="00614E8F">
      <w:pPr>
        <w:pStyle w:val="TOC3"/>
        <w:rPr>
          <w:rFonts w:ascii="Calibri" w:hAnsi="Calibri"/>
          <w:bCs/>
          <w:iCs w:val="0"/>
          <w:noProof/>
          <w:sz w:val="22"/>
          <w:szCs w:val="22"/>
          <w:lang w:val="hr-HR" w:eastAsia="bs-Latn-BA"/>
        </w:rPr>
      </w:pPr>
      <w:hyperlink w:anchor="_Toc66560840" w:history="1">
        <w:r w:rsidR="00614E8F" w:rsidRPr="00614E8F">
          <w:rPr>
            <w:rStyle w:val="Hyperlink"/>
            <w:rFonts w:ascii="Cambria" w:hAnsi="Cambria"/>
            <w:noProof/>
            <w:lang w:val="hr-HR"/>
          </w:rPr>
          <w:t>3.2.1. Vizualni utjecaj</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_Toc66560840 \h </w:instrText>
        </w:r>
        <w:r w:rsidR="00614E8F" w:rsidRPr="00614E8F">
          <w:rPr>
            <w:noProof/>
            <w:webHidden/>
            <w:lang w:val="hr-HR"/>
          </w:rPr>
        </w:r>
        <w:r w:rsidR="00614E8F" w:rsidRPr="00614E8F">
          <w:rPr>
            <w:noProof/>
            <w:webHidden/>
            <w:lang w:val="hr-HR"/>
          </w:rPr>
          <w:fldChar w:fldCharType="separate"/>
        </w:r>
        <w:r w:rsidR="00792842">
          <w:rPr>
            <w:noProof/>
            <w:webHidden/>
            <w:lang w:val="hr-HR"/>
          </w:rPr>
          <w:t>129</w:t>
        </w:r>
        <w:r w:rsidR="00614E8F" w:rsidRPr="00614E8F">
          <w:rPr>
            <w:noProof/>
            <w:webHidden/>
            <w:lang w:val="hr-HR"/>
          </w:rPr>
          <w:fldChar w:fldCharType="end"/>
        </w:r>
      </w:hyperlink>
    </w:p>
    <w:p w14:paraId="5ED550D1" w14:textId="14CB474E" w:rsidR="00614E8F" w:rsidRPr="00614E8F" w:rsidRDefault="003D20EB" w:rsidP="00614E8F">
      <w:pPr>
        <w:pStyle w:val="TOC3"/>
        <w:rPr>
          <w:rFonts w:ascii="Calibri" w:hAnsi="Calibri"/>
          <w:bCs/>
          <w:iCs w:val="0"/>
          <w:noProof/>
          <w:sz w:val="22"/>
          <w:szCs w:val="22"/>
          <w:lang w:val="hr-HR" w:eastAsia="bs-Latn-BA"/>
        </w:rPr>
      </w:pPr>
      <w:hyperlink w:anchor="_Toc66560841" w:history="1">
        <w:r w:rsidR="00614E8F" w:rsidRPr="00614E8F">
          <w:rPr>
            <w:rStyle w:val="Hyperlink"/>
            <w:rFonts w:ascii="Cambria" w:hAnsi="Cambria"/>
            <w:noProof/>
            <w:lang w:val="hr-HR"/>
          </w:rPr>
          <w:t>3.2.2. Buka</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_Toc66560841 \h </w:instrText>
        </w:r>
        <w:r w:rsidR="00614E8F" w:rsidRPr="00614E8F">
          <w:rPr>
            <w:noProof/>
            <w:webHidden/>
            <w:lang w:val="hr-HR"/>
          </w:rPr>
        </w:r>
        <w:r w:rsidR="00614E8F" w:rsidRPr="00614E8F">
          <w:rPr>
            <w:noProof/>
            <w:webHidden/>
            <w:lang w:val="hr-HR"/>
          </w:rPr>
          <w:fldChar w:fldCharType="separate"/>
        </w:r>
        <w:r w:rsidR="00792842">
          <w:rPr>
            <w:noProof/>
            <w:webHidden/>
            <w:lang w:val="hr-HR"/>
          </w:rPr>
          <w:t>133</w:t>
        </w:r>
        <w:r w:rsidR="00614E8F" w:rsidRPr="00614E8F">
          <w:rPr>
            <w:noProof/>
            <w:webHidden/>
            <w:lang w:val="hr-HR"/>
          </w:rPr>
          <w:fldChar w:fldCharType="end"/>
        </w:r>
      </w:hyperlink>
    </w:p>
    <w:p w14:paraId="388A37DF" w14:textId="70C2BE9D" w:rsidR="00614E8F" w:rsidRPr="00614E8F" w:rsidRDefault="003D20EB" w:rsidP="00614E8F">
      <w:pPr>
        <w:pStyle w:val="TOC3"/>
        <w:rPr>
          <w:rFonts w:ascii="Calibri" w:hAnsi="Calibri"/>
          <w:bCs/>
          <w:iCs w:val="0"/>
          <w:noProof/>
          <w:sz w:val="22"/>
          <w:szCs w:val="22"/>
          <w:lang w:val="hr-HR" w:eastAsia="bs-Latn-BA"/>
        </w:rPr>
      </w:pPr>
      <w:hyperlink w:anchor="_Toc66560842" w:history="1">
        <w:r w:rsidR="00614E8F" w:rsidRPr="00614E8F">
          <w:rPr>
            <w:rStyle w:val="Hyperlink"/>
            <w:rFonts w:ascii="Cambria" w:hAnsi="Cambria"/>
            <w:noProof/>
            <w:lang w:val="hr-HR"/>
          </w:rPr>
          <w:t>3.2.3. Zasjenjivanje i treperenje</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_Toc66560842 \h </w:instrText>
        </w:r>
        <w:r w:rsidR="00614E8F" w:rsidRPr="00614E8F">
          <w:rPr>
            <w:noProof/>
            <w:webHidden/>
            <w:lang w:val="hr-HR"/>
          </w:rPr>
        </w:r>
        <w:r w:rsidR="00614E8F" w:rsidRPr="00614E8F">
          <w:rPr>
            <w:noProof/>
            <w:webHidden/>
            <w:lang w:val="hr-HR"/>
          </w:rPr>
          <w:fldChar w:fldCharType="separate"/>
        </w:r>
        <w:r w:rsidR="00792842">
          <w:rPr>
            <w:noProof/>
            <w:webHidden/>
            <w:lang w:val="hr-HR"/>
          </w:rPr>
          <w:t>139</w:t>
        </w:r>
        <w:r w:rsidR="00614E8F" w:rsidRPr="00614E8F">
          <w:rPr>
            <w:noProof/>
            <w:webHidden/>
            <w:lang w:val="hr-HR"/>
          </w:rPr>
          <w:fldChar w:fldCharType="end"/>
        </w:r>
      </w:hyperlink>
    </w:p>
    <w:p w14:paraId="298E269A" w14:textId="715C13E4" w:rsidR="00614E8F" w:rsidRPr="00614E8F" w:rsidRDefault="003D20EB" w:rsidP="00614E8F">
      <w:pPr>
        <w:pStyle w:val="TOC3"/>
        <w:rPr>
          <w:rFonts w:ascii="Calibri" w:hAnsi="Calibri"/>
          <w:bCs/>
          <w:iCs w:val="0"/>
          <w:noProof/>
          <w:sz w:val="22"/>
          <w:szCs w:val="22"/>
          <w:lang w:val="hr-HR" w:eastAsia="bs-Latn-BA"/>
        </w:rPr>
      </w:pPr>
      <w:hyperlink w:anchor="_Toc66560843" w:history="1">
        <w:r w:rsidR="00614E8F" w:rsidRPr="00614E8F">
          <w:rPr>
            <w:rStyle w:val="Hyperlink"/>
            <w:rFonts w:ascii="Cambria" w:hAnsi="Cambria"/>
            <w:noProof/>
            <w:lang w:val="hr-HR"/>
          </w:rPr>
          <w:t>3.2.4. Klima</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_Toc66560843 \h </w:instrText>
        </w:r>
        <w:r w:rsidR="00614E8F" w:rsidRPr="00614E8F">
          <w:rPr>
            <w:noProof/>
            <w:webHidden/>
            <w:lang w:val="hr-HR"/>
          </w:rPr>
        </w:r>
        <w:r w:rsidR="00614E8F" w:rsidRPr="00614E8F">
          <w:rPr>
            <w:noProof/>
            <w:webHidden/>
            <w:lang w:val="hr-HR"/>
          </w:rPr>
          <w:fldChar w:fldCharType="separate"/>
        </w:r>
        <w:r w:rsidR="00792842">
          <w:rPr>
            <w:noProof/>
            <w:webHidden/>
            <w:lang w:val="hr-HR"/>
          </w:rPr>
          <w:t>143</w:t>
        </w:r>
        <w:r w:rsidR="00614E8F" w:rsidRPr="00614E8F">
          <w:rPr>
            <w:noProof/>
            <w:webHidden/>
            <w:lang w:val="hr-HR"/>
          </w:rPr>
          <w:fldChar w:fldCharType="end"/>
        </w:r>
      </w:hyperlink>
    </w:p>
    <w:p w14:paraId="4D6BAB73" w14:textId="234955A4" w:rsidR="00614E8F" w:rsidRPr="00614E8F" w:rsidRDefault="003D20EB" w:rsidP="00614E8F">
      <w:pPr>
        <w:pStyle w:val="TOC3"/>
        <w:rPr>
          <w:rFonts w:ascii="Calibri" w:hAnsi="Calibri"/>
          <w:bCs/>
          <w:iCs w:val="0"/>
          <w:noProof/>
          <w:sz w:val="22"/>
          <w:szCs w:val="22"/>
          <w:lang w:val="hr-HR" w:eastAsia="bs-Latn-BA"/>
        </w:rPr>
      </w:pPr>
      <w:hyperlink w:anchor="_Toc66560844" w:history="1">
        <w:r w:rsidR="00614E8F" w:rsidRPr="00614E8F">
          <w:rPr>
            <w:rStyle w:val="Hyperlink"/>
            <w:rFonts w:ascii="Cambria" w:hAnsi="Cambria"/>
            <w:noProof/>
            <w:lang w:val="hr-HR"/>
          </w:rPr>
          <w:t>3.2.5. Infrastruktura</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_Toc66560844 \h </w:instrText>
        </w:r>
        <w:r w:rsidR="00614E8F" w:rsidRPr="00614E8F">
          <w:rPr>
            <w:noProof/>
            <w:webHidden/>
            <w:lang w:val="hr-HR"/>
          </w:rPr>
        </w:r>
        <w:r w:rsidR="00614E8F" w:rsidRPr="00614E8F">
          <w:rPr>
            <w:noProof/>
            <w:webHidden/>
            <w:lang w:val="hr-HR"/>
          </w:rPr>
          <w:fldChar w:fldCharType="separate"/>
        </w:r>
        <w:r w:rsidR="00792842">
          <w:rPr>
            <w:noProof/>
            <w:webHidden/>
            <w:lang w:val="hr-HR"/>
          </w:rPr>
          <w:t>143</w:t>
        </w:r>
        <w:r w:rsidR="00614E8F" w:rsidRPr="00614E8F">
          <w:rPr>
            <w:noProof/>
            <w:webHidden/>
            <w:lang w:val="hr-HR"/>
          </w:rPr>
          <w:fldChar w:fldCharType="end"/>
        </w:r>
      </w:hyperlink>
    </w:p>
    <w:p w14:paraId="369D3BE3" w14:textId="43503492" w:rsidR="00614E8F" w:rsidRPr="00614E8F" w:rsidRDefault="003D20EB" w:rsidP="00614E8F">
      <w:pPr>
        <w:pStyle w:val="TOC3"/>
        <w:rPr>
          <w:rFonts w:ascii="Calibri" w:hAnsi="Calibri"/>
          <w:bCs/>
          <w:iCs w:val="0"/>
          <w:noProof/>
          <w:sz w:val="22"/>
          <w:szCs w:val="22"/>
          <w:lang w:val="hr-HR" w:eastAsia="bs-Latn-BA"/>
        </w:rPr>
      </w:pPr>
      <w:hyperlink w:anchor="_Toc66560845" w:history="1">
        <w:r w:rsidR="00614E8F" w:rsidRPr="00614E8F">
          <w:rPr>
            <w:rStyle w:val="Hyperlink"/>
            <w:rFonts w:ascii="Cambria" w:hAnsi="Cambria"/>
            <w:noProof/>
            <w:lang w:val="hr-HR"/>
          </w:rPr>
          <w:t>3.2.6. Socio-ekonomski utjecaji</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_Toc66560845 \h </w:instrText>
        </w:r>
        <w:r w:rsidR="00614E8F" w:rsidRPr="00614E8F">
          <w:rPr>
            <w:noProof/>
            <w:webHidden/>
            <w:lang w:val="hr-HR"/>
          </w:rPr>
        </w:r>
        <w:r w:rsidR="00614E8F" w:rsidRPr="00614E8F">
          <w:rPr>
            <w:noProof/>
            <w:webHidden/>
            <w:lang w:val="hr-HR"/>
          </w:rPr>
          <w:fldChar w:fldCharType="separate"/>
        </w:r>
        <w:r w:rsidR="00792842">
          <w:rPr>
            <w:noProof/>
            <w:webHidden/>
            <w:lang w:val="hr-HR"/>
          </w:rPr>
          <w:t>143</w:t>
        </w:r>
        <w:r w:rsidR="00614E8F" w:rsidRPr="00614E8F">
          <w:rPr>
            <w:noProof/>
            <w:webHidden/>
            <w:lang w:val="hr-HR"/>
          </w:rPr>
          <w:fldChar w:fldCharType="end"/>
        </w:r>
      </w:hyperlink>
    </w:p>
    <w:p w14:paraId="490F3687" w14:textId="77D99108" w:rsidR="00614E8F" w:rsidRPr="00614E8F" w:rsidRDefault="003D20EB" w:rsidP="00614E8F">
      <w:pPr>
        <w:pStyle w:val="TOC2"/>
        <w:rPr>
          <w:rFonts w:ascii="Calibri" w:hAnsi="Calibri"/>
          <w:noProof/>
          <w:szCs w:val="22"/>
          <w:lang w:val="hr-HR" w:eastAsia="bs-Latn-BA"/>
        </w:rPr>
      </w:pPr>
      <w:hyperlink w:anchor="_Toc66560846" w:history="1">
        <w:r w:rsidR="00614E8F" w:rsidRPr="00614E8F">
          <w:rPr>
            <w:rStyle w:val="Hyperlink"/>
            <w:rFonts w:ascii="Cambria" w:hAnsi="Cambria"/>
            <w:noProof/>
            <w:lang w:val="hr-HR"/>
          </w:rPr>
          <w:t>3.3. Utjecaji u fazi demontiranja i mjere ublažavanja</w:t>
        </w:r>
        <w:r w:rsidR="00614E8F" w:rsidRPr="00614E8F">
          <w:rPr>
            <w:noProof/>
            <w:webHidden/>
            <w:lang w:val="hr-HR"/>
          </w:rPr>
          <w:tab/>
        </w:r>
        <w:r w:rsidR="00614E8F" w:rsidRPr="00614E8F">
          <w:rPr>
            <w:noProof/>
            <w:webHidden/>
            <w:lang w:val="hr-HR"/>
          </w:rPr>
          <w:fldChar w:fldCharType="begin"/>
        </w:r>
        <w:r w:rsidR="00614E8F" w:rsidRPr="00614E8F">
          <w:rPr>
            <w:noProof/>
            <w:webHidden/>
            <w:lang w:val="hr-HR"/>
          </w:rPr>
          <w:instrText xml:space="preserve"> PAGEREF _Toc66560846 \h </w:instrText>
        </w:r>
        <w:r w:rsidR="00614E8F" w:rsidRPr="00614E8F">
          <w:rPr>
            <w:noProof/>
            <w:webHidden/>
            <w:lang w:val="hr-HR"/>
          </w:rPr>
        </w:r>
        <w:r w:rsidR="00614E8F" w:rsidRPr="00614E8F">
          <w:rPr>
            <w:noProof/>
            <w:webHidden/>
            <w:lang w:val="hr-HR"/>
          </w:rPr>
          <w:fldChar w:fldCharType="separate"/>
        </w:r>
        <w:r w:rsidR="00792842">
          <w:rPr>
            <w:noProof/>
            <w:webHidden/>
            <w:lang w:val="hr-HR"/>
          </w:rPr>
          <w:t>144</w:t>
        </w:r>
        <w:r w:rsidR="00614E8F" w:rsidRPr="00614E8F">
          <w:rPr>
            <w:noProof/>
            <w:webHidden/>
            <w:lang w:val="hr-HR"/>
          </w:rPr>
          <w:fldChar w:fldCharType="end"/>
        </w:r>
      </w:hyperlink>
    </w:p>
    <w:p w14:paraId="67ABA252" w14:textId="77777777" w:rsidR="00614E8F" w:rsidRPr="00614E8F" w:rsidRDefault="00614E8F" w:rsidP="00614E8F">
      <w:pPr>
        <w:jc w:val="center"/>
        <w:rPr>
          <w:rFonts w:ascii="Cambria" w:hAnsi="Cambria" w:cs="Tahoma"/>
          <w:b/>
          <w:szCs w:val="22"/>
          <w:lang w:val="hr-HR"/>
        </w:rPr>
      </w:pPr>
      <w:r w:rsidRPr="00614E8F">
        <w:rPr>
          <w:rFonts w:ascii="Cambria" w:hAnsi="Cambria" w:cs="Tahoma"/>
          <w:b/>
          <w:szCs w:val="22"/>
          <w:lang w:val="hr-HR"/>
        </w:rPr>
        <w:fldChar w:fldCharType="end"/>
      </w:r>
    </w:p>
    <w:p w14:paraId="3E7F165B" w14:textId="77777777" w:rsidR="00614E8F" w:rsidRPr="00614E8F" w:rsidRDefault="00614E8F" w:rsidP="00614E8F">
      <w:pPr>
        <w:rPr>
          <w:rFonts w:ascii="Cambria" w:hAnsi="Cambria" w:cs="Tahoma"/>
          <w:lang w:val="hr-HR"/>
        </w:rPr>
      </w:pPr>
    </w:p>
    <w:p w14:paraId="2C89707C" w14:textId="77777777" w:rsidR="00614E8F" w:rsidRPr="00614E8F" w:rsidRDefault="00614E8F" w:rsidP="00614E8F">
      <w:pPr>
        <w:spacing w:after="60"/>
        <w:rPr>
          <w:rFonts w:ascii="Cambria" w:hAnsi="Cambria" w:cs="Tahoma"/>
          <w:szCs w:val="22"/>
          <w:lang w:val="hr-HR"/>
        </w:rPr>
      </w:pPr>
    </w:p>
    <w:p w14:paraId="2FAD0D34" w14:textId="77777777" w:rsidR="00614E8F" w:rsidRPr="00614E8F" w:rsidRDefault="00614E8F" w:rsidP="00614E8F">
      <w:pPr>
        <w:spacing w:after="60"/>
        <w:rPr>
          <w:rFonts w:ascii="Cambria" w:hAnsi="Cambria" w:cs="Tahoma"/>
          <w:szCs w:val="22"/>
          <w:lang w:val="hr-HR"/>
        </w:rPr>
      </w:pPr>
      <w:r w:rsidRPr="00614E8F">
        <w:rPr>
          <w:rFonts w:ascii="Cambria" w:hAnsi="Cambria" w:cs="Tahoma"/>
          <w:szCs w:val="22"/>
          <w:lang w:val="hr-HR"/>
        </w:rPr>
        <w:t>Prilozi:</w:t>
      </w:r>
    </w:p>
    <w:p w14:paraId="1CE05AA9" w14:textId="77777777" w:rsidR="00614E8F" w:rsidRPr="00614E8F" w:rsidRDefault="00614E8F" w:rsidP="006015B2">
      <w:pPr>
        <w:numPr>
          <w:ilvl w:val="0"/>
          <w:numId w:val="51"/>
        </w:numPr>
        <w:rPr>
          <w:rFonts w:ascii="Cambria" w:hAnsi="Cambria" w:cs="Tahoma"/>
          <w:szCs w:val="22"/>
          <w:lang w:val="hr-HR"/>
        </w:rPr>
      </w:pPr>
      <w:r w:rsidRPr="00614E8F">
        <w:rPr>
          <w:rFonts w:ascii="Cambria" w:hAnsi="Cambria" w:cs="Tahoma"/>
          <w:szCs w:val="22"/>
          <w:lang w:val="hr-HR"/>
        </w:rPr>
        <w:t>Popis koordinata vjetroturbina VE Baljci</w:t>
      </w:r>
    </w:p>
    <w:p w14:paraId="6602C5E8" w14:textId="77777777" w:rsidR="00614E8F" w:rsidRPr="00614E8F" w:rsidRDefault="00614E8F" w:rsidP="006015B2">
      <w:pPr>
        <w:numPr>
          <w:ilvl w:val="0"/>
          <w:numId w:val="51"/>
        </w:numPr>
        <w:jc w:val="both"/>
        <w:rPr>
          <w:rFonts w:ascii="Cambria" w:hAnsi="Cambria" w:cs="Tahoma"/>
          <w:szCs w:val="22"/>
          <w:lang w:val="hr-HR"/>
        </w:rPr>
      </w:pPr>
      <w:r w:rsidRPr="00614E8F">
        <w:rPr>
          <w:rFonts w:ascii="Cambria" w:hAnsi="Cambria" w:cs="Tahoma"/>
          <w:szCs w:val="22"/>
          <w:lang w:val="hr-HR"/>
        </w:rPr>
        <w:t xml:space="preserve">Tip vjetroturbine s tehničkim karakteristikama </w:t>
      </w:r>
    </w:p>
    <w:p w14:paraId="136F3E2F" w14:textId="77777777" w:rsidR="00614E8F" w:rsidRPr="00614E8F" w:rsidRDefault="00614E8F" w:rsidP="006015B2">
      <w:pPr>
        <w:numPr>
          <w:ilvl w:val="0"/>
          <w:numId w:val="51"/>
        </w:numPr>
        <w:jc w:val="both"/>
        <w:rPr>
          <w:rFonts w:ascii="Cambria" w:hAnsi="Cambria" w:cs="Tahoma"/>
          <w:szCs w:val="22"/>
          <w:lang w:val="hr-HR"/>
        </w:rPr>
      </w:pPr>
      <w:r w:rsidRPr="00614E8F">
        <w:rPr>
          <w:rFonts w:ascii="Cambria" w:hAnsi="Cambria" w:cs="Tahoma"/>
          <w:szCs w:val="22"/>
          <w:lang w:val="hr-HR"/>
        </w:rPr>
        <w:t>Krivulja snage vjetroturbine Siemens SWT-3.2-113</w:t>
      </w:r>
    </w:p>
    <w:p w14:paraId="2DB14FF1" w14:textId="77777777" w:rsidR="00614E8F" w:rsidRPr="00614E8F" w:rsidRDefault="00614E8F" w:rsidP="006015B2">
      <w:pPr>
        <w:numPr>
          <w:ilvl w:val="0"/>
          <w:numId w:val="51"/>
        </w:numPr>
        <w:jc w:val="both"/>
        <w:rPr>
          <w:rFonts w:ascii="Cambria" w:hAnsi="Cambria" w:cs="Tahoma"/>
          <w:szCs w:val="22"/>
          <w:lang w:val="hr-HR"/>
        </w:rPr>
      </w:pPr>
      <w:r w:rsidRPr="00614E8F">
        <w:rPr>
          <w:rFonts w:ascii="Cambria" w:hAnsi="Cambria" w:cs="Tahoma"/>
          <w:szCs w:val="22"/>
          <w:lang w:val="hr-HR"/>
        </w:rPr>
        <w:t>Ct krivulja vjetroturbine Siemens SWT-3.2-113</w:t>
      </w:r>
    </w:p>
    <w:p w14:paraId="0654933E" w14:textId="77777777" w:rsidR="00614E8F" w:rsidRPr="00614E8F" w:rsidRDefault="00614E8F" w:rsidP="006015B2">
      <w:pPr>
        <w:numPr>
          <w:ilvl w:val="0"/>
          <w:numId w:val="51"/>
        </w:numPr>
        <w:jc w:val="both"/>
        <w:rPr>
          <w:rFonts w:ascii="Cambria" w:hAnsi="Cambria" w:cs="Tahoma"/>
          <w:szCs w:val="22"/>
          <w:lang w:val="hr-HR"/>
        </w:rPr>
      </w:pPr>
      <w:r w:rsidRPr="00614E8F">
        <w:rPr>
          <w:rFonts w:ascii="Cambria" w:hAnsi="Cambria" w:cs="Tahoma"/>
          <w:szCs w:val="22"/>
          <w:lang w:val="hr-HR"/>
        </w:rPr>
        <w:t>Standardna emisija buke vjetroturbine Siemens SWT-3.2-113</w:t>
      </w:r>
    </w:p>
    <w:p w14:paraId="75A157F5" w14:textId="77777777" w:rsidR="00614E8F" w:rsidRPr="00614E8F" w:rsidRDefault="00614E8F" w:rsidP="00614E8F">
      <w:pPr>
        <w:jc w:val="both"/>
        <w:rPr>
          <w:rFonts w:ascii="Cambria" w:hAnsi="Cambria" w:cs="Tahoma"/>
          <w:lang w:val="hr-HR"/>
        </w:rPr>
      </w:pPr>
    </w:p>
    <w:p w14:paraId="49B8592D" w14:textId="77777777" w:rsidR="00614E8F" w:rsidRPr="00614E8F" w:rsidRDefault="00614E8F" w:rsidP="00614E8F">
      <w:pPr>
        <w:jc w:val="both"/>
        <w:rPr>
          <w:rFonts w:ascii="Cambria" w:hAnsi="Cambria" w:cs="Tahoma"/>
          <w:lang w:val="hr-HR"/>
        </w:rPr>
      </w:pPr>
    </w:p>
    <w:p w14:paraId="4041E0E6" w14:textId="77777777" w:rsidR="00614E8F" w:rsidRPr="00614E8F" w:rsidRDefault="00614E8F" w:rsidP="00614E8F">
      <w:pPr>
        <w:jc w:val="both"/>
        <w:rPr>
          <w:rFonts w:ascii="Cambria" w:hAnsi="Cambria" w:cs="Tahoma"/>
          <w:lang w:val="hr-HR"/>
        </w:rPr>
      </w:pPr>
    </w:p>
    <w:p w14:paraId="3A5DB152" w14:textId="77777777" w:rsidR="00614E8F" w:rsidRPr="00614E8F" w:rsidRDefault="00614E8F" w:rsidP="00614E8F">
      <w:pPr>
        <w:jc w:val="both"/>
        <w:rPr>
          <w:rFonts w:ascii="Cambria" w:hAnsi="Cambria" w:cs="Tahoma"/>
          <w:lang w:val="hr-HR"/>
        </w:rPr>
      </w:pPr>
    </w:p>
    <w:p w14:paraId="3768617E" w14:textId="77777777" w:rsidR="00614E8F" w:rsidRPr="00614E8F" w:rsidRDefault="00614E8F" w:rsidP="00614E8F">
      <w:pPr>
        <w:jc w:val="both"/>
        <w:rPr>
          <w:rFonts w:ascii="Cambria" w:hAnsi="Cambria" w:cs="Tahoma"/>
          <w:lang w:val="hr-HR"/>
        </w:rPr>
      </w:pPr>
    </w:p>
    <w:p w14:paraId="3A70FC49" w14:textId="77777777" w:rsidR="00614E8F" w:rsidRPr="00614E8F" w:rsidRDefault="00614E8F" w:rsidP="00614E8F">
      <w:pPr>
        <w:jc w:val="both"/>
        <w:rPr>
          <w:rFonts w:ascii="Cambria" w:hAnsi="Cambria" w:cs="Tahoma"/>
          <w:lang w:val="hr-HR"/>
        </w:rPr>
      </w:pPr>
    </w:p>
    <w:p w14:paraId="1B8B4A5F" w14:textId="77777777" w:rsidR="00614E8F" w:rsidRPr="00614E8F" w:rsidRDefault="00614E8F" w:rsidP="00614E8F">
      <w:pPr>
        <w:jc w:val="both"/>
        <w:rPr>
          <w:rFonts w:ascii="Cambria" w:hAnsi="Cambria" w:cs="Tahoma"/>
          <w:lang w:val="hr-HR"/>
        </w:rPr>
      </w:pPr>
    </w:p>
    <w:p w14:paraId="49B0EDC9" w14:textId="77777777" w:rsidR="00614E8F" w:rsidRPr="00614E8F" w:rsidRDefault="00614E8F" w:rsidP="00614E8F">
      <w:pPr>
        <w:jc w:val="both"/>
        <w:rPr>
          <w:rFonts w:ascii="Cambria" w:hAnsi="Cambria" w:cs="Tahoma"/>
          <w:lang w:val="hr-HR"/>
        </w:rPr>
      </w:pPr>
    </w:p>
    <w:p w14:paraId="239F189B" w14:textId="77777777" w:rsidR="00614E8F" w:rsidRPr="00614E8F" w:rsidRDefault="00614E8F" w:rsidP="00614E8F">
      <w:pPr>
        <w:jc w:val="both"/>
        <w:rPr>
          <w:rFonts w:ascii="Cambria" w:hAnsi="Cambria" w:cs="Tahoma"/>
          <w:lang w:val="hr-HR"/>
        </w:rPr>
      </w:pPr>
    </w:p>
    <w:p w14:paraId="297FAAF5" w14:textId="77777777" w:rsidR="00614E8F" w:rsidRPr="00614E8F" w:rsidRDefault="00614E8F" w:rsidP="00614E8F">
      <w:pPr>
        <w:jc w:val="both"/>
        <w:rPr>
          <w:rFonts w:ascii="Cambria" w:hAnsi="Cambria" w:cs="Tahoma"/>
          <w:lang w:val="hr-HR"/>
        </w:rPr>
      </w:pPr>
    </w:p>
    <w:p w14:paraId="21CE38C5" w14:textId="77777777" w:rsidR="00614E8F" w:rsidRPr="00614E8F" w:rsidRDefault="00614E8F" w:rsidP="00614E8F">
      <w:pPr>
        <w:jc w:val="both"/>
        <w:rPr>
          <w:rFonts w:ascii="Cambria" w:hAnsi="Cambria" w:cs="Tahoma"/>
          <w:lang w:val="hr-HR"/>
        </w:rPr>
      </w:pPr>
    </w:p>
    <w:p w14:paraId="7F64A724" w14:textId="77777777" w:rsidR="00614E8F" w:rsidRPr="00614E8F" w:rsidRDefault="00614E8F" w:rsidP="00614E8F">
      <w:pPr>
        <w:jc w:val="both"/>
        <w:rPr>
          <w:rFonts w:ascii="Cambria" w:hAnsi="Cambria" w:cs="Tahoma"/>
          <w:lang w:val="hr-HR"/>
        </w:rPr>
      </w:pPr>
    </w:p>
    <w:p w14:paraId="536D1E84" w14:textId="77777777" w:rsidR="00614E8F" w:rsidRPr="00614E8F" w:rsidRDefault="00614E8F" w:rsidP="00614E8F">
      <w:pPr>
        <w:jc w:val="both"/>
        <w:rPr>
          <w:rFonts w:ascii="Cambria" w:hAnsi="Cambria" w:cs="Tahoma"/>
          <w:lang w:val="hr-HR"/>
        </w:rPr>
      </w:pPr>
    </w:p>
    <w:p w14:paraId="1C389355" w14:textId="77777777" w:rsidR="00614E8F" w:rsidRPr="00614E8F" w:rsidRDefault="00614E8F" w:rsidP="00614E8F">
      <w:pPr>
        <w:jc w:val="both"/>
        <w:rPr>
          <w:rFonts w:ascii="Cambria" w:hAnsi="Cambria" w:cs="Tahoma"/>
          <w:lang w:val="hr-HR"/>
        </w:rPr>
      </w:pPr>
    </w:p>
    <w:p w14:paraId="4178F481" w14:textId="77777777" w:rsidR="00614E8F" w:rsidRPr="00614E8F" w:rsidRDefault="00614E8F" w:rsidP="00614E8F">
      <w:pPr>
        <w:jc w:val="both"/>
        <w:rPr>
          <w:rFonts w:ascii="Cambria" w:hAnsi="Cambria" w:cs="Tahoma"/>
          <w:lang w:val="hr-HR"/>
        </w:rPr>
      </w:pPr>
    </w:p>
    <w:p w14:paraId="5848BD6C" w14:textId="77777777" w:rsidR="00614E8F" w:rsidRPr="00614E8F" w:rsidRDefault="00614E8F" w:rsidP="00614E8F">
      <w:pPr>
        <w:jc w:val="both"/>
        <w:rPr>
          <w:rFonts w:ascii="Cambria" w:hAnsi="Cambria" w:cs="Tahoma"/>
          <w:lang w:val="hr-HR"/>
        </w:rPr>
      </w:pPr>
    </w:p>
    <w:p w14:paraId="7997B9CA" w14:textId="77777777" w:rsidR="00614E8F" w:rsidRPr="00614E8F" w:rsidRDefault="00614E8F" w:rsidP="00614E8F">
      <w:pPr>
        <w:jc w:val="both"/>
        <w:rPr>
          <w:rFonts w:ascii="Cambria" w:hAnsi="Cambria" w:cs="Tahoma"/>
          <w:lang w:val="hr-HR"/>
        </w:rPr>
      </w:pPr>
    </w:p>
    <w:p w14:paraId="4CBF6741" w14:textId="77777777" w:rsidR="00614E8F" w:rsidRPr="00614E8F" w:rsidRDefault="00614E8F" w:rsidP="00614E8F">
      <w:pPr>
        <w:jc w:val="both"/>
        <w:rPr>
          <w:rFonts w:ascii="Cambria" w:hAnsi="Cambria" w:cs="Tahoma"/>
          <w:sz w:val="20"/>
          <w:szCs w:val="20"/>
          <w:lang w:val="hr-HR"/>
        </w:rPr>
      </w:pPr>
      <w:r w:rsidRPr="00614E8F">
        <w:rPr>
          <w:rFonts w:ascii="Cambria" w:hAnsi="Cambria" w:cs="Tahoma"/>
          <w:lang w:val="hr-HR"/>
        </w:rPr>
        <w:br w:type="page"/>
      </w:r>
    </w:p>
    <w:p w14:paraId="65E8FF9A" w14:textId="77777777" w:rsidR="00614E8F" w:rsidRPr="00614E8F" w:rsidRDefault="00614E8F" w:rsidP="00614E8F">
      <w:pPr>
        <w:jc w:val="both"/>
        <w:rPr>
          <w:rFonts w:ascii="Cambria" w:hAnsi="Cambria" w:cs="Tahoma"/>
          <w:b/>
          <w:bCs/>
          <w:sz w:val="20"/>
          <w:szCs w:val="20"/>
          <w:lang w:val="hr-HR"/>
        </w:rPr>
      </w:pPr>
      <w:bookmarkStart w:id="230" w:name="_Toc66560835"/>
      <w:r w:rsidRPr="00614E8F">
        <w:rPr>
          <w:rFonts w:ascii="Cambria" w:hAnsi="Cambria" w:cs="Tahoma"/>
          <w:b/>
          <w:bCs/>
          <w:sz w:val="20"/>
          <w:szCs w:val="20"/>
          <w:lang w:val="hr-HR"/>
        </w:rPr>
        <w:lastRenderedPageBreak/>
        <w:t>1. UVOD</w:t>
      </w:r>
      <w:bookmarkEnd w:id="230"/>
    </w:p>
    <w:p w14:paraId="36A2B2BA" w14:textId="77777777" w:rsidR="00614E8F" w:rsidRPr="00614E8F" w:rsidRDefault="00614E8F" w:rsidP="00614E8F">
      <w:pPr>
        <w:jc w:val="both"/>
        <w:rPr>
          <w:rFonts w:ascii="Cambria" w:hAnsi="Cambria" w:cs="Tahoma"/>
          <w:sz w:val="20"/>
          <w:szCs w:val="20"/>
          <w:lang w:val="hr-HR"/>
        </w:rPr>
      </w:pPr>
      <w:bookmarkStart w:id="231" w:name="_Toc225144640"/>
    </w:p>
    <w:p w14:paraId="002C0362" w14:textId="269FFEF3" w:rsidR="00614E8F" w:rsidRPr="00614E8F" w:rsidRDefault="00614E8F" w:rsidP="00DF306B">
      <w:pPr>
        <w:jc w:val="both"/>
        <w:rPr>
          <w:rFonts w:ascii="Cambria" w:hAnsi="Cambria" w:cs="Tahoma"/>
          <w:sz w:val="20"/>
          <w:szCs w:val="20"/>
          <w:lang w:val="hr-HR"/>
        </w:rPr>
      </w:pPr>
      <w:r w:rsidRPr="00614E8F">
        <w:rPr>
          <w:rFonts w:ascii="Cambria" w:hAnsi="Cambria" w:cs="Tahoma"/>
          <w:sz w:val="20"/>
          <w:szCs w:val="20"/>
          <w:lang w:val="hr-HR"/>
        </w:rPr>
        <w:t xml:space="preserve">U skladu sa Pravilnikom o pogonima i postrojenjima koji mogu biti izgrađeni i pušteni u rad samo ako imaju okolišno dopuštenje („Službene novine FBiH“, br. 19/04, Članak 6), postrojenja koja koriste pogonsku snagu vjetra za proizvodnju energije (vjetroturbine) sa proizvodnim kapacitetom od 2 MW ili 4 konvertera nisu klasificirane kao aktivnosti visoke okolišne opasnosti. </w:t>
      </w:r>
    </w:p>
    <w:p w14:paraId="338A7BF4" w14:textId="77777777" w:rsidR="00614E8F" w:rsidRPr="00614E8F" w:rsidRDefault="00614E8F" w:rsidP="00614E8F">
      <w:pPr>
        <w:jc w:val="both"/>
        <w:rPr>
          <w:rFonts w:ascii="Cambria" w:hAnsi="Cambria" w:cs="Tahoma"/>
          <w:sz w:val="20"/>
          <w:szCs w:val="20"/>
          <w:lang w:val="hr-HR"/>
        </w:rPr>
      </w:pPr>
    </w:p>
    <w:p w14:paraId="62C1FFB4"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 xml:space="preserve">Cilj okolišne i socijalne procjene je pružanje informacija o potencijalnim negativnim i pozitivnim okolišnim i socijalnim utjecajima projekta. Također, ova procjena nudi preporuke za ublažavanje potencijalnih negativnih utjecaja i unaprjeđenje pozitivnih. </w:t>
      </w:r>
    </w:p>
    <w:p w14:paraId="477B903B" w14:textId="77777777" w:rsidR="00614E8F" w:rsidRPr="00614E8F" w:rsidRDefault="00614E8F" w:rsidP="00614E8F">
      <w:pPr>
        <w:jc w:val="both"/>
        <w:rPr>
          <w:rFonts w:ascii="Cambria" w:hAnsi="Cambria" w:cs="Tahoma"/>
          <w:sz w:val="20"/>
          <w:szCs w:val="20"/>
          <w:lang w:val="hr-HR"/>
        </w:rPr>
      </w:pPr>
    </w:p>
    <w:p w14:paraId="6A58FA3A"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Također, obavljeno je modeliranje kojim se procjenjuju utjecaji nivoa emisije buke, vizualni utjecaji, zasjenjivanje i treperenje na okoliš i društvo u području obuhvata planirane vjetroelektrane (VE) Baljci u Općini Tomislavgrad. Izrađen je Izvještaj o identifikaciji i procjeni vizualnih utjecaja, utjecaja nivoa emisije buke, zasjenjivanja i treperenja na okoliš.</w:t>
      </w:r>
    </w:p>
    <w:p w14:paraId="72847841" w14:textId="77777777" w:rsidR="00614E8F" w:rsidRPr="00614E8F" w:rsidRDefault="00614E8F" w:rsidP="00614E8F">
      <w:pPr>
        <w:jc w:val="both"/>
        <w:rPr>
          <w:rFonts w:ascii="Cambria" w:hAnsi="Cambria" w:cs="Tahoma"/>
          <w:sz w:val="20"/>
          <w:szCs w:val="20"/>
          <w:lang w:val="hr-HR"/>
        </w:rPr>
      </w:pPr>
    </w:p>
    <w:p w14:paraId="5F06591C"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 xml:space="preserve">U nastavku će biti prikazana softverska analiza potencijalnih vizualnih utjecaja VE Baljci na okoliš, zasjenjivanje i treperenje te aspekti buke VE Baljci. </w:t>
      </w:r>
    </w:p>
    <w:p w14:paraId="11957EFC" w14:textId="77777777" w:rsidR="00614E8F" w:rsidRPr="00614E8F" w:rsidRDefault="00614E8F" w:rsidP="00614E8F">
      <w:pPr>
        <w:jc w:val="both"/>
        <w:rPr>
          <w:rFonts w:ascii="Cambria" w:hAnsi="Cambria" w:cs="Tahoma"/>
          <w:sz w:val="20"/>
          <w:szCs w:val="20"/>
          <w:lang w:val="hr-HR"/>
        </w:rPr>
      </w:pPr>
    </w:p>
    <w:p w14:paraId="2F354E08"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 xml:space="preserve">Softverskim analizama biti će razmatrana preliminarno odabrana referentna vjetroturbina klase IIa: Siemens SWT-3.2-113 instalirane snage 3 MW s visinom glavine rotora vjetroturbine (engl. Hub height) od 99.5m i dijametrom rotora 113m. </w:t>
      </w:r>
    </w:p>
    <w:p w14:paraId="2AFF637F" w14:textId="77777777" w:rsidR="00614E8F" w:rsidRPr="00614E8F" w:rsidRDefault="00614E8F" w:rsidP="00614E8F">
      <w:pPr>
        <w:jc w:val="both"/>
        <w:rPr>
          <w:rFonts w:ascii="Cambria" w:hAnsi="Cambria" w:cs="Tahoma"/>
          <w:sz w:val="20"/>
          <w:szCs w:val="20"/>
          <w:lang w:val="hr-HR"/>
        </w:rPr>
      </w:pPr>
    </w:p>
    <w:p w14:paraId="2298C9C4" w14:textId="6F8217BB"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Modeliranje  treba pomoći pri izradi Zahtjeva za izdavanje okolišne dozvole za VE Baljci koj</w:t>
      </w:r>
      <w:r w:rsidR="00DF306B">
        <w:rPr>
          <w:rFonts w:ascii="Cambria" w:hAnsi="Cambria" w:cs="Tahoma"/>
          <w:sz w:val="20"/>
          <w:szCs w:val="20"/>
          <w:lang w:val="hr-HR"/>
        </w:rPr>
        <w:t>i</w:t>
      </w:r>
      <w:r w:rsidRPr="00614E8F">
        <w:rPr>
          <w:rFonts w:ascii="Cambria" w:hAnsi="Cambria" w:cs="Tahoma"/>
          <w:sz w:val="20"/>
          <w:szCs w:val="20"/>
          <w:lang w:val="hr-HR"/>
        </w:rPr>
        <w:t xml:space="preserve"> će  biti izrađen sukladno Zakonu o zaštiti okoliša (Službene novine FBiH br. </w:t>
      </w:r>
      <w:r w:rsidR="00DF306B">
        <w:rPr>
          <w:rFonts w:ascii="Cambria" w:hAnsi="Cambria" w:cs="Tahoma"/>
          <w:sz w:val="20"/>
          <w:szCs w:val="20"/>
          <w:lang w:val="hr-HR"/>
        </w:rPr>
        <w:t>15/21</w:t>
      </w:r>
      <w:r w:rsidRPr="00614E8F">
        <w:rPr>
          <w:rFonts w:ascii="Cambria" w:hAnsi="Cambria" w:cs="Tahoma"/>
          <w:sz w:val="20"/>
          <w:szCs w:val="20"/>
          <w:lang w:val="hr-HR"/>
        </w:rPr>
        <w:t>) i poslužiti će za ishođenje okolišne dozvole za VE Baljci.</w:t>
      </w:r>
    </w:p>
    <w:p w14:paraId="5A813ABE" w14:textId="77777777" w:rsidR="00614E8F" w:rsidRPr="00614E8F" w:rsidRDefault="00614E8F" w:rsidP="00614E8F">
      <w:pPr>
        <w:jc w:val="both"/>
        <w:rPr>
          <w:rFonts w:ascii="Cambria" w:hAnsi="Cambria" w:cs="Tahoma"/>
          <w:sz w:val="20"/>
          <w:szCs w:val="20"/>
          <w:lang w:val="hr-HR"/>
        </w:rPr>
      </w:pPr>
    </w:p>
    <w:p w14:paraId="2AB7835C" w14:textId="77777777" w:rsidR="00614E8F" w:rsidRPr="00614E8F" w:rsidRDefault="00614E8F" w:rsidP="00614E8F">
      <w:pPr>
        <w:jc w:val="both"/>
        <w:rPr>
          <w:rFonts w:ascii="Cambria" w:hAnsi="Cambria" w:cs="Tahoma"/>
          <w:b/>
          <w:bCs/>
          <w:sz w:val="20"/>
          <w:szCs w:val="20"/>
          <w:lang w:val="hr-HR"/>
        </w:rPr>
      </w:pPr>
      <w:bookmarkStart w:id="232" w:name="_Toc66560836"/>
      <w:r w:rsidRPr="00614E8F">
        <w:rPr>
          <w:rFonts w:ascii="Cambria" w:hAnsi="Cambria" w:cs="Tahoma"/>
          <w:b/>
          <w:bCs/>
          <w:sz w:val="20"/>
          <w:szCs w:val="20"/>
          <w:lang w:val="hr-HR"/>
        </w:rPr>
        <w:t>2. OPIS LOKACIJE VE BALJCI</w:t>
      </w:r>
      <w:bookmarkEnd w:id="232"/>
    </w:p>
    <w:p w14:paraId="5D372F52" w14:textId="77777777" w:rsidR="00614E8F" w:rsidRPr="00614E8F" w:rsidRDefault="00614E8F" w:rsidP="00614E8F">
      <w:pPr>
        <w:jc w:val="both"/>
        <w:rPr>
          <w:rFonts w:ascii="Cambria" w:hAnsi="Cambria" w:cs="Tahoma"/>
          <w:sz w:val="20"/>
          <w:szCs w:val="20"/>
          <w:lang w:val="hr-HR"/>
        </w:rPr>
      </w:pPr>
    </w:p>
    <w:p w14:paraId="291F40E5"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Za potrebe ispitivanja vjetropotencijala, tvrtka Tomkup d.o.o. iz Tomislavgrad, vrši ispitivanje vjetropotencijala na lokaciji u sjevernom dijelu općine Tomislavgrad, Hercegbosanska županija, zapadno od mjesta Šuica. Lokacija s nazivom Vjetroelektrana Baljci (VE Baljci) je odlukom općinskog vijeća općine Tomislavgrad predviđena za izgradnju vjetroelektrane. Na lokaciji VE Baljci tvrtka Tomkup d.o.o. je 3. prosinca 2009. godine instalirala 50m čeličnorešetkasti mjerni stup s odgovarajućom mjernom opremom. Montažu mjernog stupa i mjerne opreme izvela je tvrtka Euro Service srl. iz Italije. Mjerni stup izgrađen je na osnovu odgovarajuće lokacijske dozvole i ugovora o zakupu zemljišta za postavljanje mjernog stupa od strane općine Tomislavgrad.</w:t>
      </w:r>
    </w:p>
    <w:p w14:paraId="2F095E72" w14:textId="77777777" w:rsidR="00614E8F" w:rsidRPr="00614E8F" w:rsidRDefault="00614E8F" w:rsidP="00614E8F">
      <w:pPr>
        <w:jc w:val="both"/>
        <w:rPr>
          <w:rFonts w:ascii="Cambria" w:hAnsi="Cambria" w:cs="Tahoma"/>
          <w:sz w:val="20"/>
          <w:szCs w:val="20"/>
          <w:lang w:val="hr-HR"/>
        </w:rPr>
      </w:pPr>
    </w:p>
    <w:p w14:paraId="1578F94F"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Šire područje je praktički nenaseljeno. Sama lokacija nije pod režimom zaštite (prirodne ili kulturne baštine) te nije namijenjena razvoju neke druge djelatnosti. Okolno zemljište je neobradivo. Lokacija je bez utjecaja sjena obližnjih planina i s blagim nagibima terena pogodnim za montažu vjetroturbina i izgrađenim lokalnim i makadamskim prilaznim putovima za terenska vozila i lake kamione.</w:t>
      </w:r>
    </w:p>
    <w:p w14:paraId="5D010086" w14:textId="77777777" w:rsidR="00614E8F" w:rsidRPr="00614E8F" w:rsidRDefault="00614E8F" w:rsidP="00614E8F">
      <w:pPr>
        <w:jc w:val="both"/>
        <w:rPr>
          <w:rFonts w:ascii="Cambria" w:hAnsi="Cambria" w:cs="Tahoma"/>
          <w:sz w:val="20"/>
          <w:szCs w:val="20"/>
          <w:lang w:val="hr-HR"/>
        </w:rPr>
      </w:pPr>
    </w:p>
    <w:p w14:paraId="0A7DF0B2" w14:textId="77777777" w:rsidR="00614E8F" w:rsidRPr="00614E8F" w:rsidRDefault="00614E8F" w:rsidP="00614E8F">
      <w:pPr>
        <w:jc w:val="both"/>
        <w:rPr>
          <w:rFonts w:ascii="Cambria" w:hAnsi="Cambria" w:cs="Tahoma"/>
          <w:sz w:val="20"/>
          <w:szCs w:val="20"/>
          <w:lang w:val="hr-HR"/>
        </w:rPr>
      </w:pPr>
    </w:p>
    <w:p w14:paraId="1C87923E"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 xml:space="preserve">Ukupan prostor buduće vjetroelektrane je neobrasla golet - kamenjar, bez visoke vegetacije zbog snažnog utjecaja bure. Prema zapadu i jugu teren se spušta dok istočno od lokacije nadmorske kote terena se povećavaju (slika 1). Unutar područja planiranog zahvata nema izgrađenih objekata. U neposrednoj blizini lokacije, odnosno u zoni utjecaja nema naselja o čemu će biti više u nastavku. </w:t>
      </w:r>
    </w:p>
    <w:p w14:paraId="18020322" w14:textId="77777777" w:rsidR="00614E8F" w:rsidRPr="00614E8F" w:rsidRDefault="00614E8F" w:rsidP="00614E8F">
      <w:pPr>
        <w:jc w:val="both"/>
        <w:rPr>
          <w:rFonts w:ascii="Cambria" w:hAnsi="Cambria" w:cs="Tahoma"/>
          <w:sz w:val="18"/>
          <w:szCs w:val="20"/>
          <w:lang w:val="hr-HR"/>
        </w:rPr>
      </w:pPr>
    </w:p>
    <w:p w14:paraId="203EE215"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 xml:space="preserve">Lokacija planirane VE Baljci nalazi se cca. 15km sjeverno od središta općine Tomislavgrad, a cca 1,8 km sjeverozapadno od naselja Šuica. Lokacija obuhvaća uzvišenja Mašeti (1026 m n.m.), Kičilj (1345 m n.m.), Okič (1204 m n.m.) uz prosječnu visinu lokacije od oko 1230 m n.m. S istočne strane lokacija je omeđena rijekom Šuicom, te naseljima Galečić i Šuica, sa zapadne strane visoravni Pakline, te sa sjeverne i južne strane dominantnim uzvišenjima, Zvirčeva glava (1343 m n.m.) odnosno Križ (1178 m n.m.). Cijelo područje se nalazi blagim uzvišenjima na lokalitetima orografski pogodnim s aspekta vjetropotencijala. Smjer protezanja sjever‐jug kao i otvorenost na dominantan smjer vjetra iz pretpostavljenog pravca sjeveroistoka čini cjelokupan prostor pogodnim za smještaj vjetroturbina. Pokrov terena u podnožjima spomenutih uzvišenja čini većinom nisko raslinje dok su sami vrhovi prekriveni travom i oskudnim </w:t>
      </w:r>
      <w:r w:rsidRPr="00614E8F">
        <w:rPr>
          <w:rFonts w:ascii="Cambria" w:hAnsi="Cambria" w:cs="Tahoma"/>
          <w:sz w:val="20"/>
          <w:szCs w:val="20"/>
          <w:lang w:val="hr-HR"/>
        </w:rPr>
        <w:lastRenderedPageBreak/>
        <w:t>raslinjem, na mjestima otkrivajući krševitu podlogu terena kao prirodni pokazatelj vjetropotencijala razmatranog područja.</w:t>
      </w:r>
    </w:p>
    <w:p w14:paraId="2773F1FC" w14:textId="77777777" w:rsidR="00614E8F" w:rsidRPr="00614E8F" w:rsidRDefault="00614E8F" w:rsidP="00614E8F">
      <w:pPr>
        <w:jc w:val="both"/>
        <w:rPr>
          <w:rFonts w:ascii="Cambria" w:hAnsi="Cambria" w:cs="Tahoma"/>
          <w:sz w:val="18"/>
          <w:szCs w:val="20"/>
          <w:lang w:val="hr-HR"/>
        </w:rPr>
      </w:pPr>
    </w:p>
    <w:p w14:paraId="2617066C" w14:textId="72E9D21E" w:rsidR="00614E8F" w:rsidRPr="00614E8F" w:rsidRDefault="00614E8F" w:rsidP="00614E8F">
      <w:pPr>
        <w:jc w:val="both"/>
        <w:rPr>
          <w:rFonts w:ascii="Cambria" w:hAnsi="Cambria"/>
          <w:noProof/>
          <w:sz w:val="18"/>
          <w:szCs w:val="20"/>
          <w:lang w:val="hr-HR"/>
        </w:rPr>
      </w:pPr>
      <w:r w:rsidRPr="00614E8F">
        <w:rPr>
          <w:rFonts w:ascii="Cambria" w:hAnsi="Cambria"/>
          <w:noProof/>
          <w:sz w:val="18"/>
          <w:szCs w:val="20"/>
          <w:lang w:val="en-GB" w:eastAsia="en-GB"/>
        </w:rPr>
        <w:drawing>
          <wp:inline distT="0" distB="0" distL="0" distR="0" wp14:anchorId="3C1ECA76" wp14:editId="71DAD352">
            <wp:extent cx="5394960" cy="4815840"/>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l="21600" t="7835" r="1920" b="4536"/>
                    <a:stretch>
                      <a:fillRect/>
                    </a:stretch>
                  </pic:blipFill>
                  <pic:spPr bwMode="auto">
                    <a:xfrm>
                      <a:off x="0" y="0"/>
                      <a:ext cx="5394960" cy="4815840"/>
                    </a:xfrm>
                    <a:prstGeom prst="rect">
                      <a:avLst/>
                    </a:prstGeom>
                    <a:noFill/>
                    <a:ln>
                      <a:noFill/>
                    </a:ln>
                  </pic:spPr>
                </pic:pic>
              </a:graphicData>
            </a:graphic>
          </wp:inline>
        </w:drawing>
      </w:r>
    </w:p>
    <w:p w14:paraId="5C5E27B6" w14:textId="77777777" w:rsidR="00614E8F" w:rsidRPr="00614E8F" w:rsidRDefault="00614E8F" w:rsidP="00614E8F">
      <w:pPr>
        <w:jc w:val="both"/>
        <w:rPr>
          <w:rFonts w:ascii="Cambria" w:hAnsi="Cambria" w:cs="Tahoma"/>
          <w:sz w:val="18"/>
          <w:szCs w:val="20"/>
          <w:lang w:val="hr-HR"/>
        </w:rPr>
      </w:pPr>
    </w:p>
    <w:p w14:paraId="23266017" w14:textId="77777777" w:rsidR="00614E8F" w:rsidRPr="00614E8F" w:rsidRDefault="00614E8F" w:rsidP="00614E8F">
      <w:pPr>
        <w:jc w:val="center"/>
        <w:rPr>
          <w:rFonts w:ascii="Cambria" w:hAnsi="Cambria" w:cs="Tahoma"/>
          <w:sz w:val="18"/>
          <w:szCs w:val="18"/>
          <w:lang w:val="hr-HR"/>
        </w:rPr>
      </w:pPr>
      <w:r w:rsidRPr="00614E8F">
        <w:rPr>
          <w:rFonts w:ascii="Cambria" w:hAnsi="Cambria" w:cs="Tahoma"/>
          <w:sz w:val="18"/>
          <w:szCs w:val="18"/>
          <w:lang w:val="hr-HR"/>
        </w:rPr>
        <w:t xml:space="preserve">Slika 1. Karta nadmorskih visina šireg područja obuhvata VE Baljci </w:t>
      </w:r>
    </w:p>
    <w:p w14:paraId="12410635" w14:textId="77777777" w:rsidR="00614E8F" w:rsidRPr="00614E8F" w:rsidRDefault="00614E8F" w:rsidP="00614E8F">
      <w:pPr>
        <w:jc w:val="both"/>
        <w:rPr>
          <w:rFonts w:ascii="Cambria" w:hAnsi="Cambria" w:cs="Tahoma"/>
          <w:sz w:val="20"/>
          <w:szCs w:val="20"/>
          <w:lang w:val="hr-HR"/>
        </w:rPr>
      </w:pPr>
    </w:p>
    <w:p w14:paraId="6397ED67" w14:textId="77777777" w:rsidR="00614E8F" w:rsidRPr="00614E8F" w:rsidRDefault="00614E8F" w:rsidP="00614E8F">
      <w:pPr>
        <w:jc w:val="both"/>
        <w:rPr>
          <w:rFonts w:ascii="Cambria" w:hAnsi="Cambria" w:cs="Tahoma"/>
          <w:sz w:val="20"/>
          <w:szCs w:val="20"/>
          <w:lang w:val="hr-HR"/>
        </w:rPr>
      </w:pPr>
    </w:p>
    <w:p w14:paraId="567B7390"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Lokaciji se pristupa cca 4 km sjeverozapadno od naselja Mokronoge s magistralne ceste M15 dionice Tomislavgrad - Šuica odakle vodi makadamski put u samo središte lokacije na prostoru općine Tomislavgrad.</w:t>
      </w:r>
    </w:p>
    <w:p w14:paraId="590D51C6" w14:textId="77777777" w:rsidR="00614E8F" w:rsidRPr="00614E8F" w:rsidRDefault="00614E8F" w:rsidP="00614E8F">
      <w:pPr>
        <w:jc w:val="both"/>
        <w:rPr>
          <w:rFonts w:ascii="Cambria" w:hAnsi="Cambria" w:cs="Tahoma"/>
          <w:sz w:val="20"/>
          <w:szCs w:val="20"/>
          <w:lang w:val="hr-HR"/>
        </w:rPr>
      </w:pPr>
    </w:p>
    <w:p w14:paraId="6F06F96F"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Koordinate rubnih točaka koncesijske zone VE Baljci date su u Ugovoru o koncesiji kojega je investitor potpisao s Ministarstvom gospodarstva Hercegbosanske županije. Na slici 2 prikazana je zona obuhvata koncesije s prikazom lokacije mjernog stupa.</w:t>
      </w:r>
    </w:p>
    <w:p w14:paraId="799C15BA" w14:textId="77777777" w:rsidR="00614E8F" w:rsidRPr="00614E8F" w:rsidRDefault="00614E8F" w:rsidP="00614E8F">
      <w:pPr>
        <w:jc w:val="both"/>
        <w:rPr>
          <w:rFonts w:ascii="Cambria" w:hAnsi="Cambria" w:cs="Tahoma"/>
          <w:sz w:val="20"/>
          <w:szCs w:val="20"/>
          <w:lang w:val="hr-HR"/>
        </w:rPr>
      </w:pPr>
    </w:p>
    <w:p w14:paraId="73FA6AE4"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Investitor „TOMKUP" d.o.o. Tomislavgrad planira izgradnju vjetroelektrane VE "Baljci" koja će se sastojati od 16 vjetroturbina s nazivnom snagom od 3 MW (16x3 MW), odobrene snage priključenja 48 MW (16x3 MW) i planirane godišnje proizvodnje električne enrgije u iznosu od 145,728 GWh koja se planira graditi na planinskom području sjevernog dijela općine Tomislavgrad (slika 3).</w:t>
      </w:r>
    </w:p>
    <w:p w14:paraId="68E3A370" w14:textId="77777777" w:rsidR="00614E8F" w:rsidRPr="00614E8F" w:rsidRDefault="00614E8F" w:rsidP="00614E8F">
      <w:pPr>
        <w:jc w:val="both"/>
        <w:rPr>
          <w:rFonts w:ascii="Cambria" w:hAnsi="Cambria" w:cs="Tahoma"/>
          <w:sz w:val="20"/>
          <w:szCs w:val="20"/>
          <w:lang w:val="hr-HR"/>
        </w:rPr>
      </w:pPr>
    </w:p>
    <w:p w14:paraId="0001EE36" w14:textId="78C66F8D" w:rsidR="00614E8F" w:rsidRPr="00614E8F" w:rsidRDefault="00614E8F" w:rsidP="00614E8F">
      <w:pPr>
        <w:jc w:val="center"/>
        <w:rPr>
          <w:rFonts w:ascii="Cambria" w:hAnsi="Cambria"/>
          <w:sz w:val="18"/>
          <w:szCs w:val="20"/>
          <w:lang w:val="hr-HR"/>
        </w:rPr>
      </w:pPr>
    </w:p>
    <w:p w14:paraId="651C3E05" w14:textId="77777777" w:rsidR="00614E8F" w:rsidRPr="00614E8F" w:rsidRDefault="00614E8F" w:rsidP="00614E8F">
      <w:pPr>
        <w:jc w:val="center"/>
        <w:rPr>
          <w:rFonts w:ascii="Cambria" w:hAnsi="Cambria" w:cs="Tahoma"/>
          <w:sz w:val="18"/>
          <w:szCs w:val="18"/>
          <w:lang w:val="hr-HR"/>
        </w:rPr>
      </w:pPr>
    </w:p>
    <w:p w14:paraId="07842CB3" w14:textId="77777777" w:rsidR="00614E8F" w:rsidRPr="00614E8F" w:rsidRDefault="00614E8F" w:rsidP="00614E8F">
      <w:pPr>
        <w:jc w:val="center"/>
        <w:rPr>
          <w:rFonts w:ascii="Cambria" w:hAnsi="Cambria" w:cs="Tahoma"/>
          <w:sz w:val="18"/>
          <w:szCs w:val="18"/>
          <w:lang w:val="hr-HR"/>
        </w:rPr>
      </w:pPr>
      <w:r w:rsidRPr="00614E8F">
        <w:rPr>
          <w:rFonts w:ascii="Cambria" w:hAnsi="Cambria" w:cs="Tahoma"/>
          <w:sz w:val="18"/>
          <w:szCs w:val="18"/>
          <w:lang w:val="hr-HR"/>
        </w:rPr>
        <w:t>Slika 2. Zona obuhvata koncesije VE Baljci s prikazom lokacije mjernog stupa</w:t>
      </w:r>
    </w:p>
    <w:p w14:paraId="74B3790F" w14:textId="77777777" w:rsidR="00614E8F" w:rsidRPr="00614E8F" w:rsidRDefault="00614E8F" w:rsidP="00614E8F">
      <w:pPr>
        <w:pStyle w:val="Default"/>
        <w:rPr>
          <w:rFonts w:ascii="Cambria" w:hAnsi="Cambria"/>
          <w:sz w:val="20"/>
          <w:szCs w:val="20"/>
          <w:lang w:val="hr-HR" w:eastAsia="hr-HR"/>
        </w:rPr>
      </w:pPr>
    </w:p>
    <w:p w14:paraId="243830D5" w14:textId="0FE3DD72" w:rsidR="00614E8F" w:rsidRPr="00614E8F" w:rsidRDefault="00614E8F" w:rsidP="00614E8F">
      <w:pPr>
        <w:pStyle w:val="Default"/>
        <w:rPr>
          <w:rFonts w:ascii="Cambria" w:hAnsi="Cambria"/>
          <w:sz w:val="20"/>
          <w:szCs w:val="20"/>
          <w:lang w:val="hr-HR" w:eastAsia="hr-HR"/>
        </w:rPr>
      </w:pPr>
      <w:r w:rsidRPr="00614E8F">
        <w:rPr>
          <w:rFonts w:ascii="Cambria" w:hAnsi="Cambria"/>
          <w:noProof/>
          <w:sz w:val="20"/>
          <w:szCs w:val="20"/>
          <w:lang w:val="en-GB" w:eastAsia="en-GB"/>
        </w:rPr>
        <w:lastRenderedPageBreak/>
        <w:drawing>
          <wp:inline distT="0" distB="0" distL="0" distR="0" wp14:anchorId="227EB646" wp14:editId="22FE4683">
            <wp:extent cx="5273040" cy="7467600"/>
            <wp:effectExtent l="0" t="0" r="381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73040" cy="7467600"/>
                    </a:xfrm>
                    <a:prstGeom prst="rect">
                      <a:avLst/>
                    </a:prstGeom>
                    <a:noFill/>
                    <a:ln>
                      <a:noFill/>
                    </a:ln>
                  </pic:spPr>
                </pic:pic>
              </a:graphicData>
            </a:graphic>
          </wp:inline>
        </w:drawing>
      </w:r>
    </w:p>
    <w:p w14:paraId="1AB622F0" w14:textId="77777777" w:rsidR="00614E8F" w:rsidRPr="00614E8F" w:rsidRDefault="00614E8F" w:rsidP="00614E8F">
      <w:pPr>
        <w:spacing w:before="120" w:after="120"/>
        <w:jc w:val="center"/>
        <w:rPr>
          <w:rFonts w:ascii="Cambria" w:hAnsi="Cambria" w:cs="Tahoma"/>
          <w:sz w:val="18"/>
          <w:szCs w:val="18"/>
          <w:lang w:val="hr-HR"/>
        </w:rPr>
      </w:pPr>
    </w:p>
    <w:p w14:paraId="58671692" w14:textId="77777777" w:rsidR="00614E8F" w:rsidRPr="00614E8F" w:rsidRDefault="00614E8F" w:rsidP="00614E8F">
      <w:pPr>
        <w:spacing w:before="120" w:after="120"/>
        <w:jc w:val="center"/>
        <w:rPr>
          <w:rFonts w:ascii="Cambria" w:hAnsi="Cambria" w:cs="Tahoma"/>
          <w:sz w:val="18"/>
          <w:szCs w:val="18"/>
          <w:lang w:val="hr-HR"/>
        </w:rPr>
      </w:pPr>
      <w:r w:rsidRPr="00614E8F">
        <w:rPr>
          <w:rFonts w:ascii="Cambria" w:hAnsi="Cambria" w:cs="Tahoma"/>
          <w:sz w:val="18"/>
          <w:szCs w:val="18"/>
          <w:lang w:val="hr-HR"/>
        </w:rPr>
        <w:t>Slika 3. Orophoto karta rasporeda vjetroturbina VE Baljci s prikazom koncesijske zone</w:t>
      </w:r>
    </w:p>
    <w:p w14:paraId="05D9C086" w14:textId="77777777" w:rsidR="00614E8F" w:rsidRPr="00614E8F" w:rsidRDefault="00614E8F" w:rsidP="00614E8F">
      <w:pPr>
        <w:pStyle w:val="CM12"/>
        <w:spacing w:before="120" w:after="120"/>
        <w:jc w:val="both"/>
        <w:rPr>
          <w:rFonts w:ascii="Cambria" w:hAnsi="Cambria" w:cs="Tahoma"/>
          <w:color w:val="000000"/>
          <w:sz w:val="20"/>
          <w:szCs w:val="20"/>
        </w:rPr>
      </w:pPr>
    </w:p>
    <w:p w14:paraId="0DBB9439" w14:textId="77777777" w:rsidR="00614E8F" w:rsidRPr="00614E8F" w:rsidRDefault="00614E8F" w:rsidP="00614E8F">
      <w:pPr>
        <w:pStyle w:val="CM12"/>
        <w:spacing w:before="120" w:after="120"/>
        <w:jc w:val="both"/>
        <w:rPr>
          <w:rFonts w:ascii="Cambria" w:hAnsi="Cambria" w:cs="Tahoma"/>
          <w:color w:val="000000"/>
          <w:sz w:val="20"/>
          <w:szCs w:val="20"/>
        </w:rPr>
      </w:pPr>
      <w:r w:rsidRPr="00614E8F">
        <w:rPr>
          <w:rFonts w:ascii="Cambria" w:hAnsi="Cambria" w:cs="Tahoma"/>
          <w:color w:val="000000"/>
          <w:sz w:val="20"/>
          <w:szCs w:val="20"/>
        </w:rPr>
        <w:br w:type="page"/>
      </w:r>
    </w:p>
    <w:p w14:paraId="70320361" w14:textId="77777777" w:rsidR="00614E8F" w:rsidRPr="00614E8F" w:rsidRDefault="00614E8F" w:rsidP="00614E8F">
      <w:pPr>
        <w:pStyle w:val="CM12"/>
        <w:spacing w:before="120" w:after="120"/>
        <w:jc w:val="both"/>
        <w:rPr>
          <w:rFonts w:ascii="Cambria" w:hAnsi="Cambria" w:cs="Tahoma"/>
          <w:color w:val="000000"/>
          <w:sz w:val="20"/>
          <w:szCs w:val="20"/>
        </w:rPr>
      </w:pPr>
      <w:r w:rsidRPr="00614E8F">
        <w:rPr>
          <w:rFonts w:ascii="Cambria" w:hAnsi="Cambria" w:cs="Tahoma"/>
          <w:color w:val="000000"/>
          <w:sz w:val="20"/>
          <w:szCs w:val="20"/>
        </w:rPr>
        <w:lastRenderedPageBreak/>
        <w:t>Koordinate vjetroturbina VE Baljci date su u tablici 1 ispod.</w:t>
      </w:r>
    </w:p>
    <w:p w14:paraId="49B894AD" w14:textId="77777777" w:rsidR="00614E8F" w:rsidRPr="00614E8F" w:rsidRDefault="00614E8F" w:rsidP="00614E8F">
      <w:pPr>
        <w:pStyle w:val="Default"/>
        <w:rPr>
          <w:rFonts w:ascii="Cambria" w:hAnsi="Cambria"/>
          <w:sz w:val="20"/>
          <w:szCs w:val="20"/>
          <w:lang w:val="hr-HR" w:eastAsia="hr-HR"/>
        </w:rPr>
      </w:pPr>
    </w:p>
    <w:p w14:paraId="492C952D" w14:textId="77777777" w:rsidR="00614E8F" w:rsidRPr="00614E8F" w:rsidRDefault="00614E8F" w:rsidP="00614E8F">
      <w:pPr>
        <w:pStyle w:val="Default"/>
        <w:rPr>
          <w:rFonts w:ascii="Cambria" w:hAnsi="Cambria"/>
          <w:color w:val="auto"/>
          <w:sz w:val="18"/>
          <w:szCs w:val="18"/>
          <w:lang w:val="hr-HR" w:eastAsia="hr-HR"/>
        </w:rPr>
      </w:pPr>
      <w:r w:rsidRPr="00614E8F">
        <w:rPr>
          <w:rFonts w:ascii="Cambria" w:hAnsi="Cambria"/>
          <w:color w:val="auto"/>
          <w:sz w:val="18"/>
          <w:szCs w:val="18"/>
          <w:lang w:val="hr-HR" w:eastAsia="hr-HR"/>
        </w:rPr>
        <w:t>Tablica 1: Popis koordinata vjetroturbina VE Baljci</w:t>
      </w:r>
    </w:p>
    <w:p w14:paraId="4E63C181" w14:textId="77777777" w:rsidR="00614E8F" w:rsidRPr="00614E8F" w:rsidRDefault="00614E8F" w:rsidP="00614E8F">
      <w:pPr>
        <w:pStyle w:val="Default"/>
        <w:rPr>
          <w:rFonts w:ascii="Cambria" w:hAnsi="Cambria"/>
          <w:color w:val="FF0000"/>
          <w:sz w:val="20"/>
          <w:szCs w:val="20"/>
          <w:lang w:val="hr-HR" w:eastAsia="hr-HR"/>
        </w:rPr>
      </w:pPr>
    </w:p>
    <w:tbl>
      <w:tblPr>
        <w:tblW w:w="385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998"/>
        <w:gridCol w:w="1430"/>
        <w:gridCol w:w="1430"/>
      </w:tblGrid>
      <w:tr w:rsidR="00614E8F" w:rsidRPr="00614E8F" w14:paraId="5CFE30EB" w14:textId="77777777" w:rsidTr="00D17F7F">
        <w:trPr>
          <w:trHeight w:val="1035"/>
          <w:jc w:val="center"/>
        </w:trPr>
        <w:tc>
          <w:tcPr>
            <w:tcW w:w="998" w:type="dxa"/>
            <w:shd w:val="clear" w:color="auto" w:fill="auto"/>
            <w:vAlign w:val="center"/>
            <w:hideMark/>
          </w:tcPr>
          <w:p w14:paraId="640349C1"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eastAsia="hr-HR"/>
              </w:rPr>
              <w:t>Oznaka VT</w:t>
            </w:r>
          </w:p>
        </w:tc>
        <w:tc>
          <w:tcPr>
            <w:tcW w:w="1430" w:type="dxa"/>
            <w:shd w:val="clear" w:color="auto" w:fill="auto"/>
            <w:noWrap/>
            <w:vAlign w:val="center"/>
            <w:hideMark/>
          </w:tcPr>
          <w:p w14:paraId="6D314D6C" w14:textId="77777777" w:rsidR="00614E8F" w:rsidRPr="00614E8F" w:rsidRDefault="00614E8F" w:rsidP="00D17F7F">
            <w:pPr>
              <w:jc w:val="center"/>
              <w:rPr>
                <w:rFonts w:ascii="Cambria" w:hAnsi="Cambria" w:cs="Tahoma"/>
                <w:b/>
                <w:bCs/>
                <w:sz w:val="18"/>
                <w:szCs w:val="18"/>
                <w:lang w:val="hr-HR" w:eastAsia="hr-BA"/>
              </w:rPr>
            </w:pPr>
            <w:r w:rsidRPr="00614E8F">
              <w:rPr>
                <w:rFonts w:ascii="Cambria" w:hAnsi="Cambria" w:cs="Tahoma"/>
                <w:sz w:val="18"/>
                <w:szCs w:val="18"/>
                <w:lang w:val="hr-HR" w:eastAsia="hr-HR"/>
              </w:rPr>
              <w:t>Y (m)</w:t>
            </w:r>
          </w:p>
        </w:tc>
        <w:tc>
          <w:tcPr>
            <w:tcW w:w="1430" w:type="dxa"/>
            <w:shd w:val="clear" w:color="auto" w:fill="auto"/>
            <w:noWrap/>
            <w:vAlign w:val="center"/>
            <w:hideMark/>
          </w:tcPr>
          <w:p w14:paraId="1774200C" w14:textId="77777777" w:rsidR="00614E8F" w:rsidRPr="00614E8F" w:rsidRDefault="00614E8F" w:rsidP="00D17F7F">
            <w:pPr>
              <w:jc w:val="center"/>
              <w:rPr>
                <w:rFonts w:ascii="Cambria" w:hAnsi="Cambria" w:cs="Tahoma"/>
                <w:b/>
                <w:bCs/>
                <w:sz w:val="18"/>
                <w:szCs w:val="18"/>
                <w:lang w:val="hr-HR" w:eastAsia="hr-BA"/>
              </w:rPr>
            </w:pPr>
            <w:r w:rsidRPr="00614E8F">
              <w:rPr>
                <w:rFonts w:ascii="Cambria" w:hAnsi="Cambria" w:cs="Tahoma"/>
                <w:sz w:val="18"/>
                <w:szCs w:val="18"/>
                <w:lang w:val="hr-HR" w:eastAsia="hr-HR"/>
              </w:rPr>
              <w:t>X (m)</w:t>
            </w:r>
          </w:p>
        </w:tc>
      </w:tr>
      <w:tr w:rsidR="00614E8F" w:rsidRPr="00614E8F" w14:paraId="279B368B" w14:textId="77777777" w:rsidTr="00D17F7F">
        <w:trPr>
          <w:trHeight w:val="345"/>
          <w:jc w:val="center"/>
        </w:trPr>
        <w:tc>
          <w:tcPr>
            <w:tcW w:w="998" w:type="dxa"/>
            <w:shd w:val="clear" w:color="auto" w:fill="auto"/>
            <w:noWrap/>
            <w:vAlign w:val="center"/>
            <w:hideMark/>
          </w:tcPr>
          <w:p w14:paraId="1EA788EE"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w:t>
            </w:r>
          </w:p>
        </w:tc>
        <w:tc>
          <w:tcPr>
            <w:tcW w:w="1430" w:type="dxa"/>
            <w:shd w:val="clear" w:color="auto" w:fill="auto"/>
            <w:noWrap/>
            <w:vAlign w:val="center"/>
            <w:hideMark/>
          </w:tcPr>
          <w:p w14:paraId="1C3CD8F9"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6436208,08</w:t>
            </w:r>
          </w:p>
        </w:tc>
        <w:tc>
          <w:tcPr>
            <w:tcW w:w="1430" w:type="dxa"/>
            <w:shd w:val="clear" w:color="auto" w:fill="auto"/>
            <w:noWrap/>
            <w:vAlign w:val="center"/>
            <w:hideMark/>
          </w:tcPr>
          <w:p w14:paraId="655C7902"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4857740,55</w:t>
            </w:r>
          </w:p>
        </w:tc>
      </w:tr>
      <w:tr w:rsidR="00614E8F" w:rsidRPr="00614E8F" w14:paraId="02DC03EB" w14:textId="77777777" w:rsidTr="00D17F7F">
        <w:trPr>
          <w:trHeight w:val="345"/>
          <w:jc w:val="center"/>
        </w:trPr>
        <w:tc>
          <w:tcPr>
            <w:tcW w:w="998" w:type="dxa"/>
            <w:shd w:val="clear" w:color="auto" w:fill="auto"/>
            <w:noWrap/>
            <w:vAlign w:val="center"/>
            <w:hideMark/>
          </w:tcPr>
          <w:p w14:paraId="08882CCB"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VT2</w:t>
            </w:r>
          </w:p>
        </w:tc>
        <w:tc>
          <w:tcPr>
            <w:tcW w:w="1430" w:type="dxa"/>
            <w:shd w:val="clear" w:color="auto" w:fill="auto"/>
            <w:noWrap/>
            <w:vAlign w:val="center"/>
            <w:hideMark/>
          </w:tcPr>
          <w:p w14:paraId="6B2B275C"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6436489,15</w:t>
            </w:r>
          </w:p>
        </w:tc>
        <w:tc>
          <w:tcPr>
            <w:tcW w:w="1430" w:type="dxa"/>
            <w:shd w:val="clear" w:color="auto" w:fill="auto"/>
            <w:noWrap/>
            <w:vAlign w:val="center"/>
            <w:hideMark/>
          </w:tcPr>
          <w:p w14:paraId="7191D66D"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4857673,1</w:t>
            </w:r>
          </w:p>
        </w:tc>
      </w:tr>
      <w:tr w:rsidR="00614E8F" w:rsidRPr="00614E8F" w14:paraId="23A46256" w14:textId="77777777" w:rsidTr="00D17F7F">
        <w:trPr>
          <w:trHeight w:val="345"/>
          <w:jc w:val="center"/>
        </w:trPr>
        <w:tc>
          <w:tcPr>
            <w:tcW w:w="998" w:type="dxa"/>
            <w:shd w:val="clear" w:color="auto" w:fill="auto"/>
            <w:noWrap/>
            <w:vAlign w:val="center"/>
            <w:hideMark/>
          </w:tcPr>
          <w:p w14:paraId="4D8F0CA3"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VT3</w:t>
            </w:r>
          </w:p>
        </w:tc>
        <w:tc>
          <w:tcPr>
            <w:tcW w:w="1430" w:type="dxa"/>
            <w:shd w:val="clear" w:color="auto" w:fill="auto"/>
            <w:noWrap/>
            <w:vAlign w:val="center"/>
            <w:hideMark/>
          </w:tcPr>
          <w:p w14:paraId="03E4A0E3"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6436769,01</w:t>
            </w:r>
          </w:p>
        </w:tc>
        <w:tc>
          <w:tcPr>
            <w:tcW w:w="1430" w:type="dxa"/>
            <w:shd w:val="clear" w:color="auto" w:fill="auto"/>
            <w:noWrap/>
            <w:vAlign w:val="center"/>
            <w:hideMark/>
          </w:tcPr>
          <w:p w14:paraId="74FCDC82"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4857595,44</w:t>
            </w:r>
          </w:p>
        </w:tc>
      </w:tr>
      <w:tr w:rsidR="00614E8F" w:rsidRPr="00614E8F" w14:paraId="1482DC5C" w14:textId="77777777" w:rsidTr="00D17F7F">
        <w:trPr>
          <w:trHeight w:val="345"/>
          <w:jc w:val="center"/>
        </w:trPr>
        <w:tc>
          <w:tcPr>
            <w:tcW w:w="998" w:type="dxa"/>
            <w:shd w:val="clear" w:color="auto" w:fill="auto"/>
            <w:noWrap/>
            <w:vAlign w:val="center"/>
            <w:hideMark/>
          </w:tcPr>
          <w:p w14:paraId="745D4180"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VT4</w:t>
            </w:r>
          </w:p>
        </w:tc>
        <w:tc>
          <w:tcPr>
            <w:tcW w:w="1430" w:type="dxa"/>
            <w:shd w:val="clear" w:color="auto" w:fill="auto"/>
            <w:noWrap/>
            <w:vAlign w:val="center"/>
            <w:hideMark/>
          </w:tcPr>
          <w:p w14:paraId="38A6B78C"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6437371,66</w:t>
            </w:r>
          </w:p>
        </w:tc>
        <w:tc>
          <w:tcPr>
            <w:tcW w:w="1430" w:type="dxa"/>
            <w:shd w:val="clear" w:color="auto" w:fill="auto"/>
            <w:noWrap/>
            <w:vAlign w:val="center"/>
            <w:hideMark/>
          </w:tcPr>
          <w:p w14:paraId="6EDC4D00"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4857472,2</w:t>
            </w:r>
          </w:p>
        </w:tc>
      </w:tr>
      <w:tr w:rsidR="00614E8F" w:rsidRPr="00614E8F" w14:paraId="40C0293C" w14:textId="77777777" w:rsidTr="00D17F7F">
        <w:trPr>
          <w:trHeight w:val="345"/>
          <w:jc w:val="center"/>
        </w:trPr>
        <w:tc>
          <w:tcPr>
            <w:tcW w:w="998" w:type="dxa"/>
            <w:shd w:val="clear" w:color="auto" w:fill="auto"/>
            <w:noWrap/>
            <w:vAlign w:val="center"/>
            <w:hideMark/>
          </w:tcPr>
          <w:p w14:paraId="7B4C6380"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VT5</w:t>
            </w:r>
          </w:p>
        </w:tc>
        <w:tc>
          <w:tcPr>
            <w:tcW w:w="1430" w:type="dxa"/>
            <w:shd w:val="clear" w:color="auto" w:fill="auto"/>
            <w:noWrap/>
            <w:vAlign w:val="center"/>
            <w:hideMark/>
          </w:tcPr>
          <w:p w14:paraId="3C921A8A"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6437687,8</w:t>
            </w:r>
          </w:p>
        </w:tc>
        <w:tc>
          <w:tcPr>
            <w:tcW w:w="1430" w:type="dxa"/>
            <w:shd w:val="clear" w:color="auto" w:fill="auto"/>
            <w:noWrap/>
            <w:vAlign w:val="center"/>
            <w:hideMark/>
          </w:tcPr>
          <w:p w14:paraId="4C10EF7B"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4857393,22</w:t>
            </w:r>
          </w:p>
        </w:tc>
      </w:tr>
      <w:tr w:rsidR="00614E8F" w:rsidRPr="00614E8F" w14:paraId="48F7A5B2" w14:textId="77777777" w:rsidTr="00D17F7F">
        <w:trPr>
          <w:trHeight w:val="345"/>
          <w:jc w:val="center"/>
        </w:trPr>
        <w:tc>
          <w:tcPr>
            <w:tcW w:w="998" w:type="dxa"/>
            <w:shd w:val="clear" w:color="auto" w:fill="auto"/>
            <w:noWrap/>
            <w:vAlign w:val="center"/>
            <w:hideMark/>
          </w:tcPr>
          <w:p w14:paraId="26FABDB0"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VT6</w:t>
            </w:r>
          </w:p>
        </w:tc>
        <w:tc>
          <w:tcPr>
            <w:tcW w:w="1430" w:type="dxa"/>
            <w:shd w:val="clear" w:color="auto" w:fill="auto"/>
            <w:noWrap/>
            <w:vAlign w:val="center"/>
            <w:hideMark/>
          </w:tcPr>
          <w:p w14:paraId="7C4BC913"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6436267,07</w:t>
            </w:r>
          </w:p>
        </w:tc>
        <w:tc>
          <w:tcPr>
            <w:tcW w:w="1430" w:type="dxa"/>
            <w:shd w:val="clear" w:color="auto" w:fill="auto"/>
            <w:noWrap/>
            <w:vAlign w:val="center"/>
            <w:hideMark/>
          </w:tcPr>
          <w:p w14:paraId="026DCA54"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4856900,28</w:t>
            </w:r>
          </w:p>
        </w:tc>
      </w:tr>
      <w:tr w:rsidR="00614E8F" w:rsidRPr="00614E8F" w14:paraId="39253C81" w14:textId="77777777" w:rsidTr="00D17F7F">
        <w:trPr>
          <w:trHeight w:val="345"/>
          <w:jc w:val="center"/>
        </w:trPr>
        <w:tc>
          <w:tcPr>
            <w:tcW w:w="998" w:type="dxa"/>
            <w:shd w:val="clear" w:color="auto" w:fill="auto"/>
            <w:noWrap/>
            <w:vAlign w:val="center"/>
            <w:hideMark/>
          </w:tcPr>
          <w:p w14:paraId="5F9C8BCF"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VT7</w:t>
            </w:r>
          </w:p>
        </w:tc>
        <w:tc>
          <w:tcPr>
            <w:tcW w:w="1430" w:type="dxa"/>
            <w:shd w:val="clear" w:color="auto" w:fill="auto"/>
            <w:noWrap/>
            <w:vAlign w:val="center"/>
            <w:hideMark/>
          </w:tcPr>
          <w:p w14:paraId="13AC757E"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6436533,64</w:t>
            </w:r>
          </w:p>
        </w:tc>
        <w:tc>
          <w:tcPr>
            <w:tcW w:w="1430" w:type="dxa"/>
            <w:shd w:val="clear" w:color="auto" w:fill="auto"/>
            <w:noWrap/>
            <w:vAlign w:val="center"/>
            <w:hideMark/>
          </w:tcPr>
          <w:p w14:paraId="5A242ED3"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4856791,6</w:t>
            </w:r>
          </w:p>
        </w:tc>
      </w:tr>
      <w:tr w:rsidR="00614E8F" w:rsidRPr="00614E8F" w14:paraId="73A14790" w14:textId="77777777" w:rsidTr="00D17F7F">
        <w:trPr>
          <w:trHeight w:val="345"/>
          <w:jc w:val="center"/>
        </w:trPr>
        <w:tc>
          <w:tcPr>
            <w:tcW w:w="998" w:type="dxa"/>
            <w:shd w:val="clear" w:color="auto" w:fill="auto"/>
            <w:noWrap/>
            <w:vAlign w:val="center"/>
            <w:hideMark/>
          </w:tcPr>
          <w:p w14:paraId="648EF142"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VT8</w:t>
            </w:r>
          </w:p>
        </w:tc>
        <w:tc>
          <w:tcPr>
            <w:tcW w:w="1430" w:type="dxa"/>
            <w:shd w:val="clear" w:color="auto" w:fill="auto"/>
            <w:noWrap/>
            <w:vAlign w:val="center"/>
            <w:hideMark/>
          </w:tcPr>
          <w:p w14:paraId="5ACA6D5B"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6436801,83</w:t>
            </w:r>
          </w:p>
        </w:tc>
        <w:tc>
          <w:tcPr>
            <w:tcW w:w="1430" w:type="dxa"/>
            <w:shd w:val="clear" w:color="auto" w:fill="auto"/>
            <w:noWrap/>
            <w:vAlign w:val="center"/>
            <w:hideMark/>
          </w:tcPr>
          <w:p w14:paraId="22D229FB"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4856722,52</w:t>
            </w:r>
          </w:p>
        </w:tc>
      </w:tr>
      <w:tr w:rsidR="00614E8F" w:rsidRPr="00614E8F" w14:paraId="639797C0" w14:textId="77777777" w:rsidTr="00D17F7F">
        <w:trPr>
          <w:trHeight w:val="345"/>
          <w:jc w:val="center"/>
        </w:trPr>
        <w:tc>
          <w:tcPr>
            <w:tcW w:w="998" w:type="dxa"/>
            <w:shd w:val="clear" w:color="auto" w:fill="auto"/>
            <w:noWrap/>
            <w:vAlign w:val="center"/>
            <w:hideMark/>
          </w:tcPr>
          <w:p w14:paraId="0D436729"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VT9</w:t>
            </w:r>
          </w:p>
        </w:tc>
        <w:tc>
          <w:tcPr>
            <w:tcW w:w="1430" w:type="dxa"/>
            <w:shd w:val="clear" w:color="auto" w:fill="auto"/>
            <w:noWrap/>
            <w:vAlign w:val="center"/>
            <w:hideMark/>
          </w:tcPr>
          <w:p w14:paraId="6DD94F82"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6437359,47</w:t>
            </w:r>
          </w:p>
        </w:tc>
        <w:tc>
          <w:tcPr>
            <w:tcW w:w="1430" w:type="dxa"/>
            <w:shd w:val="clear" w:color="auto" w:fill="auto"/>
            <w:noWrap/>
            <w:vAlign w:val="center"/>
            <w:hideMark/>
          </w:tcPr>
          <w:p w14:paraId="44CC103C"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4856544,91</w:t>
            </w:r>
          </w:p>
        </w:tc>
      </w:tr>
      <w:tr w:rsidR="00614E8F" w:rsidRPr="00614E8F" w14:paraId="0444658D" w14:textId="77777777" w:rsidTr="00D17F7F">
        <w:trPr>
          <w:trHeight w:val="345"/>
          <w:jc w:val="center"/>
        </w:trPr>
        <w:tc>
          <w:tcPr>
            <w:tcW w:w="998" w:type="dxa"/>
            <w:shd w:val="clear" w:color="auto" w:fill="auto"/>
            <w:noWrap/>
            <w:vAlign w:val="center"/>
            <w:hideMark/>
          </w:tcPr>
          <w:p w14:paraId="49A5854E"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VT10</w:t>
            </w:r>
          </w:p>
        </w:tc>
        <w:tc>
          <w:tcPr>
            <w:tcW w:w="1430" w:type="dxa"/>
            <w:shd w:val="clear" w:color="auto" w:fill="auto"/>
            <w:noWrap/>
            <w:vAlign w:val="center"/>
            <w:hideMark/>
          </w:tcPr>
          <w:p w14:paraId="6DF7D208"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6437659,96</w:t>
            </w:r>
          </w:p>
        </w:tc>
        <w:tc>
          <w:tcPr>
            <w:tcW w:w="1430" w:type="dxa"/>
            <w:shd w:val="clear" w:color="auto" w:fill="auto"/>
            <w:noWrap/>
            <w:vAlign w:val="center"/>
            <w:hideMark/>
          </w:tcPr>
          <w:p w14:paraId="57416ECC"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4856561,62</w:t>
            </w:r>
          </w:p>
        </w:tc>
      </w:tr>
      <w:tr w:rsidR="00614E8F" w:rsidRPr="00614E8F" w14:paraId="5D996CCB" w14:textId="77777777" w:rsidTr="00D17F7F">
        <w:trPr>
          <w:trHeight w:val="345"/>
          <w:jc w:val="center"/>
        </w:trPr>
        <w:tc>
          <w:tcPr>
            <w:tcW w:w="998" w:type="dxa"/>
            <w:shd w:val="clear" w:color="auto" w:fill="auto"/>
            <w:noWrap/>
            <w:vAlign w:val="center"/>
            <w:hideMark/>
          </w:tcPr>
          <w:p w14:paraId="4EF872BE"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VT11</w:t>
            </w:r>
          </w:p>
        </w:tc>
        <w:tc>
          <w:tcPr>
            <w:tcW w:w="1430" w:type="dxa"/>
            <w:shd w:val="clear" w:color="auto" w:fill="auto"/>
            <w:noWrap/>
            <w:vAlign w:val="center"/>
            <w:hideMark/>
          </w:tcPr>
          <w:p w14:paraId="2C56B66C"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6437966,24</w:t>
            </w:r>
          </w:p>
        </w:tc>
        <w:tc>
          <w:tcPr>
            <w:tcW w:w="1430" w:type="dxa"/>
            <w:shd w:val="clear" w:color="auto" w:fill="auto"/>
            <w:noWrap/>
            <w:vAlign w:val="center"/>
            <w:hideMark/>
          </w:tcPr>
          <w:p w14:paraId="15A10715"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4856597,63</w:t>
            </w:r>
          </w:p>
        </w:tc>
      </w:tr>
      <w:tr w:rsidR="00614E8F" w:rsidRPr="00614E8F" w14:paraId="5B977C8B" w14:textId="77777777" w:rsidTr="00D17F7F">
        <w:trPr>
          <w:trHeight w:val="345"/>
          <w:jc w:val="center"/>
        </w:trPr>
        <w:tc>
          <w:tcPr>
            <w:tcW w:w="998" w:type="dxa"/>
            <w:shd w:val="clear" w:color="auto" w:fill="auto"/>
            <w:noWrap/>
            <w:vAlign w:val="center"/>
            <w:hideMark/>
          </w:tcPr>
          <w:p w14:paraId="61EFA27A"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VT12</w:t>
            </w:r>
          </w:p>
        </w:tc>
        <w:tc>
          <w:tcPr>
            <w:tcW w:w="1430" w:type="dxa"/>
            <w:shd w:val="clear" w:color="auto" w:fill="auto"/>
            <w:noWrap/>
            <w:vAlign w:val="center"/>
            <w:hideMark/>
          </w:tcPr>
          <w:p w14:paraId="41391064"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6436507,95</w:t>
            </w:r>
          </w:p>
        </w:tc>
        <w:tc>
          <w:tcPr>
            <w:tcW w:w="1430" w:type="dxa"/>
            <w:shd w:val="clear" w:color="auto" w:fill="auto"/>
            <w:noWrap/>
            <w:vAlign w:val="center"/>
            <w:hideMark/>
          </w:tcPr>
          <w:p w14:paraId="45369FA6"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4855898,17</w:t>
            </w:r>
          </w:p>
        </w:tc>
      </w:tr>
      <w:tr w:rsidR="00614E8F" w:rsidRPr="00614E8F" w14:paraId="5474A1F4" w14:textId="77777777" w:rsidTr="00D17F7F">
        <w:trPr>
          <w:trHeight w:val="345"/>
          <w:jc w:val="center"/>
        </w:trPr>
        <w:tc>
          <w:tcPr>
            <w:tcW w:w="998" w:type="dxa"/>
            <w:shd w:val="clear" w:color="auto" w:fill="auto"/>
            <w:noWrap/>
            <w:vAlign w:val="center"/>
            <w:hideMark/>
          </w:tcPr>
          <w:p w14:paraId="5D91C725"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VT13</w:t>
            </w:r>
          </w:p>
        </w:tc>
        <w:tc>
          <w:tcPr>
            <w:tcW w:w="1430" w:type="dxa"/>
            <w:shd w:val="clear" w:color="auto" w:fill="auto"/>
            <w:noWrap/>
            <w:vAlign w:val="center"/>
            <w:hideMark/>
          </w:tcPr>
          <w:p w14:paraId="3C91D0CD"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6436800,89</w:t>
            </w:r>
          </w:p>
        </w:tc>
        <w:tc>
          <w:tcPr>
            <w:tcW w:w="1430" w:type="dxa"/>
            <w:shd w:val="clear" w:color="auto" w:fill="auto"/>
            <w:noWrap/>
            <w:vAlign w:val="center"/>
            <w:hideMark/>
          </w:tcPr>
          <w:p w14:paraId="410413B3"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4855748,58</w:t>
            </w:r>
          </w:p>
        </w:tc>
      </w:tr>
      <w:tr w:rsidR="00614E8F" w:rsidRPr="00614E8F" w14:paraId="13DD8250" w14:textId="77777777" w:rsidTr="00D17F7F">
        <w:trPr>
          <w:trHeight w:val="345"/>
          <w:jc w:val="center"/>
        </w:trPr>
        <w:tc>
          <w:tcPr>
            <w:tcW w:w="998" w:type="dxa"/>
            <w:shd w:val="clear" w:color="auto" w:fill="auto"/>
            <w:noWrap/>
            <w:vAlign w:val="center"/>
            <w:hideMark/>
          </w:tcPr>
          <w:p w14:paraId="1975E502"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VT14</w:t>
            </w:r>
          </w:p>
        </w:tc>
        <w:tc>
          <w:tcPr>
            <w:tcW w:w="1430" w:type="dxa"/>
            <w:shd w:val="clear" w:color="auto" w:fill="auto"/>
            <w:noWrap/>
            <w:vAlign w:val="center"/>
            <w:hideMark/>
          </w:tcPr>
          <w:p w14:paraId="5ADF4F9F"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6437889,2</w:t>
            </w:r>
          </w:p>
        </w:tc>
        <w:tc>
          <w:tcPr>
            <w:tcW w:w="1430" w:type="dxa"/>
            <w:shd w:val="clear" w:color="auto" w:fill="auto"/>
            <w:noWrap/>
            <w:vAlign w:val="center"/>
            <w:hideMark/>
          </w:tcPr>
          <w:p w14:paraId="43FE750E"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4855735,98</w:t>
            </w:r>
          </w:p>
        </w:tc>
      </w:tr>
      <w:tr w:rsidR="00614E8F" w:rsidRPr="00614E8F" w14:paraId="1685D509" w14:textId="77777777" w:rsidTr="00D17F7F">
        <w:trPr>
          <w:trHeight w:val="345"/>
          <w:jc w:val="center"/>
        </w:trPr>
        <w:tc>
          <w:tcPr>
            <w:tcW w:w="998" w:type="dxa"/>
            <w:shd w:val="clear" w:color="auto" w:fill="auto"/>
            <w:noWrap/>
            <w:vAlign w:val="center"/>
            <w:hideMark/>
          </w:tcPr>
          <w:p w14:paraId="33DD03F1"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VT15</w:t>
            </w:r>
          </w:p>
        </w:tc>
        <w:tc>
          <w:tcPr>
            <w:tcW w:w="1430" w:type="dxa"/>
            <w:shd w:val="clear" w:color="auto" w:fill="auto"/>
            <w:noWrap/>
            <w:vAlign w:val="center"/>
            <w:hideMark/>
          </w:tcPr>
          <w:p w14:paraId="40ECF5F7"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6438180,01</w:t>
            </w:r>
          </w:p>
        </w:tc>
        <w:tc>
          <w:tcPr>
            <w:tcW w:w="1430" w:type="dxa"/>
            <w:shd w:val="clear" w:color="auto" w:fill="auto"/>
            <w:noWrap/>
            <w:vAlign w:val="center"/>
            <w:hideMark/>
          </w:tcPr>
          <w:p w14:paraId="5DA4CE29"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4855585,75</w:t>
            </w:r>
          </w:p>
        </w:tc>
      </w:tr>
      <w:tr w:rsidR="00614E8F" w:rsidRPr="00614E8F" w14:paraId="0C31FDA9" w14:textId="77777777" w:rsidTr="00D17F7F">
        <w:trPr>
          <w:trHeight w:val="345"/>
          <w:jc w:val="center"/>
        </w:trPr>
        <w:tc>
          <w:tcPr>
            <w:tcW w:w="998" w:type="dxa"/>
            <w:shd w:val="clear" w:color="auto" w:fill="auto"/>
            <w:noWrap/>
            <w:vAlign w:val="center"/>
            <w:hideMark/>
          </w:tcPr>
          <w:p w14:paraId="274A8174"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VT16</w:t>
            </w:r>
          </w:p>
        </w:tc>
        <w:tc>
          <w:tcPr>
            <w:tcW w:w="1430" w:type="dxa"/>
            <w:shd w:val="clear" w:color="auto" w:fill="auto"/>
            <w:noWrap/>
            <w:vAlign w:val="center"/>
            <w:hideMark/>
          </w:tcPr>
          <w:p w14:paraId="7055080B"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6437651,02</w:t>
            </w:r>
          </w:p>
        </w:tc>
        <w:tc>
          <w:tcPr>
            <w:tcW w:w="1430" w:type="dxa"/>
            <w:shd w:val="clear" w:color="auto" w:fill="auto"/>
            <w:noWrap/>
            <w:vAlign w:val="center"/>
            <w:hideMark/>
          </w:tcPr>
          <w:p w14:paraId="09228416" w14:textId="77777777" w:rsidR="00614E8F" w:rsidRPr="00614E8F" w:rsidRDefault="00614E8F" w:rsidP="00D17F7F">
            <w:pPr>
              <w:jc w:val="center"/>
              <w:rPr>
                <w:rFonts w:ascii="Cambria" w:hAnsi="Cambria" w:cs="Tahoma"/>
                <w:sz w:val="18"/>
                <w:szCs w:val="18"/>
                <w:lang w:val="hr-HR" w:eastAsia="hr-BA"/>
              </w:rPr>
            </w:pPr>
            <w:r w:rsidRPr="00614E8F">
              <w:rPr>
                <w:rFonts w:ascii="Cambria" w:hAnsi="Cambria" w:cs="Tahoma"/>
                <w:sz w:val="18"/>
                <w:szCs w:val="18"/>
                <w:lang w:val="hr-HR"/>
              </w:rPr>
              <w:t>4854995,79</w:t>
            </w:r>
          </w:p>
        </w:tc>
      </w:tr>
    </w:tbl>
    <w:p w14:paraId="74DD02AD" w14:textId="77777777" w:rsidR="00614E8F" w:rsidRPr="00614E8F" w:rsidRDefault="00614E8F" w:rsidP="00614E8F">
      <w:pPr>
        <w:pStyle w:val="Default"/>
        <w:rPr>
          <w:rFonts w:ascii="Cambria" w:hAnsi="Cambria"/>
          <w:sz w:val="20"/>
          <w:szCs w:val="20"/>
          <w:lang w:val="hr-HR" w:eastAsia="hr-HR"/>
        </w:rPr>
      </w:pPr>
    </w:p>
    <w:p w14:paraId="5DBC8F39" w14:textId="77777777" w:rsidR="00614E8F" w:rsidRPr="00614E8F" w:rsidRDefault="00614E8F" w:rsidP="00614E8F">
      <w:pPr>
        <w:pStyle w:val="Default"/>
        <w:rPr>
          <w:rFonts w:ascii="Cambria" w:hAnsi="Cambria"/>
          <w:sz w:val="20"/>
          <w:szCs w:val="20"/>
          <w:lang w:val="hr-HR" w:eastAsia="hr-HR"/>
        </w:rPr>
      </w:pPr>
    </w:p>
    <w:p w14:paraId="25CF5899" w14:textId="77777777" w:rsidR="00614E8F" w:rsidRPr="00614E8F" w:rsidRDefault="00614E8F" w:rsidP="00614E8F">
      <w:pPr>
        <w:pStyle w:val="Default"/>
        <w:rPr>
          <w:rFonts w:ascii="Cambria" w:hAnsi="Cambria"/>
          <w:sz w:val="20"/>
          <w:szCs w:val="20"/>
          <w:lang w:val="hr-HR" w:eastAsia="hr-HR"/>
        </w:rPr>
      </w:pPr>
    </w:p>
    <w:p w14:paraId="1E86A5B9" w14:textId="77777777" w:rsidR="00614E8F" w:rsidRPr="00614E8F" w:rsidRDefault="00614E8F" w:rsidP="00614E8F">
      <w:pPr>
        <w:pStyle w:val="Default"/>
        <w:rPr>
          <w:rFonts w:ascii="Cambria" w:hAnsi="Cambria"/>
          <w:sz w:val="20"/>
          <w:szCs w:val="20"/>
          <w:lang w:val="hr-HR" w:eastAsia="hr-HR"/>
        </w:rPr>
      </w:pPr>
    </w:p>
    <w:p w14:paraId="2E907044" w14:textId="77777777" w:rsidR="00614E8F" w:rsidRPr="00614E8F" w:rsidRDefault="00614E8F" w:rsidP="00614E8F">
      <w:pPr>
        <w:pStyle w:val="Default"/>
        <w:rPr>
          <w:rFonts w:ascii="Cambria" w:hAnsi="Cambria"/>
          <w:sz w:val="20"/>
          <w:szCs w:val="20"/>
          <w:lang w:val="hr-HR" w:eastAsia="hr-HR"/>
        </w:rPr>
      </w:pPr>
    </w:p>
    <w:p w14:paraId="762FB42C" w14:textId="77777777" w:rsidR="00614E8F" w:rsidRPr="00614E8F" w:rsidRDefault="00614E8F" w:rsidP="00614E8F">
      <w:pPr>
        <w:pStyle w:val="Default"/>
        <w:rPr>
          <w:rFonts w:ascii="Cambria" w:hAnsi="Cambria"/>
          <w:sz w:val="20"/>
          <w:szCs w:val="20"/>
          <w:lang w:val="hr-HR" w:eastAsia="hr-HR"/>
        </w:rPr>
      </w:pPr>
    </w:p>
    <w:p w14:paraId="1F1FE32A" w14:textId="77777777" w:rsidR="00614E8F" w:rsidRPr="00614E8F" w:rsidRDefault="00614E8F" w:rsidP="00614E8F">
      <w:pPr>
        <w:pStyle w:val="Default"/>
        <w:rPr>
          <w:rFonts w:ascii="Cambria" w:hAnsi="Cambria"/>
          <w:sz w:val="20"/>
          <w:szCs w:val="20"/>
          <w:lang w:val="hr-HR" w:eastAsia="hr-HR"/>
        </w:rPr>
      </w:pPr>
    </w:p>
    <w:p w14:paraId="255A7A62" w14:textId="77777777" w:rsidR="00614E8F" w:rsidRPr="00614E8F" w:rsidRDefault="00614E8F" w:rsidP="00614E8F">
      <w:pPr>
        <w:pStyle w:val="Default"/>
        <w:rPr>
          <w:rFonts w:ascii="Cambria" w:hAnsi="Cambria"/>
          <w:sz w:val="20"/>
          <w:szCs w:val="20"/>
          <w:lang w:val="hr-HR" w:eastAsia="hr-HR"/>
        </w:rPr>
      </w:pPr>
    </w:p>
    <w:p w14:paraId="1B15B6F4" w14:textId="77777777" w:rsidR="00614E8F" w:rsidRPr="00614E8F" w:rsidRDefault="00614E8F" w:rsidP="00614E8F">
      <w:pPr>
        <w:pStyle w:val="Default"/>
        <w:rPr>
          <w:rFonts w:ascii="Cambria" w:hAnsi="Cambria"/>
          <w:sz w:val="20"/>
          <w:szCs w:val="20"/>
          <w:lang w:val="hr-HR" w:eastAsia="hr-HR"/>
        </w:rPr>
      </w:pPr>
    </w:p>
    <w:p w14:paraId="2B186EB5" w14:textId="77777777" w:rsidR="00614E8F" w:rsidRPr="00614E8F" w:rsidRDefault="00614E8F" w:rsidP="00614E8F">
      <w:pPr>
        <w:pStyle w:val="Default"/>
        <w:rPr>
          <w:rFonts w:ascii="Cambria" w:hAnsi="Cambria"/>
          <w:sz w:val="20"/>
          <w:szCs w:val="20"/>
          <w:lang w:val="hr-HR" w:eastAsia="hr-HR"/>
        </w:rPr>
      </w:pPr>
    </w:p>
    <w:p w14:paraId="635BD4D7" w14:textId="77777777" w:rsidR="00614E8F" w:rsidRPr="00614E8F" w:rsidRDefault="00614E8F" w:rsidP="00614E8F">
      <w:pPr>
        <w:pStyle w:val="Default"/>
        <w:rPr>
          <w:rFonts w:ascii="Cambria" w:hAnsi="Cambria"/>
          <w:sz w:val="20"/>
          <w:szCs w:val="20"/>
          <w:lang w:val="hr-HR" w:eastAsia="hr-HR"/>
        </w:rPr>
      </w:pPr>
    </w:p>
    <w:p w14:paraId="55013A0F" w14:textId="77777777" w:rsidR="00614E8F" w:rsidRPr="00614E8F" w:rsidRDefault="00614E8F" w:rsidP="00614E8F">
      <w:pPr>
        <w:pStyle w:val="Default"/>
        <w:rPr>
          <w:rFonts w:ascii="Cambria" w:hAnsi="Cambria"/>
          <w:sz w:val="20"/>
          <w:szCs w:val="20"/>
          <w:lang w:val="hr-HR" w:eastAsia="hr-HR"/>
        </w:rPr>
      </w:pPr>
    </w:p>
    <w:p w14:paraId="2B1D3841" w14:textId="77777777" w:rsidR="00614E8F" w:rsidRPr="00614E8F" w:rsidRDefault="00614E8F" w:rsidP="00614E8F">
      <w:pPr>
        <w:pStyle w:val="Default"/>
        <w:rPr>
          <w:rFonts w:ascii="Cambria" w:hAnsi="Cambria"/>
          <w:sz w:val="20"/>
          <w:szCs w:val="20"/>
          <w:lang w:val="hr-HR" w:eastAsia="hr-HR"/>
        </w:rPr>
      </w:pPr>
    </w:p>
    <w:p w14:paraId="1B03D12F" w14:textId="77777777" w:rsidR="00614E8F" w:rsidRPr="00614E8F" w:rsidRDefault="00614E8F" w:rsidP="00614E8F">
      <w:pPr>
        <w:pStyle w:val="Default"/>
        <w:rPr>
          <w:rFonts w:ascii="Cambria" w:hAnsi="Cambria"/>
          <w:sz w:val="20"/>
          <w:szCs w:val="20"/>
          <w:lang w:val="hr-HR" w:eastAsia="hr-HR"/>
        </w:rPr>
      </w:pPr>
    </w:p>
    <w:p w14:paraId="7C7CBB0F" w14:textId="77777777" w:rsidR="00614E8F" w:rsidRPr="00614E8F" w:rsidRDefault="00614E8F" w:rsidP="00614E8F">
      <w:pPr>
        <w:pStyle w:val="Default"/>
        <w:rPr>
          <w:rFonts w:ascii="Cambria" w:hAnsi="Cambria"/>
          <w:sz w:val="20"/>
          <w:szCs w:val="20"/>
          <w:lang w:val="hr-HR" w:eastAsia="hr-HR"/>
        </w:rPr>
      </w:pPr>
    </w:p>
    <w:p w14:paraId="5821171F" w14:textId="77777777" w:rsidR="00614E8F" w:rsidRPr="00614E8F" w:rsidRDefault="00614E8F" w:rsidP="00614E8F">
      <w:pPr>
        <w:pStyle w:val="Default"/>
        <w:rPr>
          <w:rFonts w:ascii="Cambria" w:hAnsi="Cambria"/>
          <w:sz w:val="20"/>
          <w:szCs w:val="20"/>
          <w:lang w:val="hr-HR" w:eastAsia="hr-HR"/>
        </w:rPr>
      </w:pPr>
    </w:p>
    <w:p w14:paraId="0880F707" w14:textId="77777777" w:rsidR="00614E8F" w:rsidRPr="00614E8F" w:rsidRDefault="00614E8F" w:rsidP="00614E8F">
      <w:pPr>
        <w:pStyle w:val="Default"/>
        <w:rPr>
          <w:rFonts w:ascii="Cambria" w:hAnsi="Cambria"/>
          <w:sz w:val="20"/>
          <w:szCs w:val="20"/>
          <w:lang w:val="hr-HR" w:eastAsia="hr-HR"/>
        </w:rPr>
      </w:pPr>
    </w:p>
    <w:p w14:paraId="56917732" w14:textId="77777777" w:rsidR="00614E8F" w:rsidRPr="00614E8F" w:rsidRDefault="00614E8F" w:rsidP="00614E8F">
      <w:pPr>
        <w:pStyle w:val="Default"/>
        <w:rPr>
          <w:rFonts w:ascii="Cambria" w:hAnsi="Cambria"/>
          <w:sz w:val="20"/>
          <w:szCs w:val="20"/>
          <w:lang w:val="hr-HR" w:eastAsia="hr-HR"/>
        </w:rPr>
      </w:pPr>
    </w:p>
    <w:p w14:paraId="2596A716" w14:textId="77777777" w:rsidR="00614E8F" w:rsidRPr="00614E8F" w:rsidRDefault="00614E8F" w:rsidP="00614E8F">
      <w:pPr>
        <w:pStyle w:val="Default"/>
        <w:rPr>
          <w:rFonts w:ascii="Cambria" w:hAnsi="Cambria"/>
          <w:sz w:val="20"/>
          <w:szCs w:val="20"/>
          <w:lang w:val="hr-HR" w:eastAsia="hr-HR"/>
        </w:rPr>
      </w:pPr>
    </w:p>
    <w:p w14:paraId="1F94BC61" w14:textId="77777777" w:rsidR="00614E8F" w:rsidRPr="00614E8F" w:rsidRDefault="00614E8F" w:rsidP="00614E8F">
      <w:pPr>
        <w:pStyle w:val="Default"/>
        <w:rPr>
          <w:rFonts w:ascii="Cambria" w:hAnsi="Cambria"/>
          <w:sz w:val="20"/>
          <w:szCs w:val="20"/>
          <w:lang w:val="hr-HR" w:eastAsia="hr-HR"/>
        </w:rPr>
      </w:pPr>
    </w:p>
    <w:p w14:paraId="280B905C" w14:textId="77777777" w:rsidR="00614E8F" w:rsidRPr="00614E8F" w:rsidRDefault="00614E8F" w:rsidP="00614E8F">
      <w:pPr>
        <w:pStyle w:val="Default"/>
        <w:rPr>
          <w:rFonts w:ascii="Cambria" w:hAnsi="Cambria"/>
          <w:sz w:val="20"/>
          <w:szCs w:val="20"/>
          <w:lang w:val="hr-HR" w:eastAsia="hr-HR"/>
        </w:rPr>
      </w:pPr>
      <w:r w:rsidRPr="00614E8F">
        <w:rPr>
          <w:rFonts w:ascii="Cambria" w:hAnsi="Cambria"/>
          <w:sz w:val="20"/>
          <w:szCs w:val="20"/>
          <w:lang w:val="hr-HR" w:eastAsia="hr-HR"/>
        </w:rPr>
        <w:br w:type="page"/>
      </w:r>
    </w:p>
    <w:p w14:paraId="5EADD8F6" w14:textId="77777777" w:rsidR="00614E8F" w:rsidRPr="00614E8F" w:rsidRDefault="00614E8F" w:rsidP="00614E8F">
      <w:pPr>
        <w:jc w:val="both"/>
        <w:rPr>
          <w:rFonts w:ascii="Cambria" w:hAnsi="Cambria" w:cs="Tahoma"/>
          <w:b/>
          <w:bCs/>
          <w:sz w:val="20"/>
          <w:szCs w:val="20"/>
          <w:lang w:val="hr-HR"/>
        </w:rPr>
      </w:pPr>
      <w:bookmarkStart w:id="233" w:name="_Toc66560837"/>
      <w:r w:rsidRPr="00614E8F">
        <w:rPr>
          <w:rFonts w:ascii="Cambria" w:hAnsi="Cambria" w:cs="Tahoma"/>
          <w:b/>
          <w:bCs/>
          <w:sz w:val="20"/>
          <w:szCs w:val="20"/>
          <w:lang w:val="hr-HR"/>
        </w:rPr>
        <w:lastRenderedPageBreak/>
        <w:t xml:space="preserve">3. </w:t>
      </w:r>
      <w:bookmarkEnd w:id="231"/>
      <w:r w:rsidRPr="00614E8F">
        <w:rPr>
          <w:rFonts w:ascii="Cambria" w:hAnsi="Cambria" w:cs="Tahoma"/>
          <w:b/>
          <w:bCs/>
          <w:sz w:val="20"/>
          <w:szCs w:val="20"/>
          <w:lang w:val="hr-HR"/>
        </w:rPr>
        <w:t>MODELIRANJE ZA VE BALJCI</w:t>
      </w:r>
      <w:bookmarkEnd w:id="233"/>
    </w:p>
    <w:p w14:paraId="4E693068" w14:textId="77777777" w:rsidR="00614E8F" w:rsidRPr="00614E8F" w:rsidRDefault="00614E8F" w:rsidP="00614E8F">
      <w:pPr>
        <w:rPr>
          <w:rFonts w:ascii="Cambria" w:hAnsi="Cambria"/>
          <w:sz w:val="18"/>
          <w:szCs w:val="20"/>
          <w:lang w:val="hr-HR"/>
        </w:rPr>
      </w:pPr>
    </w:p>
    <w:p w14:paraId="3472D3DC"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Sve metode proizvodnje električne energije utječu na okoliš, međutim utjecaj energije vjetra je u usporedbi s konvencionalnim tehnologijama zanemariv. Vjetroturbine ne ispuštaju štetne plinove, otpadni materijal ili radioaktivne tvari. Nema štetnih posljedica za stanovništvo drugdje u svijetu ili na buduće generacije. </w:t>
      </w:r>
    </w:p>
    <w:p w14:paraId="34365CBD"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Iako je ekološki utjecaj energije vjetra daleko manji od utjecaja konvencionalnih energetskih izvora, on ipak postoji.  Od mogućih utjecaja izrađen je osvrt na:</w:t>
      </w:r>
    </w:p>
    <w:p w14:paraId="249092E2"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Efekte erozije tla – utjecaj na tlo</w:t>
      </w:r>
    </w:p>
    <w:p w14:paraId="595FA1DF"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Utjecaj na vodu</w:t>
      </w:r>
    </w:p>
    <w:p w14:paraId="44D1C393"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Utjecaj na zrak i mikroklimu</w:t>
      </w:r>
    </w:p>
    <w:p w14:paraId="3E48B6E5"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 xml:space="preserve">Vizualni utjecaj na okoliš </w:t>
      </w:r>
    </w:p>
    <w:p w14:paraId="069D3687"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Zasjenjivanje i treperenje</w:t>
      </w:r>
    </w:p>
    <w:p w14:paraId="58418985"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Aspekti buke</w:t>
      </w:r>
    </w:p>
    <w:p w14:paraId="6545A129"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Elektromagnetske smetnje</w:t>
      </w:r>
    </w:p>
    <w:p w14:paraId="3B4486AC"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Utjecaj na biljni i životinjski svijet</w:t>
      </w:r>
    </w:p>
    <w:p w14:paraId="4EEF5A16" w14:textId="77777777" w:rsidR="00614E8F" w:rsidRPr="00614E8F" w:rsidRDefault="00614E8F" w:rsidP="006015B2">
      <w:pPr>
        <w:numPr>
          <w:ilvl w:val="0"/>
          <w:numId w:val="49"/>
        </w:numPr>
        <w:ind w:left="714" w:hanging="357"/>
        <w:jc w:val="both"/>
        <w:rPr>
          <w:rFonts w:ascii="Cambria" w:hAnsi="Cambria" w:cs="Tahoma"/>
          <w:sz w:val="20"/>
          <w:szCs w:val="20"/>
          <w:lang w:val="hr-HR"/>
        </w:rPr>
      </w:pPr>
      <w:r w:rsidRPr="00614E8F">
        <w:rPr>
          <w:rFonts w:ascii="Cambria" w:hAnsi="Cambria" w:cs="Tahoma"/>
          <w:sz w:val="20"/>
          <w:szCs w:val="20"/>
          <w:lang w:val="hr-HR"/>
        </w:rPr>
        <w:t>Utjecaj na spomeničke vrijednosti</w:t>
      </w:r>
    </w:p>
    <w:p w14:paraId="4F5FE385" w14:textId="77777777" w:rsidR="00614E8F" w:rsidRPr="00614E8F" w:rsidRDefault="00614E8F" w:rsidP="00614E8F">
      <w:pPr>
        <w:spacing w:before="120" w:after="120"/>
        <w:jc w:val="both"/>
        <w:rPr>
          <w:rFonts w:ascii="Cambria" w:hAnsi="Cambria" w:cs="Tahoma"/>
          <w:sz w:val="20"/>
          <w:szCs w:val="20"/>
          <w:lang w:val="hr-HR"/>
        </w:rPr>
      </w:pPr>
    </w:p>
    <w:p w14:paraId="2CA843E1" w14:textId="77777777" w:rsidR="00614E8F" w:rsidRPr="00614E8F" w:rsidRDefault="00614E8F" w:rsidP="00614E8F">
      <w:pPr>
        <w:pStyle w:val="Heading2"/>
        <w:rPr>
          <w:rFonts w:ascii="Cambria" w:hAnsi="Cambria"/>
          <w:sz w:val="20"/>
          <w:szCs w:val="22"/>
        </w:rPr>
      </w:pPr>
      <w:bookmarkStart w:id="234" w:name="_Toc66560838"/>
      <w:bookmarkStart w:id="235" w:name="_Toc76995587"/>
      <w:bookmarkStart w:id="236" w:name="_Toc77761242"/>
      <w:r w:rsidRPr="00614E8F">
        <w:rPr>
          <w:rFonts w:ascii="Cambria" w:hAnsi="Cambria"/>
          <w:sz w:val="20"/>
          <w:szCs w:val="22"/>
        </w:rPr>
        <w:t>3.1. Analize vjetropotencijala</w:t>
      </w:r>
      <w:bookmarkEnd w:id="234"/>
      <w:bookmarkEnd w:id="235"/>
      <w:bookmarkEnd w:id="236"/>
    </w:p>
    <w:p w14:paraId="4E40CB0E" w14:textId="77777777" w:rsidR="00614E8F" w:rsidRPr="00614E8F" w:rsidRDefault="00614E8F" w:rsidP="00614E8F">
      <w:pPr>
        <w:jc w:val="both"/>
        <w:rPr>
          <w:rFonts w:ascii="Cambria" w:hAnsi="Cambria" w:cs="Tahoma"/>
          <w:sz w:val="20"/>
          <w:szCs w:val="20"/>
          <w:lang w:val="hr-HR"/>
        </w:rPr>
      </w:pPr>
    </w:p>
    <w:p w14:paraId="26BABA65"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Jedan od najznačajnijih utjecaja koji se može pojaviti kao posljedica izgradnje vjetroelektrana je vizualni utjecaj na okoliš, treperenje sjene i stvaranje buke. Kako bi se procijenio značaj ovih utjecaja na okoliš korištena su tri relevantna softverska paketa:</w:t>
      </w:r>
    </w:p>
    <w:p w14:paraId="648D7427" w14:textId="77777777" w:rsidR="00614E8F" w:rsidRPr="00614E8F" w:rsidRDefault="00614E8F" w:rsidP="00614E8F">
      <w:pPr>
        <w:rPr>
          <w:rFonts w:ascii="Cambria" w:hAnsi="Cambria" w:cs="Tahoma"/>
          <w:sz w:val="20"/>
          <w:szCs w:val="20"/>
          <w:lang w:val="hr-HR"/>
        </w:rPr>
      </w:pPr>
    </w:p>
    <w:p w14:paraId="21ADF69A"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 xml:space="preserve">WAsP 8.3; </w:t>
      </w:r>
    </w:p>
    <w:p w14:paraId="29DA4425"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 xml:space="preserve">GH WindFarmer 3.6.0.5. i </w:t>
      </w:r>
    </w:p>
    <w:p w14:paraId="3574FCE2"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 xml:space="preserve">AutoCAD 2021. </w:t>
      </w:r>
    </w:p>
    <w:p w14:paraId="641641D7" w14:textId="77777777" w:rsidR="00614E8F" w:rsidRPr="00614E8F" w:rsidRDefault="00614E8F" w:rsidP="00614E8F">
      <w:pPr>
        <w:rPr>
          <w:rFonts w:ascii="Cambria" w:hAnsi="Cambria" w:cs="Tahoma"/>
          <w:sz w:val="20"/>
          <w:szCs w:val="20"/>
          <w:lang w:val="hr-HR"/>
        </w:rPr>
      </w:pPr>
    </w:p>
    <w:p w14:paraId="44E8C9D8"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Osnova za softversko modeliranje i izradu ovog dokumenta precizirani su ulazni parametri nužni za modeliranje, slijedom:</w:t>
      </w:r>
    </w:p>
    <w:p w14:paraId="31943D29" w14:textId="77777777" w:rsidR="00614E8F" w:rsidRPr="00614E8F" w:rsidRDefault="00614E8F" w:rsidP="00614E8F">
      <w:pPr>
        <w:jc w:val="both"/>
        <w:rPr>
          <w:rFonts w:ascii="Cambria" w:hAnsi="Cambria" w:cs="Tahoma"/>
          <w:sz w:val="20"/>
          <w:szCs w:val="20"/>
          <w:lang w:val="hr-HR"/>
        </w:rPr>
      </w:pPr>
    </w:p>
    <w:p w14:paraId="1EFB11A2"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Usuglašene definitivne precizne pozicije središta vjetroturbina u formatu: No,Y(m), X(m), H(m).</w:t>
      </w:r>
    </w:p>
    <w:p w14:paraId="20E02F1F"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Tip vjetroturbine s tehničkim karakteristikama (Oznaka, klasa, visina glavice (tzv. Hub height)).</w:t>
      </w:r>
    </w:p>
    <w:p w14:paraId="537C85BD"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Krivulja snage vjetroturbine (tzv. Power Curve) s poznatim parametrima: hub height (m), Rotor diameter (m), Capacity, Air Density, Nominal voltage, razdioba wind speed at hub height (m/s); Electrical power (kW), Thrust Coefficient (Ct), Rotor speed (rpm), Reactive power (kVAr), Cut-In and Cut-Out Wind Speeds, Sound Power Level of turbine (LWA ref) in dB(A).</w:t>
      </w:r>
    </w:p>
    <w:p w14:paraId="6B237674"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 xml:space="preserve">Mjerni podaci (10-minutni zapisi brzine i smjera vjetra) sa mjernih stupova. </w:t>
      </w:r>
    </w:p>
    <w:p w14:paraId="4A843554"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Topografske karte M 1 : 25 000 u Gauss-Kruegerovom koordinatnom sustavu (Zona 6) u AutoCAD-u.</w:t>
      </w:r>
    </w:p>
    <w:p w14:paraId="4CFEB4A7"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Zona obuhvata koncesije VE Baljci u Gauss-Kruegerovom koordinatnom sustavu (Zona 6) u AutoCAD-u.</w:t>
      </w:r>
    </w:p>
    <w:p w14:paraId="62653C0A"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Digitalizirane slojnice područja obuhvata modela, područja obuhvata 15x13km (AutoCAD zone obuhvata je u privitku e-maila),</w:t>
      </w:r>
    </w:p>
    <w:p w14:paraId="60BD2F83"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Popis koordinata točaka: naselja i istaknutih točaka koje je potrebno obuhvatiti modeliranjem.</w:t>
      </w:r>
    </w:p>
    <w:p w14:paraId="54D4934C"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Popis koordinata potencijalnih drugih objekata u neposrednom okruženju, ako postoje.</w:t>
      </w:r>
    </w:p>
    <w:p w14:paraId="7A23BB39" w14:textId="77777777" w:rsidR="00614E8F" w:rsidRPr="00614E8F" w:rsidRDefault="00614E8F" w:rsidP="00614E8F">
      <w:pPr>
        <w:jc w:val="both"/>
        <w:rPr>
          <w:rFonts w:ascii="Cambria" w:hAnsi="Cambria" w:cs="Tahoma"/>
          <w:sz w:val="20"/>
          <w:szCs w:val="20"/>
          <w:lang w:val="hr-HR"/>
        </w:rPr>
      </w:pPr>
    </w:p>
    <w:p w14:paraId="47D27A22" w14:textId="77777777" w:rsidR="00614E8F" w:rsidRPr="00614E8F" w:rsidRDefault="00614E8F" w:rsidP="00614E8F">
      <w:pPr>
        <w:jc w:val="both"/>
        <w:rPr>
          <w:rFonts w:ascii="Cambria" w:hAnsi="Cambria" w:cs="Tahoma"/>
          <w:sz w:val="20"/>
          <w:szCs w:val="20"/>
          <w:lang w:val="hr-HR"/>
        </w:rPr>
      </w:pPr>
    </w:p>
    <w:p w14:paraId="70A45113" w14:textId="77777777" w:rsidR="00614E8F" w:rsidRPr="00614E8F" w:rsidRDefault="00614E8F" w:rsidP="00614E8F">
      <w:pPr>
        <w:jc w:val="both"/>
        <w:rPr>
          <w:rFonts w:ascii="Cambria" w:hAnsi="Cambria" w:cs="Tahoma"/>
          <w:sz w:val="20"/>
          <w:szCs w:val="20"/>
          <w:lang w:val="hr-HR"/>
        </w:rPr>
      </w:pPr>
    </w:p>
    <w:p w14:paraId="6AC7473A" w14:textId="77777777" w:rsidR="00614E8F" w:rsidRPr="00614E8F" w:rsidRDefault="00614E8F" w:rsidP="00614E8F">
      <w:pPr>
        <w:jc w:val="both"/>
        <w:rPr>
          <w:rFonts w:ascii="Cambria" w:hAnsi="Cambria" w:cs="Tahoma"/>
          <w:sz w:val="20"/>
          <w:szCs w:val="20"/>
          <w:lang w:val="hr-HR"/>
        </w:rPr>
      </w:pPr>
    </w:p>
    <w:p w14:paraId="7A0469B0"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Za izradu karata vizualnog utjecaja, zasjenjivanja i treperenja te buke korišteni su 10 min zapisi brzine i smjera vjetra za razdoblje 15.09.2011.-04.02.2012. god. prikupljeni s 50m mjernog stupa. Koordinate 50m mjernog stupa na lokaciji date su u tablici 2.</w:t>
      </w:r>
    </w:p>
    <w:p w14:paraId="16577B41" w14:textId="77777777" w:rsidR="00614E8F" w:rsidRPr="00614E8F" w:rsidRDefault="00614E8F" w:rsidP="00614E8F">
      <w:pPr>
        <w:jc w:val="both"/>
        <w:rPr>
          <w:rFonts w:ascii="Cambria" w:hAnsi="Cambria" w:cs="Tahoma"/>
          <w:sz w:val="20"/>
          <w:szCs w:val="20"/>
          <w:lang w:val="hr-HR"/>
        </w:rPr>
      </w:pPr>
    </w:p>
    <w:p w14:paraId="2E64DBE0" w14:textId="77777777" w:rsidR="001E6A92" w:rsidRDefault="001E6A92" w:rsidP="00614E8F">
      <w:pPr>
        <w:jc w:val="both"/>
        <w:rPr>
          <w:rFonts w:ascii="Cambria" w:hAnsi="Cambria" w:cs="Tahoma"/>
          <w:sz w:val="18"/>
          <w:szCs w:val="18"/>
          <w:lang w:val="hr-HR"/>
        </w:rPr>
      </w:pPr>
    </w:p>
    <w:p w14:paraId="26A7622C" w14:textId="77777777" w:rsidR="001E6A92" w:rsidRDefault="001E6A92" w:rsidP="00614E8F">
      <w:pPr>
        <w:jc w:val="both"/>
        <w:rPr>
          <w:rFonts w:ascii="Cambria" w:hAnsi="Cambria" w:cs="Tahoma"/>
          <w:sz w:val="18"/>
          <w:szCs w:val="18"/>
          <w:lang w:val="hr-HR"/>
        </w:rPr>
      </w:pPr>
    </w:p>
    <w:p w14:paraId="352018E6" w14:textId="6E53F9E9" w:rsidR="00614E8F" w:rsidRPr="00614E8F" w:rsidRDefault="00614E8F" w:rsidP="00614E8F">
      <w:pPr>
        <w:jc w:val="both"/>
        <w:rPr>
          <w:rFonts w:ascii="Cambria" w:hAnsi="Cambria" w:cs="Tahoma"/>
          <w:sz w:val="18"/>
          <w:szCs w:val="18"/>
          <w:lang w:val="hr-HR"/>
        </w:rPr>
      </w:pPr>
      <w:r w:rsidRPr="00614E8F">
        <w:rPr>
          <w:rFonts w:ascii="Cambria" w:hAnsi="Cambria" w:cs="Tahoma"/>
          <w:sz w:val="18"/>
          <w:szCs w:val="18"/>
          <w:lang w:val="hr-HR"/>
        </w:rPr>
        <w:lastRenderedPageBreak/>
        <w:t xml:space="preserve">Tablica 2. Koordinate 50m mjernog stupa </w:t>
      </w:r>
    </w:p>
    <w:p w14:paraId="2B67F072" w14:textId="77777777" w:rsidR="00614E8F" w:rsidRPr="00614E8F" w:rsidRDefault="00614E8F" w:rsidP="00614E8F">
      <w:pPr>
        <w:jc w:val="both"/>
        <w:rPr>
          <w:rFonts w:ascii="Cambria" w:hAnsi="Cambria" w:cs="Tahoma"/>
          <w:sz w:val="20"/>
          <w:szCs w:val="20"/>
          <w:lang w:val="hr-H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1"/>
        <w:gridCol w:w="1422"/>
        <w:gridCol w:w="1422"/>
        <w:gridCol w:w="1422"/>
      </w:tblGrid>
      <w:tr w:rsidR="00614E8F" w:rsidRPr="00614E8F" w14:paraId="23F37748" w14:textId="77777777" w:rsidTr="00D17F7F">
        <w:trPr>
          <w:jc w:val="center"/>
        </w:trPr>
        <w:tc>
          <w:tcPr>
            <w:tcW w:w="1421" w:type="dxa"/>
            <w:vAlign w:val="center"/>
          </w:tcPr>
          <w:p w14:paraId="4D80046E" w14:textId="77777777" w:rsidR="00614E8F" w:rsidRPr="00614E8F" w:rsidRDefault="00614E8F" w:rsidP="00D17F7F">
            <w:pPr>
              <w:jc w:val="center"/>
              <w:rPr>
                <w:rFonts w:ascii="Cambria" w:hAnsi="Cambria" w:cs="Tahoma"/>
                <w:sz w:val="20"/>
                <w:szCs w:val="20"/>
                <w:lang w:val="hr-HR"/>
              </w:rPr>
            </w:pPr>
            <w:r w:rsidRPr="00614E8F">
              <w:rPr>
                <w:rFonts w:ascii="Cambria" w:hAnsi="Cambria" w:cs="Tahoma"/>
                <w:sz w:val="20"/>
                <w:szCs w:val="20"/>
                <w:lang w:val="hr-HR"/>
              </w:rPr>
              <w:t>Oznaka</w:t>
            </w:r>
          </w:p>
        </w:tc>
        <w:tc>
          <w:tcPr>
            <w:tcW w:w="2844" w:type="dxa"/>
            <w:gridSpan w:val="2"/>
            <w:vAlign w:val="center"/>
          </w:tcPr>
          <w:p w14:paraId="4336C095" w14:textId="77777777" w:rsidR="00614E8F" w:rsidRPr="00614E8F" w:rsidRDefault="00614E8F" w:rsidP="00D17F7F">
            <w:pPr>
              <w:jc w:val="center"/>
              <w:rPr>
                <w:rFonts w:ascii="Cambria" w:hAnsi="Cambria" w:cs="Tahoma"/>
                <w:sz w:val="20"/>
                <w:szCs w:val="20"/>
                <w:lang w:val="hr-HR"/>
              </w:rPr>
            </w:pPr>
            <w:r w:rsidRPr="00614E8F">
              <w:rPr>
                <w:rFonts w:ascii="Cambria" w:hAnsi="Cambria" w:cs="Tahoma"/>
                <w:sz w:val="20"/>
                <w:szCs w:val="20"/>
                <w:lang w:val="hr-HR"/>
              </w:rPr>
              <w:t>Gauss-Krűger koordinate</w:t>
            </w:r>
          </w:p>
        </w:tc>
        <w:tc>
          <w:tcPr>
            <w:tcW w:w="1422" w:type="dxa"/>
            <w:vAlign w:val="center"/>
          </w:tcPr>
          <w:p w14:paraId="2686FF0E" w14:textId="77777777" w:rsidR="00614E8F" w:rsidRPr="00614E8F" w:rsidRDefault="00614E8F" w:rsidP="00D17F7F">
            <w:pPr>
              <w:jc w:val="center"/>
              <w:rPr>
                <w:rFonts w:ascii="Cambria" w:hAnsi="Cambria" w:cs="Tahoma"/>
                <w:sz w:val="20"/>
                <w:szCs w:val="20"/>
                <w:lang w:val="hr-HR"/>
              </w:rPr>
            </w:pPr>
            <w:r w:rsidRPr="00614E8F">
              <w:rPr>
                <w:rFonts w:ascii="Cambria" w:hAnsi="Cambria" w:cs="Tahoma"/>
                <w:sz w:val="20"/>
                <w:szCs w:val="20"/>
                <w:lang w:val="hr-HR"/>
              </w:rPr>
              <w:t>H (m n.m.)</w:t>
            </w:r>
          </w:p>
        </w:tc>
      </w:tr>
      <w:tr w:rsidR="00614E8F" w:rsidRPr="00614E8F" w14:paraId="70ACE8AE" w14:textId="77777777" w:rsidTr="00D17F7F">
        <w:trPr>
          <w:jc w:val="center"/>
        </w:trPr>
        <w:tc>
          <w:tcPr>
            <w:tcW w:w="1421" w:type="dxa"/>
            <w:vAlign w:val="center"/>
          </w:tcPr>
          <w:p w14:paraId="4E33CBAA" w14:textId="77777777" w:rsidR="00614E8F" w:rsidRPr="00614E8F" w:rsidRDefault="00614E8F" w:rsidP="00D17F7F">
            <w:pPr>
              <w:jc w:val="center"/>
              <w:rPr>
                <w:rFonts w:ascii="Cambria" w:hAnsi="Cambria" w:cs="Tahoma"/>
                <w:sz w:val="20"/>
                <w:szCs w:val="20"/>
                <w:lang w:val="hr-HR"/>
              </w:rPr>
            </w:pPr>
            <w:r w:rsidRPr="00614E8F">
              <w:rPr>
                <w:rFonts w:ascii="Cambria" w:hAnsi="Cambria" w:cs="Tahoma"/>
                <w:sz w:val="20"/>
                <w:szCs w:val="20"/>
                <w:lang w:val="hr-HR"/>
              </w:rPr>
              <w:t>50MS</w:t>
            </w:r>
          </w:p>
        </w:tc>
        <w:tc>
          <w:tcPr>
            <w:tcW w:w="1422" w:type="dxa"/>
            <w:vAlign w:val="center"/>
          </w:tcPr>
          <w:p w14:paraId="34190FAD" w14:textId="77777777" w:rsidR="00614E8F" w:rsidRPr="00614E8F" w:rsidRDefault="00614E8F" w:rsidP="00D17F7F">
            <w:pPr>
              <w:jc w:val="center"/>
              <w:rPr>
                <w:rFonts w:ascii="Cambria" w:hAnsi="Cambria" w:cs="Tahoma"/>
                <w:sz w:val="20"/>
                <w:szCs w:val="20"/>
                <w:lang w:val="hr-HR"/>
              </w:rPr>
            </w:pPr>
            <w:r w:rsidRPr="00614E8F">
              <w:rPr>
                <w:rFonts w:ascii="Cambria" w:hAnsi="Cambria"/>
                <w:sz w:val="18"/>
                <w:szCs w:val="20"/>
                <w:lang w:val="hr-HR"/>
              </w:rPr>
              <w:t>6437156</w:t>
            </w:r>
          </w:p>
        </w:tc>
        <w:tc>
          <w:tcPr>
            <w:tcW w:w="1422" w:type="dxa"/>
            <w:vAlign w:val="center"/>
          </w:tcPr>
          <w:p w14:paraId="407B2E4C" w14:textId="77777777" w:rsidR="00614E8F" w:rsidRPr="00614E8F" w:rsidRDefault="00614E8F" w:rsidP="00D17F7F">
            <w:pPr>
              <w:jc w:val="center"/>
              <w:rPr>
                <w:rFonts w:ascii="Cambria" w:hAnsi="Cambria" w:cs="Tahoma"/>
                <w:sz w:val="20"/>
                <w:szCs w:val="20"/>
                <w:lang w:val="hr-HR"/>
              </w:rPr>
            </w:pPr>
            <w:r w:rsidRPr="00614E8F">
              <w:rPr>
                <w:rFonts w:ascii="Cambria" w:hAnsi="Cambria"/>
                <w:sz w:val="18"/>
                <w:szCs w:val="20"/>
                <w:lang w:val="hr-HR"/>
              </w:rPr>
              <w:t>4853546</w:t>
            </w:r>
          </w:p>
        </w:tc>
        <w:tc>
          <w:tcPr>
            <w:tcW w:w="1422" w:type="dxa"/>
            <w:vAlign w:val="center"/>
          </w:tcPr>
          <w:p w14:paraId="50ABFA44" w14:textId="77777777" w:rsidR="00614E8F" w:rsidRPr="00614E8F" w:rsidRDefault="00614E8F" w:rsidP="00D17F7F">
            <w:pPr>
              <w:jc w:val="center"/>
              <w:rPr>
                <w:rFonts w:ascii="Cambria" w:hAnsi="Cambria" w:cs="Tahoma"/>
                <w:sz w:val="20"/>
                <w:szCs w:val="20"/>
                <w:lang w:val="hr-HR"/>
              </w:rPr>
            </w:pPr>
            <w:r w:rsidRPr="00614E8F">
              <w:rPr>
                <w:rFonts w:ascii="Cambria" w:hAnsi="Cambria" w:cs="Tahoma"/>
                <w:sz w:val="20"/>
                <w:szCs w:val="20"/>
                <w:lang w:val="hr-HR"/>
              </w:rPr>
              <w:t>1165m</w:t>
            </w:r>
          </w:p>
        </w:tc>
      </w:tr>
    </w:tbl>
    <w:p w14:paraId="34673D38" w14:textId="77777777" w:rsidR="00614E8F" w:rsidRPr="00614E8F" w:rsidRDefault="00614E8F" w:rsidP="00614E8F">
      <w:pPr>
        <w:jc w:val="both"/>
        <w:rPr>
          <w:rFonts w:ascii="Cambria" w:hAnsi="Cambria" w:cs="Tahoma"/>
          <w:sz w:val="20"/>
          <w:szCs w:val="20"/>
          <w:lang w:val="hr-HR"/>
        </w:rPr>
      </w:pPr>
    </w:p>
    <w:p w14:paraId="77A4574B" w14:textId="77777777" w:rsidR="00614E8F" w:rsidRPr="00614E8F" w:rsidRDefault="00614E8F" w:rsidP="00614E8F">
      <w:pPr>
        <w:jc w:val="both"/>
        <w:rPr>
          <w:rFonts w:ascii="Cambria" w:hAnsi="Cambria" w:cs="Tahoma"/>
          <w:sz w:val="20"/>
          <w:szCs w:val="20"/>
          <w:lang w:val="hr-HR"/>
        </w:rPr>
      </w:pPr>
    </w:p>
    <w:p w14:paraId="76B5E329"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Ruža vjetrova s prikazom klimatoloških i energetskih parametara za 50m mjerni stup dana je na slici 4.</w:t>
      </w:r>
    </w:p>
    <w:p w14:paraId="3AD8931B" w14:textId="77777777" w:rsidR="00614E8F" w:rsidRPr="00614E8F" w:rsidRDefault="00614E8F" w:rsidP="00614E8F">
      <w:pPr>
        <w:jc w:val="both"/>
        <w:rPr>
          <w:rFonts w:ascii="Cambria" w:hAnsi="Cambria" w:cs="Tahoma"/>
          <w:sz w:val="20"/>
          <w:szCs w:val="20"/>
          <w:lang w:val="hr-HR"/>
        </w:rPr>
      </w:pPr>
    </w:p>
    <w:p w14:paraId="21904C5A" w14:textId="19EDE847" w:rsidR="00614E8F" w:rsidRPr="00614E8F" w:rsidRDefault="00614E8F" w:rsidP="00614E8F">
      <w:pPr>
        <w:jc w:val="center"/>
        <w:rPr>
          <w:rFonts w:ascii="Cambria" w:hAnsi="Cambria" w:cs="Tahoma"/>
          <w:sz w:val="20"/>
          <w:szCs w:val="20"/>
          <w:lang w:val="hr-HR"/>
        </w:rPr>
      </w:pPr>
      <w:r w:rsidRPr="00614E8F">
        <w:rPr>
          <w:rFonts w:ascii="Cambria" w:hAnsi="Cambria"/>
          <w:noProof/>
          <w:sz w:val="18"/>
          <w:szCs w:val="20"/>
          <w:lang w:val="en-GB" w:eastAsia="en-GB"/>
        </w:rPr>
        <w:drawing>
          <wp:inline distT="0" distB="0" distL="0" distR="0" wp14:anchorId="72235C64" wp14:editId="2946BDD9">
            <wp:extent cx="5135880" cy="4038600"/>
            <wp:effectExtent l="0" t="0" r="762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l="29123" t="11143" r="37494" b="45734"/>
                    <a:stretch>
                      <a:fillRect/>
                    </a:stretch>
                  </pic:blipFill>
                  <pic:spPr bwMode="auto">
                    <a:xfrm>
                      <a:off x="0" y="0"/>
                      <a:ext cx="5135880" cy="4038600"/>
                    </a:xfrm>
                    <a:prstGeom prst="rect">
                      <a:avLst/>
                    </a:prstGeom>
                    <a:noFill/>
                    <a:ln>
                      <a:noFill/>
                    </a:ln>
                  </pic:spPr>
                </pic:pic>
              </a:graphicData>
            </a:graphic>
          </wp:inline>
        </w:drawing>
      </w:r>
    </w:p>
    <w:p w14:paraId="37CDCE7F" w14:textId="77777777" w:rsidR="00614E8F" w:rsidRPr="00614E8F" w:rsidRDefault="00614E8F" w:rsidP="00614E8F">
      <w:pPr>
        <w:jc w:val="both"/>
        <w:rPr>
          <w:rFonts w:ascii="Cambria" w:hAnsi="Cambria" w:cs="Tahoma"/>
          <w:sz w:val="20"/>
          <w:szCs w:val="20"/>
          <w:lang w:val="hr-HR"/>
        </w:rPr>
      </w:pPr>
    </w:p>
    <w:p w14:paraId="6D77A1A5" w14:textId="77777777" w:rsidR="00614E8F" w:rsidRPr="00614E8F" w:rsidRDefault="00614E8F" w:rsidP="00614E8F">
      <w:pPr>
        <w:spacing w:before="120" w:after="120"/>
        <w:jc w:val="center"/>
        <w:rPr>
          <w:rFonts w:ascii="Cambria" w:hAnsi="Cambria" w:cs="Tahoma"/>
          <w:sz w:val="18"/>
          <w:szCs w:val="18"/>
          <w:lang w:val="hr-HR"/>
        </w:rPr>
      </w:pPr>
      <w:r w:rsidRPr="00614E8F">
        <w:rPr>
          <w:rFonts w:ascii="Cambria" w:hAnsi="Cambria" w:cs="Tahoma"/>
          <w:sz w:val="18"/>
          <w:szCs w:val="18"/>
          <w:lang w:val="hr-HR"/>
        </w:rPr>
        <w:t xml:space="preserve">Slika 4. Ruža vjetrova za 50m mjerni stup </w:t>
      </w:r>
    </w:p>
    <w:p w14:paraId="21812A09" w14:textId="77777777" w:rsidR="00614E8F" w:rsidRPr="00614E8F" w:rsidRDefault="00614E8F" w:rsidP="00614E8F">
      <w:pPr>
        <w:jc w:val="both"/>
        <w:rPr>
          <w:rFonts w:ascii="Cambria" w:hAnsi="Cambria" w:cs="Tahoma"/>
          <w:sz w:val="20"/>
          <w:szCs w:val="20"/>
          <w:lang w:val="hr-HR"/>
        </w:rPr>
      </w:pPr>
    </w:p>
    <w:p w14:paraId="73364EBE"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U nastavku je dan atlas brzina vjetrova makroprostora VE Baljci obuhvata 15x13km na osnovi podataka mjerenja za razdoblje za razdoblje 15.09.2011. - 04.02.2012. god. (slika 5) na visini glavice rotora vjetroturbine SWT-3.2-113 od 99,5  m iz kojega je razvidno da je makroprostor VE Baljci prema potencijalima mjerenja u obrađivanom razdoblju u zoni od 7.0 – 9.0 m/s.</w:t>
      </w:r>
    </w:p>
    <w:p w14:paraId="0577C710" w14:textId="77777777" w:rsidR="00614E8F" w:rsidRPr="00614E8F" w:rsidRDefault="00614E8F" w:rsidP="00614E8F">
      <w:pPr>
        <w:jc w:val="both"/>
        <w:rPr>
          <w:rFonts w:ascii="Cambria" w:hAnsi="Cambria" w:cs="Tahoma"/>
          <w:sz w:val="20"/>
          <w:szCs w:val="20"/>
          <w:lang w:val="hr-HR"/>
        </w:rPr>
      </w:pPr>
    </w:p>
    <w:p w14:paraId="5F1C63FD" w14:textId="77777777" w:rsidR="00614E8F" w:rsidRPr="00614E8F" w:rsidRDefault="00614E8F" w:rsidP="00614E8F">
      <w:pPr>
        <w:jc w:val="center"/>
        <w:rPr>
          <w:rFonts w:ascii="Cambria" w:hAnsi="Cambria" w:cs="Tahoma"/>
          <w:sz w:val="18"/>
          <w:szCs w:val="16"/>
          <w:lang w:val="hr-HR"/>
        </w:rPr>
      </w:pPr>
    </w:p>
    <w:p w14:paraId="5F34BD12" w14:textId="77777777" w:rsidR="00614E8F" w:rsidRPr="00614E8F" w:rsidRDefault="00614E8F" w:rsidP="00614E8F">
      <w:pPr>
        <w:jc w:val="center"/>
        <w:rPr>
          <w:rFonts w:ascii="Cambria" w:hAnsi="Cambria" w:cs="Tahoma"/>
          <w:sz w:val="18"/>
          <w:szCs w:val="16"/>
          <w:lang w:val="hr-HR"/>
        </w:rPr>
      </w:pPr>
    </w:p>
    <w:p w14:paraId="0546456B" w14:textId="77777777" w:rsidR="00614E8F" w:rsidRPr="00614E8F" w:rsidRDefault="00614E8F" w:rsidP="00614E8F">
      <w:pPr>
        <w:jc w:val="center"/>
        <w:rPr>
          <w:rFonts w:ascii="Cambria" w:hAnsi="Cambria" w:cs="Tahoma"/>
          <w:sz w:val="18"/>
          <w:szCs w:val="16"/>
          <w:lang w:val="hr-HR"/>
        </w:rPr>
      </w:pPr>
    </w:p>
    <w:p w14:paraId="73E1C03B" w14:textId="77777777" w:rsidR="00614E8F" w:rsidRPr="00614E8F" w:rsidRDefault="00614E8F" w:rsidP="00614E8F">
      <w:pPr>
        <w:jc w:val="center"/>
        <w:rPr>
          <w:rFonts w:ascii="Cambria" w:hAnsi="Cambria" w:cs="Tahoma"/>
          <w:sz w:val="18"/>
          <w:szCs w:val="16"/>
          <w:lang w:val="hr-HR"/>
        </w:rPr>
      </w:pPr>
    </w:p>
    <w:p w14:paraId="369897A3" w14:textId="77777777" w:rsidR="00614E8F" w:rsidRPr="00614E8F" w:rsidRDefault="00614E8F" w:rsidP="00614E8F">
      <w:pPr>
        <w:jc w:val="center"/>
        <w:rPr>
          <w:rFonts w:ascii="Cambria" w:hAnsi="Cambria" w:cs="Tahoma"/>
          <w:sz w:val="18"/>
          <w:szCs w:val="16"/>
          <w:lang w:val="hr-HR"/>
        </w:rPr>
      </w:pPr>
    </w:p>
    <w:p w14:paraId="16FE19F7" w14:textId="77777777" w:rsidR="00614E8F" w:rsidRPr="00614E8F" w:rsidRDefault="00614E8F" w:rsidP="00614E8F">
      <w:pPr>
        <w:jc w:val="center"/>
        <w:rPr>
          <w:rFonts w:ascii="Cambria" w:hAnsi="Cambria" w:cs="Tahoma"/>
          <w:sz w:val="18"/>
          <w:szCs w:val="16"/>
          <w:lang w:val="hr-HR"/>
        </w:rPr>
      </w:pPr>
    </w:p>
    <w:p w14:paraId="2D36D2BA" w14:textId="77777777" w:rsidR="00614E8F" w:rsidRPr="00614E8F" w:rsidRDefault="00614E8F" w:rsidP="00614E8F">
      <w:pPr>
        <w:jc w:val="center"/>
        <w:rPr>
          <w:rFonts w:ascii="Cambria" w:hAnsi="Cambria" w:cs="Tahoma"/>
          <w:sz w:val="18"/>
          <w:szCs w:val="16"/>
          <w:lang w:val="hr-HR"/>
        </w:rPr>
      </w:pPr>
    </w:p>
    <w:p w14:paraId="2B3EF3AD" w14:textId="77777777" w:rsidR="00614E8F" w:rsidRPr="00614E8F" w:rsidRDefault="00614E8F" w:rsidP="00614E8F">
      <w:pPr>
        <w:jc w:val="center"/>
        <w:rPr>
          <w:rFonts w:ascii="Cambria" w:hAnsi="Cambria" w:cs="Tahoma"/>
          <w:sz w:val="18"/>
          <w:szCs w:val="16"/>
          <w:lang w:val="hr-HR"/>
        </w:rPr>
      </w:pPr>
    </w:p>
    <w:p w14:paraId="2916FFFA" w14:textId="77777777" w:rsidR="00614E8F" w:rsidRPr="00614E8F" w:rsidRDefault="00614E8F" w:rsidP="00614E8F">
      <w:pPr>
        <w:jc w:val="center"/>
        <w:rPr>
          <w:rFonts w:ascii="Cambria" w:hAnsi="Cambria" w:cs="Tahoma"/>
          <w:sz w:val="18"/>
          <w:szCs w:val="16"/>
          <w:lang w:val="hr-HR"/>
        </w:rPr>
      </w:pPr>
    </w:p>
    <w:p w14:paraId="7266E246" w14:textId="77777777" w:rsidR="00614E8F" w:rsidRPr="00614E8F" w:rsidRDefault="00614E8F" w:rsidP="00614E8F">
      <w:pPr>
        <w:jc w:val="center"/>
        <w:rPr>
          <w:rFonts w:ascii="Cambria" w:hAnsi="Cambria" w:cs="Tahoma"/>
          <w:sz w:val="18"/>
          <w:szCs w:val="16"/>
          <w:lang w:val="hr-HR"/>
        </w:rPr>
      </w:pPr>
    </w:p>
    <w:p w14:paraId="70038A11" w14:textId="6B39E64C" w:rsidR="00614E8F" w:rsidRPr="00614E8F" w:rsidRDefault="00614E8F" w:rsidP="00614E8F">
      <w:pPr>
        <w:jc w:val="center"/>
        <w:rPr>
          <w:rFonts w:ascii="Cambria" w:hAnsi="Cambria" w:cs="Tahoma"/>
          <w:sz w:val="18"/>
          <w:szCs w:val="16"/>
          <w:lang w:val="hr-HR"/>
        </w:rPr>
      </w:pPr>
      <w:r w:rsidRPr="00614E8F">
        <w:rPr>
          <w:rFonts w:ascii="Cambria" w:hAnsi="Cambria"/>
          <w:noProof/>
          <w:sz w:val="18"/>
          <w:szCs w:val="20"/>
          <w:lang w:val="en-GB" w:eastAsia="en-GB"/>
        </w:rPr>
        <w:lastRenderedPageBreak/>
        <w:drawing>
          <wp:inline distT="0" distB="0" distL="0" distR="0" wp14:anchorId="519C54AC" wp14:editId="1B1762E7">
            <wp:extent cx="5135880" cy="4038600"/>
            <wp:effectExtent l="0" t="0" r="762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l="12000" t="8041" r="1759" b="4536"/>
                    <a:stretch>
                      <a:fillRect/>
                    </a:stretch>
                  </pic:blipFill>
                  <pic:spPr bwMode="auto">
                    <a:xfrm>
                      <a:off x="0" y="0"/>
                      <a:ext cx="5135880" cy="4038600"/>
                    </a:xfrm>
                    <a:prstGeom prst="rect">
                      <a:avLst/>
                    </a:prstGeom>
                    <a:noFill/>
                    <a:ln>
                      <a:noFill/>
                    </a:ln>
                  </pic:spPr>
                </pic:pic>
              </a:graphicData>
            </a:graphic>
          </wp:inline>
        </w:drawing>
      </w:r>
    </w:p>
    <w:p w14:paraId="52D4AB15" w14:textId="77777777" w:rsidR="00614E8F" w:rsidRPr="00614E8F" w:rsidRDefault="00614E8F" w:rsidP="00614E8F">
      <w:pPr>
        <w:jc w:val="center"/>
        <w:rPr>
          <w:rFonts w:ascii="Cambria" w:hAnsi="Cambria" w:cs="Tahoma"/>
          <w:sz w:val="18"/>
          <w:szCs w:val="16"/>
          <w:lang w:val="hr-HR"/>
        </w:rPr>
      </w:pPr>
    </w:p>
    <w:p w14:paraId="43B416AD" w14:textId="77777777" w:rsidR="00614E8F" w:rsidRPr="00614E8F" w:rsidRDefault="00614E8F" w:rsidP="00614E8F">
      <w:pPr>
        <w:jc w:val="center"/>
        <w:rPr>
          <w:rFonts w:ascii="Cambria" w:hAnsi="Cambria" w:cs="Tahoma"/>
          <w:sz w:val="18"/>
          <w:szCs w:val="18"/>
          <w:lang w:val="hr-HR"/>
        </w:rPr>
      </w:pPr>
      <w:r w:rsidRPr="00614E8F">
        <w:rPr>
          <w:rFonts w:ascii="Cambria" w:hAnsi="Cambria" w:cs="Tahoma"/>
          <w:sz w:val="18"/>
          <w:szCs w:val="18"/>
          <w:lang w:val="hr-HR"/>
        </w:rPr>
        <w:t>Slika 5. Atlas brzina vjetrova – razdoblje 15.09.2011. - 04.02.2012. god.</w:t>
      </w:r>
      <w:r w:rsidRPr="00614E8F">
        <w:rPr>
          <w:rFonts w:ascii="Cambria" w:hAnsi="Cambria" w:cs="Tahoma"/>
          <w:sz w:val="20"/>
          <w:szCs w:val="20"/>
          <w:lang w:val="hr-HR"/>
        </w:rPr>
        <w:t xml:space="preserve"> </w:t>
      </w:r>
    </w:p>
    <w:p w14:paraId="6ED6C0B7" w14:textId="77777777" w:rsidR="00614E8F" w:rsidRPr="00614E8F" w:rsidRDefault="00614E8F" w:rsidP="00614E8F">
      <w:pPr>
        <w:jc w:val="both"/>
        <w:rPr>
          <w:rFonts w:ascii="Cambria" w:hAnsi="Cambria" w:cs="Tahoma"/>
          <w:sz w:val="20"/>
          <w:szCs w:val="20"/>
          <w:lang w:val="hr-HR"/>
        </w:rPr>
      </w:pPr>
    </w:p>
    <w:p w14:paraId="3FAC0C77"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 xml:space="preserve">Softverskim analizama biti će razmatrana preliminarno odabrana referentna vjetroturbina klase IIA: Siemens SWT 3.2MW-113 instalirane snage 3 MW s visinom glavine rotora vjetroturbine (engl. Hub height) od 99,5m i dijametrom rotora 113m. </w:t>
      </w:r>
    </w:p>
    <w:p w14:paraId="4666FEEE" w14:textId="77777777" w:rsidR="00614E8F" w:rsidRPr="00614E8F" w:rsidRDefault="00614E8F" w:rsidP="00614E8F">
      <w:pPr>
        <w:jc w:val="both"/>
        <w:rPr>
          <w:rFonts w:ascii="Cambria" w:hAnsi="Cambria" w:cs="Tahoma"/>
          <w:sz w:val="20"/>
          <w:szCs w:val="20"/>
          <w:lang w:val="hr-HR"/>
        </w:rPr>
      </w:pPr>
    </w:p>
    <w:p w14:paraId="784ED829" w14:textId="77777777" w:rsidR="00614E8F" w:rsidRPr="00614E8F" w:rsidRDefault="00614E8F" w:rsidP="00614E8F">
      <w:pPr>
        <w:pStyle w:val="Heading2"/>
        <w:rPr>
          <w:rFonts w:ascii="Cambria" w:hAnsi="Cambria"/>
          <w:sz w:val="20"/>
          <w:szCs w:val="22"/>
        </w:rPr>
      </w:pPr>
      <w:bookmarkStart w:id="237" w:name="_Toc357079901"/>
      <w:bookmarkStart w:id="238" w:name="_Toc66560839"/>
      <w:bookmarkStart w:id="239" w:name="_Toc76995588"/>
      <w:bookmarkStart w:id="240" w:name="_Toc77761243"/>
      <w:r w:rsidRPr="00614E8F">
        <w:rPr>
          <w:rFonts w:ascii="Cambria" w:hAnsi="Cambria"/>
          <w:sz w:val="20"/>
          <w:szCs w:val="22"/>
        </w:rPr>
        <w:t>3.2. Vizualni utjecaj, treperenje sjene i buka</w:t>
      </w:r>
      <w:bookmarkEnd w:id="237"/>
      <w:bookmarkEnd w:id="238"/>
      <w:bookmarkEnd w:id="239"/>
      <w:bookmarkEnd w:id="240"/>
    </w:p>
    <w:p w14:paraId="03C785B9"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VE Baljci odnosno njenih 16 vjetroturbina bit će manjim dijelom vidljivo iz naselja na području općine Tomislavgrad. Od naselja iz općine Tomislavgrad, VE Baljci će biti dijelom vidljiva iz naselja Gluščevine položenog zapadno od VE Baljci na udaljenosti cca 0,9 km i naselja Šuica položenog jugozapadno od VE Baljci na udaljenosti cca 1,8 km te naselja Galečić položenog južno od VE Baljci na udaljenosti cca 3,8 km. Analizirana su i ostala naselja u širem području obuhvata VE Baljci, kao što je naselje Mokronoge položeno južno od VE Baljci na udaljenosti cca 8 km.</w:t>
      </w:r>
    </w:p>
    <w:p w14:paraId="1861C22E"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Posebno su analizirane istaknute točke na širem području VE Baljci navedene u tablici 3 ispod. </w:t>
      </w:r>
    </w:p>
    <w:p w14:paraId="79632C7C"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Grafički prikaz i Detalji su dati na slici 6 i u tablici 3 ispod.</w:t>
      </w:r>
    </w:p>
    <w:p w14:paraId="6CAE7FB7" w14:textId="3F0F42D1"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noProof/>
          <w:sz w:val="18"/>
          <w:szCs w:val="20"/>
          <w:lang w:val="en-GB" w:eastAsia="en-GB"/>
        </w:rPr>
        <w:lastRenderedPageBreak/>
        <w:drawing>
          <wp:inline distT="0" distB="0" distL="0" distR="0" wp14:anchorId="75693D7F" wp14:editId="12436891">
            <wp:extent cx="4404360" cy="8458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r="16426"/>
                    <a:stretch>
                      <a:fillRect/>
                    </a:stretch>
                  </pic:blipFill>
                  <pic:spPr bwMode="auto">
                    <a:xfrm>
                      <a:off x="0" y="0"/>
                      <a:ext cx="4404360" cy="8458200"/>
                    </a:xfrm>
                    <a:prstGeom prst="rect">
                      <a:avLst/>
                    </a:prstGeom>
                    <a:noFill/>
                    <a:ln>
                      <a:noFill/>
                    </a:ln>
                  </pic:spPr>
                </pic:pic>
              </a:graphicData>
            </a:graphic>
          </wp:inline>
        </w:drawing>
      </w:r>
    </w:p>
    <w:p w14:paraId="7D667441" w14:textId="77777777"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cs="Tahoma"/>
          <w:sz w:val="18"/>
          <w:szCs w:val="18"/>
          <w:lang w:val="hr-HR"/>
        </w:rPr>
        <w:t>Slika 6. Posebno analizirana naselja i istaknute točke šireg područja VE Baljci</w:t>
      </w:r>
    </w:p>
    <w:p w14:paraId="5E86EDA7" w14:textId="77777777" w:rsidR="00614E8F" w:rsidRPr="00614E8F" w:rsidRDefault="00614E8F" w:rsidP="00614E8F">
      <w:pPr>
        <w:spacing w:before="120" w:after="120"/>
        <w:jc w:val="both"/>
        <w:rPr>
          <w:rFonts w:ascii="Cambria" w:hAnsi="Cambria" w:cs="Tahoma"/>
          <w:sz w:val="18"/>
          <w:szCs w:val="18"/>
          <w:lang w:val="hr-HR"/>
        </w:rPr>
      </w:pPr>
    </w:p>
    <w:p w14:paraId="79580C3C" w14:textId="77777777" w:rsidR="00614E8F" w:rsidRPr="00614E8F" w:rsidRDefault="00614E8F" w:rsidP="00614E8F">
      <w:pPr>
        <w:spacing w:before="120" w:after="120"/>
        <w:jc w:val="both"/>
        <w:rPr>
          <w:rFonts w:ascii="Cambria" w:hAnsi="Cambria" w:cs="Tahoma"/>
          <w:sz w:val="18"/>
          <w:szCs w:val="18"/>
          <w:lang w:val="hr-HR"/>
        </w:rPr>
      </w:pPr>
      <w:r w:rsidRPr="00614E8F">
        <w:rPr>
          <w:rFonts w:ascii="Cambria" w:hAnsi="Cambria" w:cs="Tahoma"/>
          <w:sz w:val="18"/>
          <w:szCs w:val="18"/>
          <w:lang w:val="hr-HR"/>
        </w:rPr>
        <w:t>Tablica 3. Posebno analizirana naselja i istaknute točke šireg područja VE Baljci</w:t>
      </w:r>
    </w:p>
    <w:tbl>
      <w:tblPr>
        <w:tblW w:w="9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5"/>
        <w:gridCol w:w="1580"/>
        <w:gridCol w:w="1462"/>
        <w:gridCol w:w="1462"/>
        <w:gridCol w:w="1362"/>
        <w:gridCol w:w="1418"/>
        <w:gridCol w:w="1134"/>
      </w:tblGrid>
      <w:tr w:rsidR="00614E8F" w:rsidRPr="00614E8F" w14:paraId="2001AC4E" w14:textId="77777777" w:rsidTr="00D17F7F">
        <w:trPr>
          <w:jc w:val="center"/>
        </w:trPr>
        <w:tc>
          <w:tcPr>
            <w:tcW w:w="965" w:type="dxa"/>
          </w:tcPr>
          <w:p w14:paraId="41DA6191"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Oznaka</w:t>
            </w:r>
          </w:p>
        </w:tc>
        <w:tc>
          <w:tcPr>
            <w:tcW w:w="1580" w:type="dxa"/>
          </w:tcPr>
          <w:p w14:paraId="71DDD69B"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Naziv</w:t>
            </w:r>
          </w:p>
        </w:tc>
        <w:tc>
          <w:tcPr>
            <w:tcW w:w="1462" w:type="dxa"/>
          </w:tcPr>
          <w:p w14:paraId="667EFDD4" w14:textId="77777777" w:rsidR="00614E8F" w:rsidRPr="00614E8F" w:rsidRDefault="00614E8F" w:rsidP="00D17F7F">
            <w:pPr>
              <w:autoSpaceDE w:val="0"/>
              <w:autoSpaceDN w:val="0"/>
              <w:adjustRightInd w:val="0"/>
              <w:jc w:val="center"/>
              <w:rPr>
                <w:rFonts w:ascii="Cambria" w:hAnsi="Cambria" w:cs="Tahoma"/>
                <w:sz w:val="18"/>
                <w:szCs w:val="18"/>
                <w:lang w:val="hr-HR"/>
              </w:rPr>
            </w:pPr>
            <w:r w:rsidRPr="00614E8F">
              <w:rPr>
                <w:rFonts w:ascii="Cambria" w:hAnsi="Cambria" w:cs="Tahoma"/>
                <w:sz w:val="18"/>
                <w:szCs w:val="18"/>
                <w:lang w:val="hr-HR"/>
              </w:rPr>
              <w:t>Najbliža</w:t>
            </w:r>
          </w:p>
          <w:p w14:paraId="30DCA23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vjetroturbina</w:t>
            </w:r>
          </w:p>
        </w:tc>
        <w:tc>
          <w:tcPr>
            <w:tcW w:w="1462" w:type="dxa"/>
          </w:tcPr>
          <w:p w14:paraId="1B4880B6" w14:textId="77777777" w:rsidR="00614E8F" w:rsidRPr="00614E8F" w:rsidRDefault="00614E8F" w:rsidP="00D17F7F">
            <w:pPr>
              <w:autoSpaceDE w:val="0"/>
              <w:autoSpaceDN w:val="0"/>
              <w:adjustRightInd w:val="0"/>
              <w:jc w:val="center"/>
              <w:rPr>
                <w:rFonts w:ascii="Cambria" w:hAnsi="Cambria" w:cs="Tahoma"/>
                <w:sz w:val="18"/>
                <w:szCs w:val="18"/>
                <w:lang w:val="hr-HR"/>
              </w:rPr>
            </w:pPr>
            <w:r w:rsidRPr="00614E8F">
              <w:rPr>
                <w:rFonts w:ascii="Cambria" w:hAnsi="Cambria" w:cs="Tahoma"/>
                <w:sz w:val="18"/>
                <w:szCs w:val="18"/>
                <w:lang w:val="hr-HR"/>
              </w:rPr>
              <w:t>Udaljenost do najbliže vjetroturbine</w:t>
            </w:r>
          </w:p>
          <w:p w14:paraId="477E8056"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(m)</w:t>
            </w:r>
          </w:p>
        </w:tc>
        <w:tc>
          <w:tcPr>
            <w:tcW w:w="1362" w:type="dxa"/>
          </w:tcPr>
          <w:p w14:paraId="5B0E424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Y (m)</w:t>
            </w:r>
          </w:p>
        </w:tc>
        <w:tc>
          <w:tcPr>
            <w:tcW w:w="1418" w:type="dxa"/>
          </w:tcPr>
          <w:p w14:paraId="4D10776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X (m)</w:t>
            </w:r>
          </w:p>
        </w:tc>
        <w:tc>
          <w:tcPr>
            <w:tcW w:w="1134" w:type="dxa"/>
          </w:tcPr>
          <w:p w14:paraId="0BC08DD2" w14:textId="77777777" w:rsidR="00614E8F" w:rsidRPr="00614E8F" w:rsidRDefault="00614E8F" w:rsidP="00D17F7F">
            <w:pPr>
              <w:jc w:val="center"/>
              <w:rPr>
                <w:rFonts w:ascii="Cambria" w:hAnsi="Cambria" w:cs="Tahoma"/>
                <w:sz w:val="18"/>
                <w:szCs w:val="18"/>
                <w:lang w:val="hr-HR" w:eastAsia="hr-HR"/>
              </w:rPr>
            </w:pPr>
            <w:r w:rsidRPr="00614E8F">
              <w:rPr>
                <w:rFonts w:ascii="Cambria" w:hAnsi="Cambria" w:cs="Tahoma"/>
                <w:sz w:val="18"/>
                <w:szCs w:val="18"/>
                <w:lang w:val="hr-HR" w:eastAsia="hr-HR"/>
              </w:rPr>
              <w:t>H</w:t>
            </w:r>
          </w:p>
          <w:p w14:paraId="750D730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eastAsia="hr-HR"/>
              </w:rPr>
              <w:t>(m n.m.)</w:t>
            </w:r>
          </w:p>
        </w:tc>
      </w:tr>
      <w:tr w:rsidR="00614E8F" w:rsidRPr="00614E8F" w14:paraId="02D73086" w14:textId="77777777" w:rsidTr="00D17F7F">
        <w:trPr>
          <w:jc w:val="center"/>
        </w:trPr>
        <w:tc>
          <w:tcPr>
            <w:tcW w:w="965" w:type="dxa"/>
          </w:tcPr>
          <w:p w14:paraId="7B3BF5F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w:t>
            </w:r>
          </w:p>
        </w:tc>
        <w:tc>
          <w:tcPr>
            <w:tcW w:w="1580" w:type="dxa"/>
            <w:vAlign w:val="bottom"/>
          </w:tcPr>
          <w:p w14:paraId="4658D9F4"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Gluščevine - najbliža kuća </w:t>
            </w:r>
          </w:p>
        </w:tc>
        <w:tc>
          <w:tcPr>
            <w:tcW w:w="1462" w:type="dxa"/>
            <w:vAlign w:val="center"/>
          </w:tcPr>
          <w:p w14:paraId="59AE46F9"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VT6</w:t>
            </w:r>
          </w:p>
        </w:tc>
        <w:tc>
          <w:tcPr>
            <w:tcW w:w="1462" w:type="dxa"/>
            <w:vAlign w:val="center"/>
          </w:tcPr>
          <w:p w14:paraId="0DE5966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904</w:t>
            </w:r>
          </w:p>
        </w:tc>
        <w:tc>
          <w:tcPr>
            <w:tcW w:w="1362" w:type="dxa"/>
            <w:vAlign w:val="center"/>
          </w:tcPr>
          <w:p w14:paraId="3BC89084"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6435372,8</w:t>
            </w:r>
          </w:p>
        </w:tc>
        <w:tc>
          <w:tcPr>
            <w:tcW w:w="1418" w:type="dxa"/>
            <w:vAlign w:val="center"/>
          </w:tcPr>
          <w:p w14:paraId="185CE548"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4857037,9</w:t>
            </w:r>
          </w:p>
        </w:tc>
        <w:tc>
          <w:tcPr>
            <w:tcW w:w="1134" w:type="dxa"/>
            <w:vAlign w:val="center"/>
          </w:tcPr>
          <w:p w14:paraId="3ED4C004"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966,3</w:t>
            </w:r>
          </w:p>
        </w:tc>
      </w:tr>
      <w:tr w:rsidR="00614E8F" w:rsidRPr="00614E8F" w14:paraId="01F1545B" w14:textId="77777777" w:rsidTr="00D17F7F">
        <w:trPr>
          <w:jc w:val="center"/>
        </w:trPr>
        <w:tc>
          <w:tcPr>
            <w:tcW w:w="965" w:type="dxa"/>
          </w:tcPr>
          <w:p w14:paraId="146D3AB5"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2</w:t>
            </w:r>
          </w:p>
        </w:tc>
        <w:tc>
          <w:tcPr>
            <w:tcW w:w="1580" w:type="dxa"/>
            <w:vAlign w:val="bottom"/>
          </w:tcPr>
          <w:p w14:paraId="3D71E3CF"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Šuica - centar naselja </w:t>
            </w:r>
          </w:p>
        </w:tc>
        <w:tc>
          <w:tcPr>
            <w:tcW w:w="1462" w:type="dxa"/>
            <w:vAlign w:val="center"/>
          </w:tcPr>
          <w:p w14:paraId="553D5391"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VT12</w:t>
            </w:r>
          </w:p>
        </w:tc>
        <w:tc>
          <w:tcPr>
            <w:tcW w:w="1462" w:type="dxa"/>
            <w:vAlign w:val="center"/>
          </w:tcPr>
          <w:p w14:paraId="2CBBB39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1828</w:t>
            </w:r>
          </w:p>
        </w:tc>
        <w:tc>
          <w:tcPr>
            <w:tcW w:w="1362" w:type="dxa"/>
            <w:vAlign w:val="center"/>
          </w:tcPr>
          <w:p w14:paraId="37E4D656"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6434881,6</w:t>
            </w:r>
          </w:p>
        </w:tc>
        <w:tc>
          <w:tcPr>
            <w:tcW w:w="1418" w:type="dxa"/>
            <w:vAlign w:val="center"/>
          </w:tcPr>
          <w:p w14:paraId="60FF631A"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4855062,1</w:t>
            </w:r>
          </w:p>
        </w:tc>
        <w:tc>
          <w:tcPr>
            <w:tcW w:w="1134" w:type="dxa"/>
            <w:vAlign w:val="center"/>
          </w:tcPr>
          <w:p w14:paraId="4089CFA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920,5</w:t>
            </w:r>
          </w:p>
        </w:tc>
      </w:tr>
      <w:tr w:rsidR="00614E8F" w:rsidRPr="00614E8F" w14:paraId="11326F82" w14:textId="77777777" w:rsidTr="00D17F7F">
        <w:trPr>
          <w:jc w:val="center"/>
        </w:trPr>
        <w:tc>
          <w:tcPr>
            <w:tcW w:w="965" w:type="dxa"/>
          </w:tcPr>
          <w:p w14:paraId="223DCA21"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3</w:t>
            </w:r>
          </w:p>
        </w:tc>
        <w:tc>
          <w:tcPr>
            <w:tcW w:w="1580" w:type="dxa"/>
            <w:vAlign w:val="bottom"/>
          </w:tcPr>
          <w:p w14:paraId="378007C4"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Šuica (Brdina) - najbliža kuća </w:t>
            </w:r>
          </w:p>
        </w:tc>
        <w:tc>
          <w:tcPr>
            <w:tcW w:w="1462" w:type="dxa"/>
            <w:vAlign w:val="center"/>
          </w:tcPr>
          <w:p w14:paraId="45B6C86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 xml:space="preserve">VT12 </w:t>
            </w:r>
          </w:p>
        </w:tc>
        <w:tc>
          <w:tcPr>
            <w:tcW w:w="1462" w:type="dxa"/>
            <w:vAlign w:val="center"/>
          </w:tcPr>
          <w:p w14:paraId="1032642C"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1212</w:t>
            </w:r>
          </w:p>
        </w:tc>
        <w:tc>
          <w:tcPr>
            <w:tcW w:w="1362" w:type="dxa"/>
            <w:vAlign w:val="center"/>
          </w:tcPr>
          <w:p w14:paraId="7839962A"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6435539,6</w:t>
            </w:r>
          </w:p>
        </w:tc>
        <w:tc>
          <w:tcPr>
            <w:tcW w:w="1418" w:type="dxa"/>
            <w:vAlign w:val="center"/>
          </w:tcPr>
          <w:p w14:paraId="5442D39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4855167,7</w:t>
            </w:r>
          </w:p>
        </w:tc>
        <w:tc>
          <w:tcPr>
            <w:tcW w:w="1134" w:type="dxa"/>
            <w:vAlign w:val="center"/>
          </w:tcPr>
          <w:p w14:paraId="22BB943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942,5</w:t>
            </w:r>
          </w:p>
        </w:tc>
      </w:tr>
      <w:tr w:rsidR="00614E8F" w:rsidRPr="00614E8F" w14:paraId="3D1E7704" w14:textId="77777777" w:rsidTr="00D17F7F">
        <w:trPr>
          <w:jc w:val="center"/>
        </w:trPr>
        <w:tc>
          <w:tcPr>
            <w:tcW w:w="965" w:type="dxa"/>
          </w:tcPr>
          <w:p w14:paraId="56EC7A0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w:t>
            </w:r>
          </w:p>
        </w:tc>
        <w:tc>
          <w:tcPr>
            <w:tcW w:w="1580" w:type="dxa"/>
            <w:vAlign w:val="bottom"/>
          </w:tcPr>
          <w:p w14:paraId="49137541"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Galečić - najbliža kuća </w:t>
            </w:r>
          </w:p>
        </w:tc>
        <w:tc>
          <w:tcPr>
            <w:tcW w:w="1462" w:type="dxa"/>
            <w:vAlign w:val="center"/>
          </w:tcPr>
          <w:p w14:paraId="0A86165C"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55146F6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3791</w:t>
            </w:r>
          </w:p>
        </w:tc>
        <w:tc>
          <w:tcPr>
            <w:tcW w:w="1362" w:type="dxa"/>
            <w:vAlign w:val="center"/>
          </w:tcPr>
          <w:p w14:paraId="0C03CF04"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6435063,0</w:t>
            </w:r>
          </w:p>
        </w:tc>
        <w:tc>
          <w:tcPr>
            <w:tcW w:w="1418" w:type="dxa"/>
            <w:vAlign w:val="center"/>
          </w:tcPr>
          <w:p w14:paraId="09299031"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4852225,5</w:t>
            </w:r>
          </w:p>
        </w:tc>
        <w:tc>
          <w:tcPr>
            <w:tcW w:w="1134" w:type="dxa"/>
            <w:vAlign w:val="center"/>
          </w:tcPr>
          <w:p w14:paraId="1A8D631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961,5</w:t>
            </w:r>
          </w:p>
        </w:tc>
      </w:tr>
      <w:tr w:rsidR="00614E8F" w:rsidRPr="00614E8F" w14:paraId="54EE1FC9" w14:textId="77777777" w:rsidTr="00D17F7F">
        <w:trPr>
          <w:jc w:val="center"/>
        </w:trPr>
        <w:tc>
          <w:tcPr>
            <w:tcW w:w="965" w:type="dxa"/>
          </w:tcPr>
          <w:p w14:paraId="54C8A73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5</w:t>
            </w:r>
          </w:p>
        </w:tc>
        <w:tc>
          <w:tcPr>
            <w:tcW w:w="1580" w:type="dxa"/>
            <w:vAlign w:val="bottom"/>
          </w:tcPr>
          <w:p w14:paraId="30C51113"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Lokacija iznad Galečića - kuća na osami 1 </w:t>
            </w:r>
          </w:p>
        </w:tc>
        <w:tc>
          <w:tcPr>
            <w:tcW w:w="1462" w:type="dxa"/>
            <w:vAlign w:val="center"/>
          </w:tcPr>
          <w:p w14:paraId="132CE30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3C0EC801"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4108</w:t>
            </w:r>
          </w:p>
        </w:tc>
        <w:tc>
          <w:tcPr>
            <w:tcW w:w="1362" w:type="dxa"/>
            <w:vAlign w:val="center"/>
          </w:tcPr>
          <w:p w14:paraId="1E1BB23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6436329,9</w:t>
            </w:r>
          </w:p>
        </w:tc>
        <w:tc>
          <w:tcPr>
            <w:tcW w:w="1418" w:type="dxa"/>
            <w:vAlign w:val="center"/>
          </w:tcPr>
          <w:p w14:paraId="2791D33C"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4851105,4</w:t>
            </w:r>
          </w:p>
        </w:tc>
        <w:tc>
          <w:tcPr>
            <w:tcW w:w="1134" w:type="dxa"/>
            <w:vAlign w:val="center"/>
          </w:tcPr>
          <w:p w14:paraId="20616F0E"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936,8</w:t>
            </w:r>
          </w:p>
        </w:tc>
      </w:tr>
      <w:tr w:rsidR="00614E8F" w:rsidRPr="00614E8F" w14:paraId="5872B838" w14:textId="77777777" w:rsidTr="00D17F7F">
        <w:trPr>
          <w:jc w:val="center"/>
        </w:trPr>
        <w:tc>
          <w:tcPr>
            <w:tcW w:w="965" w:type="dxa"/>
          </w:tcPr>
          <w:p w14:paraId="4E464899"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w:t>
            </w:r>
          </w:p>
        </w:tc>
        <w:tc>
          <w:tcPr>
            <w:tcW w:w="1580" w:type="dxa"/>
            <w:vAlign w:val="bottom"/>
          </w:tcPr>
          <w:p w14:paraId="795BE29B"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Lokacija iznad Galečića - kuća na osami 2 </w:t>
            </w:r>
          </w:p>
        </w:tc>
        <w:tc>
          <w:tcPr>
            <w:tcW w:w="1462" w:type="dxa"/>
            <w:vAlign w:val="center"/>
          </w:tcPr>
          <w:p w14:paraId="55114A05"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1351897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3416</w:t>
            </w:r>
          </w:p>
        </w:tc>
        <w:tc>
          <w:tcPr>
            <w:tcW w:w="1362" w:type="dxa"/>
            <w:vAlign w:val="center"/>
          </w:tcPr>
          <w:p w14:paraId="3A1295E8" w14:textId="77777777" w:rsidR="00614E8F" w:rsidRPr="00614E8F" w:rsidRDefault="00614E8F" w:rsidP="00D17F7F">
            <w:pPr>
              <w:jc w:val="center"/>
              <w:rPr>
                <w:rFonts w:ascii="Cambria" w:hAnsi="Cambria" w:cs="Tahoma"/>
                <w:sz w:val="18"/>
                <w:szCs w:val="18"/>
                <w:lang w:val="hr-HR"/>
              </w:rPr>
            </w:pPr>
          </w:p>
          <w:p w14:paraId="760DC7A9"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6435957,5</w:t>
            </w:r>
          </w:p>
          <w:p w14:paraId="09B18B32" w14:textId="77777777" w:rsidR="00614E8F" w:rsidRPr="00614E8F" w:rsidRDefault="00614E8F" w:rsidP="00D17F7F">
            <w:pPr>
              <w:jc w:val="center"/>
              <w:rPr>
                <w:rFonts w:ascii="Cambria" w:hAnsi="Cambria" w:cs="Tahoma"/>
                <w:sz w:val="18"/>
                <w:szCs w:val="18"/>
                <w:lang w:val="hr-HR"/>
              </w:rPr>
            </w:pPr>
          </w:p>
        </w:tc>
        <w:tc>
          <w:tcPr>
            <w:tcW w:w="1418" w:type="dxa"/>
            <w:vAlign w:val="center"/>
          </w:tcPr>
          <w:p w14:paraId="7B35A6B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4852028,6</w:t>
            </w:r>
          </w:p>
        </w:tc>
        <w:tc>
          <w:tcPr>
            <w:tcW w:w="1134" w:type="dxa"/>
            <w:vAlign w:val="center"/>
          </w:tcPr>
          <w:p w14:paraId="544AE65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920,2</w:t>
            </w:r>
          </w:p>
        </w:tc>
      </w:tr>
      <w:tr w:rsidR="00614E8F" w:rsidRPr="00614E8F" w14:paraId="0DD4E1B1" w14:textId="77777777" w:rsidTr="00D17F7F">
        <w:trPr>
          <w:jc w:val="center"/>
        </w:trPr>
        <w:tc>
          <w:tcPr>
            <w:tcW w:w="965" w:type="dxa"/>
          </w:tcPr>
          <w:p w14:paraId="441233C8"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7</w:t>
            </w:r>
          </w:p>
        </w:tc>
        <w:tc>
          <w:tcPr>
            <w:tcW w:w="1580" w:type="dxa"/>
            <w:vAlign w:val="bottom"/>
          </w:tcPr>
          <w:p w14:paraId="095947AA" w14:textId="77777777" w:rsidR="00614E8F" w:rsidRPr="00614E8F" w:rsidRDefault="00614E8F" w:rsidP="00D17F7F">
            <w:pPr>
              <w:autoSpaceDE w:val="0"/>
              <w:autoSpaceDN w:val="0"/>
              <w:adjustRightInd w:val="0"/>
              <w:rPr>
                <w:rFonts w:ascii="Cambria" w:hAnsi="Cambria" w:cs="Tahoma"/>
                <w:sz w:val="18"/>
                <w:szCs w:val="18"/>
                <w:lang w:val="hr-HR" w:eastAsia="hr-HR"/>
              </w:rPr>
            </w:pPr>
            <w:r w:rsidRPr="00614E8F">
              <w:rPr>
                <w:rFonts w:ascii="Cambria" w:hAnsi="Cambria" w:cs="Tahoma"/>
                <w:color w:val="000000"/>
                <w:sz w:val="18"/>
                <w:szCs w:val="18"/>
                <w:lang w:val="hr-HR"/>
              </w:rPr>
              <w:t xml:space="preserve">Mokronoge - centar naselja </w:t>
            </w:r>
          </w:p>
        </w:tc>
        <w:tc>
          <w:tcPr>
            <w:tcW w:w="1462" w:type="dxa"/>
            <w:vAlign w:val="center"/>
          </w:tcPr>
          <w:p w14:paraId="411F0D97"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5F59229C"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8047</w:t>
            </w:r>
          </w:p>
        </w:tc>
        <w:tc>
          <w:tcPr>
            <w:tcW w:w="1362" w:type="dxa"/>
            <w:vAlign w:val="center"/>
          </w:tcPr>
          <w:p w14:paraId="7991A2D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6437669,1</w:t>
            </w:r>
          </w:p>
          <w:p w14:paraId="63203E8F" w14:textId="77777777" w:rsidR="00614E8F" w:rsidRPr="00614E8F" w:rsidRDefault="00614E8F" w:rsidP="00D17F7F">
            <w:pPr>
              <w:jc w:val="center"/>
              <w:rPr>
                <w:rFonts w:ascii="Cambria" w:hAnsi="Cambria" w:cs="Tahoma"/>
                <w:sz w:val="18"/>
                <w:szCs w:val="18"/>
                <w:lang w:val="hr-HR"/>
              </w:rPr>
            </w:pPr>
          </w:p>
        </w:tc>
        <w:tc>
          <w:tcPr>
            <w:tcW w:w="1418" w:type="dxa"/>
            <w:vAlign w:val="center"/>
          </w:tcPr>
          <w:p w14:paraId="670CDFE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4846948,0</w:t>
            </w:r>
          </w:p>
          <w:p w14:paraId="73F730C1" w14:textId="77777777" w:rsidR="00614E8F" w:rsidRPr="00614E8F" w:rsidRDefault="00614E8F" w:rsidP="00D17F7F">
            <w:pPr>
              <w:jc w:val="center"/>
              <w:rPr>
                <w:rFonts w:ascii="Cambria" w:hAnsi="Cambria" w:cs="Tahoma"/>
                <w:sz w:val="18"/>
                <w:szCs w:val="18"/>
                <w:lang w:val="hr-HR"/>
              </w:rPr>
            </w:pPr>
          </w:p>
        </w:tc>
        <w:tc>
          <w:tcPr>
            <w:tcW w:w="1134" w:type="dxa"/>
            <w:vAlign w:val="center"/>
          </w:tcPr>
          <w:p w14:paraId="6D165C0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916,4</w:t>
            </w:r>
          </w:p>
        </w:tc>
      </w:tr>
      <w:tr w:rsidR="00614E8F" w:rsidRPr="00614E8F" w14:paraId="38584B16" w14:textId="77777777" w:rsidTr="00D17F7F">
        <w:trPr>
          <w:jc w:val="center"/>
        </w:trPr>
        <w:tc>
          <w:tcPr>
            <w:tcW w:w="965" w:type="dxa"/>
          </w:tcPr>
          <w:p w14:paraId="3AE30DD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8</w:t>
            </w:r>
          </w:p>
        </w:tc>
        <w:tc>
          <w:tcPr>
            <w:tcW w:w="1580" w:type="dxa"/>
            <w:vAlign w:val="bottom"/>
          </w:tcPr>
          <w:p w14:paraId="33975A22" w14:textId="77777777" w:rsidR="00614E8F" w:rsidRPr="00614E8F" w:rsidRDefault="00614E8F" w:rsidP="00D17F7F">
            <w:pPr>
              <w:autoSpaceDE w:val="0"/>
              <w:autoSpaceDN w:val="0"/>
              <w:adjustRightInd w:val="0"/>
              <w:rPr>
                <w:rFonts w:ascii="Cambria" w:hAnsi="Cambria" w:cs="Tahoma"/>
                <w:sz w:val="18"/>
                <w:szCs w:val="18"/>
                <w:lang w:val="hr-HR" w:eastAsia="hr-HR"/>
              </w:rPr>
            </w:pPr>
            <w:r w:rsidRPr="00614E8F">
              <w:rPr>
                <w:rFonts w:ascii="Cambria" w:hAnsi="Cambria" w:cs="Tahoma"/>
                <w:color w:val="000000"/>
                <w:sz w:val="18"/>
                <w:szCs w:val="18"/>
                <w:lang w:val="hr-HR"/>
              </w:rPr>
              <w:t xml:space="preserve">Mokronoge - najbliža kuća </w:t>
            </w:r>
          </w:p>
        </w:tc>
        <w:tc>
          <w:tcPr>
            <w:tcW w:w="1462" w:type="dxa"/>
            <w:vAlign w:val="center"/>
          </w:tcPr>
          <w:p w14:paraId="5069A07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7F3D03E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6852</w:t>
            </w:r>
          </w:p>
        </w:tc>
        <w:tc>
          <w:tcPr>
            <w:tcW w:w="1362" w:type="dxa"/>
            <w:vAlign w:val="center"/>
          </w:tcPr>
          <w:p w14:paraId="62CCF5D0"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6438594,6</w:t>
            </w:r>
          </w:p>
        </w:tc>
        <w:tc>
          <w:tcPr>
            <w:tcW w:w="1418" w:type="dxa"/>
            <w:vAlign w:val="center"/>
          </w:tcPr>
          <w:p w14:paraId="6BFF0E7E"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4848208,9</w:t>
            </w:r>
          </w:p>
        </w:tc>
        <w:tc>
          <w:tcPr>
            <w:tcW w:w="1134" w:type="dxa"/>
            <w:vAlign w:val="center"/>
          </w:tcPr>
          <w:p w14:paraId="32DBE12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962,5</w:t>
            </w:r>
          </w:p>
        </w:tc>
      </w:tr>
    </w:tbl>
    <w:p w14:paraId="2E456941" w14:textId="77777777" w:rsidR="00614E8F" w:rsidRPr="00614E8F" w:rsidRDefault="00614E8F" w:rsidP="00614E8F">
      <w:pPr>
        <w:rPr>
          <w:rFonts w:ascii="Cambria" w:hAnsi="Cambria"/>
          <w:sz w:val="18"/>
          <w:szCs w:val="20"/>
          <w:lang w:val="hr-HR"/>
        </w:rPr>
      </w:pPr>
      <w:bookmarkStart w:id="241" w:name="_Toc357079902"/>
    </w:p>
    <w:p w14:paraId="37E3A96C" w14:textId="77777777" w:rsidR="00614E8F" w:rsidRPr="00614E8F" w:rsidRDefault="00614E8F" w:rsidP="00614E8F">
      <w:pPr>
        <w:pStyle w:val="Heading3"/>
        <w:rPr>
          <w:rFonts w:ascii="Cambria" w:hAnsi="Cambria"/>
          <w:sz w:val="20"/>
          <w:szCs w:val="20"/>
        </w:rPr>
      </w:pPr>
      <w:bookmarkStart w:id="242" w:name="_Toc66560840"/>
      <w:bookmarkStart w:id="243" w:name="_Toc76995589"/>
      <w:bookmarkStart w:id="244" w:name="_Toc77761244"/>
      <w:r w:rsidRPr="00614E8F">
        <w:rPr>
          <w:rFonts w:ascii="Cambria" w:hAnsi="Cambria"/>
          <w:sz w:val="20"/>
          <w:szCs w:val="20"/>
        </w:rPr>
        <w:t xml:space="preserve">3.2.1. </w:t>
      </w:r>
      <w:bookmarkEnd w:id="241"/>
      <w:r w:rsidRPr="00614E8F">
        <w:rPr>
          <w:rFonts w:ascii="Cambria" w:hAnsi="Cambria"/>
          <w:sz w:val="20"/>
          <w:szCs w:val="20"/>
        </w:rPr>
        <w:t>Vizualni utjecaj</w:t>
      </w:r>
      <w:bookmarkEnd w:id="242"/>
      <w:bookmarkEnd w:id="243"/>
      <w:bookmarkEnd w:id="244"/>
    </w:p>
    <w:p w14:paraId="33E760AA"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b/>
          <w:sz w:val="20"/>
          <w:szCs w:val="20"/>
          <w:lang w:val="hr-HR"/>
        </w:rPr>
        <w:t>Vizualni dojam</w:t>
      </w:r>
      <w:r w:rsidRPr="00614E8F">
        <w:rPr>
          <w:rFonts w:ascii="Cambria" w:hAnsi="Cambria" w:cs="Tahoma"/>
          <w:sz w:val="20"/>
          <w:szCs w:val="20"/>
          <w:lang w:val="hr-HR"/>
        </w:rPr>
        <w:t xml:space="preserve"> vjetroelektrana izaziva reakcije promatrača koje imaju izrazito subjektivni karakter. Vizualna prihvatljivost vjetroelektrane u velikoj mjeri ovisi o “vizualnoj naviknutosti” promatrača (poput naviknutosti na vizualnu pojavu dalekovoda) ali i o odnosu promatrača prema vjetrotehnologiji uopće, u smislu da prepoznavanje drugih ekoloških dobrobiti koje sa sobom nosi korištenje energije vjetra stvara pozitivniji stav i prema vizualnom izgledu vjetroturbina.</w:t>
      </w:r>
    </w:p>
    <w:p w14:paraId="4E7417B9"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Ipak postoji čitav niz elemenata koji objektivno utječu na vizualni dojam i koje je pri planiranju potrebno uzeti u obzir. Krajolik može biti više ili manje osjetljiv na promjene,a njegovu vizualnu percepciju, osim prirodnih značajki, snažno određuje kulturna tradicija, pa čak i ekonomska situacija „uživatelja“ krajolika. U nastavku će biti opisani vizualni utjecaji VE Baljci.</w:t>
      </w:r>
    </w:p>
    <w:p w14:paraId="56BEF65D"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U softveru WindFarmer izračunate su tzv. Zone Vizualnog Utjecaja (Zone of Visual Impact) vjetroelektrane Baljci za tip vjetroturbine Siemens SWT-3.2-113 instalirane snage 3 MW s visinom glavine rotora vjetroturbine (engl. Hub height) od 99,5m i dijametrom rotora 113m. Prema tome, ukupna visina preliminarno odabrane referentne vjetroturbine Siemens SWT-3.2-113, iznosi 158m.  Izvršena je analiza vizualnog utjecaja na širem području obuhvata VE Baljci. Rezultati su dani u tablici 4 te su izrađene karta vidljivosti broja vjetroturbina i karta procentualne vidljivosti VE Baljci ukupne površine cca 195km</w:t>
      </w:r>
      <w:r w:rsidRPr="00614E8F">
        <w:rPr>
          <w:rFonts w:ascii="Cambria" w:hAnsi="Cambria" w:cs="Tahoma"/>
          <w:sz w:val="20"/>
          <w:szCs w:val="20"/>
          <w:vertAlign w:val="superscript"/>
          <w:lang w:val="hr-HR"/>
        </w:rPr>
        <w:t>2</w:t>
      </w:r>
      <w:r w:rsidRPr="00614E8F">
        <w:rPr>
          <w:rFonts w:ascii="Cambria" w:hAnsi="Cambria" w:cs="Tahoma"/>
          <w:sz w:val="20"/>
          <w:szCs w:val="20"/>
          <w:lang w:val="hr-HR"/>
        </w:rPr>
        <w:t xml:space="preserve">. Prikazana kvadratna jedinica mreže na slikama ispod je dimenzija 1*1km. </w:t>
      </w:r>
    </w:p>
    <w:p w14:paraId="76FE25AC" w14:textId="77777777" w:rsidR="00614E8F" w:rsidRPr="00614E8F" w:rsidRDefault="00614E8F" w:rsidP="00614E8F">
      <w:pPr>
        <w:spacing w:before="120" w:after="120"/>
        <w:jc w:val="both"/>
        <w:rPr>
          <w:rFonts w:ascii="Cambria" w:hAnsi="Cambria" w:cs="Tahoma"/>
          <w:sz w:val="20"/>
          <w:szCs w:val="20"/>
          <w:lang w:val="hr-HR"/>
        </w:rPr>
      </w:pPr>
    </w:p>
    <w:p w14:paraId="0EF83A2A" w14:textId="77777777" w:rsidR="00614E8F" w:rsidRPr="00614E8F" w:rsidRDefault="00614E8F" w:rsidP="00614E8F">
      <w:pPr>
        <w:spacing w:before="120" w:after="120"/>
        <w:jc w:val="both"/>
        <w:rPr>
          <w:rFonts w:ascii="Cambria" w:hAnsi="Cambria" w:cs="Tahoma"/>
          <w:sz w:val="18"/>
          <w:szCs w:val="18"/>
          <w:lang w:val="hr-HR"/>
        </w:rPr>
      </w:pPr>
      <w:r w:rsidRPr="00614E8F">
        <w:rPr>
          <w:rFonts w:ascii="Cambria" w:hAnsi="Cambria" w:cs="Tahoma"/>
          <w:sz w:val="18"/>
          <w:szCs w:val="18"/>
          <w:lang w:val="hr-HR"/>
        </w:rPr>
        <w:br w:type="page"/>
      </w:r>
    </w:p>
    <w:p w14:paraId="63DC0857" w14:textId="77777777" w:rsidR="00614E8F" w:rsidRPr="00614E8F" w:rsidRDefault="00614E8F" w:rsidP="00614E8F">
      <w:pPr>
        <w:spacing w:before="120" w:after="120"/>
        <w:jc w:val="both"/>
        <w:rPr>
          <w:rFonts w:ascii="Cambria" w:hAnsi="Cambria" w:cs="Tahoma"/>
          <w:sz w:val="18"/>
          <w:szCs w:val="18"/>
          <w:lang w:val="hr-HR"/>
        </w:rPr>
      </w:pPr>
      <w:r w:rsidRPr="00614E8F">
        <w:rPr>
          <w:rFonts w:ascii="Cambria" w:hAnsi="Cambria" w:cs="Tahoma"/>
          <w:sz w:val="18"/>
          <w:szCs w:val="18"/>
          <w:lang w:val="hr-HR"/>
        </w:rPr>
        <w:lastRenderedPageBreak/>
        <w:t>Tablica 4. Vizualni utjecaj za posebno analizirana naselja i istaknute točke šireg područja VE Baljci</w:t>
      </w:r>
    </w:p>
    <w:p w14:paraId="0B38DC75" w14:textId="77777777" w:rsidR="00614E8F" w:rsidRPr="00614E8F" w:rsidRDefault="00614E8F" w:rsidP="00614E8F">
      <w:pPr>
        <w:jc w:val="both"/>
        <w:rPr>
          <w:rFonts w:ascii="Cambria" w:hAnsi="Cambria" w:cs="Tahoma"/>
          <w:sz w:val="18"/>
          <w:szCs w:val="18"/>
          <w:lang w:val="hr-HR"/>
        </w:rPr>
      </w:pPr>
    </w:p>
    <w:tbl>
      <w:tblPr>
        <w:tblW w:w="8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
        <w:gridCol w:w="1414"/>
        <w:gridCol w:w="1245"/>
        <w:gridCol w:w="1378"/>
        <w:gridCol w:w="1245"/>
        <w:gridCol w:w="1245"/>
        <w:gridCol w:w="1059"/>
      </w:tblGrid>
      <w:tr w:rsidR="00614E8F" w:rsidRPr="00614E8F" w14:paraId="23EEC970" w14:textId="77777777" w:rsidTr="00D17F7F">
        <w:trPr>
          <w:jc w:val="center"/>
        </w:trPr>
        <w:tc>
          <w:tcPr>
            <w:tcW w:w="683" w:type="dxa"/>
          </w:tcPr>
          <w:p w14:paraId="1F6E28BB"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Oznaka</w:t>
            </w:r>
          </w:p>
        </w:tc>
        <w:tc>
          <w:tcPr>
            <w:tcW w:w="1473" w:type="dxa"/>
          </w:tcPr>
          <w:p w14:paraId="601D588F"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Naziv</w:t>
            </w:r>
          </w:p>
        </w:tc>
        <w:tc>
          <w:tcPr>
            <w:tcW w:w="1245" w:type="dxa"/>
          </w:tcPr>
          <w:p w14:paraId="60DB62DA"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Najbliža</w:t>
            </w:r>
          </w:p>
          <w:p w14:paraId="5B6C3D8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vjetroturbina</w:t>
            </w:r>
          </w:p>
        </w:tc>
        <w:tc>
          <w:tcPr>
            <w:tcW w:w="1403" w:type="dxa"/>
          </w:tcPr>
          <w:p w14:paraId="6281594E"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Udaljenost do najbliže vjetroturbine</w:t>
            </w:r>
          </w:p>
          <w:p w14:paraId="174BE97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(m)</w:t>
            </w:r>
          </w:p>
        </w:tc>
        <w:tc>
          <w:tcPr>
            <w:tcW w:w="1245" w:type="dxa"/>
          </w:tcPr>
          <w:p w14:paraId="5647614D"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Djelomično vidljivih vjetroturbina</w:t>
            </w:r>
          </w:p>
          <w:p w14:paraId="0B6CAB3B"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(kom)</w:t>
            </w:r>
          </w:p>
          <w:p w14:paraId="62F1AB42"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p>
        </w:tc>
        <w:tc>
          <w:tcPr>
            <w:tcW w:w="1245" w:type="dxa"/>
          </w:tcPr>
          <w:p w14:paraId="6C43DEFC"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Vidljivo glavina rotora vjetroturbina</w:t>
            </w:r>
          </w:p>
          <w:p w14:paraId="02CE6BDA"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(kom)</w:t>
            </w:r>
          </w:p>
        </w:tc>
        <w:tc>
          <w:tcPr>
            <w:tcW w:w="1080" w:type="dxa"/>
          </w:tcPr>
          <w:p w14:paraId="440C38E0" w14:textId="77777777" w:rsidR="00614E8F" w:rsidRPr="00614E8F" w:rsidRDefault="00614E8F" w:rsidP="00D17F7F">
            <w:pPr>
              <w:spacing w:before="60" w:after="60"/>
              <w:jc w:val="center"/>
              <w:rPr>
                <w:rFonts w:ascii="Cambria" w:hAnsi="Cambria" w:cs="Tahoma"/>
                <w:sz w:val="18"/>
                <w:szCs w:val="18"/>
                <w:lang w:val="hr-HR" w:eastAsia="hr-HR"/>
              </w:rPr>
            </w:pPr>
            <w:r w:rsidRPr="00614E8F">
              <w:rPr>
                <w:rFonts w:ascii="Cambria" w:hAnsi="Cambria" w:cs="Tahoma"/>
                <w:sz w:val="18"/>
                <w:szCs w:val="18"/>
                <w:lang w:val="hr-HR" w:eastAsia="hr-HR"/>
              </w:rPr>
              <w:t>Vidljivost područja obuhvata VE Baljci (%)</w:t>
            </w:r>
          </w:p>
        </w:tc>
      </w:tr>
      <w:tr w:rsidR="00614E8F" w:rsidRPr="00614E8F" w14:paraId="6CF3D2A0" w14:textId="77777777" w:rsidTr="00D17F7F">
        <w:trPr>
          <w:jc w:val="center"/>
        </w:trPr>
        <w:tc>
          <w:tcPr>
            <w:tcW w:w="683" w:type="dxa"/>
          </w:tcPr>
          <w:p w14:paraId="1AB292ED"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1</w:t>
            </w:r>
          </w:p>
        </w:tc>
        <w:tc>
          <w:tcPr>
            <w:tcW w:w="1473" w:type="dxa"/>
            <w:vAlign w:val="bottom"/>
          </w:tcPr>
          <w:p w14:paraId="4FBB3B47"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 xml:space="preserve">Gluščevine - najbliža kuća </w:t>
            </w:r>
          </w:p>
        </w:tc>
        <w:tc>
          <w:tcPr>
            <w:tcW w:w="1245" w:type="dxa"/>
            <w:vAlign w:val="center"/>
          </w:tcPr>
          <w:p w14:paraId="5CDE00F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VT6</w:t>
            </w:r>
          </w:p>
        </w:tc>
        <w:tc>
          <w:tcPr>
            <w:tcW w:w="1403" w:type="dxa"/>
            <w:vAlign w:val="center"/>
          </w:tcPr>
          <w:p w14:paraId="4BD6D17A"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904</w:t>
            </w:r>
          </w:p>
        </w:tc>
        <w:tc>
          <w:tcPr>
            <w:tcW w:w="1245" w:type="dxa"/>
            <w:vAlign w:val="center"/>
          </w:tcPr>
          <w:p w14:paraId="0B2F0A7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13</w:t>
            </w:r>
          </w:p>
        </w:tc>
        <w:tc>
          <w:tcPr>
            <w:tcW w:w="1245" w:type="dxa"/>
            <w:vAlign w:val="center"/>
          </w:tcPr>
          <w:p w14:paraId="26B051B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11</w:t>
            </w:r>
          </w:p>
        </w:tc>
        <w:tc>
          <w:tcPr>
            <w:tcW w:w="1080" w:type="dxa"/>
            <w:vAlign w:val="center"/>
          </w:tcPr>
          <w:p w14:paraId="553BA9F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58</w:t>
            </w:r>
          </w:p>
        </w:tc>
      </w:tr>
      <w:tr w:rsidR="00614E8F" w:rsidRPr="00614E8F" w14:paraId="3070BC4A" w14:textId="77777777" w:rsidTr="00D17F7F">
        <w:trPr>
          <w:jc w:val="center"/>
        </w:trPr>
        <w:tc>
          <w:tcPr>
            <w:tcW w:w="683" w:type="dxa"/>
          </w:tcPr>
          <w:p w14:paraId="60E42DEC"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2</w:t>
            </w:r>
          </w:p>
        </w:tc>
        <w:tc>
          <w:tcPr>
            <w:tcW w:w="1473" w:type="dxa"/>
            <w:vAlign w:val="bottom"/>
          </w:tcPr>
          <w:p w14:paraId="2CC2A2DB"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 xml:space="preserve">Šuica - centar naselja </w:t>
            </w:r>
          </w:p>
        </w:tc>
        <w:tc>
          <w:tcPr>
            <w:tcW w:w="1245" w:type="dxa"/>
            <w:vAlign w:val="center"/>
          </w:tcPr>
          <w:p w14:paraId="41EE8985"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VT12</w:t>
            </w:r>
          </w:p>
        </w:tc>
        <w:tc>
          <w:tcPr>
            <w:tcW w:w="1403" w:type="dxa"/>
            <w:vAlign w:val="center"/>
          </w:tcPr>
          <w:p w14:paraId="771E849C"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1828</w:t>
            </w:r>
          </w:p>
        </w:tc>
        <w:tc>
          <w:tcPr>
            <w:tcW w:w="1245" w:type="dxa"/>
            <w:vAlign w:val="center"/>
          </w:tcPr>
          <w:p w14:paraId="68D257F2"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13</w:t>
            </w:r>
          </w:p>
        </w:tc>
        <w:tc>
          <w:tcPr>
            <w:tcW w:w="1245" w:type="dxa"/>
            <w:vAlign w:val="center"/>
          </w:tcPr>
          <w:p w14:paraId="6884C1BE"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12</w:t>
            </w:r>
          </w:p>
        </w:tc>
        <w:tc>
          <w:tcPr>
            <w:tcW w:w="1080" w:type="dxa"/>
            <w:vAlign w:val="center"/>
          </w:tcPr>
          <w:p w14:paraId="4809864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63</w:t>
            </w:r>
          </w:p>
        </w:tc>
      </w:tr>
      <w:tr w:rsidR="00614E8F" w:rsidRPr="00614E8F" w14:paraId="088240A5" w14:textId="77777777" w:rsidTr="00D17F7F">
        <w:trPr>
          <w:jc w:val="center"/>
        </w:trPr>
        <w:tc>
          <w:tcPr>
            <w:tcW w:w="683" w:type="dxa"/>
          </w:tcPr>
          <w:p w14:paraId="6FF437B3"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3</w:t>
            </w:r>
          </w:p>
        </w:tc>
        <w:tc>
          <w:tcPr>
            <w:tcW w:w="1473" w:type="dxa"/>
            <w:vAlign w:val="bottom"/>
          </w:tcPr>
          <w:p w14:paraId="0709BF8C"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 xml:space="preserve">Šuica (Brdina) - najbliža kuća </w:t>
            </w:r>
          </w:p>
        </w:tc>
        <w:tc>
          <w:tcPr>
            <w:tcW w:w="1245" w:type="dxa"/>
            <w:vAlign w:val="center"/>
          </w:tcPr>
          <w:p w14:paraId="1C061888"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 xml:space="preserve">VT12 </w:t>
            </w:r>
          </w:p>
        </w:tc>
        <w:tc>
          <w:tcPr>
            <w:tcW w:w="1403" w:type="dxa"/>
            <w:vAlign w:val="center"/>
          </w:tcPr>
          <w:p w14:paraId="30E7D58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1212</w:t>
            </w:r>
          </w:p>
        </w:tc>
        <w:tc>
          <w:tcPr>
            <w:tcW w:w="1245" w:type="dxa"/>
            <w:vAlign w:val="center"/>
          </w:tcPr>
          <w:p w14:paraId="48F65CE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8</w:t>
            </w:r>
          </w:p>
        </w:tc>
        <w:tc>
          <w:tcPr>
            <w:tcW w:w="1245" w:type="dxa"/>
            <w:vAlign w:val="center"/>
          </w:tcPr>
          <w:p w14:paraId="2E56D5B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5</w:t>
            </w:r>
          </w:p>
        </w:tc>
        <w:tc>
          <w:tcPr>
            <w:tcW w:w="1080" w:type="dxa"/>
            <w:vAlign w:val="center"/>
          </w:tcPr>
          <w:p w14:paraId="5452D355"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27</w:t>
            </w:r>
          </w:p>
        </w:tc>
      </w:tr>
      <w:tr w:rsidR="00614E8F" w:rsidRPr="00614E8F" w14:paraId="1F25D743" w14:textId="77777777" w:rsidTr="00D17F7F">
        <w:trPr>
          <w:jc w:val="center"/>
        </w:trPr>
        <w:tc>
          <w:tcPr>
            <w:tcW w:w="683" w:type="dxa"/>
          </w:tcPr>
          <w:p w14:paraId="07F6A87A"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4</w:t>
            </w:r>
          </w:p>
        </w:tc>
        <w:tc>
          <w:tcPr>
            <w:tcW w:w="1473" w:type="dxa"/>
            <w:vAlign w:val="bottom"/>
          </w:tcPr>
          <w:p w14:paraId="1CA9FC15"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 xml:space="preserve">Galečić - najbliža kuća </w:t>
            </w:r>
          </w:p>
        </w:tc>
        <w:tc>
          <w:tcPr>
            <w:tcW w:w="1245" w:type="dxa"/>
            <w:vAlign w:val="center"/>
          </w:tcPr>
          <w:p w14:paraId="4038681A"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403" w:type="dxa"/>
            <w:vAlign w:val="center"/>
          </w:tcPr>
          <w:p w14:paraId="4EFE894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3791</w:t>
            </w:r>
          </w:p>
        </w:tc>
        <w:tc>
          <w:tcPr>
            <w:tcW w:w="1245" w:type="dxa"/>
            <w:vAlign w:val="center"/>
          </w:tcPr>
          <w:p w14:paraId="15E669B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16</w:t>
            </w:r>
          </w:p>
        </w:tc>
        <w:tc>
          <w:tcPr>
            <w:tcW w:w="1245" w:type="dxa"/>
            <w:vAlign w:val="center"/>
          </w:tcPr>
          <w:p w14:paraId="4371D53D"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14</w:t>
            </w:r>
          </w:p>
        </w:tc>
        <w:tc>
          <w:tcPr>
            <w:tcW w:w="1080" w:type="dxa"/>
            <w:vAlign w:val="center"/>
          </w:tcPr>
          <w:p w14:paraId="010E5D8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81</w:t>
            </w:r>
          </w:p>
        </w:tc>
      </w:tr>
      <w:tr w:rsidR="00614E8F" w:rsidRPr="00614E8F" w14:paraId="34BC74A9" w14:textId="77777777" w:rsidTr="00D17F7F">
        <w:trPr>
          <w:jc w:val="center"/>
        </w:trPr>
        <w:tc>
          <w:tcPr>
            <w:tcW w:w="683" w:type="dxa"/>
          </w:tcPr>
          <w:p w14:paraId="09BFDE11"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5</w:t>
            </w:r>
          </w:p>
        </w:tc>
        <w:tc>
          <w:tcPr>
            <w:tcW w:w="1473" w:type="dxa"/>
            <w:vAlign w:val="bottom"/>
          </w:tcPr>
          <w:p w14:paraId="20B6DE0C"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 xml:space="preserve">Lokacija iznad Galečića - kuća na osami 1 </w:t>
            </w:r>
          </w:p>
        </w:tc>
        <w:tc>
          <w:tcPr>
            <w:tcW w:w="1245" w:type="dxa"/>
            <w:vAlign w:val="center"/>
          </w:tcPr>
          <w:p w14:paraId="22714678"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403" w:type="dxa"/>
            <w:vAlign w:val="center"/>
          </w:tcPr>
          <w:p w14:paraId="6EA92C1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4108</w:t>
            </w:r>
          </w:p>
        </w:tc>
        <w:tc>
          <w:tcPr>
            <w:tcW w:w="1245" w:type="dxa"/>
            <w:vAlign w:val="center"/>
          </w:tcPr>
          <w:p w14:paraId="6B0D634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245" w:type="dxa"/>
            <w:vAlign w:val="center"/>
          </w:tcPr>
          <w:p w14:paraId="7BA69932"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080" w:type="dxa"/>
            <w:vAlign w:val="center"/>
          </w:tcPr>
          <w:p w14:paraId="414FFD7D"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r>
      <w:tr w:rsidR="00614E8F" w:rsidRPr="00614E8F" w14:paraId="18EC246D" w14:textId="77777777" w:rsidTr="00D17F7F">
        <w:trPr>
          <w:jc w:val="center"/>
        </w:trPr>
        <w:tc>
          <w:tcPr>
            <w:tcW w:w="683" w:type="dxa"/>
          </w:tcPr>
          <w:p w14:paraId="3CD43F7A"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6</w:t>
            </w:r>
          </w:p>
        </w:tc>
        <w:tc>
          <w:tcPr>
            <w:tcW w:w="1473" w:type="dxa"/>
            <w:vAlign w:val="bottom"/>
          </w:tcPr>
          <w:p w14:paraId="3593FB1F"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 xml:space="preserve">Lokacija iznad Galečića - kuća na osami 2 </w:t>
            </w:r>
          </w:p>
        </w:tc>
        <w:tc>
          <w:tcPr>
            <w:tcW w:w="1245" w:type="dxa"/>
            <w:vAlign w:val="center"/>
          </w:tcPr>
          <w:p w14:paraId="091598E6"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403" w:type="dxa"/>
            <w:vAlign w:val="center"/>
          </w:tcPr>
          <w:p w14:paraId="1C9771B8"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3416</w:t>
            </w:r>
          </w:p>
        </w:tc>
        <w:tc>
          <w:tcPr>
            <w:tcW w:w="1245" w:type="dxa"/>
            <w:vAlign w:val="center"/>
          </w:tcPr>
          <w:p w14:paraId="78F2623A"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245" w:type="dxa"/>
            <w:vAlign w:val="center"/>
          </w:tcPr>
          <w:p w14:paraId="05AF48BB"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080" w:type="dxa"/>
            <w:vAlign w:val="center"/>
          </w:tcPr>
          <w:p w14:paraId="3085D29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r>
      <w:tr w:rsidR="00614E8F" w:rsidRPr="00614E8F" w14:paraId="2EDD00B5" w14:textId="77777777" w:rsidTr="00D17F7F">
        <w:trPr>
          <w:jc w:val="center"/>
        </w:trPr>
        <w:tc>
          <w:tcPr>
            <w:tcW w:w="683" w:type="dxa"/>
          </w:tcPr>
          <w:p w14:paraId="363E26F7"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7</w:t>
            </w:r>
          </w:p>
        </w:tc>
        <w:tc>
          <w:tcPr>
            <w:tcW w:w="1473" w:type="dxa"/>
            <w:vAlign w:val="bottom"/>
          </w:tcPr>
          <w:p w14:paraId="0969A282" w14:textId="77777777" w:rsidR="00614E8F" w:rsidRPr="00614E8F" w:rsidRDefault="00614E8F" w:rsidP="00D17F7F">
            <w:pPr>
              <w:autoSpaceDE w:val="0"/>
              <w:autoSpaceDN w:val="0"/>
              <w:adjustRightInd w:val="0"/>
              <w:spacing w:before="60" w:after="60"/>
              <w:rPr>
                <w:rFonts w:ascii="Cambria" w:hAnsi="Cambria" w:cs="Tahoma"/>
                <w:sz w:val="18"/>
                <w:szCs w:val="18"/>
                <w:lang w:val="hr-HR" w:eastAsia="hr-HR"/>
              </w:rPr>
            </w:pPr>
            <w:r w:rsidRPr="00614E8F">
              <w:rPr>
                <w:rFonts w:ascii="Cambria" w:hAnsi="Cambria" w:cs="Tahoma"/>
                <w:color w:val="000000"/>
                <w:sz w:val="18"/>
                <w:szCs w:val="18"/>
                <w:lang w:val="hr-HR"/>
              </w:rPr>
              <w:t xml:space="preserve">Mokronoge - centar naselja </w:t>
            </w:r>
          </w:p>
        </w:tc>
        <w:tc>
          <w:tcPr>
            <w:tcW w:w="1245" w:type="dxa"/>
            <w:vAlign w:val="center"/>
          </w:tcPr>
          <w:p w14:paraId="348C015C"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403" w:type="dxa"/>
            <w:vAlign w:val="center"/>
          </w:tcPr>
          <w:p w14:paraId="7A1CFFBC"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8047</w:t>
            </w:r>
          </w:p>
        </w:tc>
        <w:tc>
          <w:tcPr>
            <w:tcW w:w="1245" w:type="dxa"/>
            <w:vAlign w:val="center"/>
          </w:tcPr>
          <w:p w14:paraId="458BBCEB"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245" w:type="dxa"/>
            <w:vAlign w:val="center"/>
          </w:tcPr>
          <w:p w14:paraId="1CDB5352"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080" w:type="dxa"/>
            <w:vAlign w:val="center"/>
          </w:tcPr>
          <w:p w14:paraId="2518435D"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r>
      <w:tr w:rsidR="00614E8F" w:rsidRPr="00614E8F" w14:paraId="70132614" w14:textId="77777777" w:rsidTr="00D17F7F">
        <w:trPr>
          <w:jc w:val="center"/>
        </w:trPr>
        <w:tc>
          <w:tcPr>
            <w:tcW w:w="683" w:type="dxa"/>
          </w:tcPr>
          <w:p w14:paraId="6F70E2E3"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8</w:t>
            </w:r>
          </w:p>
        </w:tc>
        <w:tc>
          <w:tcPr>
            <w:tcW w:w="1473" w:type="dxa"/>
            <w:vAlign w:val="bottom"/>
          </w:tcPr>
          <w:p w14:paraId="58BD1513" w14:textId="77777777" w:rsidR="00614E8F" w:rsidRPr="00614E8F" w:rsidRDefault="00614E8F" w:rsidP="00D17F7F">
            <w:pPr>
              <w:autoSpaceDE w:val="0"/>
              <w:autoSpaceDN w:val="0"/>
              <w:adjustRightInd w:val="0"/>
              <w:spacing w:before="60" w:after="60"/>
              <w:rPr>
                <w:rFonts w:ascii="Cambria" w:hAnsi="Cambria" w:cs="Tahoma"/>
                <w:sz w:val="18"/>
                <w:szCs w:val="18"/>
                <w:lang w:val="hr-HR" w:eastAsia="hr-HR"/>
              </w:rPr>
            </w:pPr>
            <w:r w:rsidRPr="00614E8F">
              <w:rPr>
                <w:rFonts w:ascii="Cambria" w:hAnsi="Cambria" w:cs="Tahoma"/>
                <w:color w:val="000000"/>
                <w:sz w:val="18"/>
                <w:szCs w:val="18"/>
                <w:lang w:val="hr-HR"/>
              </w:rPr>
              <w:t xml:space="preserve">Mokronoge - najbliža kuća </w:t>
            </w:r>
          </w:p>
        </w:tc>
        <w:tc>
          <w:tcPr>
            <w:tcW w:w="1245" w:type="dxa"/>
            <w:vAlign w:val="center"/>
          </w:tcPr>
          <w:p w14:paraId="68DE686B"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403" w:type="dxa"/>
            <w:vAlign w:val="center"/>
          </w:tcPr>
          <w:p w14:paraId="3758CE0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6852</w:t>
            </w:r>
          </w:p>
        </w:tc>
        <w:tc>
          <w:tcPr>
            <w:tcW w:w="1245" w:type="dxa"/>
            <w:vAlign w:val="center"/>
          </w:tcPr>
          <w:p w14:paraId="64E3BCE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245" w:type="dxa"/>
            <w:vAlign w:val="center"/>
          </w:tcPr>
          <w:p w14:paraId="0FD1C64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080" w:type="dxa"/>
            <w:vAlign w:val="center"/>
          </w:tcPr>
          <w:p w14:paraId="7DB050A8"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r>
    </w:tbl>
    <w:p w14:paraId="29A8C095" w14:textId="77777777" w:rsidR="00614E8F" w:rsidRPr="00614E8F" w:rsidRDefault="00614E8F" w:rsidP="00614E8F">
      <w:pPr>
        <w:spacing w:before="120" w:after="120"/>
        <w:jc w:val="both"/>
        <w:rPr>
          <w:rFonts w:ascii="Cambria" w:hAnsi="Cambria" w:cs="Tahoma"/>
          <w:sz w:val="20"/>
          <w:szCs w:val="20"/>
          <w:lang w:val="hr-HR"/>
        </w:rPr>
      </w:pPr>
    </w:p>
    <w:p w14:paraId="49F0DC96"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Zone vizualnog utjecaja predstavljene kartama vidljivosti broja vjetroturbina i kartama procentualne vidljivosti, za odabrane točke promatranja, prikazane su na slikama 7, 8 i 9.  </w:t>
      </w:r>
    </w:p>
    <w:p w14:paraId="384B32C5" w14:textId="77777777" w:rsidR="00614E8F" w:rsidRPr="00614E8F" w:rsidRDefault="00614E8F" w:rsidP="00614E8F">
      <w:pPr>
        <w:spacing w:before="120" w:after="120"/>
        <w:jc w:val="both"/>
        <w:rPr>
          <w:rFonts w:ascii="Cambria" w:hAnsi="Cambria" w:cs="Tahoma"/>
          <w:sz w:val="20"/>
          <w:szCs w:val="20"/>
          <w:lang w:val="hr-HR"/>
        </w:rPr>
      </w:pPr>
    </w:p>
    <w:p w14:paraId="37E785F6" w14:textId="77777777" w:rsidR="00614E8F" w:rsidRPr="00614E8F" w:rsidRDefault="00614E8F" w:rsidP="00614E8F">
      <w:pPr>
        <w:spacing w:before="120" w:after="120"/>
        <w:jc w:val="both"/>
        <w:rPr>
          <w:rFonts w:ascii="Cambria" w:hAnsi="Cambria" w:cs="Tahoma"/>
          <w:sz w:val="20"/>
          <w:szCs w:val="20"/>
          <w:lang w:val="hr-HR"/>
        </w:rPr>
      </w:pPr>
    </w:p>
    <w:p w14:paraId="480AF267" w14:textId="2A3D2B70"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noProof/>
          <w:sz w:val="18"/>
          <w:szCs w:val="20"/>
          <w:lang w:val="en-GB" w:eastAsia="en-GB"/>
        </w:rPr>
        <w:lastRenderedPageBreak/>
        <w:drawing>
          <wp:inline distT="0" distB="0" distL="0" distR="0" wp14:anchorId="61692A5E" wp14:editId="0DFFD28D">
            <wp:extent cx="5120640" cy="4023360"/>
            <wp:effectExtent l="0" t="0" r="381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l="12160" t="8041" r="1759" b="4948"/>
                    <a:stretch>
                      <a:fillRect/>
                    </a:stretch>
                  </pic:blipFill>
                  <pic:spPr bwMode="auto">
                    <a:xfrm>
                      <a:off x="0" y="0"/>
                      <a:ext cx="5120640" cy="4023360"/>
                    </a:xfrm>
                    <a:prstGeom prst="rect">
                      <a:avLst/>
                    </a:prstGeom>
                    <a:noFill/>
                    <a:ln>
                      <a:noFill/>
                    </a:ln>
                  </pic:spPr>
                </pic:pic>
              </a:graphicData>
            </a:graphic>
          </wp:inline>
        </w:drawing>
      </w:r>
    </w:p>
    <w:p w14:paraId="6702308F" w14:textId="77777777" w:rsidR="00614E8F" w:rsidRPr="00614E8F" w:rsidRDefault="00614E8F" w:rsidP="00614E8F">
      <w:pPr>
        <w:spacing w:before="120" w:after="120"/>
        <w:jc w:val="center"/>
        <w:rPr>
          <w:rFonts w:ascii="Cambria" w:hAnsi="Cambria" w:cs="Tahoma"/>
          <w:sz w:val="20"/>
          <w:szCs w:val="20"/>
          <w:lang w:val="hr-HR"/>
        </w:rPr>
      </w:pPr>
    </w:p>
    <w:p w14:paraId="5A0DC14E" w14:textId="28B901A5" w:rsidR="00614E8F" w:rsidRPr="00614E8F" w:rsidRDefault="00614E8F" w:rsidP="00614E8F">
      <w:pPr>
        <w:spacing w:before="120" w:after="120"/>
        <w:jc w:val="center"/>
        <w:rPr>
          <w:rFonts w:ascii="Cambria" w:hAnsi="Cambria"/>
          <w:noProof/>
          <w:sz w:val="18"/>
          <w:szCs w:val="20"/>
          <w:lang w:val="hr-HR"/>
        </w:rPr>
      </w:pPr>
    </w:p>
    <w:p w14:paraId="5CBDA1A1" w14:textId="77777777" w:rsidR="00614E8F" w:rsidRPr="00614E8F" w:rsidRDefault="00614E8F" w:rsidP="00614E8F">
      <w:pPr>
        <w:pStyle w:val="BodyText3"/>
        <w:spacing w:after="0"/>
        <w:jc w:val="center"/>
        <w:rPr>
          <w:rFonts w:ascii="Cambria" w:hAnsi="Cambria" w:cs="Tahoma"/>
          <w:sz w:val="18"/>
          <w:szCs w:val="18"/>
          <w:lang w:val="hr-HR"/>
        </w:rPr>
      </w:pPr>
      <w:r w:rsidRPr="00614E8F">
        <w:rPr>
          <w:rFonts w:ascii="Cambria" w:hAnsi="Cambria" w:cs="Tahoma"/>
          <w:sz w:val="18"/>
          <w:szCs w:val="18"/>
          <w:lang w:val="hr-HR"/>
        </w:rPr>
        <w:t xml:space="preserve">Slika 7. Karta vidljivosti glavina rotora vjetroturbina VE Baljci – visina 99,5m </w:t>
      </w:r>
    </w:p>
    <w:p w14:paraId="71EE8496" w14:textId="5EB4FF50"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noProof/>
          <w:sz w:val="18"/>
          <w:szCs w:val="20"/>
          <w:lang w:val="en-GB" w:eastAsia="en-GB"/>
        </w:rPr>
        <w:lastRenderedPageBreak/>
        <w:drawing>
          <wp:inline distT="0" distB="0" distL="0" distR="0" wp14:anchorId="6E33CD17" wp14:editId="35537B7B">
            <wp:extent cx="5120640" cy="4069080"/>
            <wp:effectExtent l="0" t="0" r="381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l="12000" t="7629" r="1920" b="4536"/>
                    <a:stretch>
                      <a:fillRect/>
                    </a:stretch>
                  </pic:blipFill>
                  <pic:spPr bwMode="auto">
                    <a:xfrm>
                      <a:off x="0" y="0"/>
                      <a:ext cx="5120640" cy="4069080"/>
                    </a:xfrm>
                    <a:prstGeom prst="rect">
                      <a:avLst/>
                    </a:prstGeom>
                    <a:noFill/>
                    <a:ln>
                      <a:noFill/>
                    </a:ln>
                  </pic:spPr>
                </pic:pic>
              </a:graphicData>
            </a:graphic>
          </wp:inline>
        </w:drawing>
      </w:r>
    </w:p>
    <w:p w14:paraId="66616C4B" w14:textId="77777777" w:rsidR="00614E8F" w:rsidRPr="00614E8F" w:rsidRDefault="00614E8F" w:rsidP="00614E8F">
      <w:pPr>
        <w:pStyle w:val="BodyText3"/>
        <w:spacing w:after="0"/>
        <w:jc w:val="center"/>
        <w:rPr>
          <w:rFonts w:ascii="Cambria" w:hAnsi="Cambria" w:cs="Tahoma"/>
          <w:sz w:val="18"/>
          <w:szCs w:val="18"/>
          <w:lang w:val="hr-HR"/>
        </w:rPr>
      </w:pPr>
      <w:r w:rsidRPr="00614E8F">
        <w:rPr>
          <w:rFonts w:ascii="Cambria" w:hAnsi="Cambria" w:cs="Tahoma"/>
          <w:sz w:val="18"/>
          <w:szCs w:val="18"/>
          <w:lang w:val="hr-HR"/>
        </w:rPr>
        <w:t xml:space="preserve">Slika 8. Karta vidljivosti vrhova lopatica vjetroturbina VE Baljci – visina 158m </w:t>
      </w:r>
    </w:p>
    <w:p w14:paraId="4284788D" w14:textId="5A22961B" w:rsidR="00614E8F" w:rsidRPr="00614E8F" w:rsidRDefault="00614E8F" w:rsidP="00614E8F">
      <w:pPr>
        <w:spacing w:before="120" w:after="120"/>
        <w:jc w:val="center"/>
        <w:rPr>
          <w:rFonts w:ascii="Cambria" w:hAnsi="Cambria" w:cs="Tahoma"/>
          <w:sz w:val="20"/>
          <w:szCs w:val="20"/>
          <w:lang w:val="hr-HR"/>
        </w:rPr>
      </w:pPr>
    </w:p>
    <w:p w14:paraId="6F118400" w14:textId="77777777" w:rsidR="00614E8F" w:rsidRPr="00614E8F" w:rsidRDefault="00614E8F" w:rsidP="00614E8F">
      <w:pPr>
        <w:spacing w:before="120" w:after="120"/>
        <w:jc w:val="center"/>
        <w:rPr>
          <w:rFonts w:ascii="Cambria" w:hAnsi="Cambria" w:cs="Tahoma"/>
          <w:sz w:val="18"/>
          <w:szCs w:val="18"/>
          <w:lang w:val="hr-HR"/>
        </w:rPr>
      </w:pPr>
      <w:r w:rsidRPr="00614E8F">
        <w:rPr>
          <w:rFonts w:ascii="Cambria" w:hAnsi="Cambria"/>
          <w:sz w:val="18"/>
          <w:szCs w:val="20"/>
          <w:lang w:val="hr-HR"/>
        </w:rPr>
        <w:t xml:space="preserve"> </w:t>
      </w:r>
      <w:r w:rsidRPr="00614E8F">
        <w:rPr>
          <w:rFonts w:ascii="Cambria" w:hAnsi="Cambria" w:cs="Tahoma"/>
          <w:sz w:val="18"/>
          <w:szCs w:val="18"/>
          <w:lang w:val="hr-HR"/>
        </w:rPr>
        <w:t>Slika 9. Procentualna karta vidljivosti vjetroturbina VE Baljci – visina 158m</w:t>
      </w:r>
    </w:p>
    <w:p w14:paraId="0E01D87B" w14:textId="77777777" w:rsidR="00614E8F" w:rsidRPr="00614E8F" w:rsidRDefault="00614E8F" w:rsidP="00614E8F">
      <w:pPr>
        <w:spacing w:before="60" w:after="100" w:afterAutospacing="1"/>
        <w:ind w:right="70"/>
        <w:jc w:val="both"/>
        <w:rPr>
          <w:rFonts w:ascii="Cambria" w:hAnsi="Cambria" w:cs="Tahoma"/>
          <w:sz w:val="20"/>
          <w:szCs w:val="20"/>
          <w:lang w:val="hr-HR"/>
        </w:rPr>
      </w:pPr>
      <w:r w:rsidRPr="00614E8F">
        <w:rPr>
          <w:rFonts w:ascii="Cambria" w:hAnsi="Cambria" w:cs="Tahoma"/>
          <w:sz w:val="20"/>
          <w:szCs w:val="20"/>
          <w:lang w:val="hr-HR"/>
        </w:rPr>
        <w:t xml:space="preserve">Za odabranu točku promatranja </w:t>
      </w:r>
      <w:r w:rsidRPr="00614E8F">
        <w:rPr>
          <w:rFonts w:ascii="Cambria" w:hAnsi="Cambria" w:cs="Tahoma"/>
          <w:color w:val="000000"/>
          <w:sz w:val="18"/>
          <w:szCs w:val="18"/>
          <w:lang w:val="hr-HR"/>
        </w:rPr>
        <w:t xml:space="preserve">Gluščevine - najbliža kuća </w:t>
      </w:r>
      <w:r w:rsidRPr="00614E8F">
        <w:rPr>
          <w:rFonts w:ascii="Cambria" w:hAnsi="Cambria" w:cs="Tahoma"/>
          <w:sz w:val="20"/>
          <w:szCs w:val="20"/>
          <w:lang w:val="hr-HR"/>
        </w:rPr>
        <w:t xml:space="preserve">predstavljenu crvenom oznakom na slici 10 smještenu, udaljenu cca </w:t>
      </w:r>
      <w:r w:rsidRPr="00614E8F">
        <w:rPr>
          <w:rFonts w:ascii="Cambria" w:hAnsi="Cambria" w:cs="Tahoma"/>
          <w:sz w:val="18"/>
          <w:szCs w:val="18"/>
          <w:lang w:val="hr-HR"/>
        </w:rPr>
        <w:t>904</w:t>
      </w:r>
      <w:r w:rsidRPr="00614E8F">
        <w:rPr>
          <w:rFonts w:ascii="Cambria" w:hAnsi="Cambria" w:cs="Tahoma"/>
          <w:sz w:val="20"/>
          <w:szCs w:val="20"/>
          <w:lang w:val="hr-HR"/>
        </w:rPr>
        <w:t xml:space="preserve"> m od vjetroturbine oznake VT6 58% VE Baljci je vidljivo, </w:t>
      </w:r>
      <w:r w:rsidRPr="00614E8F">
        <w:rPr>
          <w:rFonts w:ascii="Cambria" w:hAnsi="Cambria" w:cs="Tahoma"/>
          <w:bCs/>
          <w:sz w:val="20"/>
          <w:szCs w:val="20"/>
          <w:lang w:val="hr-HR"/>
        </w:rPr>
        <w:t>djelimično je vidljive 13 vjetroturbina i vidljivo je 11 glavina rotora vjetroturbina.</w:t>
      </w:r>
      <w:r w:rsidRPr="00614E8F">
        <w:rPr>
          <w:rFonts w:ascii="Cambria" w:hAnsi="Cambria" w:cs="Tahoma"/>
          <w:sz w:val="20"/>
          <w:szCs w:val="20"/>
          <w:lang w:val="hr-HR"/>
        </w:rPr>
        <w:t xml:space="preserve"> </w:t>
      </w:r>
    </w:p>
    <w:p w14:paraId="77DAB07C" w14:textId="5C83850D" w:rsidR="00614E8F" w:rsidRPr="00614E8F" w:rsidRDefault="00614E8F" w:rsidP="00614E8F">
      <w:pPr>
        <w:spacing w:before="60" w:after="100" w:afterAutospacing="1"/>
        <w:ind w:right="70"/>
        <w:jc w:val="center"/>
        <w:rPr>
          <w:rFonts w:ascii="Cambria" w:hAnsi="Cambria"/>
          <w:sz w:val="18"/>
          <w:szCs w:val="20"/>
          <w:lang w:val="hr-HR"/>
        </w:rPr>
      </w:pPr>
      <w:r w:rsidRPr="00614E8F">
        <w:rPr>
          <w:rFonts w:ascii="Cambria" w:hAnsi="Cambria"/>
          <w:noProof/>
          <w:sz w:val="18"/>
          <w:szCs w:val="20"/>
          <w:lang w:val="en-GB" w:eastAsia="en-GB"/>
        </w:rPr>
        <w:lastRenderedPageBreak/>
        <mc:AlternateContent>
          <mc:Choice Requires="wps">
            <w:drawing>
              <wp:anchor distT="0" distB="0" distL="114300" distR="114300" simplePos="0" relativeHeight="251721728" behindDoc="0" locked="0" layoutInCell="1" allowOverlap="1" wp14:anchorId="05DD98FF" wp14:editId="50DA29D4">
                <wp:simplePos x="0" y="0"/>
                <wp:positionH relativeFrom="column">
                  <wp:posOffset>916305</wp:posOffset>
                </wp:positionH>
                <wp:positionV relativeFrom="paragraph">
                  <wp:posOffset>932815</wp:posOffset>
                </wp:positionV>
                <wp:extent cx="342900" cy="1710055"/>
                <wp:effectExtent l="9525" t="9525" r="57150" b="23495"/>
                <wp:wrapNone/>
                <wp:docPr id="198" name="Straight Arrow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1710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732336D" id="_x0000_t32" coordsize="21600,21600" o:spt="32" o:oned="t" path="m,l21600,21600e" filled="f">
                <v:path arrowok="t" fillok="f" o:connecttype="none"/>
                <o:lock v:ext="edit" shapetype="t"/>
              </v:shapetype>
              <v:shape id="Straight Arrow Connector 198" o:spid="_x0000_s1026" type="#_x0000_t32" style="position:absolute;margin-left:72.15pt;margin-top:73.45pt;width:27pt;height:134.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">
                <v:stroke endarrow="block"/>
              </v:shape>
            </w:pict>
          </mc:Fallback>
        </mc:AlternateContent>
      </w:r>
      <w:r w:rsidRPr="00614E8F">
        <w:rPr>
          <w:rFonts w:ascii="Cambria" w:hAnsi="Cambria"/>
          <w:noProof/>
          <w:sz w:val="18"/>
          <w:szCs w:val="20"/>
          <w:lang w:val="en-GB" w:eastAsia="en-GB"/>
        </w:rPr>
        <w:drawing>
          <wp:anchor distT="0" distB="0" distL="114300" distR="114300" simplePos="0" relativeHeight="251720704" behindDoc="0" locked="0" layoutInCell="1" allowOverlap="1" wp14:anchorId="2143276F" wp14:editId="2AC6F89B">
            <wp:simplePos x="0" y="0"/>
            <wp:positionH relativeFrom="column">
              <wp:posOffset>467995</wp:posOffset>
            </wp:positionH>
            <wp:positionV relativeFrom="paragraph">
              <wp:posOffset>1732915</wp:posOffset>
            </wp:positionV>
            <wp:extent cx="3959860" cy="1947545"/>
            <wp:effectExtent l="0" t="0" r="254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959860" cy="1947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E8F">
        <w:rPr>
          <w:rFonts w:ascii="Cambria" w:hAnsi="Cambria"/>
          <w:noProof/>
          <w:sz w:val="18"/>
          <w:szCs w:val="20"/>
          <w:lang w:val="en-GB" w:eastAsia="en-GB"/>
        </w:rPr>
        <w:drawing>
          <wp:inline distT="0" distB="0" distL="0" distR="0" wp14:anchorId="1699FAE4" wp14:editId="2945FDEC">
            <wp:extent cx="5273040" cy="4099560"/>
            <wp:effectExtent l="0" t="0" r="381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l="11520" t="7216" b="4124"/>
                    <a:stretch>
                      <a:fillRect/>
                    </a:stretch>
                  </pic:blipFill>
                  <pic:spPr bwMode="auto">
                    <a:xfrm>
                      <a:off x="0" y="0"/>
                      <a:ext cx="5273040" cy="4099560"/>
                    </a:xfrm>
                    <a:prstGeom prst="rect">
                      <a:avLst/>
                    </a:prstGeom>
                    <a:noFill/>
                    <a:ln>
                      <a:noFill/>
                    </a:ln>
                  </pic:spPr>
                </pic:pic>
              </a:graphicData>
            </a:graphic>
          </wp:inline>
        </w:drawing>
      </w:r>
    </w:p>
    <w:p w14:paraId="1BB18208" w14:textId="77777777" w:rsidR="00614E8F" w:rsidRPr="00614E8F" w:rsidRDefault="00614E8F" w:rsidP="00614E8F">
      <w:pPr>
        <w:spacing w:before="60" w:after="100" w:afterAutospacing="1"/>
        <w:ind w:right="70"/>
        <w:jc w:val="center"/>
        <w:rPr>
          <w:rFonts w:ascii="Cambria" w:hAnsi="Cambria" w:cs="Tahoma"/>
          <w:sz w:val="18"/>
          <w:szCs w:val="18"/>
          <w:lang w:val="hr-HR"/>
        </w:rPr>
      </w:pPr>
      <w:r w:rsidRPr="00614E8F">
        <w:rPr>
          <w:rFonts w:ascii="Cambria" w:hAnsi="Cambria" w:cs="Tahoma"/>
          <w:sz w:val="18"/>
          <w:szCs w:val="18"/>
          <w:lang w:val="hr-HR"/>
        </w:rPr>
        <w:t>Slika 10. Karta vidljivosti za odabranu točku Objekt restoran</w:t>
      </w:r>
    </w:p>
    <w:p w14:paraId="03D61F7D" w14:textId="77777777" w:rsidR="00614E8F" w:rsidRPr="00614E8F" w:rsidRDefault="00614E8F" w:rsidP="00614E8F">
      <w:pPr>
        <w:spacing w:before="60" w:after="100" w:afterAutospacing="1"/>
        <w:ind w:right="70"/>
        <w:jc w:val="both"/>
        <w:rPr>
          <w:rFonts w:ascii="Cambria" w:hAnsi="Cambria" w:cs="Tahoma"/>
          <w:sz w:val="20"/>
          <w:szCs w:val="20"/>
          <w:lang w:val="hr-HR"/>
        </w:rPr>
      </w:pPr>
      <w:r w:rsidRPr="00614E8F">
        <w:rPr>
          <w:rFonts w:ascii="Cambria" w:hAnsi="Cambria" w:cs="Tahoma"/>
          <w:bCs/>
          <w:sz w:val="20"/>
          <w:szCs w:val="20"/>
          <w:lang w:val="hr-HR"/>
        </w:rPr>
        <w:t xml:space="preserve">Sa slika 7-10 te tablice 4 vidljivo je da su zone naselja izvan utjecaja VE Baljci pri čemu je glede vidljivosti samo uži prostor VE Baljci u zoni vidljivosti iznad 60% te se može zaključiti da s </w:t>
      </w:r>
      <w:r w:rsidRPr="00614E8F">
        <w:rPr>
          <w:rFonts w:ascii="Cambria" w:hAnsi="Cambria" w:cs="Tahoma"/>
          <w:sz w:val="20"/>
          <w:szCs w:val="20"/>
          <w:lang w:val="hr-HR"/>
        </w:rPr>
        <w:t>obzirom na vidljivost vjetroturbina negativnog utjecaja VE Baljci na lokalno stanovništvo neće biti.</w:t>
      </w:r>
    </w:p>
    <w:p w14:paraId="4882A2D3" w14:textId="77777777" w:rsidR="00614E8F" w:rsidRPr="00614E8F" w:rsidRDefault="00614E8F" w:rsidP="00614E8F">
      <w:pPr>
        <w:pStyle w:val="Heading3"/>
        <w:rPr>
          <w:rFonts w:ascii="Cambria" w:hAnsi="Cambria"/>
          <w:sz w:val="20"/>
          <w:szCs w:val="20"/>
        </w:rPr>
      </w:pPr>
      <w:bookmarkStart w:id="245" w:name="_Toc66560841"/>
      <w:bookmarkStart w:id="246" w:name="_Toc76995590"/>
      <w:bookmarkStart w:id="247" w:name="_Toc77761245"/>
      <w:r w:rsidRPr="00614E8F">
        <w:rPr>
          <w:rFonts w:ascii="Cambria" w:hAnsi="Cambria"/>
          <w:sz w:val="20"/>
          <w:szCs w:val="20"/>
        </w:rPr>
        <w:t>3.2.2. Buka</w:t>
      </w:r>
      <w:bookmarkEnd w:id="245"/>
      <w:bookmarkEnd w:id="246"/>
      <w:bookmarkEnd w:id="247"/>
    </w:p>
    <w:p w14:paraId="56AD5D21"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b/>
          <w:sz w:val="20"/>
          <w:szCs w:val="20"/>
          <w:lang w:val="hr-HR"/>
        </w:rPr>
        <w:t>Što se tiče aspekta buke</w:t>
      </w:r>
      <w:r w:rsidRPr="00614E8F">
        <w:rPr>
          <w:rFonts w:ascii="Cambria" w:hAnsi="Cambria" w:cs="Tahoma"/>
          <w:sz w:val="20"/>
          <w:szCs w:val="20"/>
          <w:lang w:val="hr-HR"/>
        </w:rPr>
        <w:t>, pri radu vjetroturbina nastaju šumovi uslijed opstrujavanja zraka oko lopatica i stuba (aerodinamička buka) te šumovi pri gibanju zupčanika (mehanička buka).</w:t>
      </w:r>
    </w:p>
    <w:p w14:paraId="53DAAB15"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Jakost šuma koji nastaje pri radu generatora vjetroturbina ovisi o:</w:t>
      </w:r>
    </w:p>
    <w:p w14:paraId="06E21448"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izvedbi i veličini stroja,</w:t>
      </w:r>
    </w:p>
    <w:p w14:paraId="2A30C4DB"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brzini vjetra,</w:t>
      </w:r>
    </w:p>
    <w:p w14:paraId="2BFCCFF7"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udaljenost od stroja,</w:t>
      </w:r>
    </w:p>
    <w:p w14:paraId="1CC2F85F" w14:textId="77777777" w:rsidR="00614E8F" w:rsidRPr="00614E8F" w:rsidRDefault="00614E8F" w:rsidP="006015B2">
      <w:pPr>
        <w:numPr>
          <w:ilvl w:val="0"/>
          <w:numId w:val="50"/>
        </w:numPr>
        <w:rPr>
          <w:rFonts w:ascii="Cambria" w:hAnsi="Cambria" w:cs="Tahoma"/>
          <w:sz w:val="20"/>
          <w:szCs w:val="20"/>
          <w:lang w:val="hr-HR"/>
        </w:rPr>
      </w:pPr>
      <w:r w:rsidRPr="00614E8F">
        <w:rPr>
          <w:rFonts w:ascii="Cambria" w:hAnsi="Cambria" w:cs="Tahoma"/>
          <w:sz w:val="20"/>
          <w:szCs w:val="20"/>
          <w:lang w:val="hr-HR"/>
        </w:rPr>
        <w:t>šumova u prostoru (pozadinski šumovi).</w:t>
      </w:r>
    </w:p>
    <w:p w14:paraId="7EBF0C7B"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Suvremene izvedbe vjetroturbina su izuzetno tihe i buka koja nastaje radom vjetroelektrane, u usporedbi s bukom sličnih strojeva, gotovo je zanemariva. Općenito vrijedi pravilo da je buka jedne velike moderne vjetroturbine potpuno maskirana bukom vjetra već na udaljenosti od </w:t>
      </w:r>
      <w:smartTag w:uri="urn:schemas-microsoft-com:office:smarttags" w:element="metricconverter">
        <w:smartTagPr>
          <w:attr w:name="ProductID" w:val="200 metara"/>
        </w:smartTagPr>
        <w:r w:rsidRPr="00614E8F">
          <w:rPr>
            <w:rFonts w:ascii="Cambria" w:hAnsi="Cambria" w:cs="Tahoma"/>
            <w:sz w:val="20"/>
            <w:szCs w:val="20"/>
            <w:lang w:val="hr-HR"/>
          </w:rPr>
          <w:t>200 metara</w:t>
        </w:r>
      </w:smartTag>
      <w:r w:rsidRPr="00614E8F">
        <w:rPr>
          <w:rFonts w:ascii="Cambria" w:hAnsi="Cambria" w:cs="Tahoma"/>
          <w:sz w:val="20"/>
          <w:szCs w:val="20"/>
          <w:lang w:val="hr-HR"/>
        </w:rPr>
        <w:t>.</w:t>
      </w:r>
    </w:p>
    <w:p w14:paraId="024EBED4"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Mehanička buka koja nastaje radom vjetroturbina uglavnom je niske frekvencije, od 20 Hz (tutnjava zupčanika i ostalih sporo rotirajućih masa) do 100 Hz (zujanje elektrouređaja).</w:t>
      </w:r>
    </w:p>
    <w:p w14:paraId="21FB6D1C"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Udaljenošću od vjetroturbine intenzitet buke opada. Dodatne neugodnosti mogu nastati ako je buka iz vjetropostrojenja tonalnog karaktera, tj. ako je emisija buke intenzivna na diskretnim frekvencijama (tablica 5).</w:t>
      </w:r>
    </w:p>
    <w:p w14:paraId="45959774" w14:textId="77777777" w:rsidR="00614E8F" w:rsidRPr="00614E8F" w:rsidRDefault="00614E8F" w:rsidP="00614E8F">
      <w:pPr>
        <w:spacing w:before="120" w:after="120"/>
        <w:jc w:val="both"/>
        <w:rPr>
          <w:rFonts w:ascii="Cambria" w:hAnsi="Cambria" w:cs="Tahoma"/>
          <w:sz w:val="20"/>
          <w:szCs w:val="20"/>
          <w:lang w:val="hr-HR"/>
        </w:rPr>
      </w:pPr>
    </w:p>
    <w:p w14:paraId="16E0042D" w14:textId="77777777" w:rsidR="00614E8F" w:rsidRPr="00614E8F" w:rsidRDefault="00614E8F" w:rsidP="00614E8F">
      <w:pPr>
        <w:autoSpaceDE w:val="0"/>
        <w:autoSpaceDN w:val="0"/>
        <w:adjustRightInd w:val="0"/>
        <w:jc w:val="both"/>
        <w:rPr>
          <w:rFonts w:ascii="Cambria" w:hAnsi="Cambria" w:cs="Tahoma"/>
          <w:bCs/>
          <w:color w:val="000000"/>
          <w:sz w:val="18"/>
          <w:szCs w:val="18"/>
          <w:lang w:val="hr-HR"/>
        </w:rPr>
      </w:pPr>
      <w:r w:rsidRPr="00614E8F">
        <w:rPr>
          <w:rFonts w:ascii="Cambria" w:hAnsi="Cambria" w:cs="Tahoma"/>
          <w:sz w:val="18"/>
          <w:szCs w:val="18"/>
          <w:lang w:val="hr-HR"/>
        </w:rPr>
        <w:t>Tablica 5. Smanjenje buke u odnosu na udaljenosti od izvora</w:t>
      </w:r>
    </w:p>
    <w:p w14:paraId="2B0CED51" w14:textId="77777777" w:rsidR="00614E8F" w:rsidRPr="00614E8F" w:rsidRDefault="00614E8F" w:rsidP="00614E8F">
      <w:pPr>
        <w:autoSpaceDE w:val="0"/>
        <w:autoSpaceDN w:val="0"/>
        <w:adjustRightInd w:val="0"/>
        <w:jc w:val="both"/>
        <w:rPr>
          <w:rFonts w:ascii="Cambria" w:hAnsi="Cambria" w:cs="Tahoma"/>
          <w:bCs/>
          <w:color w:val="000000"/>
          <w:sz w:val="20"/>
          <w:szCs w:val="20"/>
          <w:lang w:val="hr-H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3"/>
        <w:gridCol w:w="1789"/>
        <w:gridCol w:w="1162"/>
        <w:gridCol w:w="1790"/>
        <w:gridCol w:w="1162"/>
        <w:gridCol w:w="1790"/>
      </w:tblGrid>
      <w:tr w:rsidR="00614E8F" w:rsidRPr="00614E8F" w14:paraId="639070C4" w14:textId="77777777" w:rsidTr="00D17F7F">
        <w:trPr>
          <w:jc w:val="center"/>
        </w:trPr>
        <w:tc>
          <w:tcPr>
            <w:tcW w:w="1163" w:type="dxa"/>
          </w:tcPr>
          <w:p w14:paraId="29F91465"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lastRenderedPageBreak/>
              <w:t xml:space="preserve">Udaljenost </w:t>
            </w:r>
            <w:r w:rsidRPr="00614E8F">
              <w:rPr>
                <w:rFonts w:ascii="Cambria" w:hAnsi="Cambria" w:cs="Tahoma"/>
                <w:sz w:val="18"/>
                <w:szCs w:val="18"/>
                <w:lang w:val="hr-HR"/>
              </w:rPr>
              <w:sym w:font="Symbol" w:char="F05B"/>
            </w:r>
            <w:r w:rsidRPr="00614E8F">
              <w:rPr>
                <w:rFonts w:ascii="Cambria" w:hAnsi="Cambria" w:cs="Tahoma"/>
                <w:sz w:val="18"/>
                <w:szCs w:val="18"/>
                <w:lang w:val="hr-HR"/>
              </w:rPr>
              <w:t>m</w:t>
            </w:r>
            <w:r w:rsidRPr="00614E8F">
              <w:rPr>
                <w:rFonts w:ascii="Cambria" w:hAnsi="Cambria" w:cs="Tahoma"/>
                <w:sz w:val="18"/>
                <w:szCs w:val="18"/>
                <w:lang w:val="hr-HR"/>
              </w:rPr>
              <w:sym w:font="Symbol" w:char="F05D"/>
            </w:r>
          </w:p>
        </w:tc>
        <w:tc>
          <w:tcPr>
            <w:tcW w:w="1789" w:type="dxa"/>
          </w:tcPr>
          <w:p w14:paraId="5390239B"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Promjena nivoa buke dB(A)</w:t>
            </w:r>
          </w:p>
        </w:tc>
        <w:tc>
          <w:tcPr>
            <w:tcW w:w="1162" w:type="dxa"/>
          </w:tcPr>
          <w:p w14:paraId="5BB2E4FF"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 xml:space="preserve">Udaljenost </w:t>
            </w:r>
            <w:r w:rsidRPr="00614E8F">
              <w:rPr>
                <w:rFonts w:ascii="Cambria" w:hAnsi="Cambria" w:cs="Tahoma"/>
                <w:sz w:val="18"/>
                <w:szCs w:val="18"/>
                <w:lang w:val="hr-HR"/>
              </w:rPr>
              <w:sym w:font="Symbol" w:char="F05B"/>
            </w:r>
            <w:r w:rsidRPr="00614E8F">
              <w:rPr>
                <w:rFonts w:ascii="Cambria" w:hAnsi="Cambria" w:cs="Tahoma"/>
                <w:sz w:val="18"/>
                <w:szCs w:val="18"/>
                <w:lang w:val="hr-HR"/>
              </w:rPr>
              <w:t>m</w:t>
            </w:r>
            <w:r w:rsidRPr="00614E8F">
              <w:rPr>
                <w:rFonts w:ascii="Cambria" w:hAnsi="Cambria" w:cs="Tahoma"/>
                <w:sz w:val="18"/>
                <w:szCs w:val="18"/>
                <w:lang w:val="hr-HR"/>
              </w:rPr>
              <w:sym w:font="Symbol" w:char="F05D"/>
            </w:r>
          </w:p>
        </w:tc>
        <w:tc>
          <w:tcPr>
            <w:tcW w:w="1790" w:type="dxa"/>
          </w:tcPr>
          <w:p w14:paraId="7907F5DB"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Promjena nivoa buke dB(A)</w:t>
            </w:r>
          </w:p>
        </w:tc>
        <w:tc>
          <w:tcPr>
            <w:tcW w:w="1162" w:type="dxa"/>
          </w:tcPr>
          <w:p w14:paraId="416FCFFD"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 xml:space="preserve">Udaljenost </w:t>
            </w:r>
            <w:r w:rsidRPr="00614E8F">
              <w:rPr>
                <w:rFonts w:ascii="Cambria" w:hAnsi="Cambria" w:cs="Tahoma"/>
                <w:sz w:val="18"/>
                <w:szCs w:val="18"/>
                <w:lang w:val="hr-HR"/>
              </w:rPr>
              <w:sym w:font="Symbol" w:char="F05B"/>
            </w:r>
            <w:r w:rsidRPr="00614E8F">
              <w:rPr>
                <w:rFonts w:ascii="Cambria" w:hAnsi="Cambria" w:cs="Tahoma"/>
                <w:sz w:val="18"/>
                <w:szCs w:val="18"/>
                <w:lang w:val="hr-HR"/>
              </w:rPr>
              <w:t>m</w:t>
            </w:r>
            <w:r w:rsidRPr="00614E8F">
              <w:rPr>
                <w:rFonts w:ascii="Cambria" w:hAnsi="Cambria" w:cs="Tahoma"/>
                <w:sz w:val="18"/>
                <w:szCs w:val="18"/>
                <w:lang w:val="hr-HR"/>
              </w:rPr>
              <w:sym w:font="Symbol" w:char="F05D"/>
            </w:r>
          </w:p>
        </w:tc>
        <w:tc>
          <w:tcPr>
            <w:tcW w:w="1790" w:type="dxa"/>
          </w:tcPr>
          <w:p w14:paraId="798AF972"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Promjena nivoa buke dB(A)</w:t>
            </w:r>
          </w:p>
        </w:tc>
      </w:tr>
      <w:tr w:rsidR="00614E8F" w:rsidRPr="00614E8F" w14:paraId="0A9BC436" w14:textId="77777777" w:rsidTr="00D17F7F">
        <w:trPr>
          <w:trHeight w:val="170"/>
          <w:jc w:val="center"/>
        </w:trPr>
        <w:tc>
          <w:tcPr>
            <w:tcW w:w="1163" w:type="dxa"/>
          </w:tcPr>
          <w:p w14:paraId="3742EDD7"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9</w:t>
            </w:r>
          </w:p>
        </w:tc>
        <w:tc>
          <w:tcPr>
            <w:tcW w:w="1789" w:type="dxa"/>
          </w:tcPr>
          <w:p w14:paraId="1DAB1465"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-30</w:t>
            </w:r>
          </w:p>
        </w:tc>
        <w:tc>
          <w:tcPr>
            <w:tcW w:w="1162" w:type="dxa"/>
          </w:tcPr>
          <w:p w14:paraId="473A1E83"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100</w:t>
            </w:r>
          </w:p>
        </w:tc>
        <w:tc>
          <w:tcPr>
            <w:tcW w:w="1790" w:type="dxa"/>
          </w:tcPr>
          <w:p w14:paraId="1BB16DCB"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-52</w:t>
            </w:r>
          </w:p>
        </w:tc>
        <w:tc>
          <w:tcPr>
            <w:tcW w:w="1162" w:type="dxa"/>
          </w:tcPr>
          <w:p w14:paraId="00CDD54C"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317</w:t>
            </w:r>
          </w:p>
        </w:tc>
        <w:tc>
          <w:tcPr>
            <w:tcW w:w="1790" w:type="dxa"/>
          </w:tcPr>
          <w:p w14:paraId="737C8233"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-62</w:t>
            </w:r>
          </w:p>
        </w:tc>
      </w:tr>
      <w:tr w:rsidR="00614E8F" w:rsidRPr="00614E8F" w14:paraId="5CD8610E" w14:textId="77777777" w:rsidTr="00D17F7F">
        <w:trPr>
          <w:trHeight w:val="284"/>
          <w:jc w:val="center"/>
        </w:trPr>
        <w:tc>
          <w:tcPr>
            <w:tcW w:w="1163" w:type="dxa"/>
          </w:tcPr>
          <w:p w14:paraId="14C2F701"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16</w:t>
            </w:r>
          </w:p>
        </w:tc>
        <w:tc>
          <w:tcPr>
            <w:tcW w:w="1789" w:type="dxa"/>
          </w:tcPr>
          <w:p w14:paraId="168A9B5C"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-35</w:t>
            </w:r>
          </w:p>
        </w:tc>
        <w:tc>
          <w:tcPr>
            <w:tcW w:w="1162" w:type="dxa"/>
          </w:tcPr>
          <w:p w14:paraId="5E76E28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112</w:t>
            </w:r>
          </w:p>
        </w:tc>
        <w:tc>
          <w:tcPr>
            <w:tcW w:w="1790" w:type="dxa"/>
          </w:tcPr>
          <w:p w14:paraId="11DD212C"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-53</w:t>
            </w:r>
          </w:p>
        </w:tc>
        <w:tc>
          <w:tcPr>
            <w:tcW w:w="1162" w:type="dxa"/>
          </w:tcPr>
          <w:p w14:paraId="6B4E5D70"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355</w:t>
            </w:r>
          </w:p>
        </w:tc>
        <w:tc>
          <w:tcPr>
            <w:tcW w:w="1790" w:type="dxa"/>
          </w:tcPr>
          <w:p w14:paraId="38638454"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-63</w:t>
            </w:r>
          </w:p>
        </w:tc>
      </w:tr>
      <w:tr w:rsidR="00614E8F" w:rsidRPr="00614E8F" w14:paraId="1F179CA0" w14:textId="77777777" w:rsidTr="00D17F7F">
        <w:trPr>
          <w:trHeight w:val="284"/>
          <w:jc w:val="center"/>
        </w:trPr>
        <w:tc>
          <w:tcPr>
            <w:tcW w:w="1163" w:type="dxa"/>
          </w:tcPr>
          <w:p w14:paraId="74104E6B"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28</w:t>
            </w:r>
          </w:p>
        </w:tc>
        <w:tc>
          <w:tcPr>
            <w:tcW w:w="1789" w:type="dxa"/>
          </w:tcPr>
          <w:p w14:paraId="309D5423"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-40</w:t>
            </w:r>
          </w:p>
        </w:tc>
        <w:tc>
          <w:tcPr>
            <w:tcW w:w="1162" w:type="dxa"/>
          </w:tcPr>
          <w:p w14:paraId="1EB1808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126</w:t>
            </w:r>
          </w:p>
        </w:tc>
        <w:tc>
          <w:tcPr>
            <w:tcW w:w="1790" w:type="dxa"/>
          </w:tcPr>
          <w:p w14:paraId="1A9CB5A1"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-54</w:t>
            </w:r>
          </w:p>
        </w:tc>
        <w:tc>
          <w:tcPr>
            <w:tcW w:w="1162" w:type="dxa"/>
          </w:tcPr>
          <w:p w14:paraId="08F09B43"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398</w:t>
            </w:r>
          </w:p>
        </w:tc>
        <w:tc>
          <w:tcPr>
            <w:tcW w:w="1790" w:type="dxa"/>
          </w:tcPr>
          <w:p w14:paraId="11810E8B"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-64</w:t>
            </w:r>
          </w:p>
        </w:tc>
      </w:tr>
      <w:tr w:rsidR="00614E8F" w:rsidRPr="00614E8F" w14:paraId="4705D14A" w14:textId="77777777" w:rsidTr="00D17F7F">
        <w:trPr>
          <w:trHeight w:val="284"/>
          <w:jc w:val="center"/>
        </w:trPr>
        <w:tc>
          <w:tcPr>
            <w:tcW w:w="1163" w:type="dxa"/>
          </w:tcPr>
          <w:p w14:paraId="67E06D74"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40</w:t>
            </w:r>
          </w:p>
        </w:tc>
        <w:tc>
          <w:tcPr>
            <w:tcW w:w="1789" w:type="dxa"/>
          </w:tcPr>
          <w:p w14:paraId="27D3F859"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-43</w:t>
            </w:r>
          </w:p>
        </w:tc>
        <w:tc>
          <w:tcPr>
            <w:tcW w:w="1162" w:type="dxa"/>
          </w:tcPr>
          <w:p w14:paraId="09EB35D1"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141</w:t>
            </w:r>
          </w:p>
        </w:tc>
        <w:tc>
          <w:tcPr>
            <w:tcW w:w="1790" w:type="dxa"/>
          </w:tcPr>
          <w:p w14:paraId="1F7C515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-55</w:t>
            </w:r>
          </w:p>
        </w:tc>
        <w:tc>
          <w:tcPr>
            <w:tcW w:w="1162" w:type="dxa"/>
          </w:tcPr>
          <w:p w14:paraId="7F495C34"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447</w:t>
            </w:r>
          </w:p>
        </w:tc>
        <w:tc>
          <w:tcPr>
            <w:tcW w:w="1790" w:type="dxa"/>
          </w:tcPr>
          <w:p w14:paraId="3C6342C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-65</w:t>
            </w:r>
          </w:p>
        </w:tc>
      </w:tr>
      <w:tr w:rsidR="00614E8F" w:rsidRPr="00614E8F" w14:paraId="71276E2E" w14:textId="77777777" w:rsidTr="00D17F7F">
        <w:trPr>
          <w:trHeight w:val="284"/>
          <w:jc w:val="center"/>
        </w:trPr>
        <w:tc>
          <w:tcPr>
            <w:tcW w:w="1163" w:type="dxa"/>
          </w:tcPr>
          <w:p w14:paraId="453AED8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50</w:t>
            </w:r>
          </w:p>
        </w:tc>
        <w:tc>
          <w:tcPr>
            <w:tcW w:w="1789" w:type="dxa"/>
          </w:tcPr>
          <w:p w14:paraId="00B7589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-45</w:t>
            </w:r>
          </w:p>
        </w:tc>
        <w:tc>
          <w:tcPr>
            <w:tcW w:w="1162" w:type="dxa"/>
          </w:tcPr>
          <w:p w14:paraId="14CE7F10"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159</w:t>
            </w:r>
          </w:p>
        </w:tc>
        <w:tc>
          <w:tcPr>
            <w:tcW w:w="1790" w:type="dxa"/>
          </w:tcPr>
          <w:p w14:paraId="50ED32FF"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-56</w:t>
            </w:r>
          </w:p>
        </w:tc>
        <w:tc>
          <w:tcPr>
            <w:tcW w:w="1162" w:type="dxa"/>
          </w:tcPr>
          <w:p w14:paraId="36CA501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502</w:t>
            </w:r>
          </w:p>
        </w:tc>
        <w:tc>
          <w:tcPr>
            <w:tcW w:w="1790" w:type="dxa"/>
          </w:tcPr>
          <w:p w14:paraId="0A6F76A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-66</w:t>
            </w:r>
          </w:p>
        </w:tc>
      </w:tr>
      <w:tr w:rsidR="00614E8F" w:rsidRPr="00614E8F" w14:paraId="3EBDF4B9" w14:textId="77777777" w:rsidTr="00D17F7F">
        <w:trPr>
          <w:trHeight w:val="284"/>
          <w:jc w:val="center"/>
        </w:trPr>
        <w:tc>
          <w:tcPr>
            <w:tcW w:w="1163" w:type="dxa"/>
          </w:tcPr>
          <w:p w14:paraId="10BADD8A"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56</w:t>
            </w:r>
          </w:p>
        </w:tc>
        <w:tc>
          <w:tcPr>
            <w:tcW w:w="1789" w:type="dxa"/>
          </w:tcPr>
          <w:p w14:paraId="6BD1B04D"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-46</w:t>
            </w:r>
          </w:p>
        </w:tc>
        <w:tc>
          <w:tcPr>
            <w:tcW w:w="1162" w:type="dxa"/>
          </w:tcPr>
          <w:p w14:paraId="66656A83"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178</w:t>
            </w:r>
          </w:p>
        </w:tc>
        <w:tc>
          <w:tcPr>
            <w:tcW w:w="1790" w:type="dxa"/>
          </w:tcPr>
          <w:p w14:paraId="5BB41D32"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-57</w:t>
            </w:r>
          </w:p>
        </w:tc>
        <w:tc>
          <w:tcPr>
            <w:tcW w:w="1162" w:type="dxa"/>
          </w:tcPr>
          <w:p w14:paraId="27D0FFCD"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563</w:t>
            </w:r>
          </w:p>
        </w:tc>
        <w:tc>
          <w:tcPr>
            <w:tcW w:w="1790" w:type="dxa"/>
          </w:tcPr>
          <w:p w14:paraId="17F21FE3"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-67</w:t>
            </w:r>
          </w:p>
        </w:tc>
      </w:tr>
      <w:tr w:rsidR="00614E8F" w:rsidRPr="00614E8F" w14:paraId="5B61118E" w14:textId="77777777" w:rsidTr="00D17F7F">
        <w:trPr>
          <w:trHeight w:val="284"/>
          <w:jc w:val="center"/>
        </w:trPr>
        <w:tc>
          <w:tcPr>
            <w:tcW w:w="1163" w:type="dxa"/>
          </w:tcPr>
          <w:p w14:paraId="18622BF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63</w:t>
            </w:r>
          </w:p>
        </w:tc>
        <w:tc>
          <w:tcPr>
            <w:tcW w:w="1789" w:type="dxa"/>
          </w:tcPr>
          <w:p w14:paraId="093D2C2D"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-47</w:t>
            </w:r>
          </w:p>
        </w:tc>
        <w:tc>
          <w:tcPr>
            <w:tcW w:w="1162" w:type="dxa"/>
          </w:tcPr>
          <w:p w14:paraId="0AD4697B"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200</w:t>
            </w:r>
          </w:p>
        </w:tc>
        <w:tc>
          <w:tcPr>
            <w:tcW w:w="1790" w:type="dxa"/>
          </w:tcPr>
          <w:p w14:paraId="11DF50D4"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-58</w:t>
            </w:r>
          </w:p>
        </w:tc>
        <w:tc>
          <w:tcPr>
            <w:tcW w:w="1162" w:type="dxa"/>
          </w:tcPr>
          <w:p w14:paraId="3F2C90E2"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632</w:t>
            </w:r>
          </w:p>
        </w:tc>
        <w:tc>
          <w:tcPr>
            <w:tcW w:w="1790" w:type="dxa"/>
          </w:tcPr>
          <w:p w14:paraId="2BBF0CF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-68</w:t>
            </w:r>
          </w:p>
        </w:tc>
      </w:tr>
      <w:tr w:rsidR="00614E8F" w:rsidRPr="00614E8F" w14:paraId="6041A956" w14:textId="77777777" w:rsidTr="00D17F7F">
        <w:trPr>
          <w:trHeight w:val="284"/>
          <w:jc w:val="center"/>
        </w:trPr>
        <w:tc>
          <w:tcPr>
            <w:tcW w:w="1163" w:type="dxa"/>
          </w:tcPr>
          <w:p w14:paraId="35EB6CC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71</w:t>
            </w:r>
          </w:p>
        </w:tc>
        <w:tc>
          <w:tcPr>
            <w:tcW w:w="1789" w:type="dxa"/>
          </w:tcPr>
          <w:p w14:paraId="23B8A8E5"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-49</w:t>
            </w:r>
          </w:p>
        </w:tc>
        <w:tc>
          <w:tcPr>
            <w:tcW w:w="1162" w:type="dxa"/>
          </w:tcPr>
          <w:p w14:paraId="7E341F2C"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224</w:t>
            </w:r>
          </w:p>
        </w:tc>
        <w:tc>
          <w:tcPr>
            <w:tcW w:w="1790" w:type="dxa"/>
          </w:tcPr>
          <w:p w14:paraId="309CCDDA"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-59</w:t>
            </w:r>
          </w:p>
        </w:tc>
        <w:tc>
          <w:tcPr>
            <w:tcW w:w="1162" w:type="dxa"/>
          </w:tcPr>
          <w:p w14:paraId="0A91E935"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709</w:t>
            </w:r>
          </w:p>
        </w:tc>
        <w:tc>
          <w:tcPr>
            <w:tcW w:w="1790" w:type="dxa"/>
          </w:tcPr>
          <w:p w14:paraId="1AAC54E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-69</w:t>
            </w:r>
          </w:p>
        </w:tc>
      </w:tr>
      <w:tr w:rsidR="00614E8F" w:rsidRPr="00614E8F" w14:paraId="07AFAAE9" w14:textId="77777777" w:rsidTr="00D17F7F">
        <w:trPr>
          <w:trHeight w:val="284"/>
          <w:jc w:val="center"/>
        </w:trPr>
        <w:tc>
          <w:tcPr>
            <w:tcW w:w="1163" w:type="dxa"/>
          </w:tcPr>
          <w:p w14:paraId="520A2168"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80</w:t>
            </w:r>
          </w:p>
        </w:tc>
        <w:tc>
          <w:tcPr>
            <w:tcW w:w="1789" w:type="dxa"/>
          </w:tcPr>
          <w:p w14:paraId="69B0727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-50</w:t>
            </w:r>
          </w:p>
        </w:tc>
        <w:tc>
          <w:tcPr>
            <w:tcW w:w="1162" w:type="dxa"/>
          </w:tcPr>
          <w:p w14:paraId="31241759"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251</w:t>
            </w:r>
          </w:p>
        </w:tc>
        <w:tc>
          <w:tcPr>
            <w:tcW w:w="1790" w:type="dxa"/>
          </w:tcPr>
          <w:p w14:paraId="50A07C2F"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-60</w:t>
            </w:r>
          </w:p>
        </w:tc>
        <w:tc>
          <w:tcPr>
            <w:tcW w:w="1162" w:type="dxa"/>
          </w:tcPr>
          <w:p w14:paraId="37C90286"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795</w:t>
            </w:r>
          </w:p>
        </w:tc>
        <w:tc>
          <w:tcPr>
            <w:tcW w:w="1790" w:type="dxa"/>
          </w:tcPr>
          <w:p w14:paraId="3572944A"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-70</w:t>
            </w:r>
          </w:p>
        </w:tc>
      </w:tr>
      <w:tr w:rsidR="00614E8F" w:rsidRPr="00614E8F" w14:paraId="55DE2943" w14:textId="77777777" w:rsidTr="00D17F7F">
        <w:trPr>
          <w:trHeight w:val="284"/>
          <w:jc w:val="center"/>
        </w:trPr>
        <w:tc>
          <w:tcPr>
            <w:tcW w:w="1163" w:type="dxa"/>
          </w:tcPr>
          <w:p w14:paraId="793C5FD1"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89</w:t>
            </w:r>
          </w:p>
        </w:tc>
        <w:tc>
          <w:tcPr>
            <w:tcW w:w="1789" w:type="dxa"/>
          </w:tcPr>
          <w:p w14:paraId="1C34D774"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-51</w:t>
            </w:r>
          </w:p>
        </w:tc>
        <w:tc>
          <w:tcPr>
            <w:tcW w:w="1162" w:type="dxa"/>
          </w:tcPr>
          <w:p w14:paraId="323A40CD"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282</w:t>
            </w:r>
          </w:p>
        </w:tc>
        <w:tc>
          <w:tcPr>
            <w:tcW w:w="1790" w:type="dxa"/>
          </w:tcPr>
          <w:p w14:paraId="7FD4D322"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-61</w:t>
            </w:r>
          </w:p>
        </w:tc>
        <w:tc>
          <w:tcPr>
            <w:tcW w:w="1162" w:type="dxa"/>
          </w:tcPr>
          <w:p w14:paraId="22B4B750"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892</w:t>
            </w:r>
          </w:p>
        </w:tc>
        <w:tc>
          <w:tcPr>
            <w:tcW w:w="1790" w:type="dxa"/>
          </w:tcPr>
          <w:p w14:paraId="09E94A90" w14:textId="77777777" w:rsidR="00614E8F" w:rsidRPr="00614E8F" w:rsidRDefault="00614E8F" w:rsidP="00D17F7F">
            <w:pPr>
              <w:pStyle w:val="BodyText3"/>
              <w:jc w:val="center"/>
              <w:rPr>
                <w:rFonts w:ascii="Cambria" w:hAnsi="Cambria" w:cs="Tahoma"/>
                <w:sz w:val="18"/>
                <w:szCs w:val="18"/>
                <w:lang w:val="hr-HR"/>
              </w:rPr>
            </w:pPr>
            <w:r w:rsidRPr="00614E8F">
              <w:rPr>
                <w:rFonts w:ascii="Cambria" w:hAnsi="Cambria" w:cs="Tahoma"/>
                <w:sz w:val="18"/>
                <w:szCs w:val="18"/>
                <w:lang w:val="hr-HR"/>
              </w:rPr>
              <w:t>-71</w:t>
            </w:r>
          </w:p>
        </w:tc>
      </w:tr>
    </w:tbl>
    <w:p w14:paraId="46E1DCF6"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Ako postoji više eventualnih izvora buke, odnosno više vjetroelektrana, lociranim na istim rastojanju od slušatelja, onda će se nivo buke povećati za odrađenu vrijednost, kao što pokazuje tablica 6.</w:t>
      </w:r>
    </w:p>
    <w:p w14:paraId="61E6993D" w14:textId="77777777" w:rsidR="00614E8F" w:rsidRPr="00614E8F" w:rsidRDefault="00614E8F" w:rsidP="00614E8F">
      <w:pPr>
        <w:spacing w:before="120" w:after="120"/>
        <w:jc w:val="both"/>
        <w:rPr>
          <w:rFonts w:ascii="Cambria" w:hAnsi="Cambria" w:cs="Tahoma"/>
          <w:sz w:val="20"/>
          <w:szCs w:val="20"/>
          <w:lang w:val="hr-HR"/>
        </w:rPr>
      </w:pPr>
    </w:p>
    <w:p w14:paraId="6691AB20" w14:textId="77777777" w:rsidR="00614E8F" w:rsidRPr="00614E8F" w:rsidRDefault="00614E8F" w:rsidP="00614E8F">
      <w:pPr>
        <w:spacing w:before="120" w:after="120"/>
        <w:jc w:val="both"/>
        <w:rPr>
          <w:rFonts w:ascii="Cambria" w:hAnsi="Cambria" w:cs="Tahoma"/>
          <w:sz w:val="18"/>
          <w:szCs w:val="18"/>
          <w:lang w:val="hr-HR"/>
        </w:rPr>
      </w:pPr>
      <w:r w:rsidRPr="00614E8F">
        <w:rPr>
          <w:rFonts w:ascii="Cambria" w:hAnsi="Cambria" w:cs="Tahoma"/>
          <w:sz w:val="18"/>
          <w:szCs w:val="18"/>
          <w:lang w:val="hr-HR"/>
        </w:rPr>
        <w:t>Tablica 6. Povećanje nivoa buke u ovisnosti od broja jedinica izvora buke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20"/>
        <w:gridCol w:w="3419"/>
      </w:tblGrid>
      <w:tr w:rsidR="00614E8F" w:rsidRPr="00614E8F" w14:paraId="60D9FBF7" w14:textId="77777777" w:rsidTr="00D17F7F">
        <w:trPr>
          <w:jc w:val="center"/>
        </w:trPr>
        <w:tc>
          <w:tcPr>
            <w:tcW w:w="3420" w:type="dxa"/>
          </w:tcPr>
          <w:p w14:paraId="7D5ECF07"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Broj zajedno smještenih izvora buke iste jačine</w:t>
            </w:r>
          </w:p>
        </w:tc>
        <w:tc>
          <w:tcPr>
            <w:tcW w:w="3419" w:type="dxa"/>
          </w:tcPr>
          <w:p w14:paraId="393928A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Povećanje nivoa buke u odnosu na samo jedan izvor dB(A)</w:t>
            </w:r>
          </w:p>
        </w:tc>
      </w:tr>
      <w:tr w:rsidR="00614E8F" w:rsidRPr="00614E8F" w14:paraId="29E0652F" w14:textId="77777777" w:rsidTr="00D17F7F">
        <w:trPr>
          <w:jc w:val="center"/>
        </w:trPr>
        <w:tc>
          <w:tcPr>
            <w:tcW w:w="3420" w:type="dxa"/>
          </w:tcPr>
          <w:p w14:paraId="25A4166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2</w:t>
            </w:r>
          </w:p>
        </w:tc>
        <w:tc>
          <w:tcPr>
            <w:tcW w:w="3419" w:type="dxa"/>
          </w:tcPr>
          <w:p w14:paraId="22FB9DC5"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 xml:space="preserve"> 3,0</w:t>
            </w:r>
          </w:p>
        </w:tc>
      </w:tr>
      <w:tr w:rsidR="00614E8F" w:rsidRPr="00614E8F" w14:paraId="59070CE9" w14:textId="77777777" w:rsidTr="00D17F7F">
        <w:trPr>
          <w:jc w:val="center"/>
        </w:trPr>
        <w:tc>
          <w:tcPr>
            <w:tcW w:w="3420" w:type="dxa"/>
          </w:tcPr>
          <w:p w14:paraId="20969504"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3</w:t>
            </w:r>
          </w:p>
        </w:tc>
        <w:tc>
          <w:tcPr>
            <w:tcW w:w="3419" w:type="dxa"/>
          </w:tcPr>
          <w:p w14:paraId="4BDF853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 xml:space="preserve"> 4,8</w:t>
            </w:r>
          </w:p>
        </w:tc>
      </w:tr>
      <w:tr w:rsidR="00614E8F" w:rsidRPr="00614E8F" w14:paraId="091D73D7" w14:textId="77777777" w:rsidTr="00D17F7F">
        <w:trPr>
          <w:jc w:val="center"/>
        </w:trPr>
        <w:tc>
          <w:tcPr>
            <w:tcW w:w="3420" w:type="dxa"/>
          </w:tcPr>
          <w:p w14:paraId="7E8736BC"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w:t>
            </w:r>
          </w:p>
        </w:tc>
        <w:tc>
          <w:tcPr>
            <w:tcW w:w="3419" w:type="dxa"/>
          </w:tcPr>
          <w:p w14:paraId="244BC05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 xml:space="preserve"> 6,0</w:t>
            </w:r>
          </w:p>
        </w:tc>
      </w:tr>
      <w:tr w:rsidR="00614E8F" w:rsidRPr="00614E8F" w14:paraId="4E880737" w14:textId="77777777" w:rsidTr="00D17F7F">
        <w:trPr>
          <w:jc w:val="center"/>
        </w:trPr>
        <w:tc>
          <w:tcPr>
            <w:tcW w:w="3420" w:type="dxa"/>
          </w:tcPr>
          <w:p w14:paraId="49F1AA1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5</w:t>
            </w:r>
          </w:p>
        </w:tc>
        <w:tc>
          <w:tcPr>
            <w:tcW w:w="3419" w:type="dxa"/>
          </w:tcPr>
          <w:p w14:paraId="5717FE6A"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 xml:space="preserve"> 7,0</w:t>
            </w:r>
          </w:p>
        </w:tc>
      </w:tr>
      <w:tr w:rsidR="00614E8F" w:rsidRPr="00614E8F" w14:paraId="12662C85" w14:textId="77777777" w:rsidTr="00D17F7F">
        <w:trPr>
          <w:jc w:val="center"/>
        </w:trPr>
        <w:tc>
          <w:tcPr>
            <w:tcW w:w="3420" w:type="dxa"/>
          </w:tcPr>
          <w:p w14:paraId="5389B999"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10</w:t>
            </w:r>
          </w:p>
        </w:tc>
        <w:tc>
          <w:tcPr>
            <w:tcW w:w="3419" w:type="dxa"/>
          </w:tcPr>
          <w:p w14:paraId="65A1FCA5"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10,0</w:t>
            </w:r>
          </w:p>
        </w:tc>
      </w:tr>
    </w:tbl>
    <w:p w14:paraId="74C6B757" w14:textId="77777777" w:rsidR="00614E8F" w:rsidRPr="00614E8F" w:rsidRDefault="00614E8F" w:rsidP="00614E8F">
      <w:pPr>
        <w:spacing w:before="120" w:after="120"/>
        <w:jc w:val="both"/>
        <w:rPr>
          <w:rFonts w:ascii="Cambria" w:hAnsi="Cambria" w:cs="Tahoma"/>
          <w:sz w:val="20"/>
          <w:szCs w:val="20"/>
          <w:lang w:val="hr-HR"/>
        </w:rPr>
      </w:pPr>
    </w:p>
    <w:p w14:paraId="06747A52"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Ako se vjetroelektrana ne smjesti na dovoljnu udaljenost od naseljenih područja, emisija buke za vrijeme pogona vjetroelektrane potencijalno može predstavljati smetnju lokalnom stanovništvu i životinjama. Parametri koji bitno utiču na njeno širenje su visina izvora (dakle stupa), topografija, koeficijent apsorpcije zvuka tla i okolne vegetacije, meteorološke prilike, te naravno, intenzitet i spektralni sastav zvučnog izvora. Stoga je potrebno izračunati nivo buke za svaku lokaciju, uzimajući u obzir udaljenost naselja i životinjski svijet a što smo za svaku vjetroturbinu uradili koristeći softver WindFarmer.</w:t>
      </w:r>
    </w:p>
    <w:p w14:paraId="3D855D0D"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Pri radu vjetroturbine lopatice rotora “sijeku” zrak i pri tome stvaraju aerodinamičnu buku, a jakost te buke ovisi o tehničkim karakteristikama lopatica. Većina aerodinamične buke, međutim nastaje na stražnjim rubovima lopatica, uslijed stvaranja vrtloženja zraka iza lopatica, pri čemu intenzitet ovisi o brzini vrtnje.</w:t>
      </w:r>
    </w:p>
    <w:p w14:paraId="404F9D94"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Aerodinamični zvuk se smanjuje pozornim dizajniranjem i proizvodnjom lopatica. Zvuk koji proizvodi prijenosnik i generator smanjuje se učinkovitim konstruktorskim radom, a ostatak buke se zadržava unutar motorskog kućišta zvučnom izolacijom izolacijskim materijalima. U usporedbi s cestovnim prometom, vlakovima, zrakoplovima ili građevinskim radovima, vjetroturbine proizvode jako malo buke. Šum turbine zamjetniji je kod brzina vjetra do 8 m/s kada su prirodni zvukovi uslijed npr.strujanja vjetra kroz drveće niski. Kako se brzina vjetra povećava, poveća se i intenzitet zvukova u prirodi te postaju izraženiji od buke vjetroturbine. Razina buke koju proizvode vjetroturbine toliko je niska da je ne bi primijetili u većini stambenih četvrti.  </w:t>
      </w:r>
    </w:p>
    <w:p w14:paraId="495D1925"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Sukladno važećoj zakonskoj regulativi defnirane su granične vrijednosti vanjske buke, tj. dozvoljeni nivo buke u zopni VI prema Zakonu o zaštiti od buke (Službene novine Federacije BiH br. 110/12) tijekom dana može iznositi do 70 dB (A) i tijekom noći do 70 dB (A). Granična vrijednost vršnog nivoa buke iznosi 85 dB (A). U praksi se često potvrđuje da buka vjetroturbine na udaljenosti od 300 m od vjetroturbine iznosi ispod 50 dB (A).</w:t>
      </w:r>
    </w:p>
    <w:p w14:paraId="139A8D3E"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lastRenderedPageBreak/>
        <w:t>Izvršena je analiza buke na širem području obuhvata VE Baljci te je izrađena karta buke ukupne površine cca 195km</w:t>
      </w:r>
      <w:r w:rsidRPr="00614E8F">
        <w:rPr>
          <w:rFonts w:ascii="Cambria" w:hAnsi="Cambria" w:cs="Tahoma"/>
          <w:sz w:val="20"/>
          <w:szCs w:val="20"/>
          <w:vertAlign w:val="superscript"/>
          <w:lang w:val="hr-HR"/>
        </w:rPr>
        <w:t>2</w:t>
      </w:r>
      <w:r w:rsidRPr="00614E8F">
        <w:rPr>
          <w:rFonts w:ascii="Cambria" w:hAnsi="Cambria" w:cs="Tahoma"/>
          <w:sz w:val="20"/>
          <w:szCs w:val="20"/>
          <w:lang w:val="hr-HR"/>
        </w:rPr>
        <w:t xml:space="preserve">. Karta buke prikazana je na slici 11 a iznosi buke za posebno analizirana naselja i istaknute točke šireg područja VE Baljci dani su u tablici 7. </w:t>
      </w:r>
    </w:p>
    <w:p w14:paraId="2B292D1C" w14:textId="63950A3E" w:rsidR="00614E8F" w:rsidRPr="00614E8F" w:rsidRDefault="00614E8F" w:rsidP="00614E8F">
      <w:pPr>
        <w:spacing w:before="120" w:after="120"/>
        <w:jc w:val="both"/>
        <w:rPr>
          <w:rFonts w:ascii="Cambria" w:hAnsi="Cambria"/>
          <w:noProof/>
          <w:sz w:val="18"/>
          <w:szCs w:val="20"/>
          <w:lang w:val="hr-HR"/>
        </w:rPr>
      </w:pPr>
      <w:r w:rsidRPr="00614E8F">
        <w:rPr>
          <w:rFonts w:ascii="Cambria" w:hAnsi="Cambria" w:cs="Tahoma"/>
          <w:sz w:val="20"/>
          <w:szCs w:val="20"/>
          <w:lang w:val="hr-HR"/>
        </w:rPr>
        <w:br w:type="page"/>
      </w:r>
    </w:p>
    <w:p w14:paraId="65B45DBE" w14:textId="77777777" w:rsidR="00614E8F" w:rsidRPr="00614E8F" w:rsidRDefault="00614E8F" w:rsidP="00614E8F">
      <w:pPr>
        <w:jc w:val="center"/>
        <w:rPr>
          <w:rFonts w:ascii="Cambria" w:hAnsi="Cambria"/>
          <w:noProof/>
          <w:sz w:val="18"/>
          <w:szCs w:val="20"/>
          <w:lang w:val="hr-HR"/>
        </w:rPr>
      </w:pPr>
    </w:p>
    <w:p w14:paraId="537D224E" w14:textId="45800CFF"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noProof/>
          <w:sz w:val="18"/>
          <w:szCs w:val="20"/>
          <w:lang w:val="en-GB" w:eastAsia="en-GB"/>
        </w:rPr>
        <w:drawing>
          <wp:inline distT="0" distB="0" distL="0" distR="0" wp14:anchorId="65EBAB14" wp14:editId="60EED576">
            <wp:extent cx="5120640" cy="4084320"/>
            <wp:effectExtent l="0" t="0" r="381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l="12000" t="7423" r="1920" b="4123"/>
                    <a:stretch>
                      <a:fillRect/>
                    </a:stretch>
                  </pic:blipFill>
                  <pic:spPr bwMode="auto">
                    <a:xfrm>
                      <a:off x="0" y="0"/>
                      <a:ext cx="5120640" cy="4084320"/>
                    </a:xfrm>
                    <a:prstGeom prst="rect">
                      <a:avLst/>
                    </a:prstGeom>
                    <a:noFill/>
                    <a:ln>
                      <a:noFill/>
                    </a:ln>
                  </pic:spPr>
                </pic:pic>
              </a:graphicData>
            </a:graphic>
          </wp:inline>
        </w:drawing>
      </w:r>
    </w:p>
    <w:p w14:paraId="0299F3D7" w14:textId="77777777" w:rsidR="00614E8F" w:rsidRPr="00614E8F" w:rsidRDefault="00614E8F" w:rsidP="00614E8F">
      <w:pPr>
        <w:spacing w:before="120" w:after="120"/>
        <w:jc w:val="center"/>
        <w:rPr>
          <w:rFonts w:ascii="Cambria" w:hAnsi="Cambria" w:cs="Tahoma"/>
          <w:sz w:val="18"/>
          <w:szCs w:val="18"/>
          <w:lang w:val="hr-HR"/>
        </w:rPr>
      </w:pPr>
      <w:r w:rsidRPr="00614E8F">
        <w:rPr>
          <w:rFonts w:ascii="Cambria" w:hAnsi="Cambria" w:cs="Tahoma"/>
          <w:sz w:val="18"/>
          <w:szCs w:val="18"/>
          <w:lang w:val="hr-HR"/>
        </w:rPr>
        <w:t>Slika 11. Karta buke na širem području obuhvata VE Baljci</w:t>
      </w:r>
    </w:p>
    <w:p w14:paraId="672C28FD" w14:textId="77777777" w:rsidR="00614E8F" w:rsidRPr="00614E8F" w:rsidRDefault="00614E8F" w:rsidP="00614E8F">
      <w:pPr>
        <w:spacing w:before="120" w:after="120"/>
        <w:jc w:val="both"/>
        <w:rPr>
          <w:rFonts w:ascii="Cambria" w:hAnsi="Cambria" w:cs="Tahoma"/>
          <w:sz w:val="18"/>
          <w:szCs w:val="18"/>
          <w:lang w:val="hr-HR"/>
        </w:rPr>
      </w:pPr>
    </w:p>
    <w:p w14:paraId="242D605C" w14:textId="77777777" w:rsidR="00614E8F" w:rsidRPr="00614E8F" w:rsidRDefault="00614E8F" w:rsidP="00614E8F">
      <w:pPr>
        <w:spacing w:before="120" w:after="120"/>
        <w:jc w:val="both"/>
        <w:rPr>
          <w:rFonts w:ascii="Cambria" w:hAnsi="Cambria" w:cs="Tahoma"/>
          <w:sz w:val="18"/>
          <w:szCs w:val="20"/>
          <w:lang w:val="hr-HR" w:eastAsia="hr-HR"/>
        </w:rPr>
      </w:pPr>
      <w:r w:rsidRPr="00614E8F">
        <w:rPr>
          <w:rFonts w:ascii="Cambria" w:hAnsi="Cambria" w:cs="Tahoma"/>
          <w:sz w:val="18"/>
          <w:szCs w:val="18"/>
          <w:lang w:val="hr-HR"/>
        </w:rPr>
        <w:t>Tablica 7. Iznosi buke za posebno analizirana naselja i istaknute točke šireg područja VE Baljci</w:t>
      </w:r>
      <w:r w:rsidRPr="00614E8F">
        <w:rPr>
          <w:rFonts w:ascii="Cambria" w:hAnsi="Cambria" w:cs="Tahoma"/>
          <w:sz w:val="18"/>
          <w:szCs w:val="20"/>
          <w:lang w:val="hr-HR" w:eastAsia="hr-HR"/>
        </w:rPr>
        <w:t xml:space="preserve"> </w:t>
      </w:r>
    </w:p>
    <w:p w14:paraId="7BD669DB" w14:textId="77777777" w:rsidR="00614E8F" w:rsidRPr="00614E8F" w:rsidRDefault="00614E8F" w:rsidP="00614E8F">
      <w:pPr>
        <w:spacing w:before="120" w:after="120"/>
        <w:jc w:val="both"/>
        <w:rPr>
          <w:rFonts w:ascii="Cambria" w:hAnsi="Cambria" w:cs="Tahoma"/>
          <w:sz w:val="18"/>
          <w:szCs w:val="20"/>
          <w:lang w:val="hr-HR" w:eastAsia="hr-HR"/>
        </w:rPr>
      </w:pPr>
    </w:p>
    <w:tbl>
      <w:tblPr>
        <w:tblW w:w="71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1887"/>
        <w:gridCol w:w="1462"/>
        <w:gridCol w:w="1462"/>
        <w:gridCol w:w="1379"/>
      </w:tblGrid>
      <w:tr w:rsidR="00614E8F" w:rsidRPr="00614E8F" w14:paraId="0D72D8D1" w14:textId="77777777" w:rsidTr="00D17F7F">
        <w:trPr>
          <w:jc w:val="center"/>
        </w:trPr>
        <w:tc>
          <w:tcPr>
            <w:tcW w:w="975" w:type="dxa"/>
          </w:tcPr>
          <w:p w14:paraId="6BA7FEDA"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Oznaka</w:t>
            </w:r>
          </w:p>
        </w:tc>
        <w:tc>
          <w:tcPr>
            <w:tcW w:w="1887" w:type="dxa"/>
          </w:tcPr>
          <w:p w14:paraId="26E8DA9F"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Naziv</w:t>
            </w:r>
          </w:p>
        </w:tc>
        <w:tc>
          <w:tcPr>
            <w:tcW w:w="1462" w:type="dxa"/>
          </w:tcPr>
          <w:p w14:paraId="4E17CF1E" w14:textId="77777777" w:rsidR="00614E8F" w:rsidRPr="00614E8F" w:rsidRDefault="00614E8F" w:rsidP="00D17F7F">
            <w:pPr>
              <w:autoSpaceDE w:val="0"/>
              <w:autoSpaceDN w:val="0"/>
              <w:adjustRightInd w:val="0"/>
              <w:jc w:val="center"/>
              <w:rPr>
                <w:rFonts w:ascii="Cambria" w:hAnsi="Cambria" w:cs="Tahoma"/>
                <w:sz w:val="18"/>
                <w:szCs w:val="18"/>
                <w:lang w:val="hr-HR"/>
              </w:rPr>
            </w:pPr>
            <w:r w:rsidRPr="00614E8F">
              <w:rPr>
                <w:rFonts w:ascii="Cambria" w:hAnsi="Cambria" w:cs="Tahoma"/>
                <w:sz w:val="18"/>
                <w:szCs w:val="18"/>
                <w:lang w:val="hr-HR"/>
              </w:rPr>
              <w:t>Najbliža</w:t>
            </w:r>
          </w:p>
          <w:p w14:paraId="0271851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vjetroturbina</w:t>
            </w:r>
          </w:p>
        </w:tc>
        <w:tc>
          <w:tcPr>
            <w:tcW w:w="1462" w:type="dxa"/>
          </w:tcPr>
          <w:p w14:paraId="580ACED7" w14:textId="77777777" w:rsidR="00614E8F" w:rsidRPr="00614E8F" w:rsidRDefault="00614E8F" w:rsidP="00D17F7F">
            <w:pPr>
              <w:autoSpaceDE w:val="0"/>
              <w:autoSpaceDN w:val="0"/>
              <w:adjustRightInd w:val="0"/>
              <w:jc w:val="center"/>
              <w:rPr>
                <w:rFonts w:ascii="Cambria" w:hAnsi="Cambria" w:cs="Tahoma"/>
                <w:sz w:val="18"/>
                <w:szCs w:val="18"/>
                <w:lang w:val="hr-HR"/>
              </w:rPr>
            </w:pPr>
            <w:r w:rsidRPr="00614E8F">
              <w:rPr>
                <w:rFonts w:ascii="Cambria" w:hAnsi="Cambria" w:cs="Tahoma"/>
                <w:sz w:val="18"/>
                <w:szCs w:val="18"/>
                <w:lang w:val="hr-HR"/>
              </w:rPr>
              <w:t>Udaljenost do najbliže vjetroturbine</w:t>
            </w:r>
          </w:p>
          <w:p w14:paraId="31ADFD01"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(m)</w:t>
            </w:r>
          </w:p>
        </w:tc>
        <w:tc>
          <w:tcPr>
            <w:tcW w:w="1379" w:type="dxa"/>
          </w:tcPr>
          <w:p w14:paraId="7ACFD33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Buka</w:t>
            </w:r>
          </w:p>
          <w:p w14:paraId="11E80775"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eastAsia="hr-HR"/>
              </w:rPr>
              <w:t>dB(A)</w:t>
            </w:r>
          </w:p>
        </w:tc>
      </w:tr>
      <w:tr w:rsidR="00614E8F" w:rsidRPr="00614E8F" w14:paraId="0F660B85" w14:textId="77777777" w:rsidTr="00D17F7F">
        <w:trPr>
          <w:jc w:val="center"/>
        </w:trPr>
        <w:tc>
          <w:tcPr>
            <w:tcW w:w="975" w:type="dxa"/>
          </w:tcPr>
          <w:p w14:paraId="09F47E14"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1</w:t>
            </w:r>
          </w:p>
        </w:tc>
        <w:tc>
          <w:tcPr>
            <w:tcW w:w="1887" w:type="dxa"/>
            <w:vAlign w:val="bottom"/>
          </w:tcPr>
          <w:p w14:paraId="039588EE"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Gluščevine - najbliža kuća </w:t>
            </w:r>
          </w:p>
        </w:tc>
        <w:tc>
          <w:tcPr>
            <w:tcW w:w="1462" w:type="dxa"/>
            <w:vAlign w:val="center"/>
          </w:tcPr>
          <w:p w14:paraId="1AB2C6C3"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VT6</w:t>
            </w:r>
          </w:p>
        </w:tc>
        <w:tc>
          <w:tcPr>
            <w:tcW w:w="1462" w:type="dxa"/>
            <w:vAlign w:val="center"/>
          </w:tcPr>
          <w:p w14:paraId="577FF87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904</w:t>
            </w:r>
          </w:p>
        </w:tc>
        <w:tc>
          <w:tcPr>
            <w:tcW w:w="1379" w:type="dxa"/>
            <w:vAlign w:val="center"/>
          </w:tcPr>
          <w:p w14:paraId="636AB31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42,80</w:t>
            </w:r>
          </w:p>
        </w:tc>
      </w:tr>
      <w:tr w:rsidR="00614E8F" w:rsidRPr="00614E8F" w14:paraId="4CB14418" w14:textId="77777777" w:rsidTr="00D17F7F">
        <w:trPr>
          <w:jc w:val="center"/>
        </w:trPr>
        <w:tc>
          <w:tcPr>
            <w:tcW w:w="975" w:type="dxa"/>
          </w:tcPr>
          <w:p w14:paraId="58D4B8B1"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2</w:t>
            </w:r>
          </w:p>
        </w:tc>
        <w:tc>
          <w:tcPr>
            <w:tcW w:w="1887" w:type="dxa"/>
            <w:vAlign w:val="bottom"/>
          </w:tcPr>
          <w:p w14:paraId="73BE5429"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Šuica - centar naselja </w:t>
            </w:r>
          </w:p>
        </w:tc>
        <w:tc>
          <w:tcPr>
            <w:tcW w:w="1462" w:type="dxa"/>
            <w:vAlign w:val="center"/>
          </w:tcPr>
          <w:p w14:paraId="67AF9E61"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VT12</w:t>
            </w:r>
          </w:p>
        </w:tc>
        <w:tc>
          <w:tcPr>
            <w:tcW w:w="1462" w:type="dxa"/>
            <w:vAlign w:val="center"/>
          </w:tcPr>
          <w:p w14:paraId="575BE83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1828</w:t>
            </w:r>
          </w:p>
        </w:tc>
        <w:tc>
          <w:tcPr>
            <w:tcW w:w="1379" w:type="dxa"/>
            <w:vAlign w:val="center"/>
          </w:tcPr>
          <w:p w14:paraId="7BE9A02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36,05</w:t>
            </w:r>
          </w:p>
        </w:tc>
      </w:tr>
      <w:tr w:rsidR="00614E8F" w:rsidRPr="00614E8F" w14:paraId="03C2888D" w14:textId="77777777" w:rsidTr="00D17F7F">
        <w:trPr>
          <w:jc w:val="center"/>
        </w:trPr>
        <w:tc>
          <w:tcPr>
            <w:tcW w:w="975" w:type="dxa"/>
          </w:tcPr>
          <w:p w14:paraId="478E1D6B"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3</w:t>
            </w:r>
          </w:p>
        </w:tc>
        <w:tc>
          <w:tcPr>
            <w:tcW w:w="1887" w:type="dxa"/>
            <w:vAlign w:val="bottom"/>
          </w:tcPr>
          <w:p w14:paraId="320B5D66"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Šuica (Brdina) - najbliža kuća </w:t>
            </w:r>
          </w:p>
        </w:tc>
        <w:tc>
          <w:tcPr>
            <w:tcW w:w="1462" w:type="dxa"/>
            <w:vAlign w:val="center"/>
          </w:tcPr>
          <w:p w14:paraId="790AEF7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 xml:space="preserve">VT12 </w:t>
            </w:r>
          </w:p>
        </w:tc>
        <w:tc>
          <w:tcPr>
            <w:tcW w:w="1462" w:type="dxa"/>
            <w:vAlign w:val="center"/>
          </w:tcPr>
          <w:p w14:paraId="33927BA8"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1212</w:t>
            </w:r>
          </w:p>
        </w:tc>
        <w:tc>
          <w:tcPr>
            <w:tcW w:w="1379" w:type="dxa"/>
            <w:vAlign w:val="center"/>
          </w:tcPr>
          <w:p w14:paraId="159EAF94"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39,48</w:t>
            </w:r>
          </w:p>
        </w:tc>
      </w:tr>
      <w:tr w:rsidR="00614E8F" w:rsidRPr="00614E8F" w14:paraId="1F702C29" w14:textId="77777777" w:rsidTr="00D17F7F">
        <w:trPr>
          <w:jc w:val="center"/>
        </w:trPr>
        <w:tc>
          <w:tcPr>
            <w:tcW w:w="975" w:type="dxa"/>
          </w:tcPr>
          <w:p w14:paraId="58FD3D26"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4</w:t>
            </w:r>
          </w:p>
        </w:tc>
        <w:tc>
          <w:tcPr>
            <w:tcW w:w="1887" w:type="dxa"/>
            <w:vAlign w:val="bottom"/>
          </w:tcPr>
          <w:p w14:paraId="061FAFED"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Galečić - najbliža kuća </w:t>
            </w:r>
          </w:p>
        </w:tc>
        <w:tc>
          <w:tcPr>
            <w:tcW w:w="1462" w:type="dxa"/>
            <w:vAlign w:val="center"/>
          </w:tcPr>
          <w:p w14:paraId="08ACD7C4"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69DE2450"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3791</w:t>
            </w:r>
          </w:p>
        </w:tc>
        <w:tc>
          <w:tcPr>
            <w:tcW w:w="1379" w:type="dxa"/>
            <w:vAlign w:val="center"/>
          </w:tcPr>
          <w:p w14:paraId="0A23EE0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28,04</w:t>
            </w:r>
          </w:p>
        </w:tc>
      </w:tr>
      <w:tr w:rsidR="00614E8F" w:rsidRPr="00614E8F" w14:paraId="07721A21" w14:textId="77777777" w:rsidTr="00D17F7F">
        <w:trPr>
          <w:jc w:val="center"/>
        </w:trPr>
        <w:tc>
          <w:tcPr>
            <w:tcW w:w="975" w:type="dxa"/>
          </w:tcPr>
          <w:p w14:paraId="2D5AE6A7"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5</w:t>
            </w:r>
          </w:p>
        </w:tc>
        <w:tc>
          <w:tcPr>
            <w:tcW w:w="1887" w:type="dxa"/>
            <w:vAlign w:val="bottom"/>
          </w:tcPr>
          <w:p w14:paraId="134F72A2"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Lokacija iznad Galečića - kuća na osami 1 </w:t>
            </w:r>
          </w:p>
        </w:tc>
        <w:tc>
          <w:tcPr>
            <w:tcW w:w="1462" w:type="dxa"/>
            <w:vAlign w:val="center"/>
          </w:tcPr>
          <w:p w14:paraId="69ED5BC9"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51E70AEE"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4108</w:t>
            </w:r>
          </w:p>
        </w:tc>
        <w:tc>
          <w:tcPr>
            <w:tcW w:w="1379" w:type="dxa"/>
            <w:vAlign w:val="center"/>
          </w:tcPr>
          <w:p w14:paraId="279B2F4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25,91</w:t>
            </w:r>
          </w:p>
        </w:tc>
      </w:tr>
      <w:tr w:rsidR="00614E8F" w:rsidRPr="00614E8F" w14:paraId="25552392" w14:textId="77777777" w:rsidTr="00D17F7F">
        <w:trPr>
          <w:jc w:val="center"/>
        </w:trPr>
        <w:tc>
          <w:tcPr>
            <w:tcW w:w="975" w:type="dxa"/>
          </w:tcPr>
          <w:p w14:paraId="3F611B36"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6</w:t>
            </w:r>
          </w:p>
        </w:tc>
        <w:tc>
          <w:tcPr>
            <w:tcW w:w="1887" w:type="dxa"/>
            <w:vAlign w:val="bottom"/>
          </w:tcPr>
          <w:p w14:paraId="0B5DBB71" w14:textId="77777777" w:rsidR="00614E8F" w:rsidRPr="00614E8F" w:rsidRDefault="00614E8F" w:rsidP="00D17F7F">
            <w:pPr>
              <w:rPr>
                <w:rFonts w:ascii="Cambria" w:hAnsi="Cambria" w:cs="Tahoma"/>
                <w:sz w:val="18"/>
                <w:szCs w:val="18"/>
                <w:lang w:val="hr-HR"/>
              </w:rPr>
            </w:pPr>
            <w:r w:rsidRPr="00614E8F">
              <w:rPr>
                <w:rFonts w:ascii="Cambria" w:hAnsi="Cambria" w:cs="Tahoma"/>
                <w:color w:val="000000"/>
                <w:sz w:val="18"/>
                <w:szCs w:val="18"/>
                <w:lang w:val="hr-HR"/>
              </w:rPr>
              <w:t xml:space="preserve">Lokacija iznad Galečića - kuća na osami 2 </w:t>
            </w:r>
          </w:p>
        </w:tc>
        <w:tc>
          <w:tcPr>
            <w:tcW w:w="1462" w:type="dxa"/>
            <w:vAlign w:val="center"/>
          </w:tcPr>
          <w:p w14:paraId="25EC82D8"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7D64530F"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3416</w:t>
            </w:r>
          </w:p>
        </w:tc>
        <w:tc>
          <w:tcPr>
            <w:tcW w:w="1379" w:type="dxa"/>
            <w:vAlign w:val="center"/>
          </w:tcPr>
          <w:p w14:paraId="0CD3684E"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28,61</w:t>
            </w:r>
          </w:p>
        </w:tc>
      </w:tr>
      <w:tr w:rsidR="00614E8F" w:rsidRPr="00614E8F" w14:paraId="24E2BE92" w14:textId="77777777" w:rsidTr="00D17F7F">
        <w:trPr>
          <w:jc w:val="center"/>
        </w:trPr>
        <w:tc>
          <w:tcPr>
            <w:tcW w:w="975" w:type="dxa"/>
          </w:tcPr>
          <w:p w14:paraId="4E426A76"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7</w:t>
            </w:r>
          </w:p>
        </w:tc>
        <w:tc>
          <w:tcPr>
            <w:tcW w:w="1887" w:type="dxa"/>
            <w:vAlign w:val="bottom"/>
          </w:tcPr>
          <w:p w14:paraId="64FB0336" w14:textId="77777777" w:rsidR="00614E8F" w:rsidRPr="00614E8F" w:rsidRDefault="00614E8F" w:rsidP="00D17F7F">
            <w:pPr>
              <w:autoSpaceDE w:val="0"/>
              <w:autoSpaceDN w:val="0"/>
              <w:adjustRightInd w:val="0"/>
              <w:rPr>
                <w:rFonts w:ascii="Cambria" w:hAnsi="Cambria" w:cs="Tahoma"/>
                <w:sz w:val="18"/>
                <w:szCs w:val="18"/>
                <w:lang w:val="hr-HR" w:eastAsia="hr-HR"/>
              </w:rPr>
            </w:pPr>
            <w:r w:rsidRPr="00614E8F">
              <w:rPr>
                <w:rFonts w:ascii="Cambria" w:hAnsi="Cambria" w:cs="Tahoma"/>
                <w:color w:val="000000"/>
                <w:sz w:val="18"/>
                <w:szCs w:val="18"/>
                <w:lang w:val="hr-HR"/>
              </w:rPr>
              <w:t xml:space="preserve">Mokronoge - centar naselja </w:t>
            </w:r>
          </w:p>
        </w:tc>
        <w:tc>
          <w:tcPr>
            <w:tcW w:w="1462" w:type="dxa"/>
            <w:vAlign w:val="center"/>
          </w:tcPr>
          <w:p w14:paraId="0CB7205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686138E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8047</w:t>
            </w:r>
          </w:p>
        </w:tc>
        <w:tc>
          <w:tcPr>
            <w:tcW w:w="1379" w:type="dxa"/>
            <w:vAlign w:val="center"/>
          </w:tcPr>
          <w:p w14:paraId="74D184DB"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13,57</w:t>
            </w:r>
          </w:p>
        </w:tc>
      </w:tr>
      <w:tr w:rsidR="00614E8F" w:rsidRPr="00614E8F" w14:paraId="4993FC5E" w14:textId="77777777" w:rsidTr="00D17F7F">
        <w:trPr>
          <w:jc w:val="center"/>
        </w:trPr>
        <w:tc>
          <w:tcPr>
            <w:tcW w:w="975" w:type="dxa"/>
          </w:tcPr>
          <w:p w14:paraId="29B5A801" w14:textId="77777777" w:rsidR="00614E8F" w:rsidRPr="00614E8F" w:rsidRDefault="00614E8F" w:rsidP="00D17F7F">
            <w:pPr>
              <w:rPr>
                <w:rFonts w:ascii="Cambria" w:hAnsi="Cambria" w:cs="Tahoma"/>
                <w:sz w:val="18"/>
                <w:szCs w:val="18"/>
                <w:lang w:val="hr-HR"/>
              </w:rPr>
            </w:pPr>
            <w:r w:rsidRPr="00614E8F">
              <w:rPr>
                <w:rFonts w:ascii="Cambria" w:hAnsi="Cambria" w:cs="Tahoma"/>
                <w:sz w:val="18"/>
                <w:szCs w:val="18"/>
                <w:lang w:val="hr-HR"/>
              </w:rPr>
              <w:t>8</w:t>
            </w:r>
          </w:p>
        </w:tc>
        <w:tc>
          <w:tcPr>
            <w:tcW w:w="1887" w:type="dxa"/>
            <w:vAlign w:val="bottom"/>
          </w:tcPr>
          <w:p w14:paraId="38FAF459" w14:textId="77777777" w:rsidR="00614E8F" w:rsidRPr="00614E8F" w:rsidRDefault="00614E8F" w:rsidP="00D17F7F">
            <w:pPr>
              <w:autoSpaceDE w:val="0"/>
              <w:autoSpaceDN w:val="0"/>
              <w:adjustRightInd w:val="0"/>
              <w:rPr>
                <w:rFonts w:ascii="Cambria" w:hAnsi="Cambria" w:cs="Tahoma"/>
                <w:sz w:val="18"/>
                <w:szCs w:val="18"/>
                <w:lang w:val="hr-HR" w:eastAsia="hr-HR"/>
              </w:rPr>
            </w:pPr>
            <w:r w:rsidRPr="00614E8F">
              <w:rPr>
                <w:rFonts w:ascii="Cambria" w:hAnsi="Cambria" w:cs="Tahoma"/>
                <w:color w:val="000000"/>
                <w:sz w:val="18"/>
                <w:szCs w:val="18"/>
                <w:lang w:val="hr-HR"/>
              </w:rPr>
              <w:t xml:space="preserve">Mokronoge - najbliža kuća </w:t>
            </w:r>
          </w:p>
        </w:tc>
        <w:tc>
          <w:tcPr>
            <w:tcW w:w="1462" w:type="dxa"/>
            <w:vAlign w:val="center"/>
          </w:tcPr>
          <w:p w14:paraId="0E7CC6D6"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VT16</w:t>
            </w:r>
          </w:p>
        </w:tc>
        <w:tc>
          <w:tcPr>
            <w:tcW w:w="1462" w:type="dxa"/>
            <w:vAlign w:val="center"/>
          </w:tcPr>
          <w:p w14:paraId="63E4C4AD"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sz w:val="18"/>
                <w:szCs w:val="18"/>
                <w:lang w:val="hr-HR"/>
              </w:rPr>
              <w:t>6852</w:t>
            </w:r>
          </w:p>
        </w:tc>
        <w:tc>
          <w:tcPr>
            <w:tcW w:w="1379" w:type="dxa"/>
            <w:vAlign w:val="center"/>
          </w:tcPr>
          <w:p w14:paraId="5A59FEE2" w14:textId="77777777" w:rsidR="00614E8F" w:rsidRPr="00614E8F" w:rsidRDefault="00614E8F" w:rsidP="00D17F7F">
            <w:pPr>
              <w:jc w:val="center"/>
              <w:rPr>
                <w:rFonts w:ascii="Cambria" w:hAnsi="Cambria" w:cs="Tahoma"/>
                <w:sz w:val="18"/>
                <w:szCs w:val="18"/>
                <w:lang w:val="hr-HR"/>
              </w:rPr>
            </w:pPr>
            <w:r w:rsidRPr="00614E8F">
              <w:rPr>
                <w:rFonts w:ascii="Cambria" w:hAnsi="Cambria" w:cs="Tahoma"/>
                <w:color w:val="000000"/>
                <w:sz w:val="18"/>
                <w:szCs w:val="18"/>
                <w:lang w:val="hr-HR"/>
              </w:rPr>
              <w:t>16,94</w:t>
            </w:r>
          </w:p>
        </w:tc>
      </w:tr>
    </w:tbl>
    <w:p w14:paraId="4D457AF0" w14:textId="77777777" w:rsidR="00614E8F" w:rsidRPr="00614E8F" w:rsidRDefault="00614E8F" w:rsidP="00614E8F">
      <w:pPr>
        <w:spacing w:before="120" w:after="120"/>
        <w:jc w:val="both"/>
        <w:rPr>
          <w:rFonts w:ascii="Cambria" w:hAnsi="Cambria" w:cs="Tahoma"/>
          <w:sz w:val="20"/>
          <w:szCs w:val="20"/>
          <w:lang w:val="hr-HR"/>
        </w:rPr>
      </w:pPr>
    </w:p>
    <w:p w14:paraId="7D8A2C64"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lastRenderedPageBreak/>
        <w:t xml:space="preserve">Za odabrane točke WindFarmerom računata vrijednost buke (Noise) prikazana je na slici 12 iz koje je razvidno kako za odabranu točku Gluščevine - najbliža kuća iz tablice 7 i slike 12 razina buke iznosi 42,80 dB (A) na udaljenosti cca 904m od VT6. </w:t>
      </w:r>
    </w:p>
    <w:p w14:paraId="38D5E50D"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Također na slici 13 prikazana je razina buke za odabranu točku Šuica (Brdina) - najbliža kuća na udaljenosti cca 1212m od VT12, pri čemu buka iznosi iznosi 39,48 dB(A) što je također značajno ispod dopuštene razine glede utjecaja što se tiče aspekta buke te se može zaključiti da je razina buke prihvatljiva i nema negativnih utjecaja na ljude i okoliš. </w:t>
      </w:r>
    </w:p>
    <w:p w14:paraId="00C0ECC8"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Stoga nisu predviđene posebne mjere kontrole nivoa buke osim odabira moderne opreme koja ima ugrađena posljednja tehnološka dostignuća po pitanju kontrole emisije buke </w:t>
      </w:r>
      <w:r w:rsidRPr="00614E8F">
        <w:rPr>
          <w:rFonts w:ascii="Cambria" w:hAnsi="Cambria" w:cs="Tahoma"/>
          <w:bCs/>
          <w:color w:val="000000"/>
          <w:sz w:val="20"/>
          <w:szCs w:val="20"/>
          <w:lang w:val="hr-HR"/>
        </w:rPr>
        <w:t>te se dolazi do zaključka da razina buke nema bitnih negativnih utjecaja na ljude i okoliš.</w:t>
      </w:r>
    </w:p>
    <w:p w14:paraId="04486BF5" w14:textId="77777777" w:rsidR="00614E8F" w:rsidRPr="00614E8F" w:rsidRDefault="00614E8F" w:rsidP="00614E8F">
      <w:pPr>
        <w:spacing w:before="120" w:after="120"/>
        <w:jc w:val="both"/>
        <w:rPr>
          <w:rFonts w:ascii="Cambria" w:hAnsi="Cambria" w:cs="Tahoma"/>
          <w:bCs/>
          <w:color w:val="000000"/>
          <w:sz w:val="20"/>
          <w:szCs w:val="20"/>
          <w:lang w:val="hr-HR"/>
        </w:rPr>
      </w:pPr>
    </w:p>
    <w:p w14:paraId="69624B6D" w14:textId="5BCC2537" w:rsidR="00614E8F" w:rsidRPr="00614E8F" w:rsidRDefault="00614E8F" w:rsidP="00614E8F">
      <w:pPr>
        <w:jc w:val="center"/>
        <w:rPr>
          <w:rFonts w:ascii="Cambria" w:hAnsi="Cambria"/>
          <w:noProof/>
          <w:sz w:val="18"/>
          <w:szCs w:val="20"/>
          <w:lang w:val="hr-HR"/>
        </w:rPr>
      </w:pPr>
      <w:r w:rsidRPr="00614E8F">
        <w:rPr>
          <w:rFonts w:ascii="Cambria" w:hAnsi="Cambria" w:cs="Tahoma"/>
          <w:bCs/>
          <w:noProof/>
          <w:color w:val="000000"/>
          <w:sz w:val="18"/>
          <w:szCs w:val="18"/>
          <w:lang w:val="en-GB" w:eastAsia="en-GB"/>
        </w:rPr>
        <mc:AlternateContent>
          <mc:Choice Requires="wps">
            <w:drawing>
              <wp:anchor distT="0" distB="0" distL="114300" distR="114300" simplePos="0" relativeHeight="251723776" behindDoc="0" locked="0" layoutInCell="1" allowOverlap="1" wp14:anchorId="284C9B07" wp14:editId="41BF1D19">
                <wp:simplePos x="0" y="0"/>
                <wp:positionH relativeFrom="column">
                  <wp:posOffset>1402080</wp:posOffset>
                </wp:positionH>
                <wp:positionV relativeFrom="paragraph">
                  <wp:posOffset>1216660</wp:posOffset>
                </wp:positionV>
                <wp:extent cx="1685925" cy="1866900"/>
                <wp:effectExtent l="9525" t="12065" r="47625" b="45085"/>
                <wp:wrapNone/>
                <wp:docPr id="196" name="Straight Arrow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85925" cy="1866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26621E" id="Straight Arrow Connector 196" o:spid="_x0000_s1026" type="#_x0000_t32" style="position:absolute;margin-left:110.4pt;margin-top:95.8pt;width:132.75pt;height:14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">
                <v:stroke endarrow="block"/>
              </v:shape>
            </w:pict>
          </mc:Fallback>
        </mc:AlternateContent>
      </w:r>
      <w:r w:rsidRPr="00614E8F">
        <w:rPr>
          <w:rFonts w:ascii="Cambria" w:hAnsi="Cambria"/>
          <w:noProof/>
          <w:sz w:val="18"/>
          <w:szCs w:val="20"/>
          <w:lang w:val="en-GB" w:eastAsia="en-GB"/>
        </w:rPr>
        <w:drawing>
          <wp:anchor distT="0" distB="0" distL="114300" distR="114300" simplePos="0" relativeHeight="251722752" behindDoc="0" locked="0" layoutInCell="1" allowOverlap="1" wp14:anchorId="1DE41CE2" wp14:editId="6B5AAE83">
            <wp:simplePos x="0" y="0"/>
            <wp:positionH relativeFrom="column">
              <wp:posOffset>962025</wp:posOffset>
            </wp:positionH>
            <wp:positionV relativeFrom="paragraph">
              <wp:posOffset>1527810</wp:posOffset>
            </wp:positionV>
            <wp:extent cx="2879725" cy="1737995"/>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l="1012" t="4370" r="1477" b="51024"/>
                    <a:stretch>
                      <a:fillRect/>
                    </a:stretch>
                  </pic:blipFill>
                  <pic:spPr bwMode="auto">
                    <a:xfrm>
                      <a:off x="0" y="0"/>
                      <a:ext cx="2879725" cy="173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E8F">
        <w:rPr>
          <w:rFonts w:ascii="Cambria" w:hAnsi="Cambria"/>
          <w:noProof/>
          <w:sz w:val="18"/>
          <w:szCs w:val="20"/>
          <w:lang w:val="en-GB" w:eastAsia="en-GB"/>
        </w:rPr>
        <w:drawing>
          <wp:inline distT="0" distB="0" distL="0" distR="0" wp14:anchorId="1D0F1135" wp14:editId="6850D25B">
            <wp:extent cx="5273040" cy="4084320"/>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l="11520" t="7629" b="4123"/>
                    <a:stretch>
                      <a:fillRect/>
                    </a:stretch>
                  </pic:blipFill>
                  <pic:spPr bwMode="auto">
                    <a:xfrm>
                      <a:off x="0" y="0"/>
                      <a:ext cx="5273040" cy="4084320"/>
                    </a:xfrm>
                    <a:prstGeom prst="rect">
                      <a:avLst/>
                    </a:prstGeom>
                    <a:noFill/>
                    <a:ln>
                      <a:noFill/>
                    </a:ln>
                  </pic:spPr>
                </pic:pic>
              </a:graphicData>
            </a:graphic>
          </wp:inline>
        </w:drawing>
      </w:r>
    </w:p>
    <w:p w14:paraId="7AF48D7D" w14:textId="77777777" w:rsidR="00614E8F" w:rsidRPr="00614E8F" w:rsidRDefault="00614E8F" w:rsidP="00614E8F">
      <w:pPr>
        <w:jc w:val="center"/>
        <w:rPr>
          <w:rFonts w:ascii="Cambria" w:hAnsi="Cambria" w:cs="Tahoma"/>
          <w:bCs/>
          <w:color w:val="000000"/>
          <w:sz w:val="18"/>
          <w:szCs w:val="18"/>
          <w:lang w:val="hr-HR"/>
        </w:rPr>
      </w:pPr>
      <w:r w:rsidRPr="00614E8F">
        <w:rPr>
          <w:rFonts w:ascii="Cambria" w:hAnsi="Cambria" w:cs="Tahoma"/>
          <w:bCs/>
          <w:color w:val="000000"/>
          <w:sz w:val="18"/>
          <w:szCs w:val="18"/>
          <w:lang w:val="hr-HR"/>
        </w:rPr>
        <w:t xml:space="preserve">Slika 12. Mapa modeliranja buke za odabranu točku </w:t>
      </w:r>
      <w:r w:rsidRPr="00614E8F">
        <w:rPr>
          <w:rFonts w:ascii="Cambria" w:hAnsi="Cambria" w:cs="Tahoma"/>
          <w:sz w:val="18"/>
          <w:szCs w:val="18"/>
          <w:lang w:val="hr-HR"/>
        </w:rPr>
        <w:t>Gluščevine - najbliža kuća</w:t>
      </w:r>
    </w:p>
    <w:p w14:paraId="12E4DCCA" w14:textId="77777777" w:rsidR="00614E8F" w:rsidRPr="00614E8F" w:rsidRDefault="00614E8F" w:rsidP="00614E8F">
      <w:pPr>
        <w:jc w:val="center"/>
        <w:rPr>
          <w:rFonts w:ascii="Cambria" w:hAnsi="Cambria" w:cs="Tahoma"/>
          <w:bCs/>
          <w:color w:val="000000"/>
          <w:sz w:val="18"/>
          <w:szCs w:val="18"/>
          <w:lang w:val="hr-HR"/>
        </w:rPr>
      </w:pPr>
    </w:p>
    <w:p w14:paraId="70F6E5E8" w14:textId="37BC6050" w:rsidR="00614E8F" w:rsidRPr="00614E8F" w:rsidRDefault="00614E8F" w:rsidP="00614E8F">
      <w:pPr>
        <w:jc w:val="center"/>
        <w:rPr>
          <w:rFonts w:ascii="Cambria" w:hAnsi="Cambria"/>
          <w:noProof/>
          <w:sz w:val="18"/>
          <w:szCs w:val="20"/>
          <w:lang w:val="hr-HR"/>
        </w:rPr>
      </w:pPr>
      <w:r w:rsidRPr="00614E8F">
        <w:rPr>
          <w:rFonts w:ascii="Cambria" w:hAnsi="Cambria" w:cs="Tahoma"/>
          <w:bCs/>
          <w:noProof/>
          <w:sz w:val="18"/>
          <w:szCs w:val="18"/>
          <w:lang w:val="en-GB" w:eastAsia="en-GB"/>
        </w:rPr>
        <mc:AlternateContent>
          <mc:Choice Requires="wps">
            <w:drawing>
              <wp:anchor distT="0" distB="0" distL="114300" distR="114300" simplePos="0" relativeHeight="251725824" behindDoc="0" locked="0" layoutInCell="1" allowOverlap="1" wp14:anchorId="5334CC90" wp14:editId="2B48040B">
                <wp:simplePos x="0" y="0"/>
                <wp:positionH relativeFrom="column">
                  <wp:posOffset>1485900</wp:posOffset>
                </wp:positionH>
                <wp:positionV relativeFrom="paragraph">
                  <wp:posOffset>1960245</wp:posOffset>
                </wp:positionV>
                <wp:extent cx="2716530" cy="1743075"/>
                <wp:effectExtent l="7620" t="8255" r="47625" b="58420"/>
                <wp:wrapNone/>
                <wp:docPr id="194" name="Straight Arrow Connector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6530" cy="1743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0B7EF4" id="Straight Arrow Connector 194" o:spid="_x0000_s1026" type="#_x0000_t32" style="position:absolute;margin-left:117pt;margin-top:154.35pt;width:213.9pt;height:137.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">
                <v:stroke endarrow="block"/>
              </v:shape>
            </w:pict>
          </mc:Fallback>
        </mc:AlternateContent>
      </w:r>
      <w:r w:rsidRPr="00614E8F">
        <w:rPr>
          <w:rFonts w:ascii="Cambria" w:hAnsi="Cambria"/>
          <w:noProof/>
          <w:sz w:val="18"/>
          <w:szCs w:val="20"/>
          <w:lang w:val="en-GB" w:eastAsia="en-GB"/>
        </w:rPr>
        <w:drawing>
          <wp:anchor distT="0" distB="0" distL="114300" distR="114300" simplePos="0" relativeHeight="251724800" behindDoc="0" locked="0" layoutInCell="1" allowOverlap="1" wp14:anchorId="2B988E93" wp14:editId="54714C75">
            <wp:simplePos x="0" y="0"/>
            <wp:positionH relativeFrom="column">
              <wp:posOffset>1610360</wp:posOffset>
            </wp:positionH>
            <wp:positionV relativeFrom="paragraph">
              <wp:posOffset>1763395</wp:posOffset>
            </wp:positionV>
            <wp:extent cx="3598545" cy="2164080"/>
            <wp:effectExtent l="0" t="0" r="1905"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l="1244" t="4665" r="856" b="50610"/>
                    <a:stretch>
                      <a:fillRect/>
                    </a:stretch>
                  </pic:blipFill>
                  <pic:spPr bwMode="auto">
                    <a:xfrm>
                      <a:off x="0" y="0"/>
                      <a:ext cx="3598545" cy="2164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EDBC8" w14:textId="77777777" w:rsidR="00614E8F" w:rsidRPr="00614E8F" w:rsidRDefault="00614E8F" w:rsidP="00614E8F">
      <w:pPr>
        <w:spacing w:before="120" w:after="120"/>
        <w:jc w:val="center"/>
        <w:rPr>
          <w:rFonts w:ascii="Cambria" w:hAnsi="Cambria" w:cs="Tahoma"/>
          <w:bCs/>
          <w:color w:val="000000"/>
          <w:sz w:val="18"/>
          <w:szCs w:val="18"/>
          <w:lang w:val="hr-HR"/>
        </w:rPr>
      </w:pPr>
      <w:r w:rsidRPr="00614E8F">
        <w:rPr>
          <w:rFonts w:ascii="Cambria" w:hAnsi="Cambria" w:cs="Tahoma"/>
          <w:bCs/>
          <w:color w:val="000000"/>
          <w:sz w:val="18"/>
          <w:szCs w:val="18"/>
          <w:lang w:val="hr-HR"/>
        </w:rPr>
        <w:t xml:space="preserve">Slika 13. Mapa modeliranja buke za odabranu točku Šuica (Brdina) - najbliža kuća </w:t>
      </w:r>
    </w:p>
    <w:p w14:paraId="62A27413" w14:textId="77777777" w:rsidR="00614E8F" w:rsidRPr="00614E8F" w:rsidRDefault="00614E8F" w:rsidP="00614E8F">
      <w:pPr>
        <w:pStyle w:val="Heading3"/>
        <w:rPr>
          <w:rFonts w:ascii="Cambria" w:hAnsi="Cambria"/>
          <w:sz w:val="20"/>
          <w:szCs w:val="20"/>
        </w:rPr>
      </w:pPr>
    </w:p>
    <w:p w14:paraId="0D4BF6BD" w14:textId="77777777" w:rsidR="00614E8F" w:rsidRPr="00614E8F" w:rsidRDefault="00614E8F" w:rsidP="00614E8F">
      <w:pPr>
        <w:pStyle w:val="Heading3"/>
        <w:rPr>
          <w:rFonts w:ascii="Cambria" w:hAnsi="Cambria"/>
          <w:sz w:val="20"/>
          <w:szCs w:val="20"/>
        </w:rPr>
      </w:pPr>
      <w:bookmarkStart w:id="248" w:name="_Toc66560842"/>
      <w:bookmarkStart w:id="249" w:name="_Toc76995591"/>
      <w:bookmarkStart w:id="250" w:name="_Toc77761246"/>
      <w:r w:rsidRPr="00614E8F">
        <w:rPr>
          <w:rFonts w:ascii="Cambria" w:hAnsi="Cambria"/>
          <w:sz w:val="20"/>
          <w:szCs w:val="20"/>
        </w:rPr>
        <w:t>3.2.3. Zasjenjivanje i treperenje</w:t>
      </w:r>
      <w:bookmarkEnd w:id="248"/>
      <w:bookmarkEnd w:id="249"/>
      <w:bookmarkEnd w:id="250"/>
    </w:p>
    <w:p w14:paraId="36457179" w14:textId="77777777" w:rsidR="00614E8F" w:rsidRPr="00614E8F" w:rsidRDefault="00614E8F" w:rsidP="00614E8F">
      <w:pPr>
        <w:rPr>
          <w:rFonts w:ascii="Cambria" w:hAnsi="Cambria" w:cs="Tahoma"/>
          <w:bCs/>
          <w:sz w:val="18"/>
          <w:szCs w:val="18"/>
          <w:lang w:val="hr-HR"/>
        </w:rPr>
      </w:pPr>
    </w:p>
    <w:p w14:paraId="211F0D5E" w14:textId="77777777" w:rsidR="00614E8F" w:rsidRPr="00614E8F" w:rsidRDefault="00614E8F" w:rsidP="00614E8F">
      <w:pPr>
        <w:jc w:val="both"/>
        <w:rPr>
          <w:rFonts w:ascii="Cambria" w:hAnsi="Cambria" w:cs="Tahoma"/>
          <w:sz w:val="20"/>
          <w:szCs w:val="20"/>
          <w:lang w:val="hr-HR"/>
        </w:rPr>
      </w:pPr>
      <w:r w:rsidRPr="00614E8F">
        <w:rPr>
          <w:rFonts w:ascii="Cambria" w:hAnsi="Cambria" w:cs="Tahoma"/>
          <w:b/>
          <w:sz w:val="20"/>
          <w:szCs w:val="20"/>
          <w:lang w:val="hr-HR"/>
        </w:rPr>
        <w:t>Glede zasjenjivanja i treperenja</w:t>
      </w:r>
      <w:r w:rsidRPr="00614E8F">
        <w:rPr>
          <w:rFonts w:ascii="Cambria" w:hAnsi="Cambria" w:cs="Tahoma"/>
          <w:sz w:val="20"/>
          <w:szCs w:val="20"/>
          <w:lang w:val="hr-HR"/>
        </w:rPr>
        <w:t xml:space="preserve">, vjetroturbine su visoki objekti, relativno malog volumena, ali ipak mogu zaklanjati svjetlost, odnosno stvarati sjenu u okolici. Kad su u pogonu može doći do neugodnog treperenja sjene koje je uočljivo na udaljenostima do 10 promjera rotora. Sjena pada na udaljenosti približno 7 - 10 promjera lopatica rotora vjetroturbine, a najdulja je za vrijeme izlaska ili zalaska sunca. Sjena se smanjuje, u načelu, s povećanjem visine nosiva stupa. Treperenje može biti čovjeku vrlo neugodno, a uočljivo je na udaljenosti do cca 600m od vjetroturbine. Sjena i treperenje, međutim, nemaju utjecaja na poljodjelstvo ili stočarstvo. </w:t>
      </w:r>
    </w:p>
    <w:p w14:paraId="3F50A3E5" w14:textId="77777777" w:rsidR="00614E8F" w:rsidRPr="00614E8F" w:rsidRDefault="00614E8F" w:rsidP="00614E8F">
      <w:pPr>
        <w:jc w:val="both"/>
        <w:rPr>
          <w:rFonts w:ascii="Cambria" w:hAnsi="Cambria" w:cs="Tahoma"/>
          <w:sz w:val="20"/>
          <w:szCs w:val="20"/>
          <w:lang w:val="hr-HR"/>
        </w:rPr>
      </w:pPr>
    </w:p>
    <w:p w14:paraId="13AC4C61"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lastRenderedPageBreak/>
        <w:t xml:space="preserve">Imajući u vidu rotirajuće sjene lopatica turbine mogu predstavljati oblik vizuelnog uznemiravanja iako je ovaj efekat uočljiv samo unutar zgrada (kroz prozore), koje su smještene u zoni prolaska sjena, odlučili smo isti softverski analizirati i na taj način utvrditi stvarni utjecaj mogućih treperenja i nastalih sjena te u fazi projektiranja izbjeći te utjecaje. Ovisi o dobu godine i dana, geometriji vjetroturbine te međusobnom položaju vjetroelektrane i okolnih naseljenih kuća, a najizraženiji su u svitanje i sumrak. Kako bismo predvidjeli treperenje i zasjenjivanje u bilo kojem dijelu godine za proizvoljni položaj promatrača korišten je modul Shadow Flicker, sastavni dio programa WindFarmer, koji predviđa treperenje i zasjenjivanje u zadanom području za analizu te daje položaj sjena na karti. Nadalje, identificira vjetroturbinu ili vjetroturbine koje uzrokuju treperenje i intervale treperenja u bilo kojem dijelu sata, dana i godine.  </w:t>
      </w:r>
    </w:p>
    <w:p w14:paraId="53FAE3F4" w14:textId="77777777" w:rsidR="00614E8F" w:rsidRPr="00614E8F" w:rsidRDefault="00614E8F" w:rsidP="00614E8F">
      <w:pPr>
        <w:jc w:val="both"/>
        <w:rPr>
          <w:rFonts w:ascii="Cambria" w:hAnsi="Cambria" w:cs="Tahoma"/>
          <w:sz w:val="20"/>
          <w:szCs w:val="20"/>
          <w:lang w:val="hr-HR"/>
        </w:rPr>
      </w:pPr>
    </w:p>
    <w:p w14:paraId="5B07E2C1"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Budući je najbliže naseljeno mjesto Gluščevine udaljeno cca 0,9km od područja vjetroelektrane Baljci zasjenjivanje i treperenje uzrokovano radom VE Baljci neće imati negativnog utjecaja na lokalno stanovništvo a zbog konfiguracije terena neće imati niti značajnijeg utjecaja na promet (slika 14).  </w:t>
      </w:r>
    </w:p>
    <w:p w14:paraId="5892DB28" w14:textId="77777777" w:rsidR="00614E8F" w:rsidRPr="00614E8F" w:rsidRDefault="00614E8F" w:rsidP="00614E8F">
      <w:pPr>
        <w:spacing w:before="120" w:after="120"/>
        <w:jc w:val="both"/>
        <w:rPr>
          <w:rFonts w:ascii="Cambria" w:hAnsi="Cambria" w:cs="Tahoma"/>
          <w:sz w:val="20"/>
          <w:szCs w:val="20"/>
          <w:lang w:val="hr-HR"/>
        </w:rPr>
      </w:pPr>
    </w:p>
    <w:p w14:paraId="14EE6D98" w14:textId="77777777" w:rsidR="00614E8F" w:rsidRPr="00614E8F" w:rsidRDefault="00614E8F" w:rsidP="00614E8F">
      <w:pPr>
        <w:spacing w:before="120" w:after="120"/>
        <w:jc w:val="both"/>
        <w:rPr>
          <w:rFonts w:ascii="Cambria" w:hAnsi="Cambria" w:cs="Tahoma"/>
          <w:sz w:val="20"/>
          <w:szCs w:val="20"/>
          <w:lang w:val="hr-HR"/>
        </w:rPr>
      </w:pPr>
    </w:p>
    <w:p w14:paraId="19EF0E74" w14:textId="77777777" w:rsidR="00614E8F" w:rsidRPr="00614E8F" w:rsidRDefault="00614E8F" w:rsidP="00614E8F">
      <w:pPr>
        <w:spacing w:before="120" w:after="120"/>
        <w:jc w:val="both"/>
        <w:rPr>
          <w:rFonts w:ascii="Cambria" w:hAnsi="Cambria" w:cs="Tahoma"/>
          <w:sz w:val="20"/>
          <w:szCs w:val="20"/>
          <w:lang w:val="hr-HR"/>
        </w:rPr>
      </w:pPr>
    </w:p>
    <w:p w14:paraId="030A2E65" w14:textId="77777777" w:rsidR="00614E8F" w:rsidRPr="00614E8F" w:rsidRDefault="00614E8F" w:rsidP="00614E8F">
      <w:pPr>
        <w:spacing w:before="120" w:after="120"/>
        <w:jc w:val="both"/>
        <w:rPr>
          <w:rFonts w:ascii="Cambria" w:hAnsi="Cambria" w:cs="Tahoma"/>
          <w:sz w:val="20"/>
          <w:szCs w:val="20"/>
          <w:lang w:val="hr-HR"/>
        </w:rPr>
      </w:pPr>
    </w:p>
    <w:p w14:paraId="38A27949" w14:textId="1A605504"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noProof/>
          <w:sz w:val="18"/>
          <w:szCs w:val="20"/>
          <w:lang w:val="en-GB" w:eastAsia="en-GB"/>
        </w:rPr>
        <w:drawing>
          <wp:inline distT="0" distB="0" distL="0" distR="0" wp14:anchorId="250ADA72" wp14:editId="3C6218DB">
            <wp:extent cx="5212080" cy="4160520"/>
            <wp:effectExtent l="0" t="0" r="762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l="11839" t="7629" r="1924" b="4123"/>
                    <a:stretch>
                      <a:fillRect/>
                    </a:stretch>
                  </pic:blipFill>
                  <pic:spPr bwMode="auto">
                    <a:xfrm>
                      <a:off x="0" y="0"/>
                      <a:ext cx="5212080" cy="4160520"/>
                    </a:xfrm>
                    <a:prstGeom prst="rect">
                      <a:avLst/>
                    </a:prstGeom>
                    <a:noFill/>
                    <a:ln>
                      <a:noFill/>
                    </a:ln>
                  </pic:spPr>
                </pic:pic>
              </a:graphicData>
            </a:graphic>
          </wp:inline>
        </w:drawing>
      </w:r>
    </w:p>
    <w:p w14:paraId="4C13BFE3" w14:textId="4A8ECE0C" w:rsidR="00614E8F" w:rsidRPr="00614E8F" w:rsidRDefault="00614E8F" w:rsidP="00614E8F">
      <w:pPr>
        <w:spacing w:before="120" w:after="120"/>
        <w:jc w:val="center"/>
        <w:rPr>
          <w:rFonts w:ascii="Cambria" w:hAnsi="Cambria" w:cs="Tahoma"/>
          <w:sz w:val="20"/>
          <w:szCs w:val="20"/>
          <w:lang w:val="hr-HR"/>
        </w:rPr>
      </w:pPr>
      <w:r w:rsidRPr="00614E8F">
        <w:rPr>
          <w:rFonts w:ascii="Cambria" w:hAnsi="Cambria"/>
          <w:noProof/>
          <w:sz w:val="18"/>
          <w:szCs w:val="20"/>
          <w:lang w:val="en-GB" w:eastAsia="en-GB"/>
        </w:rPr>
        <w:lastRenderedPageBreak/>
        <w:drawing>
          <wp:inline distT="0" distB="0" distL="0" distR="0" wp14:anchorId="2C6B200E" wp14:editId="05849683">
            <wp:extent cx="5212080" cy="4145280"/>
            <wp:effectExtent l="0" t="0" r="762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l="11839" t="7835" r="2084" b="4330"/>
                    <a:stretch>
                      <a:fillRect/>
                    </a:stretch>
                  </pic:blipFill>
                  <pic:spPr bwMode="auto">
                    <a:xfrm>
                      <a:off x="0" y="0"/>
                      <a:ext cx="5212080" cy="4145280"/>
                    </a:xfrm>
                    <a:prstGeom prst="rect">
                      <a:avLst/>
                    </a:prstGeom>
                    <a:noFill/>
                    <a:ln>
                      <a:noFill/>
                    </a:ln>
                  </pic:spPr>
                </pic:pic>
              </a:graphicData>
            </a:graphic>
          </wp:inline>
        </w:drawing>
      </w:r>
    </w:p>
    <w:p w14:paraId="2CB53431" w14:textId="77777777" w:rsidR="00614E8F" w:rsidRPr="00614E8F" w:rsidRDefault="00614E8F" w:rsidP="00614E8F">
      <w:pPr>
        <w:spacing w:before="120" w:after="120"/>
        <w:jc w:val="center"/>
        <w:rPr>
          <w:rFonts w:ascii="Cambria" w:hAnsi="Cambria" w:cs="Tahoma"/>
          <w:sz w:val="18"/>
          <w:szCs w:val="18"/>
          <w:lang w:val="hr-HR"/>
        </w:rPr>
      </w:pPr>
      <w:r w:rsidRPr="00614E8F">
        <w:rPr>
          <w:rFonts w:ascii="Cambria" w:hAnsi="Cambria" w:cs="Tahoma"/>
          <w:sz w:val="18"/>
          <w:szCs w:val="18"/>
          <w:lang w:val="hr-HR"/>
        </w:rPr>
        <w:t>Slika 14. Karta sjena područja obuhvata VE Baljci</w:t>
      </w:r>
    </w:p>
    <w:p w14:paraId="3EA015A4" w14:textId="77777777" w:rsidR="00614E8F" w:rsidRPr="00614E8F" w:rsidRDefault="00614E8F" w:rsidP="00614E8F">
      <w:pPr>
        <w:jc w:val="both"/>
        <w:rPr>
          <w:rFonts w:ascii="Cambria" w:hAnsi="Cambria" w:cs="Tahoma"/>
          <w:color w:val="000000"/>
          <w:sz w:val="20"/>
          <w:szCs w:val="20"/>
          <w:lang w:val="hr-HR"/>
        </w:rPr>
      </w:pPr>
      <w:r w:rsidRPr="00614E8F">
        <w:rPr>
          <w:rFonts w:ascii="Cambria" w:hAnsi="Cambria" w:cs="Tahoma"/>
          <w:color w:val="000000"/>
          <w:sz w:val="20"/>
          <w:szCs w:val="20"/>
          <w:lang w:val="hr-HR"/>
        </w:rPr>
        <w:t xml:space="preserve">Iz rezultata analiza prikazanih u tablici 8, vidljivo je da naselja u širem obuhvatu VE Baljci nisu izložena zasjenjivanju i treperenju VE Baljci, dok je utjecaj zasjenjivanja i treperenja VE Baljci na analizirana naselja i istaknute točke minimalan i gotovo zanemariv, tj. u iznosi svega 0,003 % vremena trajanja kroz godinu. </w:t>
      </w:r>
    </w:p>
    <w:p w14:paraId="1E6B0641" w14:textId="77777777" w:rsidR="00614E8F" w:rsidRPr="00614E8F" w:rsidRDefault="00614E8F" w:rsidP="00614E8F">
      <w:pPr>
        <w:jc w:val="both"/>
        <w:rPr>
          <w:rFonts w:ascii="Cambria" w:hAnsi="Cambria" w:cs="Tahoma"/>
          <w:color w:val="000000"/>
          <w:sz w:val="20"/>
          <w:szCs w:val="20"/>
          <w:lang w:val="hr-HR"/>
        </w:rPr>
      </w:pPr>
    </w:p>
    <w:p w14:paraId="0ADB9EA5"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t>Slikom 15  je prikazan izračun zasjenjivanja VE Baljci za</w:t>
      </w:r>
      <w:r w:rsidRPr="00614E8F">
        <w:rPr>
          <w:rFonts w:ascii="Cambria" w:hAnsi="Cambria" w:cs="Tahoma"/>
          <w:noProof/>
          <w:sz w:val="20"/>
          <w:szCs w:val="20"/>
          <w:lang w:val="hr-HR" w:eastAsia="hr-HR"/>
        </w:rPr>
        <w:t xml:space="preserve"> istaknutu točku točku Gluščevine - najbliža kuća </w:t>
      </w:r>
      <w:r w:rsidRPr="00614E8F">
        <w:rPr>
          <w:rFonts w:ascii="Cambria" w:hAnsi="Cambria" w:cs="Tahoma"/>
          <w:sz w:val="20"/>
          <w:szCs w:val="20"/>
          <w:lang w:val="hr-HR"/>
        </w:rPr>
        <w:t>a slikom 16 prikazan je izračun zasjenjivanja za odabranu točku u naselju Šuica.</w:t>
      </w:r>
    </w:p>
    <w:p w14:paraId="2661C7CE" w14:textId="77777777" w:rsidR="00614E8F" w:rsidRPr="00614E8F" w:rsidRDefault="00614E8F" w:rsidP="00614E8F">
      <w:pPr>
        <w:spacing w:before="120" w:after="120"/>
        <w:jc w:val="both"/>
        <w:rPr>
          <w:rFonts w:ascii="Cambria" w:hAnsi="Cambria" w:cs="Tahoma"/>
          <w:color w:val="000000"/>
          <w:sz w:val="20"/>
          <w:szCs w:val="20"/>
          <w:lang w:val="hr-HR"/>
        </w:rPr>
      </w:pPr>
    </w:p>
    <w:p w14:paraId="103AF597" w14:textId="77777777" w:rsidR="00614E8F" w:rsidRPr="00614E8F" w:rsidRDefault="00614E8F" w:rsidP="00614E8F">
      <w:pPr>
        <w:spacing w:before="120" w:after="120"/>
        <w:jc w:val="both"/>
        <w:rPr>
          <w:rFonts w:ascii="Cambria" w:hAnsi="Cambria" w:cs="Tahoma"/>
          <w:sz w:val="18"/>
          <w:szCs w:val="18"/>
          <w:lang w:val="hr-HR"/>
        </w:rPr>
      </w:pPr>
      <w:r w:rsidRPr="00614E8F">
        <w:rPr>
          <w:rFonts w:ascii="Cambria" w:hAnsi="Cambria" w:cs="Tahoma"/>
          <w:sz w:val="18"/>
          <w:szCs w:val="18"/>
          <w:lang w:val="hr-HR"/>
        </w:rPr>
        <w:t>Tablica 8. Zasjenjivanje i treperenje za posebno analizirana naselja i istaknute točke šireg područja VE Baljci</w:t>
      </w:r>
    </w:p>
    <w:tbl>
      <w:tblPr>
        <w:tblW w:w="90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
        <w:gridCol w:w="1471"/>
        <w:gridCol w:w="1245"/>
        <w:gridCol w:w="1325"/>
        <w:gridCol w:w="1286"/>
        <w:gridCol w:w="1348"/>
        <w:gridCol w:w="1442"/>
      </w:tblGrid>
      <w:tr w:rsidR="00614E8F" w:rsidRPr="00614E8F" w14:paraId="7DA6E75E" w14:textId="77777777" w:rsidTr="00D17F7F">
        <w:trPr>
          <w:jc w:val="center"/>
        </w:trPr>
        <w:tc>
          <w:tcPr>
            <w:tcW w:w="920" w:type="dxa"/>
          </w:tcPr>
          <w:p w14:paraId="40EC6DD5"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Oznaka</w:t>
            </w:r>
          </w:p>
        </w:tc>
        <w:tc>
          <w:tcPr>
            <w:tcW w:w="1471" w:type="dxa"/>
          </w:tcPr>
          <w:p w14:paraId="493E6543"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sz w:val="18"/>
                <w:szCs w:val="18"/>
                <w:lang w:val="hr-HR"/>
              </w:rPr>
              <w:t>Naziv</w:t>
            </w:r>
          </w:p>
        </w:tc>
        <w:tc>
          <w:tcPr>
            <w:tcW w:w="1245" w:type="dxa"/>
          </w:tcPr>
          <w:p w14:paraId="79BF8FDB"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Najbliža</w:t>
            </w:r>
          </w:p>
          <w:p w14:paraId="44FEC09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vjetroturbina</w:t>
            </w:r>
          </w:p>
        </w:tc>
        <w:tc>
          <w:tcPr>
            <w:tcW w:w="1325" w:type="dxa"/>
          </w:tcPr>
          <w:p w14:paraId="7C2E45D3"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Udaljenost do najbliže vjetroturbine</w:t>
            </w:r>
          </w:p>
          <w:p w14:paraId="1639B6FA"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(m)</w:t>
            </w:r>
          </w:p>
        </w:tc>
        <w:tc>
          <w:tcPr>
            <w:tcW w:w="1286" w:type="dxa"/>
          </w:tcPr>
          <w:p w14:paraId="3F2D4A18"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Zasjenjivanje od svih VT</w:t>
            </w:r>
          </w:p>
          <w:p w14:paraId="47805A2D"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(sat/god.)</w:t>
            </w:r>
          </w:p>
          <w:p w14:paraId="221059EC"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p>
        </w:tc>
        <w:tc>
          <w:tcPr>
            <w:tcW w:w="1348" w:type="dxa"/>
          </w:tcPr>
          <w:p w14:paraId="685689F3"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Najduže trajanje zasjenjivanja u danu</w:t>
            </w:r>
          </w:p>
          <w:p w14:paraId="5AF71999" w14:textId="77777777" w:rsidR="00614E8F" w:rsidRPr="00614E8F" w:rsidRDefault="00614E8F" w:rsidP="00D17F7F">
            <w:pPr>
              <w:autoSpaceDE w:val="0"/>
              <w:autoSpaceDN w:val="0"/>
              <w:adjustRightInd w:val="0"/>
              <w:spacing w:before="60" w:after="60"/>
              <w:jc w:val="center"/>
              <w:rPr>
                <w:rFonts w:ascii="Cambria" w:hAnsi="Cambria" w:cs="Tahoma"/>
                <w:sz w:val="18"/>
                <w:szCs w:val="18"/>
                <w:lang w:val="hr-HR"/>
              </w:rPr>
            </w:pPr>
            <w:r w:rsidRPr="00614E8F">
              <w:rPr>
                <w:rFonts w:ascii="Cambria" w:hAnsi="Cambria" w:cs="Tahoma"/>
                <w:sz w:val="18"/>
                <w:szCs w:val="18"/>
                <w:lang w:val="hr-HR"/>
              </w:rPr>
              <w:t>(min./dan)</w:t>
            </w:r>
          </w:p>
        </w:tc>
        <w:tc>
          <w:tcPr>
            <w:tcW w:w="1442" w:type="dxa"/>
          </w:tcPr>
          <w:p w14:paraId="549DF91E"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eastAsia="hr-HR"/>
              </w:rPr>
              <w:t>Datum</w:t>
            </w:r>
            <w:r w:rsidRPr="00614E8F">
              <w:rPr>
                <w:rFonts w:ascii="Cambria" w:hAnsi="Cambria" w:cs="Tahoma"/>
                <w:sz w:val="18"/>
                <w:szCs w:val="18"/>
                <w:lang w:val="hr-HR"/>
              </w:rPr>
              <w:t xml:space="preserve"> najdužeg</w:t>
            </w:r>
          </w:p>
          <w:p w14:paraId="4B6ADB6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trajanja zasjenjivanja</w:t>
            </w:r>
          </w:p>
          <w:p w14:paraId="5D6EC5CB" w14:textId="77777777" w:rsidR="00614E8F" w:rsidRPr="00614E8F" w:rsidRDefault="00614E8F" w:rsidP="00D17F7F">
            <w:pPr>
              <w:spacing w:before="60" w:after="60"/>
              <w:jc w:val="center"/>
              <w:rPr>
                <w:rFonts w:ascii="Cambria" w:hAnsi="Cambria" w:cs="Tahoma"/>
                <w:sz w:val="18"/>
                <w:szCs w:val="18"/>
                <w:lang w:val="hr-HR" w:eastAsia="hr-HR"/>
              </w:rPr>
            </w:pPr>
            <w:r w:rsidRPr="00614E8F">
              <w:rPr>
                <w:rFonts w:ascii="Cambria" w:hAnsi="Cambria" w:cs="Tahoma"/>
                <w:sz w:val="18"/>
                <w:szCs w:val="18"/>
                <w:lang w:val="hr-HR"/>
              </w:rPr>
              <w:t>(D/M/G)</w:t>
            </w:r>
            <w:r w:rsidRPr="00614E8F">
              <w:rPr>
                <w:rFonts w:ascii="Cambria" w:hAnsi="Cambria" w:cs="Tahoma"/>
                <w:sz w:val="18"/>
                <w:szCs w:val="18"/>
                <w:lang w:val="hr-HR" w:eastAsia="hr-HR"/>
              </w:rPr>
              <w:t xml:space="preserve"> </w:t>
            </w:r>
          </w:p>
        </w:tc>
      </w:tr>
      <w:tr w:rsidR="00614E8F" w:rsidRPr="00614E8F" w14:paraId="449EDBC8" w14:textId="77777777" w:rsidTr="00D17F7F">
        <w:trPr>
          <w:jc w:val="center"/>
        </w:trPr>
        <w:tc>
          <w:tcPr>
            <w:tcW w:w="920" w:type="dxa"/>
          </w:tcPr>
          <w:p w14:paraId="0706ED3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w:t>
            </w:r>
          </w:p>
        </w:tc>
        <w:tc>
          <w:tcPr>
            <w:tcW w:w="1471" w:type="dxa"/>
            <w:vAlign w:val="bottom"/>
          </w:tcPr>
          <w:p w14:paraId="2FC66E4F"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Gluščevine - najbliža kuća</w:t>
            </w:r>
          </w:p>
        </w:tc>
        <w:tc>
          <w:tcPr>
            <w:tcW w:w="1245" w:type="dxa"/>
            <w:vAlign w:val="center"/>
          </w:tcPr>
          <w:p w14:paraId="6A8289B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VT6</w:t>
            </w:r>
          </w:p>
        </w:tc>
        <w:tc>
          <w:tcPr>
            <w:tcW w:w="1325" w:type="dxa"/>
            <w:vAlign w:val="center"/>
          </w:tcPr>
          <w:p w14:paraId="2CE91F99"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904</w:t>
            </w:r>
          </w:p>
        </w:tc>
        <w:tc>
          <w:tcPr>
            <w:tcW w:w="1286" w:type="dxa"/>
            <w:vAlign w:val="center"/>
          </w:tcPr>
          <w:p w14:paraId="066DF15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28</w:t>
            </w:r>
          </w:p>
        </w:tc>
        <w:tc>
          <w:tcPr>
            <w:tcW w:w="1348" w:type="dxa"/>
            <w:vAlign w:val="center"/>
          </w:tcPr>
          <w:p w14:paraId="42CFAE3B"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30</w:t>
            </w:r>
          </w:p>
        </w:tc>
        <w:tc>
          <w:tcPr>
            <w:tcW w:w="1442" w:type="dxa"/>
            <w:vAlign w:val="center"/>
          </w:tcPr>
          <w:p w14:paraId="345BE64D"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06/04/2021</w:t>
            </w:r>
          </w:p>
        </w:tc>
      </w:tr>
      <w:tr w:rsidR="00614E8F" w:rsidRPr="00614E8F" w14:paraId="78A86FAC" w14:textId="77777777" w:rsidTr="00D17F7F">
        <w:trPr>
          <w:jc w:val="center"/>
        </w:trPr>
        <w:tc>
          <w:tcPr>
            <w:tcW w:w="920" w:type="dxa"/>
          </w:tcPr>
          <w:p w14:paraId="1D627042"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2</w:t>
            </w:r>
          </w:p>
        </w:tc>
        <w:tc>
          <w:tcPr>
            <w:tcW w:w="1471" w:type="dxa"/>
            <w:vAlign w:val="bottom"/>
          </w:tcPr>
          <w:p w14:paraId="64795D54"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Šuica - centar naselja</w:t>
            </w:r>
          </w:p>
        </w:tc>
        <w:tc>
          <w:tcPr>
            <w:tcW w:w="1245" w:type="dxa"/>
            <w:vAlign w:val="center"/>
          </w:tcPr>
          <w:p w14:paraId="1EFE590D"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VT12</w:t>
            </w:r>
          </w:p>
        </w:tc>
        <w:tc>
          <w:tcPr>
            <w:tcW w:w="1325" w:type="dxa"/>
            <w:vAlign w:val="center"/>
          </w:tcPr>
          <w:p w14:paraId="1EAB130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1828</w:t>
            </w:r>
          </w:p>
        </w:tc>
        <w:tc>
          <w:tcPr>
            <w:tcW w:w="1286" w:type="dxa"/>
            <w:vAlign w:val="center"/>
          </w:tcPr>
          <w:p w14:paraId="2405BC1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12</w:t>
            </w:r>
          </w:p>
        </w:tc>
        <w:tc>
          <w:tcPr>
            <w:tcW w:w="1348" w:type="dxa"/>
            <w:vAlign w:val="center"/>
          </w:tcPr>
          <w:p w14:paraId="0B0CF82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20</w:t>
            </w:r>
          </w:p>
        </w:tc>
        <w:tc>
          <w:tcPr>
            <w:tcW w:w="1442" w:type="dxa"/>
            <w:vAlign w:val="center"/>
          </w:tcPr>
          <w:p w14:paraId="0B989C1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28/05/2021</w:t>
            </w:r>
          </w:p>
        </w:tc>
      </w:tr>
      <w:tr w:rsidR="00614E8F" w:rsidRPr="00614E8F" w14:paraId="1C55CB22" w14:textId="77777777" w:rsidTr="00D17F7F">
        <w:trPr>
          <w:jc w:val="center"/>
        </w:trPr>
        <w:tc>
          <w:tcPr>
            <w:tcW w:w="920" w:type="dxa"/>
          </w:tcPr>
          <w:p w14:paraId="70D1137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3</w:t>
            </w:r>
          </w:p>
        </w:tc>
        <w:tc>
          <w:tcPr>
            <w:tcW w:w="1471" w:type="dxa"/>
            <w:vAlign w:val="bottom"/>
          </w:tcPr>
          <w:p w14:paraId="1FE4B158"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Šuica (Brdina) - najbliža kuća</w:t>
            </w:r>
          </w:p>
        </w:tc>
        <w:tc>
          <w:tcPr>
            <w:tcW w:w="1245" w:type="dxa"/>
            <w:vAlign w:val="center"/>
          </w:tcPr>
          <w:p w14:paraId="2374533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 xml:space="preserve">VT12 </w:t>
            </w:r>
          </w:p>
        </w:tc>
        <w:tc>
          <w:tcPr>
            <w:tcW w:w="1325" w:type="dxa"/>
            <w:vAlign w:val="center"/>
          </w:tcPr>
          <w:p w14:paraId="40A91B1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1212</w:t>
            </w:r>
          </w:p>
        </w:tc>
        <w:tc>
          <w:tcPr>
            <w:tcW w:w="1286" w:type="dxa"/>
            <w:vAlign w:val="center"/>
          </w:tcPr>
          <w:p w14:paraId="3280ADA7"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5</w:t>
            </w:r>
          </w:p>
        </w:tc>
        <w:tc>
          <w:tcPr>
            <w:tcW w:w="1348" w:type="dxa"/>
            <w:vAlign w:val="center"/>
          </w:tcPr>
          <w:p w14:paraId="0D929BEA"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10</w:t>
            </w:r>
          </w:p>
        </w:tc>
        <w:tc>
          <w:tcPr>
            <w:tcW w:w="1442" w:type="dxa"/>
            <w:vAlign w:val="center"/>
          </w:tcPr>
          <w:p w14:paraId="4C7414FB"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28/05/2021</w:t>
            </w:r>
          </w:p>
        </w:tc>
      </w:tr>
      <w:tr w:rsidR="00614E8F" w:rsidRPr="00614E8F" w14:paraId="4ADD7F5E" w14:textId="77777777" w:rsidTr="00D17F7F">
        <w:trPr>
          <w:jc w:val="center"/>
        </w:trPr>
        <w:tc>
          <w:tcPr>
            <w:tcW w:w="920" w:type="dxa"/>
          </w:tcPr>
          <w:p w14:paraId="225EAB0C"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4</w:t>
            </w:r>
          </w:p>
        </w:tc>
        <w:tc>
          <w:tcPr>
            <w:tcW w:w="1471" w:type="dxa"/>
            <w:vAlign w:val="bottom"/>
          </w:tcPr>
          <w:p w14:paraId="24D4C114"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Galečić - najbliža kuća</w:t>
            </w:r>
          </w:p>
        </w:tc>
        <w:tc>
          <w:tcPr>
            <w:tcW w:w="1245" w:type="dxa"/>
            <w:vAlign w:val="center"/>
          </w:tcPr>
          <w:p w14:paraId="10FFEE5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325" w:type="dxa"/>
            <w:vAlign w:val="center"/>
          </w:tcPr>
          <w:p w14:paraId="456648EE"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3791</w:t>
            </w:r>
          </w:p>
        </w:tc>
        <w:tc>
          <w:tcPr>
            <w:tcW w:w="1286" w:type="dxa"/>
            <w:vAlign w:val="center"/>
          </w:tcPr>
          <w:p w14:paraId="0008B27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348" w:type="dxa"/>
            <w:vAlign w:val="center"/>
          </w:tcPr>
          <w:p w14:paraId="68B28D0A"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442" w:type="dxa"/>
            <w:vAlign w:val="center"/>
          </w:tcPr>
          <w:p w14:paraId="24D9995E"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w:t>
            </w:r>
          </w:p>
        </w:tc>
      </w:tr>
      <w:tr w:rsidR="00614E8F" w:rsidRPr="00614E8F" w14:paraId="274E8CB4" w14:textId="77777777" w:rsidTr="00D17F7F">
        <w:trPr>
          <w:jc w:val="center"/>
        </w:trPr>
        <w:tc>
          <w:tcPr>
            <w:tcW w:w="920" w:type="dxa"/>
          </w:tcPr>
          <w:p w14:paraId="2E6C1948"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5</w:t>
            </w:r>
          </w:p>
        </w:tc>
        <w:tc>
          <w:tcPr>
            <w:tcW w:w="1471" w:type="dxa"/>
            <w:vAlign w:val="bottom"/>
          </w:tcPr>
          <w:p w14:paraId="0412BAB9"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Lokacija iznad Galečića - kuća na osami 1</w:t>
            </w:r>
          </w:p>
        </w:tc>
        <w:tc>
          <w:tcPr>
            <w:tcW w:w="1245" w:type="dxa"/>
            <w:vAlign w:val="center"/>
          </w:tcPr>
          <w:p w14:paraId="5D91FD55"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325" w:type="dxa"/>
            <w:vAlign w:val="center"/>
          </w:tcPr>
          <w:p w14:paraId="44B0939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4108</w:t>
            </w:r>
          </w:p>
        </w:tc>
        <w:tc>
          <w:tcPr>
            <w:tcW w:w="1286" w:type="dxa"/>
            <w:vAlign w:val="center"/>
          </w:tcPr>
          <w:p w14:paraId="451A453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348" w:type="dxa"/>
            <w:vAlign w:val="center"/>
          </w:tcPr>
          <w:p w14:paraId="1BDF495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442" w:type="dxa"/>
            <w:vAlign w:val="center"/>
          </w:tcPr>
          <w:p w14:paraId="600E7FED"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w:t>
            </w:r>
          </w:p>
        </w:tc>
      </w:tr>
      <w:tr w:rsidR="00614E8F" w:rsidRPr="00614E8F" w14:paraId="25E3B383" w14:textId="77777777" w:rsidTr="00D17F7F">
        <w:trPr>
          <w:jc w:val="center"/>
        </w:trPr>
        <w:tc>
          <w:tcPr>
            <w:tcW w:w="920" w:type="dxa"/>
          </w:tcPr>
          <w:p w14:paraId="0B78948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lastRenderedPageBreak/>
              <w:t>6</w:t>
            </w:r>
          </w:p>
        </w:tc>
        <w:tc>
          <w:tcPr>
            <w:tcW w:w="1471" w:type="dxa"/>
            <w:vAlign w:val="bottom"/>
          </w:tcPr>
          <w:p w14:paraId="2BE7EA26" w14:textId="77777777" w:rsidR="00614E8F" w:rsidRPr="00614E8F" w:rsidRDefault="00614E8F" w:rsidP="00D17F7F">
            <w:pPr>
              <w:spacing w:before="60" w:after="60"/>
              <w:rPr>
                <w:rFonts w:ascii="Cambria" w:hAnsi="Cambria" w:cs="Tahoma"/>
                <w:sz w:val="18"/>
                <w:szCs w:val="18"/>
                <w:lang w:val="hr-HR"/>
              </w:rPr>
            </w:pPr>
            <w:r w:rsidRPr="00614E8F">
              <w:rPr>
                <w:rFonts w:ascii="Cambria" w:hAnsi="Cambria" w:cs="Tahoma"/>
                <w:color w:val="000000"/>
                <w:sz w:val="18"/>
                <w:szCs w:val="18"/>
                <w:lang w:val="hr-HR"/>
              </w:rPr>
              <w:t>Lokacija iznad Galečića - kuća na osami 2</w:t>
            </w:r>
          </w:p>
        </w:tc>
        <w:tc>
          <w:tcPr>
            <w:tcW w:w="1245" w:type="dxa"/>
            <w:vAlign w:val="center"/>
          </w:tcPr>
          <w:p w14:paraId="7B0E701E"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325" w:type="dxa"/>
            <w:vAlign w:val="center"/>
          </w:tcPr>
          <w:p w14:paraId="73F03791"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3416</w:t>
            </w:r>
          </w:p>
        </w:tc>
        <w:tc>
          <w:tcPr>
            <w:tcW w:w="1286" w:type="dxa"/>
            <w:vAlign w:val="center"/>
          </w:tcPr>
          <w:p w14:paraId="61909B8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348" w:type="dxa"/>
            <w:vAlign w:val="center"/>
          </w:tcPr>
          <w:p w14:paraId="03AA7803"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442" w:type="dxa"/>
            <w:vAlign w:val="center"/>
          </w:tcPr>
          <w:p w14:paraId="3DCABDE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w:t>
            </w:r>
          </w:p>
        </w:tc>
      </w:tr>
      <w:tr w:rsidR="00614E8F" w:rsidRPr="00614E8F" w14:paraId="5E844932" w14:textId="77777777" w:rsidTr="00D17F7F">
        <w:trPr>
          <w:jc w:val="center"/>
        </w:trPr>
        <w:tc>
          <w:tcPr>
            <w:tcW w:w="920" w:type="dxa"/>
          </w:tcPr>
          <w:p w14:paraId="2B6A80B5"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7</w:t>
            </w:r>
          </w:p>
        </w:tc>
        <w:tc>
          <w:tcPr>
            <w:tcW w:w="1471" w:type="dxa"/>
            <w:vAlign w:val="bottom"/>
          </w:tcPr>
          <w:p w14:paraId="2FD86A9C" w14:textId="77777777" w:rsidR="00614E8F" w:rsidRPr="00614E8F" w:rsidRDefault="00614E8F" w:rsidP="00D17F7F">
            <w:pPr>
              <w:autoSpaceDE w:val="0"/>
              <w:autoSpaceDN w:val="0"/>
              <w:adjustRightInd w:val="0"/>
              <w:spacing w:before="60" w:after="60"/>
              <w:rPr>
                <w:rFonts w:ascii="Cambria" w:hAnsi="Cambria" w:cs="Tahoma"/>
                <w:sz w:val="18"/>
                <w:szCs w:val="18"/>
                <w:lang w:val="hr-HR" w:eastAsia="hr-HR"/>
              </w:rPr>
            </w:pPr>
            <w:r w:rsidRPr="00614E8F">
              <w:rPr>
                <w:rFonts w:ascii="Cambria" w:hAnsi="Cambria" w:cs="Tahoma"/>
                <w:color w:val="000000"/>
                <w:sz w:val="18"/>
                <w:szCs w:val="18"/>
                <w:lang w:val="hr-HR"/>
              </w:rPr>
              <w:t>Mokronoge - centar naselja</w:t>
            </w:r>
          </w:p>
        </w:tc>
        <w:tc>
          <w:tcPr>
            <w:tcW w:w="1245" w:type="dxa"/>
            <w:vAlign w:val="center"/>
          </w:tcPr>
          <w:p w14:paraId="1C7EA7C2"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325" w:type="dxa"/>
            <w:vAlign w:val="center"/>
          </w:tcPr>
          <w:p w14:paraId="41F68316"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8047</w:t>
            </w:r>
          </w:p>
        </w:tc>
        <w:tc>
          <w:tcPr>
            <w:tcW w:w="1286" w:type="dxa"/>
            <w:vAlign w:val="center"/>
          </w:tcPr>
          <w:p w14:paraId="290FB30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348" w:type="dxa"/>
            <w:vAlign w:val="center"/>
          </w:tcPr>
          <w:p w14:paraId="5A5379FE"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442" w:type="dxa"/>
            <w:vAlign w:val="center"/>
          </w:tcPr>
          <w:p w14:paraId="4F7BE16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w:t>
            </w:r>
          </w:p>
        </w:tc>
      </w:tr>
      <w:tr w:rsidR="00614E8F" w:rsidRPr="00614E8F" w14:paraId="42B05794" w14:textId="77777777" w:rsidTr="00D17F7F">
        <w:trPr>
          <w:jc w:val="center"/>
        </w:trPr>
        <w:tc>
          <w:tcPr>
            <w:tcW w:w="920" w:type="dxa"/>
          </w:tcPr>
          <w:p w14:paraId="13F8F642"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8</w:t>
            </w:r>
          </w:p>
        </w:tc>
        <w:tc>
          <w:tcPr>
            <w:tcW w:w="1471" w:type="dxa"/>
            <w:vAlign w:val="bottom"/>
          </w:tcPr>
          <w:p w14:paraId="510BF574" w14:textId="77777777" w:rsidR="00614E8F" w:rsidRPr="00614E8F" w:rsidRDefault="00614E8F" w:rsidP="00D17F7F">
            <w:pPr>
              <w:autoSpaceDE w:val="0"/>
              <w:autoSpaceDN w:val="0"/>
              <w:adjustRightInd w:val="0"/>
              <w:spacing w:before="60" w:after="60"/>
              <w:rPr>
                <w:rFonts w:ascii="Cambria" w:hAnsi="Cambria" w:cs="Tahoma"/>
                <w:sz w:val="18"/>
                <w:szCs w:val="18"/>
                <w:lang w:val="hr-HR" w:eastAsia="hr-HR"/>
              </w:rPr>
            </w:pPr>
            <w:r w:rsidRPr="00614E8F">
              <w:rPr>
                <w:rFonts w:ascii="Cambria" w:hAnsi="Cambria" w:cs="Tahoma"/>
                <w:color w:val="000000"/>
                <w:sz w:val="18"/>
                <w:szCs w:val="18"/>
                <w:lang w:val="hr-HR"/>
              </w:rPr>
              <w:t>Mokronoge - najbliža kuća</w:t>
            </w:r>
          </w:p>
        </w:tc>
        <w:tc>
          <w:tcPr>
            <w:tcW w:w="1245" w:type="dxa"/>
            <w:vAlign w:val="center"/>
          </w:tcPr>
          <w:p w14:paraId="52D434D0"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VT16</w:t>
            </w:r>
          </w:p>
        </w:tc>
        <w:tc>
          <w:tcPr>
            <w:tcW w:w="1325" w:type="dxa"/>
            <w:vAlign w:val="center"/>
          </w:tcPr>
          <w:p w14:paraId="31FAE8F4"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6852</w:t>
            </w:r>
          </w:p>
        </w:tc>
        <w:tc>
          <w:tcPr>
            <w:tcW w:w="1286" w:type="dxa"/>
            <w:vAlign w:val="center"/>
          </w:tcPr>
          <w:p w14:paraId="01C7A6DF"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348" w:type="dxa"/>
            <w:vAlign w:val="center"/>
          </w:tcPr>
          <w:p w14:paraId="63595E66"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0</w:t>
            </w:r>
          </w:p>
        </w:tc>
        <w:tc>
          <w:tcPr>
            <w:tcW w:w="1442" w:type="dxa"/>
            <w:vAlign w:val="center"/>
          </w:tcPr>
          <w:p w14:paraId="76876165" w14:textId="77777777" w:rsidR="00614E8F" w:rsidRPr="00614E8F" w:rsidRDefault="00614E8F" w:rsidP="00D17F7F">
            <w:pPr>
              <w:spacing w:before="60" w:after="60"/>
              <w:jc w:val="center"/>
              <w:rPr>
                <w:rFonts w:ascii="Cambria" w:hAnsi="Cambria" w:cs="Tahoma"/>
                <w:sz w:val="18"/>
                <w:szCs w:val="18"/>
                <w:lang w:val="hr-HR"/>
              </w:rPr>
            </w:pPr>
            <w:r w:rsidRPr="00614E8F">
              <w:rPr>
                <w:rFonts w:ascii="Cambria" w:hAnsi="Cambria" w:cs="Tahoma"/>
                <w:sz w:val="18"/>
                <w:szCs w:val="18"/>
                <w:lang w:val="hr-HR"/>
              </w:rPr>
              <w:t>-</w:t>
            </w:r>
          </w:p>
        </w:tc>
      </w:tr>
    </w:tbl>
    <w:p w14:paraId="021C9439" w14:textId="77777777" w:rsidR="00614E8F" w:rsidRPr="00614E8F" w:rsidRDefault="00614E8F" w:rsidP="00614E8F">
      <w:pPr>
        <w:spacing w:before="120" w:after="120"/>
        <w:jc w:val="both"/>
        <w:rPr>
          <w:rFonts w:ascii="Cambria" w:hAnsi="Cambria" w:cs="Tahoma"/>
          <w:color w:val="FF0000"/>
          <w:sz w:val="20"/>
          <w:szCs w:val="20"/>
          <w:lang w:val="hr-HR"/>
        </w:rPr>
      </w:pPr>
    </w:p>
    <w:p w14:paraId="1D6EFED0" w14:textId="77777777" w:rsidR="00614E8F" w:rsidRPr="00614E8F" w:rsidRDefault="00614E8F" w:rsidP="00614E8F">
      <w:pPr>
        <w:spacing w:before="120" w:after="120"/>
        <w:jc w:val="center"/>
        <w:rPr>
          <w:rFonts w:ascii="Cambria" w:hAnsi="Cambria" w:cs="Tahoma"/>
          <w:noProof/>
          <w:sz w:val="18"/>
          <w:szCs w:val="20"/>
          <w:lang w:val="hr-HR" w:eastAsia="hr-HR"/>
        </w:rPr>
      </w:pPr>
    </w:p>
    <w:p w14:paraId="46323C91" w14:textId="58EEA2C8" w:rsidR="00614E8F" w:rsidRPr="00614E8F" w:rsidRDefault="00614E8F" w:rsidP="00614E8F">
      <w:pPr>
        <w:rPr>
          <w:rFonts w:ascii="Cambria" w:hAnsi="Cambria" w:cs="Tahoma"/>
          <w:noProof/>
          <w:sz w:val="18"/>
          <w:szCs w:val="20"/>
          <w:lang w:val="hr-HR" w:eastAsia="hr-HR"/>
        </w:rPr>
      </w:pPr>
      <w:r w:rsidRPr="00614E8F">
        <w:rPr>
          <w:rFonts w:ascii="Cambria" w:hAnsi="Cambria"/>
          <w:noProof/>
          <w:sz w:val="18"/>
          <w:szCs w:val="20"/>
          <w:lang w:val="en-GB" w:eastAsia="en-GB"/>
        </w:rPr>
        <mc:AlternateContent>
          <mc:Choice Requires="wps">
            <w:drawing>
              <wp:anchor distT="0" distB="0" distL="114300" distR="114300" simplePos="0" relativeHeight="251719680" behindDoc="0" locked="0" layoutInCell="1" allowOverlap="1" wp14:anchorId="16A26436" wp14:editId="652BB5E9">
                <wp:simplePos x="0" y="0"/>
                <wp:positionH relativeFrom="column">
                  <wp:posOffset>1154430</wp:posOffset>
                </wp:positionH>
                <wp:positionV relativeFrom="paragraph">
                  <wp:posOffset>1149985</wp:posOffset>
                </wp:positionV>
                <wp:extent cx="2352675" cy="600075"/>
                <wp:effectExtent l="9525" t="59690" r="28575" b="6985"/>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52675" cy="600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F5A035" id="Straight Arrow Connector 192" o:spid="_x0000_s1026" type="#_x0000_t32" style="position:absolute;margin-left:90.9pt;margin-top:90.55pt;width:185.25pt;height:47.25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">
                <v:stroke endarrow="block"/>
              </v:shape>
            </w:pict>
          </mc:Fallback>
        </mc:AlternateContent>
      </w:r>
      <w:r w:rsidRPr="00614E8F">
        <w:rPr>
          <w:rFonts w:ascii="Cambria" w:hAnsi="Cambria"/>
          <w:noProof/>
          <w:sz w:val="18"/>
          <w:szCs w:val="20"/>
          <w:lang w:val="en-GB" w:eastAsia="en-GB"/>
        </w:rPr>
        <w:drawing>
          <wp:anchor distT="0" distB="0" distL="114300" distR="114300" simplePos="0" relativeHeight="251726848" behindDoc="0" locked="0" layoutInCell="1" allowOverlap="1" wp14:anchorId="6EEB380B" wp14:editId="222ADE8D">
            <wp:simplePos x="0" y="0"/>
            <wp:positionH relativeFrom="column">
              <wp:posOffset>2499360</wp:posOffset>
            </wp:positionH>
            <wp:positionV relativeFrom="paragraph">
              <wp:posOffset>302895</wp:posOffset>
            </wp:positionV>
            <wp:extent cx="1718945" cy="3599815"/>
            <wp:effectExtent l="0" t="0" r="0" b="63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1894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E8F">
        <w:rPr>
          <w:rFonts w:ascii="Cambria" w:hAnsi="Cambria"/>
          <w:noProof/>
          <w:sz w:val="18"/>
          <w:szCs w:val="20"/>
          <w:lang w:val="en-GB" w:eastAsia="en-GB"/>
        </w:rPr>
        <w:drawing>
          <wp:inline distT="0" distB="0" distL="0" distR="0" wp14:anchorId="24B98E5B" wp14:editId="7E745A15">
            <wp:extent cx="5151120" cy="40843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l="11520" t="7629" r="1920" b="4123"/>
                    <a:stretch>
                      <a:fillRect/>
                    </a:stretch>
                  </pic:blipFill>
                  <pic:spPr bwMode="auto">
                    <a:xfrm>
                      <a:off x="0" y="0"/>
                      <a:ext cx="5151120" cy="4084320"/>
                    </a:xfrm>
                    <a:prstGeom prst="rect">
                      <a:avLst/>
                    </a:prstGeom>
                    <a:noFill/>
                    <a:ln>
                      <a:noFill/>
                    </a:ln>
                  </pic:spPr>
                </pic:pic>
              </a:graphicData>
            </a:graphic>
          </wp:inline>
        </w:drawing>
      </w:r>
    </w:p>
    <w:p w14:paraId="104A70B4" w14:textId="77777777" w:rsidR="00614E8F" w:rsidRPr="00614E8F" w:rsidRDefault="00614E8F" w:rsidP="00614E8F">
      <w:pPr>
        <w:rPr>
          <w:rFonts w:ascii="Cambria" w:hAnsi="Cambria" w:cs="Tahoma"/>
          <w:noProof/>
          <w:sz w:val="18"/>
          <w:szCs w:val="20"/>
          <w:lang w:val="hr-HR" w:eastAsia="hr-HR"/>
        </w:rPr>
      </w:pPr>
    </w:p>
    <w:p w14:paraId="12D25DB2" w14:textId="77777777" w:rsidR="00614E8F" w:rsidRPr="00614E8F" w:rsidRDefault="00614E8F" w:rsidP="00614E8F">
      <w:pPr>
        <w:rPr>
          <w:rFonts w:ascii="Cambria" w:hAnsi="Cambria" w:cs="Tahoma"/>
          <w:noProof/>
          <w:sz w:val="18"/>
          <w:szCs w:val="20"/>
          <w:lang w:val="hr-HR" w:eastAsia="hr-HR"/>
        </w:rPr>
      </w:pPr>
    </w:p>
    <w:p w14:paraId="2B6120E6" w14:textId="77777777" w:rsidR="00614E8F" w:rsidRPr="00614E8F" w:rsidRDefault="00614E8F" w:rsidP="00614E8F">
      <w:pPr>
        <w:jc w:val="center"/>
        <w:rPr>
          <w:rFonts w:ascii="Cambria" w:hAnsi="Cambria" w:cs="Tahoma"/>
          <w:sz w:val="18"/>
          <w:szCs w:val="18"/>
          <w:lang w:val="hr-HR"/>
        </w:rPr>
      </w:pPr>
      <w:r w:rsidRPr="00614E8F">
        <w:rPr>
          <w:rFonts w:ascii="Cambria" w:hAnsi="Cambria" w:cs="Tahoma"/>
          <w:noProof/>
          <w:sz w:val="18"/>
          <w:szCs w:val="20"/>
          <w:lang w:val="hr-HR" w:eastAsia="hr-HR"/>
        </w:rPr>
        <w:t xml:space="preserve">Slika 15. Izračun zasjenjivanja za istaknutu točku </w:t>
      </w:r>
      <w:r w:rsidRPr="00614E8F">
        <w:rPr>
          <w:rFonts w:ascii="Cambria" w:hAnsi="Cambria" w:cs="Tahoma"/>
          <w:color w:val="000000"/>
          <w:sz w:val="18"/>
          <w:szCs w:val="18"/>
          <w:lang w:val="hr-HR"/>
        </w:rPr>
        <w:t>Gluščevine - najbliža kuća</w:t>
      </w:r>
    </w:p>
    <w:p w14:paraId="4837E9FA" w14:textId="77777777" w:rsidR="00614E8F" w:rsidRPr="00614E8F" w:rsidRDefault="00614E8F" w:rsidP="00614E8F">
      <w:pPr>
        <w:jc w:val="center"/>
        <w:rPr>
          <w:rFonts w:ascii="Cambria" w:hAnsi="Cambria"/>
          <w:noProof/>
          <w:sz w:val="18"/>
          <w:szCs w:val="20"/>
          <w:lang w:val="hr-HR" w:eastAsia="hr-HR"/>
        </w:rPr>
      </w:pPr>
    </w:p>
    <w:p w14:paraId="2417EE2B"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Kako je razvidno iz slike 15, za odabranu točku promatranja (istaknuta točka Gluščevine - najbliža kuća) istaknutu crvenom oznakom, najintenzivniji dan zasjenjivanja i treperenja od svih vjetroturbina bio bi 06.04.2021. godine s ukupnim trajanjem sjene od 28 sati u godini. Ako bi se promatrao utjecaj od pojedine vjetroturbine, najveći utjecaj ima vjetroturbina oznake VT6 s najintenzivnijim danom zasjenjivanja i treperenja 06.04.2021. s ukupnim trajanjem sjene od 30 minuta u danu u vremenu od 06:50 do 07:20. Tijekom čitave godine odabrana točka bi bila u sjeni 28 sati što je 0,003% trajanja vremena u godini, što u ovom slučaju izloženosti sjenama i treperenju, predstavlja minimalan utjecaj VE Baljci. </w:t>
      </w:r>
    </w:p>
    <w:p w14:paraId="4518B300"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Na koncu, kao što je razvidno iz slike 16 za odabranu točku u naselju Šuica najintenzivniji dan zasjenjivanja i treperenja od svih vjetroturbina bio bi 28.05.2021. godine s ukupnim trajanjem sjene od 12 sati u godini i maksimalnim trajanjem sjene od 20 minuta u danu. Dakle, odabrana središnja točka u naselju Šuica bi bila 0,001% trajanja vremena u godini, što u ovom slučaju izloženosti sjenama i treperenju, predstavlja zanemariv utjecaj VE Baljci. </w:t>
      </w:r>
    </w:p>
    <w:p w14:paraId="5F97D67F" w14:textId="77777777" w:rsidR="00614E8F" w:rsidRPr="00614E8F" w:rsidRDefault="00614E8F" w:rsidP="00614E8F">
      <w:pPr>
        <w:spacing w:before="120" w:after="120"/>
        <w:jc w:val="center"/>
        <w:rPr>
          <w:rFonts w:ascii="Cambria" w:hAnsi="Cambria" w:cs="Tahoma"/>
          <w:noProof/>
          <w:sz w:val="18"/>
          <w:szCs w:val="20"/>
          <w:lang w:val="hr-HR" w:eastAsia="hr-HR"/>
        </w:rPr>
      </w:pPr>
    </w:p>
    <w:p w14:paraId="5F0CBB9F" w14:textId="17244937" w:rsidR="00614E8F" w:rsidRPr="00614E8F" w:rsidRDefault="00614E8F" w:rsidP="00614E8F">
      <w:pPr>
        <w:jc w:val="center"/>
        <w:rPr>
          <w:rFonts w:ascii="Cambria" w:hAnsi="Cambria" w:cs="Tahoma"/>
          <w:noProof/>
          <w:sz w:val="18"/>
          <w:szCs w:val="20"/>
          <w:lang w:val="hr-HR" w:eastAsia="hr-HR"/>
        </w:rPr>
      </w:pPr>
      <w:r w:rsidRPr="00614E8F">
        <w:rPr>
          <w:rFonts w:ascii="Cambria" w:hAnsi="Cambria" w:cs="Tahoma"/>
          <w:noProof/>
          <w:sz w:val="20"/>
          <w:szCs w:val="20"/>
          <w:lang w:val="en-GB" w:eastAsia="en-GB"/>
        </w:rPr>
        <mc:AlternateContent>
          <mc:Choice Requires="wps">
            <w:drawing>
              <wp:anchor distT="0" distB="0" distL="114300" distR="114300" simplePos="0" relativeHeight="251728896" behindDoc="0" locked="0" layoutInCell="1" allowOverlap="1" wp14:anchorId="50D1E253" wp14:editId="7B0D7DCC">
                <wp:simplePos x="0" y="0"/>
                <wp:positionH relativeFrom="column">
                  <wp:posOffset>1638935</wp:posOffset>
                </wp:positionH>
                <wp:positionV relativeFrom="paragraph">
                  <wp:posOffset>1620520</wp:posOffset>
                </wp:positionV>
                <wp:extent cx="1737360" cy="1828165"/>
                <wp:effectExtent l="8255" t="53975" r="54610" b="13335"/>
                <wp:wrapNone/>
                <wp:docPr id="190" name="Straight Arrow Connector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37360" cy="1828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2D2B559" id="Straight Arrow Connector 190" o:spid="_x0000_s1026" type="#_x0000_t32" style="position:absolute;margin-left:129.05pt;margin-top:127.6pt;width:136.8pt;height:143.95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">
                <v:stroke endarrow="block"/>
              </v:shape>
            </w:pict>
          </mc:Fallback>
        </mc:AlternateContent>
      </w:r>
      <w:r w:rsidRPr="00614E8F">
        <w:rPr>
          <w:rFonts w:ascii="Cambria" w:hAnsi="Cambria"/>
          <w:noProof/>
          <w:sz w:val="18"/>
          <w:szCs w:val="20"/>
          <w:lang w:val="en-GB" w:eastAsia="en-GB"/>
        </w:rPr>
        <w:drawing>
          <wp:anchor distT="0" distB="0" distL="114300" distR="114300" simplePos="0" relativeHeight="251727872" behindDoc="0" locked="0" layoutInCell="1" allowOverlap="1" wp14:anchorId="1EE46C63" wp14:editId="46C05E22">
            <wp:simplePos x="0" y="0"/>
            <wp:positionH relativeFrom="column">
              <wp:posOffset>2397125</wp:posOffset>
            </wp:positionH>
            <wp:positionV relativeFrom="paragraph">
              <wp:posOffset>366395</wp:posOffset>
            </wp:positionV>
            <wp:extent cx="1716405" cy="3599815"/>
            <wp:effectExtent l="0" t="0" r="0" b="63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16405" cy="359981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251" w:name="_GoBack"/>
      <w:bookmarkEnd w:id="251"/>
    </w:p>
    <w:p w14:paraId="0686BBC6" w14:textId="77777777" w:rsidR="00614E8F" w:rsidRPr="00614E8F" w:rsidRDefault="00614E8F" w:rsidP="00614E8F">
      <w:pPr>
        <w:jc w:val="center"/>
        <w:rPr>
          <w:rFonts w:ascii="Cambria" w:hAnsi="Cambria" w:cs="Tahoma"/>
          <w:noProof/>
          <w:sz w:val="18"/>
          <w:szCs w:val="20"/>
          <w:lang w:val="hr-HR" w:eastAsia="hr-HR"/>
        </w:rPr>
      </w:pPr>
    </w:p>
    <w:p w14:paraId="79DE5BD0" w14:textId="77777777" w:rsidR="00614E8F" w:rsidRPr="00614E8F" w:rsidRDefault="00614E8F" w:rsidP="00614E8F">
      <w:pPr>
        <w:jc w:val="center"/>
        <w:rPr>
          <w:rFonts w:ascii="Cambria" w:hAnsi="Cambria" w:cs="Tahoma"/>
          <w:noProof/>
          <w:sz w:val="18"/>
          <w:szCs w:val="20"/>
          <w:lang w:val="hr-HR" w:eastAsia="hr-HR"/>
        </w:rPr>
      </w:pPr>
      <w:r w:rsidRPr="00614E8F">
        <w:rPr>
          <w:rFonts w:ascii="Cambria" w:hAnsi="Cambria" w:cs="Tahoma"/>
          <w:noProof/>
          <w:sz w:val="18"/>
          <w:szCs w:val="20"/>
          <w:lang w:val="hr-HR" w:eastAsia="hr-HR"/>
        </w:rPr>
        <w:t>Slika 16. Izračun zasjenjivanja za odabranu točku u naselju Šuica</w:t>
      </w:r>
    </w:p>
    <w:p w14:paraId="6275464D" w14:textId="77777777" w:rsidR="00614E8F" w:rsidRPr="00614E8F" w:rsidRDefault="00614E8F" w:rsidP="00614E8F">
      <w:pPr>
        <w:jc w:val="center"/>
        <w:rPr>
          <w:rFonts w:ascii="Cambria" w:hAnsi="Cambria" w:cs="Tahoma"/>
          <w:noProof/>
          <w:sz w:val="18"/>
          <w:szCs w:val="20"/>
          <w:lang w:val="hr-HR" w:eastAsia="hr-HR"/>
        </w:rPr>
      </w:pPr>
    </w:p>
    <w:p w14:paraId="4816EF09"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Uz prikazano na slikama 14 do i uključivo 16 te rezultate analiza u tablici 8 može se zaključiti da zasjenjivanje i treperenje VE Baljci za preliminarno odabrano referentnu vjetroturbinu Siemens SWT-3.2-113 instalirane snage 3 MW imati će gotovo zanemariv utjecaj na naselja i privremena boravišta u širem području obuhvata VE Baljci te kao takav neće utjecati na kvalitetu života u trajnim i privremenim boravištima na užem i širem području obuhvata VE Baljci.</w:t>
      </w:r>
    </w:p>
    <w:p w14:paraId="32DCF7CC" w14:textId="77777777" w:rsidR="00614E8F" w:rsidRPr="00614E8F" w:rsidRDefault="00614E8F" w:rsidP="00614E8F">
      <w:pPr>
        <w:pStyle w:val="Heading3"/>
        <w:rPr>
          <w:rFonts w:ascii="Cambria" w:hAnsi="Cambria"/>
          <w:sz w:val="20"/>
          <w:szCs w:val="20"/>
        </w:rPr>
      </w:pPr>
      <w:bookmarkStart w:id="252" w:name="_Toc406062865"/>
      <w:bookmarkStart w:id="253" w:name="_Toc66560843"/>
      <w:bookmarkStart w:id="254" w:name="_Toc76995592"/>
      <w:bookmarkStart w:id="255" w:name="_Toc77761247"/>
      <w:r w:rsidRPr="00614E8F">
        <w:rPr>
          <w:rFonts w:ascii="Cambria" w:hAnsi="Cambria"/>
          <w:sz w:val="20"/>
          <w:szCs w:val="20"/>
        </w:rPr>
        <w:t>3.2.4. Klima</w:t>
      </w:r>
      <w:bookmarkEnd w:id="252"/>
      <w:bookmarkEnd w:id="253"/>
      <w:bookmarkEnd w:id="254"/>
      <w:bookmarkEnd w:id="255"/>
    </w:p>
    <w:p w14:paraId="621B2A8B"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Ne očekuju se utjecaji na klimu kao posljedica rada vjetroelektrane.</w:t>
      </w:r>
    </w:p>
    <w:p w14:paraId="473C03BE" w14:textId="77777777" w:rsidR="00614E8F" w:rsidRPr="00614E8F" w:rsidRDefault="00614E8F" w:rsidP="00614E8F">
      <w:pPr>
        <w:pStyle w:val="Heading3"/>
        <w:rPr>
          <w:rFonts w:ascii="Cambria" w:hAnsi="Cambria"/>
          <w:sz w:val="20"/>
          <w:szCs w:val="20"/>
        </w:rPr>
      </w:pPr>
      <w:bookmarkStart w:id="256" w:name="_Toc406062866"/>
      <w:bookmarkStart w:id="257" w:name="_Toc66560844"/>
      <w:bookmarkStart w:id="258" w:name="_Toc76995593"/>
      <w:bookmarkStart w:id="259" w:name="_Toc77761248"/>
      <w:r w:rsidRPr="00614E8F">
        <w:rPr>
          <w:rFonts w:ascii="Cambria" w:hAnsi="Cambria"/>
          <w:sz w:val="20"/>
          <w:szCs w:val="20"/>
        </w:rPr>
        <w:t>3.2.5. Infrastruktura</w:t>
      </w:r>
      <w:bookmarkEnd w:id="256"/>
      <w:bookmarkEnd w:id="257"/>
      <w:bookmarkEnd w:id="258"/>
      <w:bookmarkEnd w:id="259"/>
      <w:r w:rsidRPr="00614E8F">
        <w:rPr>
          <w:rFonts w:ascii="Cambria" w:hAnsi="Cambria"/>
          <w:sz w:val="20"/>
          <w:szCs w:val="20"/>
        </w:rPr>
        <w:t xml:space="preserve">  </w:t>
      </w:r>
    </w:p>
    <w:p w14:paraId="6468636B"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U fazi rada vjetroelektrane mogu prouzrokovati smetnje kod transporta elektromagnetnih valova koji se koriste u telekomunikacijama, radio navigaciji ili prijenosu TV signala. Ove smetnje se pojavljuju zbog pozicije vjetroturbina u odnosu na postojeće stanice ili pojave elektromagnetnih valova koje proizvode one same. Lopatice vjetroturbina odbijaju odnosno skreću elektromagnetne valove što uzrokuje fluktuaciju signala kada se vjetroturbina postavi između odašiljača i prijemnika. Međutim, ovaj problem je bio izražen kod prethodne generacije vjetroturbina koje su imale metalne lopatice. Moderne vjetroturbine imaju lopatice koje su napravljene od sintetičkih materijala koji imaju minimalni utjecaj na prijenos elektromagnetnih valova. Osim toga, emisija elektromagnetnih valova u toku rada vjetroturbine je posebno slaba, zadržava se samo u blizini kućišta i uopće ne utječe na okruženje. </w:t>
      </w:r>
    </w:p>
    <w:p w14:paraId="13BAE015" w14:textId="77777777" w:rsidR="00614E8F" w:rsidRPr="00614E8F" w:rsidRDefault="00614E8F" w:rsidP="00614E8F">
      <w:pPr>
        <w:pStyle w:val="Heading3"/>
        <w:rPr>
          <w:rFonts w:ascii="Cambria" w:hAnsi="Cambria"/>
          <w:sz w:val="20"/>
          <w:szCs w:val="20"/>
        </w:rPr>
      </w:pPr>
      <w:bookmarkStart w:id="260" w:name="_Toc406062867"/>
      <w:bookmarkStart w:id="261" w:name="_Toc66560845"/>
      <w:bookmarkStart w:id="262" w:name="_Toc76995594"/>
      <w:bookmarkStart w:id="263" w:name="_Toc77761249"/>
      <w:r w:rsidRPr="00614E8F">
        <w:rPr>
          <w:rFonts w:ascii="Cambria" w:hAnsi="Cambria"/>
          <w:sz w:val="20"/>
          <w:szCs w:val="20"/>
        </w:rPr>
        <w:t>3.2.6. Socio-ekonomski utjecaji</w:t>
      </w:r>
      <w:bookmarkEnd w:id="260"/>
      <w:bookmarkEnd w:id="261"/>
      <w:bookmarkEnd w:id="262"/>
      <w:bookmarkEnd w:id="263"/>
    </w:p>
    <w:p w14:paraId="033341CD"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Očekuje se da socijalni utjecaji koji su rezultat promjene namjene zemljišta ne budu značajni i budu vezani samo za nepovratni gubitak zemljišta koje je zauzeto vjetroelektranom.   Stvarno korištenje zemljišta je ograničeno samo na prostor koji zauzima vjetroturbina dok je namjena ostatka zemljišta praktično nepromijenjena. Osim toga, odabrane lokacije upisane kao šumsko zemljište su u stvari planinski kameniti teren prekriven niskom vegetacijom što ograničava njegovu upotrebu u druge svrhe.</w:t>
      </w:r>
    </w:p>
    <w:p w14:paraId="6070037A"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 xml:space="preserve">S druge strane, značajni pozitivni utjecaji se očekuju s  ekonomskog stajališta. Oni su povezani s proizvodnjom električne energije, stabilizacijom elektroenergetske mreže i snabdijevanjem većeg broja stanovnika s  električnom energijom. Trenutno  proizvodnja električne energije je u potpunosti bazirana na hidroelektranama što pokriva samo jedan dio potreba stanovništva u ovom području. Predloženi projekt će povećati proizvodnju električne energije što će omogućiti bolje snabdijevanje kao odgovor na povećane potrebe, ojačati privredu i tehnološki napredak te generalno poboljšati kvalitetu života u predmetnom području. </w:t>
      </w:r>
    </w:p>
    <w:p w14:paraId="44424D64" w14:textId="77777777" w:rsidR="00614E8F" w:rsidRPr="00614E8F" w:rsidRDefault="00614E8F" w:rsidP="00614E8F">
      <w:pPr>
        <w:spacing w:before="120" w:after="120"/>
        <w:jc w:val="both"/>
        <w:rPr>
          <w:rFonts w:ascii="Cambria" w:hAnsi="Cambria" w:cs="Tahoma"/>
          <w:sz w:val="20"/>
          <w:szCs w:val="20"/>
          <w:lang w:val="hr-HR"/>
        </w:rPr>
      </w:pPr>
    </w:p>
    <w:p w14:paraId="3E9FDFA7" w14:textId="77777777" w:rsidR="00614E8F" w:rsidRPr="00614E8F" w:rsidRDefault="00614E8F" w:rsidP="00614E8F">
      <w:pPr>
        <w:pStyle w:val="Heading2"/>
        <w:rPr>
          <w:rFonts w:ascii="Cambria" w:hAnsi="Cambria"/>
          <w:sz w:val="20"/>
          <w:szCs w:val="22"/>
        </w:rPr>
      </w:pPr>
      <w:bookmarkStart w:id="264" w:name="_Toc357079904"/>
      <w:bookmarkStart w:id="265" w:name="_Toc406062868"/>
      <w:bookmarkStart w:id="266" w:name="_Toc66560846"/>
      <w:bookmarkStart w:id="267" w:name="_Toc76995595"/>
      <w:bookmarkStart w:id="268" w:name="_Toc77761250"/>
      <w:r w:rsidRPr="00614E8F">
        <w:rPr>
          <w:rFonts w:ascii="Cambria" w:hAnsi="Cambria"/>
          <w:sz w:val="20"/>
          <w:szCs w:val="22"/>
        </w:rPr>
        <w:t>3.3. Utjecaji u fazi demontiranja i mjere ublažavanja</w:t>
      </w:r>
      <w:bookmarkEnd w:id="264"/>
      <w:bookmarkEnd w:id="265"/>
      <w:bookmarkEnd w:id="266"/>
      <w:bookmarkEnd w:id="267"/>
      <w:bookmarkEnd w:id="268"/>
    </w:p>
    <w:p w14:paraId="1653D9D8" w14:textId="77777777" w:rsidR="00614E8F" w:rsidRPr="00614E8F" w:rsidRDefault="00614E8F" w:rsidP="00614E8F">
      <w:pPr>
        <w:spacing w:before="120" w:after="120"/>
        <w:jc w:val="both"/>
        <w:rPr>
          <w:rFonts w:ascii="Cambria" w:hAnsi="Cambria" w:cs="Tahoma"/>
          <w:sz w:val="20"/>
          <w:szCs w:val="20"/>
          <w:lang w:val="hr-HR"/>
        </w:rPr>
      </w:pPr>
      <w:r w:rsidRPr="00614E8F">
        <w:rPr>
          <w:rFonts w:ascii="Cambria" w:hAnsi="Cambria" w:cs="Tahoma"/>
          <w:sz w:val="20"/>
          <w:szCs w:val="20"/>
          <w:lang w:val="hr-HR"/>
        </w:rPr>
        <w:t>Ne očekuju se značajni utjecaji na okoliš kao posljedica prestanka rada projekta zbog prirode projekta i materijala od kojih su izrađene turbine. Demontaža će zahtijevati uklanjanje turbina s  mjesta njihovog postavljanja i procesuiranje otpadnih materijala. Upravljanje otpadom će se vršiti u skladu s  odgovarajućom legislativom.  Osim toga, treba napomenuti da je očekivani životni vijek vjetroturbina 20 godina te da se on može i produžiti ukoliko se vrši redovno održavanje.</w:t>
      </w:r>
    </w:p>
    <w:p w14:paraId="29D8F495" w14:textId="77777777" w:rsidR="00614E8F" w:rsidRPr="00614E8F" w:rsidRDefault="00614E8F" w:rsidP="00614E8F">
      <w:pPr>
        <w:pStyle w:val="Default"/>
        <w:rPr>
          <w:rFonts w:ascii="Cambria" w:hAnsi="Cambria" w:cs="Tahoma"/>
          <w:sz w:val="20"/>
          <w:szCs w:val="20"/>
          <w:lang w:val="hr-HR"/>
        </w:rPr>
      </w:pPr>
    </w:p>
    <w:p w14:paraId="032BCC0D" w14:textId="77777777" w:rsidR="00614E8F" w:rsidRPr="00614E8F" w:rsidRDefault="00614E8F" w:rsidP="00614E8F">
      <w:pPr>
        <w:tabs>
          <w:tab w:val="left" w:pos="6589"/>
        </w:tabs>
        <w:rPr>
          <w:rFonts w:ascii="Cambria" w:hAnsi="Cambria"/>
          <w:sz w:val="18"/>
          <w:szCs w:val="20"/>
          <w:lang w:val="hr-HR"/>
        </w:rPr>
      </w:pPr>
    </w:p>
    <w:p w14:paraId="423FD2FC" w14:textId="77777777" w:rsidR="00614E8F" w:rsidRPr="00614E8F" w:rsidRDefault="00614E8F" w:rsidP="00614E8F">
      <w:pPr>
        <w:tabs>
          <w:tab w:val="left" w:pos="6589"/>
        </w:tabs>
        <w:rPr>
          <w:rFonts w:ascii="Cambria" w:hAnsi="Cambria"/>
          <w:sz w:val="18"/>
          <w:szCs w:val="20"/>
          <w:lang w:val="hr-HR"/>
        </w:rPr>
      </w:pPr>
    </w:p>
    <w:p w14:paraId="258DD33C" w14:textId="77777777" w:rsidR="00614E8F" w:rsidRPr="00614E8F" w:rsidRDefault="00614E8F" w:rsidP="00614E8F">
      <w:pPr>
        <w:tabs>
          <w:tab w:val="left" w:pos="6589"/>
        </w:tabs>
        <w:rPr>
          <w:rFonts w:ascii="Cambria" w:hAnsi="Cambria"/>
          <w:sz w:val="18"/>
          <w:szCs w:val="20"/>
          <w:lang w:val="hr-HR"/>
        </w:rPr>
      </w:pPr>
    </w:p>
    <w:p w14:paraId="4CED6C6E" w14:textId="77777777" w:rsidR="00614E8F" w:rsidRPr="00614E8F" w:rsidRDefault="00614E8F" w:rsidP="00614E8F">
      <w:pPr>
        <w:tabs>
          <w:tab w:val="left" w:pos="6589"/>
        </w:tabs>
        <w:rPr>
          <w:rFonts w:ascii="Cambria" w:hAnsi="Cambria"/>
          <w:sz w:val="18"/>
          <w:szCs w:val="20"/>
          <w:lang w:val="hr-HR"/>
        </w:rPr>
      </w:pPr>
    </w:p>
    <w:p w14:paraId="4B658450" w14:textId="77777777" w:rsidR="00614E8F" w:rsidRPr="00614E8F" w:rsidRDefault="00614E8F" w:rsidP="00614E8F">
      <w:pPr>
        <w:tabs>
          <w:tab w:val="left" w:pos="6589"/>
        </w:tabs>
        <w:rPr>
          <w:rFonts w:ascii="Cambria" w:hAnsi="Cambria"/>
          <w:sz w:val="18"/>
          <w:szCs w:val="20"/>
          <w:lang w:val="hr-HR"/>
        </w:rPr>
      </w:pPr>
    </w:p>
    <w:p w14:paraId="1091CE6D" w14:textId="77777777" w:rsidR="00614E8F" w:rsidRPr="00614E8F" w:rsidRDefault="00614E8F" w:rsidP="00614E8F">
      <w:pPr>
        <w:tabs>
          <w:tab w:val="left" w:pos="6589"/>
        </w:tabs>
        <w:rPr>
          <w:rFonts w:ascii="Cambria" w:hAnsi="Cambria"/>
          <w:sz w:val="18"/>
          <w:szCs w:val="20"/>
          <w:lang w:val="hr-HR"/>
        </w:rPr>
      </w:pPr>
    </w:p>
    <w:p w14:paraId="44A8EB83" w14:textId="77777777" w:rsidR="00614E8F" w:rsidRPr="00614E8F" w:rsidRDefault="00614E8F" w:rsidP="00614E8F">
      <w:pPr>
        <w:tabs>
          <w:tab w:val="left" w:pos="6589"/>
        </w:tabs>
        <w:rPr>
          <w:rFonts w:ascii="Cambria" w:hAnsi="Cambria"/>
          <w:sz w:val="18"/>
          <w:szCs w:val="20"/>
          <w:lang w:val="hr-HR"/>
        </w:rPr>
      </w:pPr>
    </w:p>
    <w:p w14:paraId="1F5FD81C" w14:textId="77777777" w:rsidR="00614E8F" w:rsidRPr="00614E8F" w:rsidRDefault="00614E8F" w:rsidP="00614E8F">
      <w:pPr>
        <w:tabs>
          <w:tab w:val="left" w:pos="6589"/>
        </w:tabs>
        <w:rPr>
          <w:rFonts w:ascii="Cambria" w:hAnsi="Cambria"/>
          <w:sz w:val="18"/>
          <w:szCs w:val="20"/>
          <w:lang w:val="hr-HR"/>
        </w:rPr>
      </w:pPr>
    </w:p>
    <w:p w14:paraId="3AF263A4" w14:textId="77777777" w:rsidR="00614E8F" w:rsidRPr="00614E8F" w:rsidRDefault="00614E8F" w:rsidP="00614E8F">
      <w:pPr>
        <w:tabs>
          <w:tab w:val="left" w:pos="6589"/>
        </w:tabs>
        <w:rPr>
          <w:rFonts w:ascii="Cambria" w:hAnsi="Cambria"/>
          <w:sz w:val="18"/>
          <w:szCs w:val="20"/>
          <w:lang w:val="hr-HR"/>
        </w:rPr>
      </w:pPr>
    </w:p>
    <w:p w14:paraId="7FE570A0" w14:textId="77777777" w:rsidR="00614E8F" w:rsidRPr="00614E8F" w:rsidRDefault="00614E8F" w:rsidP="00614E8F">
      <w:pPr>
        <w:tabs>
          <w:tab w:val="left" w:pos="6589"/>
        </w:tabs>
        <w:rPr>
          <w:rFonts w:ascii="Cambria" w:hAnsi="Cambria"/>
          <w:sz w:val="18"/>
          <w:szCs w:val="20"/>
          <w:lang w:val="hr-HR"/>
        </w:rPr>
      </w:pPr>
    </w:p>
    <w:p w14:paraId="201EB977" w14:textId="77777777" w:rsidR="00614E8F" w:rsidRPr="00614E8F" w:rsidRDefault="00614E8F" w:rsidP="00614E8F">
      <w:pPr>
        <w:tabs>
          <w:tab w:val="left" w:pos="6589"/>
        </w:tabs>
        <w:rPr>
          <w:rFonts w:ascii="Cambria" w:hAnsi="Cambria"/>
          <w:sz w:val="18"/>
          <w:szCs w:val="20"/>
          <w:lang w:val="hr-HR"/>
        </w:rPr>
      </w:pPr>
    </w:p>
    <w:p w14:paraId="55BDD023" w14:textId="77777777" w:rsidR="00614E8F" w:rsidRPr="00614E8F" w:rsidRDefault="00614E8F" w:rsidP="00614E8F">
      <w:pPr>
        <w:tabs>
          <w:tab w:val="left" w:pos="6589"/>
        </w:tabs>
        <w:rPr>
          <w:rFonts w:ascii="Cambria" w:hAnsi="Cambria"/>
          <w:sz w:val="18"/>
          <w:szCs w:val="20"/>
          <w:lang w:val="hr-HR"/>
        </w:rPr>
      </w:pPr>
    </w:p>
    <w:p w14:paraId="6DE6BA9C" w14:textId="77777777" w:rsidR="00614E8F" w:rsidRPr="00614E8F" w:rsidRDefault="00614E8F" w:rsidP="00614E8F">
      <w:pPr>
        <w:tabs>
          <w:tab w:val="left" w:pos="6589"/>
        </w:tabs>
        <w:rPr>
          <w:rFonts w:ascii="Cambria" w:hAnsi="Cambria"/>
          <w:sz w:val="18"/>
          <w:szCs w:val="20"/>
          <w:lang w:val="hr-HR"/>
        </w:rPr>
      </w:pPr>
    </w:p>
    <w:p w14:paraId="4791E217" w14:textId="77777777" w:rsidR="00614E8F" w:rsidRPr="00614E8F" w:rsidRDefault="00614E8F" w:rsidP="00614E8F">
      <w:pPr>
        <w:tabs>
          <w:tab w:val="left" w:pos="6589"/>
        </w:tabs>
        <w:rPr>
          <w:rFonts w:ascii="Cambria" w:hAnsi="Cambria"/>
          <w:sz w:val="18"/>
          <w:szCs w:val="20"/>
          <w:lang w:val="hr-HR"/>
        </w:rPr>
      </w:pPr>
    </w:p>
    <w:p w14:paraId="429B6A17" w14:textId="77777777" w:rsidR="00614E8F" w:rsidRPr="00614E8F" w:rsidRDefault="00614E8F" w:rsidP="00614E8F">
      <w:pPr>
        <w:tabs>
          <w:tab w:val="left" w:pos="6589"/>
        </w:tabs>
        <w:rPr>
          <w:rFonts w:ascii="Cambria" w:hAnsi="Cambria"/>
          <w:sz w:val="18"/>
          <w:szCs w:val="20"/>
          <w:lang w:val="hr-HR"/>
        </w:rPr>
      </w:pPr>
    </w:p>
    <w:p w14:paraId="5F41D71C" w14:textId="77777777" w:rsidR="00614E8F" w:rsidRPr="00614E8F" w:rsidRDefault="00614E8F" w:rsidP="00614E8F">
      <w:pPr>
        <w:tabs>
          <w:tab w:val="left" w:pos="6589"/>
        </w:tabs>
        <w:rPr>
          <w:rFonts w:ascii="Cambria" w:hAnsi="Cambria"/>
          <w:sz w:val="18"/>
          <w:szCs w:val="20"/>
          <w:lang w:val="hr-HR"/>
        </w:rPr>
      </w:pPr>
    </w:p>
    <w:p w14:paraId="7BE63671" w14:textId="77777777" w:rsidR="00614E8F" w:rsidRPr="00614E8F" w:rsidRDefault="00614E8F" w:rsidP="00614E8F">
      <w:pPr>
        <w:tabs>
          <w:tab w:val="left" w:pos="6589"/>
        </w:tabs>
        <w:rPr>
          <w:rFonts w:ascii="Cambria" w:hAnsi="Cambria"/>
          <w:sz w:val="18"/>
          <w:szCs w:val="20"/>
          <w:lang w:val="hr-HR"/>
        </w:rPr>
      </w:pPr>
    </w:p>
    <w:p w14:paraId="49C3951F" w14:textId="77777777" w:rsidR="00614E8F" w:rsidRPr="00614E8F" w:rsidRDefault="00614E8F" w:rsidP="00614E8F">
      <w:pPr>
        <w:tabs>
          <w:tab w:val="left" w:pos="6589"/>
        </w:tabs>
        <w:rPr>
          <w:rFonts w:ascii="Cambria" w:hAnsi="Cambria"/>
          <w:sz w:val="18"/>
          <w:szCs w:val="20"/>
          <w:lang w:val="hr-HR"/>
        </w:rPr>
      </w:pPr>
    </w:p>
    <w:p w14:paraId="6F3C9AB4" w14:textId="77777777" w:rsidR="00614E8F" w:rsidRPr="00614E8F" w:rsidRDefault="00614E8F" w:rsidP="00614E8F">
      <w:pPr>
        <w:tabs>
          <w:tab w:val="left" w:pos="6589"/>
        </w:tabs>
        <w:rPr>
          <w:rFonts w:ascii="Cambria" w:hAnsi="Cambria"/>
          <w:sz w:val="18"/>
          <w:szCs w:val="20"/>
          <w:lang w:val="hr-HR"/>
        </w:rPr>
      </w:pPr>
    </w:p>
    <w:p w14:paraId="0307E06F" w14:textId="77777777" w:rsidR="00614E8F" w:rsidRPr="00614E8F" w:rsidRDefault="00614E8F" w:rsidP="00614E8F">
      <w:pPr>
        <w:tabs>
          <w:tab w:val="left" w:pos="6589"/>
        </w:tabs>
        <w:rPr>
          <w:rFonts w:ascii="Cambria" w:hAnsi="Cambria"/>
          <w:sz w:val="18"/>
          <w:szCs w:val="20"/>
          <w:lang w:val="hr-HR"/>
        </w:rPr>
      </w:pPr>
    </w:p>
    <w:p w14:paraId="6039AB4F" w14:textId="77777777" w:rsidR="00614E8F" w:rsidRPr="00614E8F" w:rsidRDefault="00614E8F" w:rsidP="00614E8F">
      <w:pPr>
        <w:tabs>
          <w:tab w:val="left" w:pos="6589"/>
        </w:tabs>
        <w:rPr>
          <w:rFonts w:ascii="Cambria" w:hAnsi="Cambria"/>
          <w:sz w:val="18"/>
          <w:szCs w:val="20"/>
          <w:lang w:val="hr-HR"/>
        </w:rPr>
      </w:pPr>
    </w:p>
    <w:p w14:paraId="1F6DDD41" w14:textId="77777777" w:rsidR="00614E8F" w:rsidRPr="00614E8F" w:rsidRDefault="00614E8F" w:rsidP="00614E8F">
      <w:pPr>
        <w:tabs>
          <w:tab w:val="left" w:pos="6589"/>
        </w:tabs>
        <w:rPr>
          <w:rFonts w:ascii="Cambria" w:hAnsi="Cambria"/>
          <w:sz w:val="18"/>
          <w:szCs w:val="20"/>
          <w:lang w:val="hr-HR"/>
        </w:rPr>
      </w:pPr>
    </w:p>
    <w:p w14:paraId="54CDD224" w14:textId="77777777" w:rsidR="00614E8F" w:rsidRPr="00614E8F" w:rsidRDefault="00614E8F" w:rsidP="00614E8F">
      <w:pPr>
        <w:jc w:val="center"/>
        <w:rPr>
          <w:rFonts w:ascii="Cambria" w:hAnsi="Cambria" w:cs="Tahoma"/>
          <w:b/>
          <w:szCs w:val="22"/>
          <w:lang w:val="hr-HR"/>
        </w:rPr>
      </w:pPr>
      <w:r w:rsidRPr="00614E8F">
        <w:rPr>
          <w:rFonts w:ascii="Cambria" w:hAnsi="Cambria" w:cs="Tahoma"/>
          <w:b/>
          <w:szCs w:val="22"/>
          <w:lang w:val="hr-HR"/>
        </w:rPr>
        <w:br w:type="page"/>
      </w:r>
    </w:p>
    <w:p w14:paraId="77038C83" w14:textId="77777777" w:rsidR="00614E8F" w:rsidRPr="00614E8F" w:rsidRDefault="00614E8F" w:rsidP="00614E8F">
      <w:pPr>
        <w:rPr>
          <w:rFonts w:ascii="Cambria" w:hAnsi="Cambria" w:cs="Tahoma"/>
          <w:sz w:val="20"/>
          <w:szCs w:val="20"/>
          <w:lang w:val="hr-HR"/>
        </w:rPr>
      </w:pPr>
      <w:r w:rsidRPr="00614E8F">
        <w:rPr>
          <w:rFonts w:ascii="Cambria" w:hAnsi="Cambria" w:cs="Tahoma"/>
          <w:sz w:val="20"/>
          <w:szCs w:val="20"/>
          <w:lang w:val="hr-HR"/>
        </w:rPr>
        <w:lastRenderedPageBreak/>
        <w:t>Prilog 1. Popis koordinata vjetroturbina VE Baljci</w:t>
      </w:r>
    </w:p>
    <w:p w14:paraId="5E326AD5" w14:textId="77777777" w:rsidR="00614E8F" w:rsidRPr="00614E8F" w:rsidRDefault="00614E8F" w:rsidP="00614E8F">
      <w:pPr>
        <w:tabs>
          <w:tab w:val="left" w:pos="6589"/>
        </w:tabs>
        <w:rPr>
          <w:rFonts w:ascii="Cambria" w:hAnsi="Cambria"/>
          <w:sz w:val="18"/>
          <w:szCs w:val="20"/>
          <w:lang w:val="hr-HR"/>
        </w:rPr>
      </w:pPr>
    </w:p>
    <w:p w14:paraId="4F396749" w14:textId="77777777" w:rsidR="00614E8F" w:rsidRPr="00614E8F" w:rsidRDefault="00614E8F" w:rsidP="00614E8F">
      <w:pPr>
        <w:pStyle w:val="Default"/>
        <w:rPr>
          <w:rFonts w:ascii="Cambria" w:hAnsi="Cambria"/>
          <w:sz w:val="20"/>
          <w:szCs w:val="20"/>
          <w:lang w:val="hr-HR" w:eastAsia="hr-HR"/>
        </w:rPr>
      </w:pPr>
    </w:p>
    <w:tbl>
      <w:tblPr>
        <w:tblW w:w="385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998"/>
        <w:gridCol w:w="1430"/>
        <w:gridCol w:w="1430"/>
      </w:tblGrid>
      <w:tr w:rsidR="00614E8F" w:rsidRPr="00614E8F" w14:paraId="31A70D59" w14:textId="77777777" w:rsidTr="00D17F7F">
        <w:trPr>
          <w:trHeight w:val="1035"/>
          <w:jc w:val="center"/>
        </w:trPr>
        <w:tc>
          <w:tcPr>
            <w:tcW w:w="998" w:type="dxa"/>
            <w:shd w:val="clear" w:color="auto" w:fill="auto"/>
            <w:vAlign w:val="center"/>
            <w:hideMark/>
          </w:tcPr>
          <w:p w14:paraId="683C49A9"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eastAsia="hr-HR"/>
              </w:rPr>
              <w:t>Oznaka VT</w:t>
            </w:r>
          </w:p>
        </w:tc>
        <w:tc>
          <w:tcPr>
            <w:tcW w:w="1430" w:type="dxa"/>
            <w:shd w:val="clear" w:color="auto" w:fill="auto"/>
            <w:noWrap/>
            <w:vAlign w:val="center"/>
            <w:hideMark/>
          </w:tcPr>
          <w:p w14:paraId="6BE2D90B" w14:textId="77777777" w:rsidR="00614E8F" w:rsidRPr="00614E8F" w:rsidRDefault="00614E8F" w:rsidP="00D17F7F">
            <w:pPr>
              <w:jc w:val="center"/>
              <w:rPr>
                <w:rFonts w:ascii="Cambria" w:hAnsi="Cambria" w:cs="Tahoma"/>
                <w:b/>
                <w:bCs/>
                <w:sz w:val="20"/>
                <w:szCs w:val="20"/>
                <w:lang w:val="hr-HR" w:eastAsia="hr-BA"/>
              </w:rPr>
            </w:pPr>
            <w:r w:rsidRPr="00614E8F">
              <w:rPr>
                <w:rFonts w:ascii="Cambria" w:hAnsi="Cambria" w:cs="Tahoma"/>
                <w:sz w:val="20"/>
                <w:szCs w:val="20"/>
                <w:lang w:val="hr-HR" w:eastAsia="hr-HR"/>
              </w:rPr>
              <w:t>Y (m)</w:t>
            </w:r>
          </w:p>
        </w:tc>
        <w:tc>
          <w:tcPr>
            <w:tcW w:w="1430" w:type="dxa"/>
            <w:shd w:val="clear" w:color="auto" w:fill="auto"/>
            <w:noWrap/>
            <w:vAlign w:val="center"/>
            <w:hideMark/>
          </w:tcPr>
          <w:p w14:paraId="78AD767A" w14:textId="77777777" w:rsidR="00614E8F" w:rsidRPr="00614E8F" w:rsidRDefault="00614E8F" w:rsidP="00D17F7F">
            <w:pPr>
              <w:jc w:val="center"/>
              <w:rPr>
                <w:rFonts w:ascii="Cambria" w:hAnsi="Cambria" w:cs="Tahoma"/>
                <w:b/>
                <w:bCs/>
                <w:sz w:val="20"/>
                <w:szCs w:val="20"/>
                <w:lang w:val="hr-HR" w:eastAsia="hr-BA"/>
              </w:rPr>
            </w:pPr>
            <w:r w:rsidRPr="00614E8F">
              <w:rPr>
                <w:rFonts w:ascii="Cambria" w:hAnsi="Cambria" w:cs="Tahoma"/>
                <w:sz w:val="20"/>
                <w:szCs w:val="20"/>
                <w:lang w:val="hr-HR" w:eastAsia="hr-HR"/>
              </w:rPr>
              <w:t>X (m)</w:t>
            </w:r>
          </w:p>
        </w:tc>
      </w:tr>
      <w:tr w:rsidR="00614E8F" w:rsidRPr="00614E8F" w14:paraId="5E42100E" w14:textId="77777777" w:rsidTr="00D17F7F">
        <w:trPr>
          <w:trHeight w:val="345"/>
          <w:jc w:val="center"/>
        </w:trPr>
        <w:tc>
          <w:tcPr>
            <w:tcW w:w="998" w:type="dxa"/>
            <w:shd w:val="clear" w:color="auto" w:fill="auto"/>
            <w:noWrap/>
            <w:hideMark/>
          </w:tcPr>
          <w:p w14:paraId="70B7DFE1"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w:t>
            </w:r>
          </w:p>
        </w:tc>
        <w:tc>
          <w:tcPr>
            <w:tcW w:w="1430" w:type="dxa"/>
            <w:shd w:val="clear" w:color="auto" w:fill="auto"/>
            <w:noWrap/>
            <w:hideMark/>
          </w:tcPr>
          <w:p w14:paraId="59149EB1"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6436208,08</w:t>
            </w:r>
          </w:p>
        </w:tc>
        <w:tc>
          <w:tcPr>
            <w:tcW w:w="1430" w:type="dxa"/>
            <w:shd w:val="clear" w:color="auto" w:fill="auto"/>
            <w:noWrap/>
            <w:hideMark/>
          </w:tcPr>
          <w:p w14:paraId="0718D222"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4857740,55</w:t>
            </w:r>
          </w:p>
        </w:tc>
      </w:tr>
      <w:tr w:rsidR="00614E8F" w:rsidRPr="00614E8F" w14:paraId="312FA55D" w14:textId="77777777" w:rsidTr="00D17F7F">
        <w:trPr>
          <w:trHeight w:val="345"/>
          <w:jc w:val="center"/>
        </w:trPr>
        <w:tc>
          <w:tcPr>
            <w:tcW w:w="998" w:type="dxa"/>
            <w:shd w:val="clear" w:color="auto" w:fill="auto"/>
            <w:noWrap/>
            <w:hideMark/>
          </w:tcPr>
          <w:p w14:paraId="276EE1A6"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VT2</w:t>
            </w:r>
          </w:p>
        </w:tc>
        <w:tc>
          <w:tcPr>
            <w:tcW w:w="1430" w:type="dxa"/>
            <w:shd w:val="clear" w:color="auto" w:fill="auto"/>
            <w:noWrap/>
            <w:hideMark/>
          </w:tcPr>
          <w:p w14:paraId="63D35ABE"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6436489,15</w:t>
            </w:r>
          </w:p>
        </w:tc>
        <w:tc>
          <w:tcPr>
            <w:tcW w:w="1430" w:type="dxa"/>
            <w:shd w:val="clear" w:color="auto" w:fill="auto"/>
            <w:noWrap/>
            <w:hideMark/>
          </w:tcPr>
          <w:p w14:paraId="3E4D2921"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4857673,1</w:t>
            </w:r>
          </w:p>
        </w:tc>
      </w:tr>
      <w:tr w:rsidR="00614E8F" w:rsidRPr="00614E8F" w14:paraId="66C84051" w14:textId="77777777" w:rsidTr="00D17F7F">
        <w:trPr>
          <w:trHeight w:val="345"/>
          <w:jc w:val="center"/>
        </w:trPr>
        <w:tc>
          <w:tcPr>
            <w:tcW w:w="998" w:type="dxa"/>
            <w:shd w:val="clear" w:color="auto" w:fill="auto"/>
            <w:noWrap/>
            <w:hideMark/>
          </w:tcPr>
          <w:p w14:paraId="0BE7BA7A"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VT3</w:t>
            </w:r>
          </w:p>
        </w:tc>
        <w:tc>
          <w:tcPr>
            <w:tcW w:w="1430" w:type="dxa"/>
            <w:shd w:val="clear" w:color="auto" w:fill="auto"/>
            <w:noWrap/>
            <w:hideMark/>
          </w:tcPr>
          <w:p w14:paraId="53E99E0E"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6436769,01</w:t>
            </w:r>
          </w:p>
        </w:tc>
        <w:tc>
          <w:tcPr>
            <w:tcW w:w="1430" w:type="dxa"/>
            <w:shd w:val="clear" w:color="auto" w:fill="auto"/>
            <w:noWrap/>
            <w:hideMark/>
          </w:tcPr>
          <w:p w14:paraId="446160B8"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4857595,44</w:t>
            </w:r>
          </w:p>
        </w:tc>
      </w:tr>
      <w:tr w:rsidR="00614E8F" w:rsidRPr="00614E8F" w14:paraId="306A82C3" w14:textId="77777777" w:rsidTr="00D17F7F">
        <w:trPr>
          <w:trHeight w:val="345"/>
          <w:jc w:val="center"/>
        </w:trPr>
        <w:tc>
          <w:tcPr>
            <w:tcW w:w="998" w:type="dxa"/>
            <w:shd w:val="clear" w:color="auto" w:fill="auto"/>
            <w:noWrap/>
            <w:hideMark/>
          </w:tcPr>
          <w:p w14:paraId="2B585C96"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VT4</w:t>
            </w:r>
          </w:p>
        </w:tc>
        <w:tc>
          <w:tcPr>
            <w:tcW w:w="1430" w:type="dxa"/>
            <w:shd w:val="clear" w:color="auto" w:fill="auto"/>
            <w:noWrap/>
            <w:hideMark/>
          </w:tcPr>
          <w:p w14:paraId="77E4B550"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6437371,66</w:t>
            </w:r>
          </w:p>
        </w:tc>
        <w:tc>
          <w:tcPr>
            <w:tcW w:w="1430" w:type="dxa"/>
            <w:shd w:val="clear" w:color="auto" w:fill="auto"/>
            <w:noWrap/>
            <w:hideMark/>
          </w:tcPr>
          <w:p w14:paraId="1C0CC190"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4857472,2</w:t>
            </w:r>
          </w:p>
        </w:tc>
      </w:tr>
      <w:tr w:rsidR="00614E8F" w:rsidRPr="00614E8F" w14:paraId="3F4E6CAD" w14:textId="77777777" w:rsidTr="00D17F7F">
        <w:trPr>
          <w:trHeight w:val="345"/>
          <w:jc w:val="center"/>
        </w:trPr>
        <w:tc>
          <w:tcPr>
            <w:tcW w:w="998" w:type="dxa"/>
            <w:shd w:val="clear" w:color="auto" w:fill="auto"/>
            <w:noWrap/>
            <w:hideMark/>
          </w:tcPr>
          <w:p w14:paraId="01273754"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VT5</w:t>
            </w:r>
          </w:p>
        </w:tc>
        <w:tc>
          <w:tcPr>
            <w:tcW w:w="1430" w:type="dxa"/>
            <w:shd w:val="clear" w:color="auto" w:fill="auto"/>
            <w:noWrap/>
            <w:hideMark/>
          </w:tcPr>
          <w:p w14:paraId="588245BD"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6437687,8</w:t>
            </w:r>
          </w:p>
        </w:tc>
        <w:tc>
          <w:tcPr>
            <w:tcW w:w="1430" w:type="dxa"/>
            <w:shd w:val="clear" w:color="auto" w:fill="auto"/>
            <w:noWrap/>
            <w:hideMark/>
          </w:tcPr>
          <w:p w14:paraId="18BA54A8"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4857393,22</w:t>
            </w:r>
          </w:p>
        </w:tc>
      </w:tr>
      <w:tr w:rsidR="00614E8F" w:rsidRPr="00614E8F" w14:paraId="2D805E0D" w14:textId="77777777" w:rsidTr="00D17F7F">
        <w:trPr>
          <w:trHeight w:val="345"/>
          <w:jc w:val="center"/>
        </w:trPr>
        <w:tc>
          <w:tcPr>
            <w:tcW w:w="998" w:type="dxa"/>
            <w:shd w:val="clear" w:color="auto" w:fill="auto"/>
            <w:noWrap/>
            <w:hideMark/>
          </w:tcPr>
          <w:p w14:paraId="3EABF2CD"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VT6</w:t>
            </w:r>
          </w:p>
        </w:tc>
        <w:tc>
          <w:tcPr>
            <w:tcW w:w="1430" w:type="dxa"/>
            <w:shd w:val="clear" w:color="auto" w:fill="auto"/>
            <w:noWrap/>
            <w:hideMark/>
          </w:tcPr>
          <w:p w14:paraId="658E8706"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6436267,07</w:t>
            </w:r>
          </w:p>
        </w:tc>
        <w:tc>
          <w:tcPr>
            <w:tcW w:w="1430" w:type="dxa"/>
            <w:shd w:val="clear" w:color="auto" w:fill="auto"/>
            <w:noWrap/>
            <w:hideMark/>
          </w:tcPr>
          <w:p w14:paraId="27DEE83E"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4856900,28</w:t>
            </w:r>
          </w:p>
        </w:tc>
      </w:tr>
      <w:tr w:rsidR="00614E8F" w:rsidRPr="00614E8F" w14:paraId="71E58225" w14:textId="77777777" w:rsidTr="00D17F7F">
        <w:trPr>
          <w:trHeight w:val="345"/>
          <w:jc w:val="center"/>
        </w:trPr>
        <w:tc>
          <w:tcPr>
            <w:tcW w:w="998" w:type="dxa"/>
            <w:shd w:val="clear" w:color="auto" w:fill="auto"/>
            <w:noWrap/>
            <w:hideMark/>
          </w:tcPr>
          <w:p w14:paraId="30A4F629"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VT7</w:t>
            </w:r>
          </w:p>
        </w:tc>
        <w:tc>
          <w:tcPr>
            <w:tcW w:w="1430" w:type="dxa"/>
            <w:shd w:val="clear" w:color="auto" w:fill="auto"/>
            <w:noWrap/>
            <w:hideMark/>
          </w:tcPr>
          <w:p w14:paraId="438449C7"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6436533,64</w:t>
            </w:r>
          </w:p>
        </w:tc>
        <w:tc>
          <w:tcPr>
            <w:tcW w:w="1430" w:type="dxa"/>
            <w:shd w:val="clear" w:color="auto" w:fill="auto"/>
            <w:noWrap/>
            <w:hideMark/>
          </w:tcPr>
          <w:p w14:paraId="450F2AB0"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4856791,6</w:t>
            </w:r>
          </w:p>
        </w:tc>
      </w:tr>
      <w:tr w:rsidR="00614E8F" w:rsidRPr="00614E8F" w14:paraId="1789596C" w14:textId="77777777" w:rsidTr="00D17F7F">
        <w:trPr>
          <w:trHeight w:val="345"/>
          <w:jc w:val="center"/>
        </w:trPr>
        <w:tc>
          <w:tcPr>
            <w:tcW w:w="998" w:type="dxa"/>
            <w:shd w:val="clear" w:color="auto" w:fill="auto"/>
            <w:noWrap/>
            <w:hideMark/>
          </w:tcPr>
          <w:p w14:paraId="0CBEA7FA"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VT8</w:t>
            </w:r>
          </w:p>
        </w:tc>
        <w:tc>
          <w:tcPr>
            <w:tcW w:w="1430" w:type="dxa"/>
            <w:shd w:val="clear" w:color="auto" w:fill="auto"/>
            <w:noWrap/>
            <w:hideMark/>
          </w:tcPr>
          <w:p w14:paraId="093ECFE8"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6436801,83</w:t>
            </w:r>
          </w:p>
        </w:tc>
        <w:tc>
          <w:tcPr>
            <w:tcW w:w="1430" w:type="dxa"/>
            <w:shd w:val="clear" w:color="auto" w:fill="auto"/>
            <w:noWrap/>
            <w:hideMark/>
          </w:tcPr>
          <w:p w14:paraId="49BA9F98"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4856722,52</w:t>
            </w:r>
          </w:p>
        </w:tc>
      </w:tr>
      <w:tr w:rsidR="00614E8F" w:rsidRPr="00614E8F" w14:paraId="62E9918B" w14:textId="77777777" w:rsidTr="00D17F7F">
        <w:trPr>
          <w:trHeight w:val="345"/>
          <w:jc w:val="center"/>
        </w:trPr>
        <w:tc>
          <w:tcPr>
            <w:tcW w:w="998" w:type="dxa"/>
            <w:shd w:val="clear" w:color="auto" w:fill="auto"/>
            <w:noWrap/>
            <w:hideMark/>
          </w:tcPr>
          <w:p w14:paraId="0B38377D"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VT9</w:t>
            </w:r>
          </w:p>
        </w:tc>
        <w:tc>
          <w:tcPr>
            <w:tcW w:w="1430" w:type="dxa"/>
            <w:shd w:val="clear" w:color="auto" w:fill="auto"/>
            <w:noWrap/>
            <w:hideMark/>
          </w:tcPr>
          <w:p w14:paraId="06B5732E"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6437359,47</w:t>
            </w:r>
          </w:p>
        </w:tc>
        <w:tc>
          <w:tcPr>
            <w:tcW w:w="1430" w:type="dxa"/>
            <w:shd w:val="clear" w:color="auto" w:fill="auto"/>
            <w:noWrap/>
            <w:hideMark/>
          </w:tcPr>
          <w:p w14:paraId="7A106B19"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4856544,91</w:t>
            </w:r>
          </w:p>
        </w:tc>
      </w:tr>
      <w:tr w:rsidR="00614E8F" w:rsidRPr="00614E8F" w14:paraId="41DB32C5" w14:textId="77777777" w:rsidTr="00D17F7F">
        <w:trPr>
          <w:trHeight w:val="345"/>
          <w:jc w:val="center"/>
        </w:trPr>
        <w:tc>
          <w:tcPr>
            <w:tcW w:w="998" w:type="dxa"/>
            <w:shd w:val="clear" w:color="auto" w:fill="auto"/>
            <w:noWrap/>
            <w:hideMark/>
          </w:tcPr>
          <w:p w14:paraId="35817E41"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VT10</w:t>
            </w:r>
          </w:p>
        </w:tc>
        <w:tc>
          <w:tcPr>
            <w:tcW w:w="1430" w:type="dxa"/>
            <w:shd w:val="clear" w:color="auto" w:fill="auto"/>
            <w:noWrap/>
            <w:hideMark/>
          </w:tcPr>
          <w:p w14:paraId="43D547A6"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6437659,96</w:t>
            </w:r>
          </w:p>
        </w:tc>
        <w:tc>
          <w:tcPr>
            <w:tcW w:w="1430" w:type="dxa"/>
            <w:shd w:val="clear" w:color="auto" w:fill="auto"/>
            <w:noWrap/>
            <w:hideMark/>
          </w:tcPr>
          <w:p w14:paraId="682A8272"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4856561,62</w:t>
            </w:r>
          </w:p>
        </w:tc>
      </w:tr>
      <w:tr w:rsidR="00614E8F" w:rsidRPr="00614E8F" w14:paraId="3C44FBA1" w14:textId="77777777" w:rsidTr="00D17F7F">
        <w:trPr>
          <w:trHeight w:val="345"/>
          <w:jc w:val="center"/>
        </w:trPr>
        <w:tc>
          <w:tcPr>
            <w:tcW w:w="998" w:type="dxa"/>
            <w:shd w:val="clear" w:color="auto" w:fill="auto"/>
            <w:noWrap/>
            <w:hideMark/>
          </w:tcPr>
          <w:p w14:paraId="113783DD"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VT11</w:t>
            </w:r>
          </w:p>
        </w:tc>
        <w:tc>
          <w:tcPr>
            <w:tcW w:w="1430" w:type="dxa"/>
            <w:shd w:val="clear" w:color="auto" w:fill="auto"/>
            <w:noWrap/>
            <w:hideMark/>
          </w:tcPr>
          <w:p w14:paraId="19CA7607"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6437966,24</w:t>
            </w:r>
          </w:p>
        </w:tc>
        <w:tc>
          <w:tcPr>
            <w:tcW w:w="1430" w:type="dxa"/>
            <w:shd w:val="clear" w:color="auto" w:fill="auto"/>
            <w:noWrap/>
            <w:hideMark/>
          </w:tcPr>
          <w:p w14:paraId="071E9BA0"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4856597,63</w:t>
            </w:r>
          </w:p>
        </w:tc>
      </w:tr>
      <w:tr w:rsidR="00614E8F" w:rsidRPr="00614E8F" w14:paraId="105D8EB5" w14:textId="77777777" w:rsidTr="00D17F7F">
        <w:trPr>
          <w:trHeight w:val="345"/>
          <w:jc w:val="center"/>
        </w:trPr>
        <w:tc>
          <w:tcPr>
            <w:tcW w:w="998" w:type="dxa"/>
            <w:shd w:val="clear" w:color="auto" w:fill="auto"/>
            <w:noWrap/>
            <w:hideMark/>
          </w:tcPr>
          <w:p w14:paraId="3D76134D"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VT12</w:t>
            </w:r>
          </w:p>
        </w:tc>
        <w:tc>
          <w:tcPr>
            <w:tcW w:w="1430" w:type="dxa"/>
            <w:shd w:val="clear" w:color="auto" w:fill="auto"/>
            <w:noWrap/>
            <w:hideMark/>
          </w:tcPr>
          <w:p w14:paraId="75CF3335"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6436507,95</w:t>
            </w:r>
          </w:p>
        </w:tc>
        <w:tc>
          <w:tcPr>
            <w:tcW w:w="1430" w:type="dxa"/>
            <w:shd w:val="clear" w:color="auto" w:fill="auto"/>
            <w:noWrap/>
            <w:hideMark/>
          </w:tcPr>
          <w:p w14:paraId="28EC67F9"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4855898,17</w:t>
            </w:r>
          </w:p>
        </w:tc>
      </w:tr>
      <w:tr w:rsidR="00614E8F" w:rsidRPr="00614E8F" w14:paraId="4C059D25" w14:textId="77777777" w:rsidTr="00D17F7F">
        <w:trPr>
          <w:trHeight w:val="345"/>
          <w:jc w:val="center"/>
        </w:trPr>
        <w:tc>
          <w:tcPr>
            <w:tcW w:w="998" w:type="dxa"/>
            <w:shd w:val="clear" w:color="auto" w:fill="auto"/>
            <w:noWrap/>
            <w:hideMark/>
          </w:tcPr>
          <w:p w14:paraId="703861A9"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VT13</w:t>
            </w:r>
          </w:p>
        </w:tc>
        <w:tc>
          <w:tcPr>
            <w:tcW w:w="1430" w:type="dxa"/>
            <w:shd w:val="clear" w:color="auto" w:fill="auto"/>
            <w:noWrap/>
            <w:hideMark/>
          </w:tcPr>
          <w:p w14:paraId="3E077B2B"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6436800,89</w:t>
            </w:r>
          </w:p>
        </w:tc>
        <w:tc>
          <w:tcPr>
            <w:tcW w:w="1430" w:type="dxa"/>
            <w:shd w:val="clear" w:color="auto" w:fill="auto"/>
            <w:noWrap/>
            <w:hideMark/>
          </w:tcPr>
          <w:p w14:paraId="400CF451"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4855748,58</w:t>
            </w:r>
          </w:p>
        </w:tc>
      </w:tr>
      <w:tr w:rsidR="00614E8F" w:rsidRPr="00614E8F" w14:paraId="32C10DEB" w14:textId="77777777" w:rsidTr="00D17F7F">
        <w:trPr>
          <w:trHeight w:val="345"/>
          <w:jc w:val="center"/>
        </w:trPr>
        <w:tc>
          <w:tcPr>
            <w:tcW w:w="998" w:type="dxa"/>
            <w:shd w:val="clear" w:color="auto" w:fill="auto"/>
            <w:noWrap/>
            <w:hideMark/>
          </w:tcPr>
          <w:p w14:paraId="0E6A667E"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VT14</w:t>
            </w:r>
          </w:p>
        </w:tc>
        <w:tc>
          <w:tcPr>
            <w:tcW w:w="1430" w:type="dxa"/>
            <w:shd w:val="clear" w:color="auto" w:fill="auto"/>
            <w:noWrap/>
            <w:hideMark/>
          </w:tcPr>
          <w:p w14:paraId="22EA9F48"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6437889,2</w:t>
            </w:r>
          </w:p>
        </w:tc>
        <w:tc>
          <w:tcPr>
            <w:tcW w:w="1430" w:type="dxa"/>
            <w:shd w:val="clear" w:color="auto" w:fill="auto"/>
            <w:noWrap/>
            <w:hideMark/>
          </w:tcPr>
          <w:p w14:paraId="1DED46C7"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4855735,98</w:t>
            </w:r>
          </w:p>
        </w:tc>
      </w:tr>
      <w:tr w:rsidR="00614E8F" w:rsidRPr="00614E8F" w14:paraId="0E553150" w14:textId="77777777" w:rsidTr="00D17F7F">
        <w:trPr>
          <w:trHeight w:val="345"/>
          <w:jc w:val="center"/>
        </w:trPr>
        <w:tc>
          <w:tcPr>
            <w:tcW w:w="998" w:type="dxa"/>
            <w:shd w:val="clear" w:color="auto" w:fill="auto"/>
            <w:noWrap/>
            <w:hideMark/>
          </w:tcPr>
          <w:p w14:paraId="333FD11B"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VT15</w:t>
            </w:r>
          </w:p>
        </w:tc>
        <w:tc>
          <w:tcPr>
            <w:tcW w:w="1430" w:type="dxa"/>
            <w:shd w:val="clear" w:color="auto" w:fill="auto"/>
            <w:noWrap/>
            <w:hideMark/>
          </w:tcPr>
          <w:p w14:paraId="3245BF64"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6438180,01</w:t>
            </w:r>
          </w:p>
        </w:tc>
        <w:tc>
          <w:tcPr>
            <w:tcW w:w="1430" w:type="dxa"/>
            <w:shd w:val="clear" w:color="auto" w:fill="auto"/>
            <w:noWrap/>
            <w:hideMark/>
          </w:tcPr>
          <w:p w14:paraId="38CC3D37"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4855585,75</w:t>
            </w:r>
          </w:p>
        </w:tc>
      </w:tr>
      <w:tr w:rsidR="00614E8F" w:rsidRPr="00614E8F" w14:paraId="783A5280" w14:textId="77777777" w:rsidTr="00D17F7F">
        <w:trPr>
          <w:trHeight w:val="345"/>
          <w:jc w:val="center"/>
        </w:trPr>
        <w:tc>
          <w:tcPr>
            <w:tcW w:w="998" w:type="dxa"/>
            <w:shd w:val="clear" w:color="auto" w:fill="auto"/>
            <w:noWrap/>
            <w:hideMark/>
          </w:tcPr>
          <w:p w14:paraId="755184BA"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VT16</w:t>
            </w:r>
          </w:p>
        </w:tc>
        <w:tc>
          <w:tcPr>
            <w:tcW w:w="1430" w:type="dxa"/>
            <w:shd w:val="clear" w:color="auto" w:fill="auto"/>
            <w:noWrap/>
            <w:hideMark/>
          </w:tcPr>
          <w:p w14:paraId="535DDC63"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6437651,02</w:t>
            </w:r>
          </w:p>
        </w:tc>
        <w:tc>
          <w:tcPr>
            <w:tcW w:w="1430" w:type="dxa"/>
            <w:shd w:val="clear" w:color="auto" w:fill="auto"/>
            <w:noWrap/>
            <w:hideMark/>
          </w:tcPr>
          <w:p w14:paraId="52DCB5E1" w14:textId="77777777" w:rsidR="00614E8F" w:rsidRPr="00614E8F" w:rsidRDefault="00614E8F" w:rsidP="00D17F7F">
            <w:pPr>
              <w:jc w:val="center"/>
              <w:rPr>
                <w:rFonts w:ascii="Cambria" w:hAnsi="Cambria" w:cs="Tahoma"/>
                <w:sz w:val="20"/>
                <w:szCs w:val="20"/>
                <w:lang w:val="hr-HR" w:eastAsia="hr-BA"/>
              </w:rPr>
            </w:pPr>
            <w:r w:rsidRPr="00614E8F">
              <w:rPr>
                <w:rFonts w:ascii="Cambria" w:hAnsi="Cambria" w:cs="Tahoma"/>
                <w:sz w:val="20"/>
                <w:szCs w:val="20"/>
                <w:lang w:val="hr-HR"/>
              </w:rPr>
              <w:t>4854995,79</w:t>
            </w:r>
          </w:p>
        </w:tc>
      </w:tr>
    </w:tbl>
    <w:p w14:paraId="707BE990" w14:textId="77777777" w:rsidR="00614E8F" w:rsidRPr="00614E8F" w:rsidRDefault="00614E8F" w:rsidP="00614E8F">
      <w:pPr>
        <w:tabs>
          <w:tab w:val="left" w:pos="6589"/>
        </w:tabs>
        <w:jc w:val="center"/>
        <w:rPr>
          <w:rFonts w:ascii="Cambria" w:hAnsi="Cambria"/>
          <w:sz w:val="18"/>
          <w:szCs w:val="20"/>
          <w:lang w:val="hr-HR"/>
        </w:rPr>
      </w:pPr>
    </w:p>
    <w:p w14:paraId="5CBC3D43" w14:textId="77777777" w:rsidR="00614E8F" w:rsidRPr="00614E8F" w:rsidRDefault="00614E8F" w:rsidP="00614E8F">
      <w:pPr>
        <w:tabs>
          <w:tab w:val="left" w:pos="6589"/>
        </w:tabs>
        <w:jc w:val="center"/>
        <w:rPr>
          <w:rFonts w:ascii="Cambria" w:hAnsi="Cambria"/>
          <w:sz w:val="18"/>
          <w:szCs w:val="20"/>
          <w:lang w:val="hr-HR"/>
        </w:rPr>
      </w:pPr>
    </w:p>
    <w:p w14:paraId="3C87083C" w14:textId="77777777" w:rsidR="00614E8F" w:rsidRPr="00614E8F" w:rsidRDefault="00614E8F" w:rsidP="00614E8F">
      <w:pPr>
        <w:tabs>
          <w:tab w:val="left" w:pos="6589"/>
        </w:tabs>
        <w:jc w:val="center"/>
        <w:rPr>
          <w:rFonts w:ascii="Cambria" w:hAnsi="Cambria"/>
          <w:sz w:val="18"/>
          <w:szCs w:val="20"/>
          <w:lang w:val="hr-HR"/>
        </w:rPr>
      </w:pPr>
    </w:p>
    <w:p w14:paraId="2353B7EC" w14:textId="77777777" w:rsidR="00614E8F" w:rsidRPr="00614E8F" w:rsidRDefault="00614E8F" w:rsidP="00614E8F">
      <w:pPr>
        <w:tabs>
          <w:tab w:val="left" w:pos="6589"/>
        </w:tabs>
        <w:jc w:val="center"/>
        <w:rPr>
          <w:rFonts w:ascii="Cambria" w:hAnsi="Cambria"/>
          <w:sz w:val="18"/>
          <w:szCs w:val="20"/>
          <w:lang w:val="hr-HR"/>
        </w:rPr>
      </w:pPr>
    </w:p>
    <w:p w14:paraId="5DC38F35" w14:textId="77777777" w:rsidR="00614E8F" w:rsidRPr="00614E8F" w:rsidRDefault="00614E8F" w:rsidP="00614E8F">
      <w:pPr>
        <w:tabs>
          <w:tab w:val="left" w:pos="6589"/>
        </w:tabs>
        <w:jc w:val="center"/>
        <w:rPr>
          <w:rFonts w:ascii="Cambria" w:hAnsi="Cambria"/>
          <w:sz w:val="18"/>
          <w:szCs w:val="20"/>
          <w:lang w:val="hr-HR"/>
        </w:rPr>
      </w:pPr>
    </w:p>
    <w:p w14:paraId="3259C01E" w14:textId="77777777" w:rsidR="00614E8F" w:rsidRPr="00614E8F" w:rsidRDefault="00614E8F" w:rsidP="00614E8F">
      <w:pPr>
        <w:tabs>
          <w:tab w:val="left" w:pos="6589"/>
        </w:tabs>
        <w:jc w:val="center"/>
        <w:rPr>
          <w:rFonts w:ascii="Cambria" w:hAnsi="Cambria"/>
          <w:sz w:val="18"/>
          <w:szCs w:val="20"/>
          <w:lang w:val="hr-HR"/>
        </w:rPr>
      </w:pPr>
    </w:p>
    <w:p w14:paraId="382C0CE6" w14:textId="77777777" w:rsidR="00614E8F" w:rsidRPr="00614E8F" w:rsidRDefault="00614E8F" w:rsidP="00614E8F">
      <w:pPr>
        <w:tabs>
          <w:tab w:val="left" w:pos="6589"/>
        </w:tabs>
        <w:jc w:val="center"/>
        <w:rPr>
          <w:rFonts w:ascii="Cambria" w:hAnsi="Cambria"/>
          <w:sz w:val="18"/>
          <w:szCs w:val="20"/>
          <w:lang w:val="hr-HR"/>
        </w:rPr>
      </w:pPr>
    </w:p>
    <w:p w14:paraId="0CF7B0C5" w14:textId="77777777" w:rsidR="00614E8F" w:rsidRPr="00614E8F" w:rsidRDefault="00614E8F" w:rsidP="00614E8F">
      <w:pPr>
        <w:tabs>
          <w:tab w:val="left" w:pos="6589"/>
        </w:tabs>
        <w:jc w:val="center"/>
        <w:rPr>
          <w:rFonts w:ascii="Cambria" w:hAnsi="Cambria"/>
          <w:sz w:val="18"/>
          <w:szCs w:val="20"/>
          <w:lang w:val="hr-HR"/>
        </w:rPr>
      </w:pPr>
    </w:p>
    <w:p w14:paraId="1545278C" w14:textId="77777777" w:rsidR="00614E8F" w:rsidRPr="00614E8F" w:rsidRDefault="00614E8F" w:rsidP="00614E8F">
      <w:pPr>
        <w:tabs>
          <w:tab w:val="left" w:pos="6589"/>
        </w:tabs>
        <w:jc w:val="center"/>
        <w:rPr>
          <w:rFonts w:ascii="Cambria" w:hAnsi="Cambria"/>
          <w:sz w:val="18"/>
          <w:szCs w:val="20"/>
          <w:lang w:val="hr-HR"/>
        </w:rPr>
      </w:pPr>
    </w:p>
    <w:p w14:paraId="190ADF42" w14:textId="77777777" w:rsidR="00614E8F" w:rsidRPr="00614E8F" w:rsidRDefault="00614E8F" w:rsidP="00614E8F">
      <w:pPr>
        <w:tabs>
          <w:tab w:val="left" w:pos="6589"/>
        </w:tabs>
        <w:jc w:val="center"/>
        <w:rPr>
          <w:rFonts w:ascii="Cambria" w:hAnsi="Cambria"/>
          <w:sz w:val="18"/>
          <w:szCs w:val="20"/>
          <w:lang w:val="hr-HR"/>
        </w:rPr>
      </w:pPr>
    </w:p>
    <w:p w14:paraId="51239FB2" w14:textId="77777777" w:rsidR="00614E8F" w:rsidRPr="00614E8F" w:rsidRDefault="00614E8F" w:rsidP="00614E8F">
      <w:pPr>
        <w:tabs>
          <w:tab w:val="left" w:pos="6589"/>
        </w:tabs>
        <w:jc w:val="center"/>
        <w:rPr>
          <w:rFonts w:ascii="Cambria" w:hAnsi="Cambria"/>
          <w:sz w:val="18"/>
          <w:szCs w:val="20"/>
          <w:lang w:val="hr-HR"/>
        </w:rPr>
      </w:pPr>
    </w:p>
    <w:p w14:paraId="5EB25CC2" w14:textId="77777777" w:rsidR="00614E8F" w:rsidRPr="00614E8F" w:rsidRDefault="00614E8F" w:rsidP="00614E8F">
      <w:pPr>
        <w:tabs>
          <w:tab w:val="left" w:pos="6589"/>
        </w:tabs>
        <w:rPr>
          <w:rFonts w:ascii="Cambria" w:hAnsi="Cambria"/>
          <w:sz w:val="18"/>
          <w:szCs w:val="20"/>
          <w:lang w:val="hr-HR"/>
        </w:rPr>
      </w:pPr>
    </w:p>
    <w:p w14:paraId="7B9D6A4C" w14:textId="77777777" w:rsidR="00614E8F" w:rsidRPr="00614E8F" w:rsidRDefault="00614E8F" w:rsidP="00614E8F">
      <w:pPr>
        <w:tabs>
          <w:tab w:val="left" w:pos="6589"/>
        </w:tabs>
        <w:rPr>
          <w:rFonts w:ascii="Cambria" w:hAnsi="Cambria"/>
          <w:sz w:val="18"/>
          <w:szCs w:val="20"/>
          <w:lang w:val="hr-HR"/>
        </w:rPr>
      </w:pPr>
    </w:p>
    <w:p w14:paraId="6103CE0F" w14:textId="77777777" w:rsidR="00614E8F" w:rsidRPr="00614E8F" w:rsidRDefault="00614E8F" w:rsidP="00614E8F">
      <w:pPr>
        <w:tabs>
          <w:tab w:val="left" w:pos="6589"/>
        </w:tabs>
        <w:rPr>
          <w:rFonts w:ascii="Cambria" w:hAnsi="Cambria"/>
          <w:sz w:val="18"/>
          <w:szCs w:val="20"/>
          <w:lang w:val="hr-HR"/>
        </w:rPr>
      </w:pPr>
    </w:p>
    <w:p w14:paraId="6A04F761" w14:textId="77777777" w:rsidR="00614E8F" w:rsidRPr="00614E8F" w:rsidRDefault="00614E8F" w:rsidP="00614E8F">
      <w:pPr>
        <w:tabs>
          <w:tab w:val="left" w:pos="6589"/>
        </w:tabs>
        <w:rPr>
          <w:rFonts w:ascii="Cambria" w:hAnsi="Cambria"/>
          <w:sz w:val="18"/>
          <w:szCs w:val="20"/>
          <w:lang w:val="hr-HR"/>
        </w:rPr>
      </w:pPr>
    </w:p>
    <w:p w14:paraId="5B932D96" w14:textId="77777777" w:rsidR="00614E8F" w:rsidRPr="00614E8F" w:rsidRDefault="00614E8F" w:rsidP="00614E8F">
      <w:pPr>
        <w:tabs>
          <w:tab w:val="left" w:pos="6589"/>
        </w:tabs>
        <w:rPr>
          <w:rFonts w:ascii="Cambria" w:hAnsi="Cambria"/>
          <w:sz w:val="18"/>
          <w:szCs w:val="20"/>
          <w:lang w:val="hr-HR"/>
        </w:rPr>
      </w:pPr>
    </w:p>
    <w:p w14:paraId="3848BC2B" w14:textId="77777777" w:rsidR="00614E8F" w:rsidRPr="00614E8F" w:rsidRDefault="00614E8F" w:rsidP="00614E8F">
      <w:pPr>
        <w:tabs>
          <w:tab w:val="left" w:pos="6589"/>
        </w:tabs>
        <w:rPr>
          <w:rFonts w:ascii="Cambria" w:hAnsi="Cambria"/>
          <w:sz w:val="18"/>
          <w:szCs w:val="20"/>
          <w:lang w:val="hr-HR"/>
        </w:rPr>
      </w:pPr>
    </w:p>
    <w:p w14:paraId="59678DF1" w14:textId="77777777" w:rsidR="00614E8F" w:rsidRPr="00614E8F" w:rsidRDefault="00614E8F" w:rsidP="00614E8F">
      <w:pPr>
        <w:tabs>
          <w:tab w:val="left" w:pos="6589"/>
        </w:tabs>
        <w:rPr>
          <w:rFonts w:ascii="Cambria" w:hAnsi="Cambria"/>
          <w:sz w:val="18"/>
          <w:szCs w:val="20"/>
          <w:lang w:val="hr-HR"/>
        </w:rPr>
      </w:pPr>
    </w:p>
    <w:p w14:paraId="74BD4BF6" w14:textId="77777777" w:rsidR="00614E8F" w:rsidRPr="00614E8F" w:rsidRDefault="00614E8F" w:rsidP="00614E8F">
      <w:pPr>
        <w:tabs>
          <w:tab w:val="left" w:pos="6589"/>
        </w:tabs>
        <w:rPr>
          <w:rFonts w:ascii="Cambria" w:hAnsi="Cambria"/>
          <w:sz w:val="18"/>
          <w:szCs w:val="20"/>
          <w:lang w:val="hr-HR"/>
        </w:rPr>
      </w:pPr>
    </w:p>
    <w:p w14:paraId="1D180E69" w14:textId="77777777" w:rsidR="00614E8F" w:rsidRPr="00614E8F" w:rsidRDefault="00614E8F" w:rsidP="00614E8F">
      <w:pPr>
        <w:tabs>
          <w:tab w:val="left" w:pos="6589"/>
        </w:tabs>
        <w:rPr>
          <w:rFonts w:ascii="Cambria" w:hAnsi="Cambria"/>
          <w:sz w:val="18"/>
          <w:szCs w:val="20"/>
          <w:lang w:val="hr-HR"/>
        </w:rPr>
      </w:pPr>
    </w:p>
    <w:p w14:paraId="3EED974E" w14:textId="77777777" w:rsidR="00614E8F" w:rsidRPr="00614E8F" w:rsidRDefault="00614E8F" w:rsidP="00614E8F">
      <w:pPr>
        <w:tabs>
          <w:tab w:val="left" w:pos="6589"/>
        </w:tabs>
        <w:rPr>
          <w:rFonts w:ascii="Cambria" w:hAnsi="Cambria"/>
          <w:sz w:val="18"/>
          <w:szCs w:val="20"/>
          <w:lang w:val="hr-HR"/>
        </w:rPr>
      </w:pPr>
    </w:p>
    <w:p w14:paraId="3BD257EA" w14:textId="77777777" w:rsidR="00614E8F" w:rsidRPr="00614E8F" w:rsidRDefault="00614E8F" w:rsidP="00614E8F">
      <w:pPr>
        <w:tabs>
          <w:tab w:val="left" w:pos="6589"/>
        </w:tabs>
        <w:rPr>
          <w:rFonts w:ascii="Cambria" w:hAnsi="Cambria"/>
          <w:sz w:val="18"/>
          <w:szCs w:val="20"/>
          <w:lang w:val="hr-HR"/>
        </w:rPr>
      </w:pPr>
    </w:p>
    <w:p w14:paraId="0F8377EA" w14:textId="77777777" w:rsidR="00614E8F" w:rsidRPr="00614E8F" w:rsidRDefault="00614E8F" w:rsidP="00614E8F">
      <w:pPr>
        <w:tabs>
          <w:tab w:val="left" w:pos="6589"/>
        </w:tabs>
        <w:rPr>
          <w:rFonts w:ascii="Cambria" w:hAnsi="Cambria"/>
          <w:sz w:val="18"/>
          <w:szCs w:val="20"/>
          <w:lang w:val="hr-HR"/>
        </w:rPr>
      </w:pPr>
    </w:p>
    <w:p w14:paraId="419BFF8F" w14:textId="77777777" w:rsidR="00614E8F" w:rsidRPr="00614E8F" w:rsidRDefault="00614E8F" w:rsidP="00614E8F">
      <w:pPr>
        <w:tabs>
          <w:tab w:val="left" w:pos="6589"/>
        </w:tabs>
        <w:rPr>
          <w:rFonts w:ascii="Cambria" w:hAnsi="Cambria"/>
          <w:sz w:val="18"/>
          <w:szCs w:val="20"/>
          <w:lang w:val="hr-HR"/>
        </w:rPr>
      </w:pPr>
    </w:p>
    <w:p w14:paraId="18A7E998" w14:textId="77777777" w:rsidR="00614E8F" w:rsidRPr="00614E8F" w:rsidRDefault="00614E8F" w:rsidP="00614E8F">
      <w:pPr>
        <w:tabs>
          <w:tab w:val="left" w:pos="6589"/>
        </w:tabs>
        <w:rPr>
          <w:rFonts w:ascii="Cambria" w:hAnsi="Cambria" w:cs="Tahoma"/>
          <w:sz w:val="20"/>
          <w:szCs w:val="20"/>
          <w:lang w:val="hr-HR"/>
        </w:rPr>
      </w:pPr>
      <w:r w:rsidRPr="00614E8F">
        <w:rPr>
          <w:rFonts w:ascii="Cambria" w:hAnsi="Cambria" w:cs="Tahoma"/>
          <w:sz w:val="20"/>
          <w:szCs w:val="20"/>
          <w:lang w:val="hr-HR"/>
        </w:rPr>
        <w:br w:type="page"/>
      </w:r>
    </w:p>
    <w:p w14:paraId="7CB91B1F" w14:textId="77777777" w:rsidR="00614E8F" w:rsidRPr="00614E8F" w:rsidRDefault="00614E8F" w:rsidP="00614E8F">
      <w:pPr>
        <w:tabs>
          <w:tab w:val="left" w:pos="6589"/>
        </w:tabs>
        <w:rPr>
          <w:rFonts w:ascii="Cambria" w:hAnsi="Cambria" w:cs="Tahoma"/>
          <w:sz w:val="20"/>
          <w:szCs w:val="20"/>
          <w:lang w:val="hr-HR"/>
        </w:rPr>
      </w:pPr>
      <w:r w:rsidRPr="00614E8F">
        <w:rPr>
          <w:rFonts w:ascii="Cambria" w:hAnsi="Cambria" w:cs="Tahoma"/>
          <w:sz w:val="20"/>
          <w:szCs w:val="20"/>
          <w:lang w:val="hr-HR"/>
        </w:rPr>
        <w:lastRenderedPageBreak/>
        <w:t xml:space="preserve">Prilog 2. Tip vjetroturbine s tehničkim karakteristikama </w:t>
      </w:r>
    </w:p>
    <w:p w14:paraId="64526939" w14:textId="3EACFE8B" w:rsidR="00614E8F" w:rsidRPr="00614E8F" w:rsidRDefault="00614E8F" w:rsidP="00614E8F">
      <w:pPr>
        <w:tabs>
          <w:tab w:val="left" w:pos="6589"/>
        </w:tabs>
        <w:rPr>
          <w:rFonts w:ascii="Cambria" w:hAnsi="Cambria"/>
          <w:noProof/>
          <w:sz w:val="18"/>
          <w:szCs w:val="20"/>
          <w:lang w:val="hr-HR"/>
        </w:rPr>
      </w:pPr>
      <w:r w:rsidRPr="00614E8F">
        <w:rPr>
          <w:rFonts w:ascii="Cambria" w:hAnsi="Cambria"/>
          <w:noProof/>
          <w:sz w:val="18"/>
          <w:szCs w:val="20"/>
          <w:lang w:val="en-GB" w:eastAsia="en-GB"/>
        </w:rPr>
        <w:drawing>
          <wp:inline distT="0" distB="0" distL="0" distR="0" wp14:anchorId="260DA6A1" wp14:editId="2FE9FD73">
            <wp:extent cx="5273040" cy="6827520"/>
            <wp:effectExtent l="0" t="0" r="381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3040" cy="6827520"/>
                    </a:xfrm>
                    <a:prstGeom prst="rect">
                      <a:avLst/>
                    </a:prstGeom>
                    <a:noFill/>
                    <a:ln>
                      <a:noFill/>
                    </a:ln>
                  </pic:spPr>
                </pic:pic>
              </a:graphicData>
            </a:graphic>
          </wp:inline>
        </w:drawing>
      </w:r>
    </w:p>
    <w:p w14:paraId="489B9E60" w14:textId="77777777" w:rsidR="00614E8F" w:rsidRPr="00614E8F" w:rsidRDefault="00614E8F" w:rsidP="00614E8F">
      <w:pPr>
        <w:tabs>
          <w:tab w:val="left" w:pos="6589"/>
        </w:tabs>
        <w:rPr>
          <w:rFonts w:ascii="Cambria" w:hAnsi="Cambria"/>
          <w:noProof/>
          <w:sz w:val="18"/>
          <w:szCs w:val="20"/>
          <w:lang w:val="hr-HR"/>
        </w:rPr>
      </w:pPr>
    </w:p>
    <w:p w14:paraId="1517AD95" w14:textId="77777777" w:rsidR="00614E8F" w:rsidRPr="00614E8F" w:rsidRDefault="00614E8F" w:rsidP="00614E8F">
      <w:pPr>
        <w:tabs>
          <w:tab w:val="left" w:pos="6589"/>
        </w:tabs>
        <w:rPr>
          <w:rFonts w:ascii="Cambria" w:hAnsi="Cambria"/>
          <w:noProof/>
          <w:sz w:val="18"/>
          <w:szCs w:val="20"/>
          <w:lang w:val="hr-HR"/>
        </w:rPr>
      </w:pPr>
    </w:p>
    <w:p w14:paraId="486AE566" w14:textId="77777777" w:rsidR="00614E8F" w:rsidRPr="00614E8F" w:rsidRDefault="00614E8F" w:rsidP="00614E8F">
      <w:pPr>
        <w:tabs>
          <w:tab w:val="left" w:pos="6589"/>
        </w:tabs>
        <w:rPr>
          <w:rFonts w:ascii="Cambria" w:hAnsi="Cambria"/>
          <w:noProof/>
          <w:sz w:val="18"/>
          <w:szCs w:val="20"/>
          <w:lang w:val="hr-HR"/>
        </w:rPr>
      </w:pPr>
    </w:p>
    <w:p w14:paraId="47EF63B4" w14:textId="77777777" w:rsidR="00614E8F" w:rsidRPr="00614E8F" w:rsidRDefault="00614E8F" w:rsidP="00614E8F">
      <w:pPr>
        <w:tabs>
          <w:tab w:val="left" w:pos="6589"/>
        </w:tabs>
        <w:rPr>
          <w:rFonts w:ascii="Cambria" w:hAnsi="Cambria"/>
          <w:noProof/>
          <w:sz w:val="18"/>
          <w:szCs w:val="20"/>
          <w:lang w:val="hr-HR"/>
        </w:rPr>
      </w:pPr>
    </w:p>
    <w:p w14:paraId="45D0CE93" w14:textId="77777777" w:rsidR="00614E8F" w:rsidRPr="00614E8F" w:rsidRDefault="00614E8F" w:rsidP="00614E8F">
      <w:pPr>
        <w:tabs>
          <w:tab w:val="left" w:pos="6589"/>
        </w:tabs>
        <w:rPr>
          <w:rFonts w:ascii="Cambria" w:hAnsi="Cambria"/>
          <w:noProof/>
          <w:sz w:val="18"/>
          <w:szCs w:val="20"/>
          <w:lang w:val="hr-HR"/>
        </w:rPr>
      </w:pPr>
    </w:p>
    <w:p w14:paraId="7691C39A" w14:textId="77777777" w:rsidR="00614E8F" w:rsidRPr="00614E8F" w:rsidRDefault="00614E8F" w:rsidP="00614E8F">
      <w:pPr>
        <w:tabs>
          <w:tab w:val="left" w:pos="6589"/>
        </w:tabs>
        <w:rPr>
          <w:rFonts w:ascii="Cambria" w:hAnsi="Cambria"/>
          <w:noProof/>
          <w:sz w:val="18"/>
          <w:szCs w:val="20"/>
          <w:lang w:val="hr-HR"/>
        </w:rPr>
      </w:pPr>
    </w:p>
    <w:p w14:paraId="5109E1DB" w14:textId="77777777" w:rsidR="00614E8F" w:rsidRPr="00614E8F" w:rsidRDefault="00614E8F" w:rsidP="00614E8F">
      <w:pPr>
        <w:tabs>
          <w:tab w:val="left" w:pos="6589"/>
        </w:tabs>
        <w:rPr>
          <w:rFonts w:ascii="Cambria" w:hAnsi="Cambria"/>
          <w:noProof/>
          <w:sz w:val="18"/>
          <w:szCs w:val="20"/>
          <w:lang w:val="hr-HR"/>
        </w:rPr>
      </w:pPr>
    </w:p>
    <w:p w14:paraId="032A7298" w14:textId="77777777" w:rsidR="00614E8F" w:rsidRPr="00614E8F" w:rsidRDefault="00614E8F" w:rsidP="00614E8F">
      <w:pPr>
        <w:tabs>
          <w:tab w:val="left" w:pos="6589"/>
        </w:tabs>
        <w:rPr>
          <w:rFonts w:ascii="Cambria" w:hAnsi="Cambria"/>
          <w:noProof/>
          <w:sz w:val="18"/>
          <w:szCs w:val="20"/>
          <w:lang w:val="hr-HR"/>
        </w:rPr>
      </w:pPr>
    </w:p>
    <w:p w14:paraId="0E7AD124" w14:textId="77777777" w:rsidR="00614E8F" w:rsidRPr="00614E8F" w:rsidRDefault="00614E8F" w:rsidP="00614E8F">
      <w:pPr>
        <w:tabs>
          <w:tab w:val="left" w:pos="6589"/>
        </w:tabs>
        <w:rPr>
          <w:rFonts w:ascii="Cambria" w:hAnsi="Cambria"/>
          <w:noProof/>
          <w:sz w:val="18"/>
          <w:szCs w:val="20"/>
          <w:lang w:val="hr-HR"/>
        </w:rPr>
      </w:pPr>
    </w:p>
    <w:p w14:paraId="18B61418" w14:textId="77777777" w:rsidR="00614E8F" w:rsidRPr="00614E8F" w:rsidRDefault="00614E8F" w:rsidP="00614E8F">
      <w:pPr>
        <w:tabs>
          <w:tab w:val="left" w:pos="6589"/>
        </w:tabs>
        <w:rPr>
          <w:rFonts w:ascii="Cambria" w:hAnsi="Cambria"/>
          <w:noProof/>
          <w:sz w:val="18"/>
          <w:szCs w:val="20"/>
          <w:lang w:val="hr-HR"/>
        </w:rPr>
      </w:pPr>
    </w:p>
    <w:p w14:paraId="1C2DA82D" w14:textId="77777777" w:rsidR="00614E8F" w:rsidRPr="00614E8F" w:rsidRDefault="00614E8F" w:rsidP="00614E8F">
      <w:pPr>
        <w:tabs>
          <w:tab w:val="left" w:pos="6589"/>
        </w:tabs>
        <w:rPr>
          <w:rFonts w:ascii="Cambria" w:hAnsi="Cambria"/>
          <w:noProof/>
          <w:sz w:val="18"/>
          <w:szCs w:val="20"/>
          <w:lang w:val="hr-HR"/>
        </w:rPr>
      </w:pPr>
    </w:p>
    <w:p w14:paraId="1E997674" w14:textId="77777777" w:rsidR="00614E8F" w:rsidRPr="00614E8F" w:rsidRDefault="00614E8F" w:rsidP="00614E8F">
      <w:pPr>
        <w:tabs>
          <w:tab w:val="left" w:pos="6589"/>
        </w:tabs>
        <w:rPr>
          <w:rFonts w:ascii="Cambria" w:hAnsi="Cambria"/>
          <w:noProof/>
          <w:sz w:val="18"/>
          <w:szCs w:val="20"/>
          <w:lang w:val="hr-HR"/>
        </w:rPr>
      </w:pPr>
    </w:p>
    <w:p w14:paraId="00620B26" w14:textId="77777777" w:rsidR="00614E8F" w:rsidRPr="00614E8F" w:rsidRDefault="00614E8F" w:rsidP="00614E8F">
      <w:pPr>
        <w:tabs>
          <w:tab w:val="left" w:pos="6589"/>
        </w:tabs>
        <w:rPr>
          <w:rFonts w:ascii="Cambria" w:hAnsi="Cambria"/>
          <w:noProof/>
          <w:sz w:val="18"/>
          <w:szCs w:val="20"/>
          <w:lang w:val="hr-HR"/>
        </w:rPr>
      </w:pPr>
    </w:p>
    <w:p w14:paraId="4C525D76" w14:textId="7D6472FE" w:rsidR="00614E8F" w:rsidRPr="00614E8F" w:rsidRDefault="00614E8F" w:rsidP="00614E8F">
      <w:pPr>
        <w:tabs>
          <w:tab w:val="left" w:pos="6589"/>
        </w:tabs>
        <w:rPr>
          <w:rFonts w:ascii="Cambria" w:hAnsi="Cambria"/>
          <w:noProof/>
          <w:sz w:val="18"/>
          <w:szCs w:val="20"/>
          <w:lang w:val="hr-HR"/>
        </w:rPr>
      </w:pPr>
      <w:r w:rsidRPr="00614E8F">
        <w:rPr>
          <w:rFonts w:ascii="Cambria" w:hAnsi="Cambria"/>
          <w:noProof/>
          <w:sz w:val="18"/>
          <w:szCs w:val="20"/>
          <w:lang w:val="en-GB" w:eastAsia="en-GB"/>
        </w:rPr>
        <w:drawing>
          <wp:inline distT="0" distB="0" distL="0" distR="0" wp14:anchorId="74BE25DB" wp14:editId="5B3E3AD9">
            <wp:extent cx="5273040" cy="6827520"/>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3040" cy="6827520"/>
                    </a:xfrm>
                    <a:prstGeom prst="rect">
                      <a:avLst/>
                    </a:prstGeom>
                    <a:noFill/>
                    <a:ln>
                      <a:noFill/>
                    </a:ln>
                  </pic:spPr>
                </pic:pic>
              </a:graphicData>
            </a:graphic>
          </wp:inline>
        </w:drawing>
      </w:r>
    </w:p>
    <w:p w14:paraId="0ED85B9A" w14:textId="77777777" w:rsidR="00614E8F" w:rsidRPr="00614E8F" w:rsidRDefault="00614E8F" w:rsidP="00614E8F">
      <w:pPr>
        <w:tabs>
          <w:tab w:val="left" w:pos="6589"/>
        </w:tabs>
        <w:jc w:val="center"/>
        <w:rPr>
          <w:rFonts w:ascii="Cambria" w:hAnsi="Cambria"/>
          <w:noProof/>
          <w:sz w:val="18"/>
          <w:szCs w:val="20"/>
          <w:lang w:val="hr-HR"/>
        </w:rPr>
      </w:pPr>
    </w:p>
    <w:p w14:paraId="1D3EDBBE" w14:textId="77777777" w:rsidR="00614E8F" w:rsidRPr="00614E8F" w:rsidRDefault="00614E8F" w:rsidP="00614E8F">
      <w:pPr>
        <w:tabs>
          <w:tab w:val="left" w:pos="6589"/>
        </w:tabs>
        <w:jc w:val="center"/>
        <w:rPr>
          <w:rFonts w:ascii="Cambria" w:hAnsi="Cambria"/>
          <w:noProof/>
          <w:sz w:val="18"/>
          <w:szCs w:val="20"/>
          <w:lang w:val="hr-HR"/>
        </w:rPr>
      </w:pPr>
    </w:p>
    <w:p w14:paraId="0F80D5BA" w14:textId="77777777" w:rsidR="00614E8F" w:rsidRPr="00614E8F" w:rsidRDefault="00614E8F" w:rsidP="00614E8F">
      <w:pPr>
        <w:tabs>
          <w:tab w:val="left" w:pos="6589"/>
        </w:tabs>
        <w:jc w:val="center"/>
        <w:rPr>
          <w:rFonts w:ascii="Cambria" w:hAnsi="Cambria"/>
          <w:noProof/>
          <w:sz w:val="18"/>
          <w:szCs w:val="20"/>
          <w:lang w:val="hr-HR"/>
        </w:rPr>
      </w:pPr>
    </w:p>
    <w:p w14:paraId="5C9401E8" w14:textId="77777777" w:rsidR="00614E8F" w:rsidRPr="00614E8F" w:rsidRDefault="00614E8F" w:rsidP="00614E8F">
      <w:pPr>
        <w:jc w:val="both"/>
        <w:rPr>
          <w:rFonts w:ascii="Cambria" w:hAnsi="Cambria" w:cs="Tahoma"/>
          <w:sz w:val="20"/>
          <w:szCs w:val="20"/>
          <w:lang w:val="hr-HR"/>
        </w:rPr>
      </w:pPr>
    </w:p>
    <w:p w14:paraId="351A0A1B" w14:textId="77777777" w:rsidR="00614E8F" w:rsidRPr="00614E8F" w:rsidRDefault="00614E8F" w:rsidP="00614E8F">
      <w:pPr>
        <w:jc w:val="both"/>
        <w:rPr>
          <w:rFonts w:ascii="Cambria" w:hAnsi="Cambria" w:cs="Tahoma"/>
          <w:sz w:val="20"/>
          <w:szCs w:val="20"/>
          <w:lang w:val="hr-HR"/>
        </w:rPr>
      </w:pPr>
    </w:p>
    <w:p w14:paraId="43028C12"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br w:type="page"/>
      </w:r>
    </w:p>
    <w:p w14:paraId="53C45558"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lastRenderedPageBreak/>
        <w:t>Prilog 3. Krivulja snage vjetroturbine Siemens SWT-3.2-113</w:t>
      </w:r>
    </w:p>
    <w:p w14:paraId="2E0B03C3" w14:textId="01FAFABD" w:rsidR="00614E8F" w:rsidRPr="00614E8F" w:rsidRDefault="00614E8F" w:rsidP="00614E8F">
      <w:pPr>
        <w:rPr>
          <w:rFonts w:ascii="Cambria" w:hAnsi="Cambria" w:cs="Tahoma"/>
          <w:sz w:val="20"/>
          <w:szCs w:val="20"/>
          <w:lang w:val="hr-HR"/>
        </w:rPr>
      </w:pPr>
      <w:r w:rsidRPr="00614E8F">
        <w:rPr>
          <w:rFonts w:ascii="Cambria" w:hAnsi="Cambria" w:cs="Tahoma"/>
          <w:noProof/>
          <w:sz w:val="20"/>
          <w:szCs w:val="20"/>
          <w:lang w:val="en-GB" w:eastAsia="en-GB"/>
        </w:rPr>
        <w:drawing>
          <wp:inline distT="0" distB="0" distL="0" distR="0" wp14:anchorId="3DBF4BAE" wp14:editId="7A64A42B">
            <wp:extent cx="5273040" cy="7467600"/>
            <wp:effectExtent l="0" t="0" r="381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3040" cy="7467600"/>
                    </a:xfrm>
                    <a:prstGeom prst="rect">
                      <a:avLst/>
                    </a:prstGeom>
                    <a:noFill/>
                    <a:ln>
                      <a:noFill/>
                    </a:ln>
                  </pic:spPr>
                </pic:pic>
              </a:graphicData>
            </a:graphic>
          </wp:inline>
        </w:drawing>
      </w:r>
    </w:p>
    <w:p w14:paraId="779C0DCD" w14:textId="77777777" w:rsidR="00614E8F" w:rsidRPr="00614E8F" w:rsidRDefault="00614E8F" w:rsidP="00614E8F">
      <w:pPr>
        <w:jc w:val="both"/>
        <w:rPr>
          <w:rFonts w:ascii="Cambria" w:hAnsi="Cambria" w:cs="Tahoma"/>
          <w:sz w:val="20"/>
          <w:szCs w:val="20"/>
          <w:lang w:val="hr-HR"/>
        </w:rPr>
      </w:pPr>
    </w:p>
    <w:p w14:paraId="38CA79FE" w14:textId="77777777" w:rsidR="00614E8F" w:rsidRPr="00614E8F" w:rsidRDefault="00614E8F" w:rsidP="00614E8F">
      <w:pPr>
        <w:jc w:val="both"/>
        <w:rPr>
          <w:rFonts w:ascii="Cambria" w:hAnsi="Cambria" w:cs="Tahoma"/>
          <w:sz w:val="20"/>
          <w:szCs w:val="20"/>
          <w:lang w:val="hr-HR"/>
        </w:rPr>
      </w:pPr>
    </w:p>
    <w:p w14:paraId="4AB6DD50" w14:textId="77777777" w:rsidR="00614E8F" w:rsidRPr="00614E8F" w:rsidRDefault="00614E8F" w:rsidP="00614E8F">
      <w:pPr>
        <w:jc w:val="both"/>
        <w:rPr>
          <w:rFonts w:ascii="Cambria" w:hAnsi="Cambria" w:cs="Tahoma"/>
          <w:sz w:val="20"/>
          <w:szCs w:val="20"/>
          <w:lang w:val="hr-HR"/>
        </w:rPr>
      </w:pPr>
    </w:p>
    <w:p w14:paraId="6455304F" w14:textId="77777777" w:rsidR="00614E8F" w:rsidRPr="00614E8F" w:rsidRDefault="00614E8F" w:rsidP="00614E8F">
      <w:pPr>
        <w:jc w:val="both"/>
        <w:rPr>
          <w:rFonts w:ascii="Cambria" w:hAnsi="Cambria" w:cs="Tahoma"/>
          <w:sz w:val="20"/>
          <w:szCs w:val="20"/>
          <w:lang w:val="hr-HR"/>
        </w:rPr>
      </w:pPr>
    </w:p>
    <w:p w14:paraId="332B3645" w14:textId="77777777" w:rsidR="00614E8F" w:rsidRPr="00614E8F" w:rsidRDefault="00614E8F" w:rsidP="00614E8F">
      <w:pPr>
        <w:jc w:val="both"/>
        <w:rPr>
          <w:rFonts w:ascii="Cambria" w:hAnsi="Cambria" w:cs="Tahoma"/>
          <w:sz w:val="20"/>
          <w:szCs w:val="20"/>
          <w:lang w:val="hr-HR"/>
        </w:rPr>
      </w:pPr>
    </w:p>
    <w:p w14:paraId="1BCDBA4D"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br w:type="page"/>
      </w:r>
    </w:p>
    <w:p w14:paraId="3E70EF85"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lastRenderedPageBreak/>
        <w:t>Prilog 4. Ct krivulja vjetroturbine Siemens SWT-3.2-113</w:t>
      </w:r>
    </w:p>
    <w:p w14:paraId="0DA1891A" w14:textId="77777777" w:rsidR="00614E8F" w:rsidRPr="00614E8F" w:rsidRDefault="00614E8F" w:rsidP="00614E8F">
      <w:pPr>
        <w:jc w:val="both"/>
        <w:rPr>
          <w:rFonts w:ascii="Cambria" w:hAnsi="Cambria" w:cs="Tahoma"/>
          <w:sz w:val="20"/>
          <w:szCs w:val="20"/>
          <w:lang w:val="hr-HR"/>
        </w:rPr>
      </w:pPr>
    </w:p>
    <w:p w14:paraId="09155E60" w14:textId="23A8E0DF" w:rsidR="00614E8F" w:rsidRPr="00614E8F" w:rsidRDefault="00614E8F" w:rsidP="00614E8F">
      <w:pPr>
        <w:jc w:val="center"/>
        <w:rPr>
          <w:rFonts w:ascii="Cambria" w:hAnsi="Cambria" w:cs="Tahoma"/>
          <w:sz w:val="20"/>
          <w:szCs w:val="20"/>
          <w:lang w:val="hr-HR"/>
        </w:rPr>
      </w:pPr>
      <w:r w:rsidRPr="00614E8F">
        <w:rPr>
          <w:rFonts w:ascii="Cambria" w:hAnsi="Cambria" w:cs="Tahoma"/>
          <w:noProof/>
          <w:sz w:val="20"/>
          <w:szCs w:val="20"/>
          <w:lang w:val="en-GB" w:eastAsia="en-GB"/>
        </w:rPr>
        <w:drawing>
          <wp:inline distT="0" distB="0" distL="0" distR="0" wp14:anchorId="6EC71545" wp14:editId="32E5598A">
            <wp:extent cx="5273040" cy="746760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3040" cy="7467600"/>
                    </a:xfrm>
                    <a:prstGeom prst="rect">
                      <a:avLst/>
                    </a:prstGeom>
                    <a:noFill/>
                    <a:ln>
                      <a:noFill/>
                    </a:ln>
                  </pic:spPr>
                </pic:pic>
              </a:graphicData>
            </a:graphic>
          </wp:inline>
        </w:drawing>
      </w:r>
    </w:p>
    <w:p w14:paraId="13D237A2" w14:textId="77777777" w:rsidR="00614E8F" w:rsidRPr="00614E8F" w:rsidRDefault="00614E8F" w:rsidP="00614E8F">
      <w:pPr>
        <w:spacing w:before="7"/>
        <w:rPr>
          <w:rFonts w:ascii="Cambria" w:eastAsia="Calibri" w:hAnsi="Cambria" w:cs="Calibri"/>
          <w:b/>
          <w:bCs/>
          <w:sz w:val="18"/>
          <w:szCs w:val="20"/>
          <w:lang w:val="hr-HR"/>
        </w:rPr>
      </w:pPr>
      <w:bookmarkStart w:id="269" w:name="_bookmark4"/>
      <w:bookmarkStart w:id="270" w:name="_bookmark5"/>
      <w:bookmarkEnd w:id="269"/>
      <w:bookmarkEnd w:id="270"/>
    </w:p>
    <w:p w14:paraId="02AD0285" w14:textId="77777777" w:rsidR="00614E8F" w:rsidRPr="00614E8F" w:rsidRDefault="00614E8F" w:rsidP="00614E8F">
      <w:pPr>
        <w:spacing w:before="8"/>
        <w:rPr>
          <w:rFonts w:ascii="Cambria" w:eastAsia="Calibri" w:hAnsi="Cambria" w:cs="Calibri"/>
          <w:sz w:val="2"/>
          <w:szCs w:val="2"/>
          <w:lang w:val="hr-HR"/>
        </w:rPr>
      </w:pPr>
      <w:bookmarkStart w:id="271" w:name="_bookmark6"/>
      <w:bookmarkEnd w:id="271"/>
    </w:p>
    <w:p w14:paraId="4246526D" w14:textId="77777777" w:rsidR="00614E8F" w:rsidRPr="00614E8F" w:rsidRDefault="00614E8F" w:rsidP="00614E8F">
      <w:pPr>
        <w:spacing w:before="6"/>
        <w:rPr>
          <w:rFonts w:ascii="Cambria" w:hAnsi="Cambria"/>
          <w:sz w:val="2"/>
          <w:szCs w:val="2"/>
          <w:lang w:val="hr-HR"/>
        </w:rPr>
      </w:pPr>
    </w:p>
    <w:p w14:paraId="1ED4FC97" w14:textId="77777777" w:rsidR="00614E8F" w:rsidRPr="00614E8F" w:rsidRDefault="00614E8F" w:rsidP="00614E8F">
      <w:pPr>
        <w:tabs>
          <w:tab w:val="left" w:pos="6589"/>
        </w:tabs>
        <w:rPr>
          <w:rFonts w:ascii="Cambria" w:hAnsi="Cambria"/>
          <w:sz w:val="18"/>
          <w:szCs w:val="20"/>
          <w:lang w:val="hr-HR"/>
        </w:rPr>
      </w:pPr>
    </w:p>
    <w:p w14:paraId="6BEAE0EE" w14:textId="77777777" w:rsidR="00614E8F" w:rsidRPr="00614E8F" w:rsidRDefault="00614E8F" w:rsidP="00614E8F">
      <w:pPr>
        <w:tabs>
          <w:tab w:val="left" w:pos="6589"/>
        </w:tabs>
        <w:rPr>
          <w:rFonts w:ascii="Cambria" w:hAnsi="Cambria"/>
          <w:sz w:val="18"/>
          <w:szCs w:val="20"/>
          <w:lang w:val="hr-HR"/>
        </w:rPr>
      </w:pPr>
    </w:p>
    <w:p w14:paraId="2CC3ED85" w14:textId="77777777" w:rsidR="00614E8F" w:rsidRPr="00614E8F" w:rsidRDefault="00614E8F" w:rsidP="00614E8F">
      <w:pPr>
        <w:tabs>
          <w:tab w:val="left" w:pos="6589"/>
        </w:tabs>
        <w:rPr>
          <w:rFonts w:ascii="Cambria" w:hAnsi="Cambria"/>
          <w:sz w:val="18"/>
          <w:szCs w:val="20"/>
          <w:lang w:val="hr-HR"/>
        </w:rPr>
      </w:pPr>
    </w:p>
    <w:p w14:paraId="737BBFE2" w14:textId="77777777" w:rsidR="00614E8F" w:rsidRPr="00614E8F" w:rsidRDefault="00614E8F" w:rsidP="00614E8F">
      <w:pPr>
        <w:tabs>
          <w:tab w:val="left" w:pos="6589"/>
        </w:tabs>
        <w:rPr>
          <w:rFonts w:ascii="Cambria" w:hAnsi="Cambria"/>
          <w:sz w:val="18"/>
          <w:szCs w:val="20"/>
          <w:lang w:val="hr-HR"/>
        </w:rPr>
      </w:pPr>
      <w:r w:rsidRPr="00614E8F">
        <w:rPr>
          <w:rFonts w:ascii="Cambria" w:hAnsi="Cambria"/>
          <w:sz w:val="18"/>
          <w:szCs w:val="20"/>
          <w:lang w:val="hr-HR"/>
        </w:rPr>
        <w:br w:type="page"/>
      </w:r>
    </w:p>
    <w:p w14:paraId="6D7D469F" w14:textId="77777777" w:rsidR="00614E8F" w:rsidRPr="00614E8F" w:rsidRDefault="00614E8F" w:rsidP="00614E8F">
      <w:pPr>
        <w:jc w:val="both"/>
        <w:rPr>
          <w:rFonts w:ascii="Cambria" w:hAnsi="Cambria" w:cs="Tahoma"/>
          <w:sz w:val="20"/>
          <w:szCs w:val="20"/>
          <w:lang w:val="hr-HR"/>
        </w:rPr>
      </w:pPr>
      <w:r w:rsidRPr="00614E8F">
        <w:rPr>
          <w:rFonts w:ascii="Cambria" w:hAnsi="Cambria" w:cs="Tahoma"/>
          <w:sz w:val="20"/>
          <w:szCs w:val="20"/>
          <w:lang w:val="hr-HR"/>
        </w:rPr>
        <w:lastRenderedPageBreak/>
        <w:t>Prilog 5. Standardna emisija buke vjetroturbine Siemens SWT-3.2-113</w:t>
      </w:r>
    </w:p>
    <w:p w14:paraId="7A0B35F9" w14:textId="77777777" w:rsidR="00614E8F" w:rsidRPr="00614E8F" w:rsidRDefault="00614E8F" w:rsidP="00614E8F">
      <w:pPr>
        <w:tabs>
          <w:tab w:val="left" w:pos="6589"/>
        </w:tabs>
        <w:rPr>
          <w:rFonts w:ascii="Cambria" w:hAnsi="Cambria"/>
          <w:sz w:val="18"/>
          <w:szCs w:val="20"/>
          <w:lang w:val="hr-HR"/>
        </w:rPr>
      </w:pPr>
    </w:p>
    <w:p w14:paraId="1B22872C" w14:textId="77777777" w:rsidR="00614E8F" w:rsidRPr="00614E8F" w:rsidRDefault="00614E8F" w:rsidP="00614E8F">
      <w:pPr>
        <w:tabs>
          <w:tab w:val="left" w:pos="6589"/>
        </w:tabs>
        <w:rPr>
          <w:rFonts w:ascii="Cambria" w:hAnsi="Cambria"/>
          <w:sz w:val="18"/>
          <w:szCs w:val="20"/>
          <w:lang w:val="hr-HR"/>
        </w:rPr>
      </w:pPr>
    </w:p>
    <w:p w14:paraId="16A86440" w14:textId="5CAE233C" w:rsidR="00614E8F" w:rsidRPr="00614E8F" w:rsidRDefault="00614E8F" w:rsidP="00614E8F">
      <w:pPr>
        <w:tabs>
          <w:tab w:val="left" w:pos="6589"/>
        </w:tabs>
        <w:jc w:val="center"/>
        <w:rPr>
          <w:rFonts w:ascii="Cambria" w:hAnsi="Cambria"/>
          <w:sz w:val="18"/>
          <w:szCs w:val="20"/>
          <w:lang w:val="hr-HR"/>
        </w:rPr>
      </w:pPr>
      <w:r w:rsidRPr="00614E8F">
        <w:rPr>
          <w:rFonts w:ascii="Cambria" w:hAnsi="Cambria"/>
          <w:noProof/>
          <w:sz w:val="18"/>
          <w:szCs w:val="20"/>
          <w:lang w:val="en-GB" w:eastAsia="en-GB"/>
        </w:rPr>
        <w:drawing>
          <wp:inline distT="0" distB="0" distL="0" distR="0" wp14:anchorId="6687E7B5" wp14:editId="6F8F048A">
            <wp:extent cx="5273040" cy="7452360"/>
            <wp:effectExtent l="0" t="0" r="381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p>
    <w:p w14:paraId="551AA6BE" w14:textId="77777777" w:rsidR="00614E8F" w:rsidRPr="00614E8F" w:rsidRDefault="00614E8F" w:rsidP="00614E8F">
      <w:pPr>
        <w:tabs>
          <w:tab w:val="left" w:pos="6589"/>
        </w:tabs>
        <w:rPr>
          <w:rFonts w:ascii="Cambria" w:hAnsi="Cambria"/>
          <w:sz w:val="18"/>
          <w:szCs w:val="20"/>
          <w:lang w:val="hr-HR"/>
        </w:rPr>
      </w:pPr>
    </w:p>
    <w:p w14:paraId="7A7BA967" w14:textId="77777777" w:rsidR="00614E8F" w:rsidRPr="00614E8F" w:rsidRDefault="00614E8F" w:rsidP="00614E8F">
      <w:pPr>
        <w:tabs>
          <w:tab w:val="left" w:pos="6589"/>
        </w:tabs>
        <w:rPr>
          <w:rFonts w:ascii="Cambria" w:hAnsi="Cambria"/>
          <w:sz w:val="18"/>
          <w:szCs w:val="20"/>
          <w:lang w:val="hr-HR"/>
        </w:rPr>
      </w:pPr>
    </w:p>
    <w:p w14:paraId="751EC136" w14:textId="77777777" w:rsidR="00614E8F" w:rsidRPr="00614E8F" w:rsidRDefault="00614E8F" w:rsidP="00614E8F">
      <w:pPr>
        <w:tabs>
          <w:tab w:val="left" w:pos="6589"/>
        </w:tabs>
        <w:rPr>
          <w:rFonts w:ascii="Cambria" w:hAnsi="Cambria"/>
          <w:sz w:val="18"/>
          <w:szCs w:val="20"/>
          <w:lang w:val="hr-HR"/>
        </w:rPr>
      </w:pPr>
    </w:p>
    <w:p w14:paraId="37E72AEE" w14:textId="77777777" w:rsidR="00614E8F" w:rsidRPr="00614E8F" w:rsidRDefault="00614E8F" w:rsidP="00614E8F">
      <w:pPr>
        <w:tabs>
          <w:tab w:val="left" w:pos="6589"/>
        </w:tabs>
        <w:rPr>
          <w:rFonts w:ascii="Cambria" w:hAnsi="Cambria"/>
          <w:sz w:val="18"/>
          <w:szCs w:val="20"/>
          <w:lang w:val="hr-HR"/>
        </w:rPr>
      </w:pPr>
    </w:p>
    <w:p w14:paraId="3A66BF1C" w14:textId="77777777" w:rsidR="00614E8F" w:rsidRPr="00614E8F" w:rsidRDefault="00614E8F" w:rsidP="00614E8F">
      <w:pPr>
        <w:tabs>
          <w:tab w:val="left" w:pos="6589"/>
        </w:tabs>
        <w:rPr>
          <w:rFonts w:ascii="Cambria" w:hAnsi="Cambria"/>
          <w:sz w:val="18"/>
          <w:szCs w:val="20"/>
          <w:lang w:val="hr-HR"/>
        </w:rPr>
      </w:pPr>
    </w:p>
    <w:p w14:paraId="12BE5610" w14:textId="77777777" w:rsidR="00614E8F" w:rsidRPr="00614E8F" w:rsidRDefault="00614E8F" w:rsidP="00614E8F">
      <w:pPr>
        <w:tabs>
          <w:tab w:val="left" w:pos="6589"/>
        </w:tabs>
        <w:rPr>
          <w:rFonts w:ascii="Cambria" w:hAnsi="Cambria"/>
          <w:sz w:val="18"/>
          <w:szCs w:val="20"/>
          <w:lang w:val="hr-HR"/>
        </w:rPr>
      </w:pPr>
    </w:p>
    <w:p w14:paraId="2AF862D4" w14:textId="2C69CED8" w:rsidR="00614E8F" w:rsidRPr="00614E8F" w:rsidRDefault="00614E8F" w:rsidP="00614E8F">
      <w:pPr>
        <w:tabs>
          <w:tab w:val="left" w:pos="6589"/>
        </w:tabs>
        <w:jc w:val="center"/>
        <w:rPr>
          <w:rFonts w:ascii="Cambria" w:hAnsi="Cambria"/>
          <w:sz w:val="18"/>
          <w:szCs w:val="20"/>
          <w:lang w:val="hr-HR"/>
        </w:rPr>
      </w:pPr>
      <w:r w:rsidRPr="00614E8F">
        <w:rPr>
          <w:rFonts w:ascii="Cambria" w:hAnsi="Cambria"/>
          <w:noProof/>
          <w:sz w:val="18"/>
          <w:szCs w:val="20"/>
          <w:lang w:val="en-GB" w:eastAsia="en-GB"/>
        </w:rPr>
        <w:lastRenderedPageBreak/>
        <w:drawing>
          <wp:inline distT="0" distB="0" distL="0" distR="0" wp14:anchorId="06D0FD79" wp14:editId="2F4CB288">
            <wp:extent cx="5273040" cy="7452360"/>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73040" cy="7452360"/>
                    </a:xfrm>
                    <a:prstGeom prst="rect">
                      <a:avLst/>
                    </a:prstGeom>
                    <a:noFill/>
                    <a:ln>
                      <a:noFill/>
                    </a:ln>
                  </pic:spPr>
                </pic:pic>
              </a:graphicData>
            </a:graphic>
          </wp:inline>
        </w:drawing>
      </w:r>
    </w:p>
    <w:p w14:paraId="15F42FA4" w14:textId="77777777" w:rsidR="00614E8F" w:rsidRPr="00614E8F" w:rsidRDefault="00614E8F" w:rsidP="00614E8F">
      <w:pPr>
        <w:tabs>
          <w:tab w:val="left" w:pos="6589"/>
        </w:tabs>
        <w:rPr>
          <w:rFonts w:ascii="Cambria" w:hAnsi="Cambria"/>
          <w:sz w:val="18"/>
          <w:szCs w:val="20"/>
          <w:lang w:val="hr-HR"/>
        </w:rPr>
      </w:pPr>
    </w:p>
    <w:p w14:paraId="53D46B23" w14:textId="77777777" w:rsidR="00614E8F" w:rsidRPr="00614E8F" w:rsidRDefault="00614E8F" w:rsidP="00614E8F">
      <w:pPr>
        <w:tabs>
          <w:tab w:val="left" w:pos="6589"/>
        </w:tabs>
        <w:rPr>
          <w:rFonts w:ascii="Cambria" w:hAnsi="Cambria"/>
          <w:sz w:val="18"/>
          <w:szCs w:val="20"/>
          <w:lang w:val="hr-HR"/>
        </w:rPr>
      </w:pPr>
    </w:p>
    <w:p w14:paraId="171EFF46" w14:textId="77777777" w:rsidR="00614E8F" w:rsidRPr="00614E8F" w:rsidRDefault="00614E8F" w:rsidP="00614E8F">
      <w:pPr>
        <w:tabs>
          <w:tab w:val="left" w:pos="6589"/>
        </w:tabs>
        <w:rPr>
          <w:rFonts w:ascii="Cambria" w:hAnsi="Cambria"/>
          <w:sz w:val="18"/>
          <w:szCs w:val="20"/>
          <w:lang w:val="hr-HR"/>
        </w:rPr>
      </w:pPr>
    </w:p>
    <w:p w14:paraId="1B33E6F1" w14:textId="77777777" w:rsidR="00614E8F" w:rsidRPr="00614E8F" w:rsidRDefault="00614E8F" w:rsidP="00614E8F">
      <w:pPr>
        <w:tabs>
          <w:tab w:val="left" w:pos="6589"/>
        </w:tabs>
        <w:rPr>
          <w:rFonts w:ascii="Cambria" w:hAnsi="Cambria"/>
          <w:sz w:val="18"/>
          <w:szCs w:val="20"/>
          <w:lang w:val="hr-HR"/>
        </w:rPr>
      </w:pPr>
    </w:p>
    <w:p w14:paraId="312F5C1B" w14:textId="77777777" w:rsidR="00614E8F" w:rsidRPr="00614E8F" w:rsidRDefault="00614E8F" w:rsidP="00614E8F">
      <w:pPr>
        <w:tabs>
          <w:tab w:val="left" w:pos="6589"/>
        </w:tabs>
        <w:rPr>
          <w:rFonts w:ascii="Cambria" w:hAnsi="Cambria"/>
          <w:sz w:val="18"/>
          <w:szCs w:val="20"/>
          <w:lang w:val="hr-HR"/>
        </w:rPr>
      </w:pPr>
    </w:p>
    <w:p w14:paraId="00ED4643" w14:textId="77777777" w:rsidR="00614E8F" w:rsidRPr="00614E8F" w:rsidRDefault="00614E8F" w:rsidP="00614E8F">
      <w:pPr>
        <w:tabs>
          <w:tab w:val="left" w:pos="6589"/>
        </w:tabs>
        <w:rPr>
          <w:rFonts w:ascii="Cambria" w:hAnsi="Cambria"/>
          <w:sz w:val="18"/>
          <w:szCs w:val="20"/>
          <w:lang w:val="hr-HR"/>
        </w:rPr>
      </w:pPr>
    </w:p>
    <w:p w14:paraId="67680A5B" w14:textId="545DD7F2" w:rsidR="003C20DC" w:rsidRDefault="003C20DC">
      <w:pPr>
        <w:rPr>
          <w:rFonts w:asciiTheme="minorHAnsi" w:hAnsiTheme="minorHAnsi"/>
          <w:sz w:val="20"/>
          <w:szCs w:val="20"/>
          <w:lang w:val="hr-HR"/>
        </w:rPr>
      </w:pPr>
      <w:r>
        <w:rPr>
          <w:rFonts w:asciiTheme="minorHAnsi" w:hAnsiTheme="minorHAnsi"/>
          <w:sz w:val="20"/>
          <w:szCs w:val="20"/>
          <w:lang w:val="hr-HR"/>
        </w:rPr>
        <w:br w:type="page"/>
      </w:r>
    </w:p>
    <w:p w14:paraId="655C0096" w14:textId="4098E405" w:rsidR="003C20DC" w:rsidRPr="00614E8F" w:rsidRDefault="003C20DC" w:rsidP="003C20DC">
      <w:pPr>
        <w:jc w:val="right"/>
        <w:rPr>
          <w:rFonts w:asciiTheme="minorHAnsi" w:hAnsiTheme="minorHAnsi"/>
          <w:b/>
          <w:sz w:val="22"/>
          <w:szCs w:val="22"/>
          <w:lang w:val="hr-HR"/>
        </w:rPr>
      </w:pPr>
      <w:r w:rsidRPr="00614E8F">
        <w:rPr>
          <w:rFonts w:asciiTheme="minorHAnsi" w:hAnsiTheme="minorHAnsi"/>
          <w:b/>
          <w:sz w:val="22"/>
          <w:szCs w:val="22"/>
          <w:lang w:val="hr-HR"/>
        </w:rPr>
        <w:lastRenderedPageBreak/>
        <w:t xml:space="preserve">PRILOG </w:t>
      </w:r>
      <w:r>
        <w:rPr>
          <w:rFonts w:asciiTheme="minorHAnsi" w:hAnsiTheme="minorHAnsi"/>
          <w:b/>
          <w:sz w:val="22"/>
          <w:szCs w:val="22"/>
          <w:lang w:val="hr-HR"/>
        </w:rPr>
        <w:t>7</w:t>
      </w:r>
    </w:p>
    <w:p w14:paraId="158F577B" w14:textId="330DD288" w:rsidR="003C20DC" w:rsidRPr="00614E8F" w:rsidRDefault="003C20DC" w:rsidP="003C20DC">
      <w:pPr>
        <w:jc w:val="right"/>
        <w:rPr>
          <w:rFonts w:asciiTheme="minorHAnsi" w:hAnsiTheme="minorHAnsi"/>
          <w:b/>
          <w:sz w:val="22"/>
          <w:szCs w:val="22"/>
          <w:lang w:val="hr-HR"/>
        </w:rPr>
      </w:pPr>
      <w:r>
        <w:rPr>
          <w:rFonts w:asciiTheme="minorHAnsi" w:hAnsiTheme="minorHAnsi"/>
          <w:b/>
          <w:sz w:val="22"/>
          <w:szCs w:val="22"/>
          <w:lang w:val="hr-HR"/>
        </w:rPr>
        <w:t>IDEJNI PROJEKAT</w:t>
      </w:r>
    </w:p>
    <w:p w14:paraId="2F323934" w14:textId="77777777" w:rsidR="00AF3B93" w:rsidRPr="00614E8F" w:rsidRDefault="00AF3B93" w:rsidP="009D7370">
      <w:pPr>
        <w:rPr>
          <w:rFonts w:asciiTheme="minorHAnsi" w:hAnsiTheme="minorHAnsi"/>
          <w:sz w:val="20"/>
          <w:szCs w:val="20"/>
          <w:lang w:val="hr-HR"/>
        </w:rPr>
      </w:pPr>
    </w:p>
    <w:sectPr w:rsidR="00AF3B93" w:rsidRPr="00614E8F" w:rsidSect="00E206C5">
      <w:footerReference w:type="default" r:id="rId114"/>
      <w:pgSz w:w="11907" w:h="16840"/>
      <w:pgMar w:top="1701" w:right="1440" w:bottom="1440" w:left="1440" w:header="708" w:footer="708" w:gutter="0"/>
      <w:pgNumType w:start="11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38C4DF" w14:textId="77777777" w:rsidR="00F14F48" w:rsidRDefault="00F14F48">
      <w:r>
        <w:separator/>
      </w:r>
    </w:p>
  </w:endnote>
  <w:endnote w:type="continuationSeparator" w:id="0">
    <w:p w14:paraId="588D7B85" w14:textId="77777777" w:rsidR="00F14F48" w:rsidRDefault="00F14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C-ArialMT">
    <w:altName w:val="Courier New"/>
    <w:charset w:val="00"/>
    <w:family w:val="swiss"/>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Grande">
    <w:altName w:val="Segoe UI"/>
    <w:charset w:val="00"/>
    <w:family w:val="auto"/>
    <w:pitch w:val="variable"/>
    <w:sig w:usb0="E1000AEF" w:usb1="5000A1FF" w:usb2="00000000" w:usb3="00000000" w:csb0="000001BF" w:csb1="00000000"/>
  </w:font>
  <w:font w:name="Arial Unicode MS">
    <w:panose1 w:val="020B06040202020202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PCCIKE+Arial,Bold">
    <w:altName w:val="Arial"/>
    <w:panose1 w:val="00000000000000000000"/>
    <w:charset w:val="00"/>
    <w:family w:val="swiss"/>
    <w:notTrueType/>
    <w:pitch w:val="default"/>
    <w:sig w:usb0="00000003" w:usb1="00000000" w:usb2="00000000" w:usb3="00000000" w:csb0="00000001" w:csb1="00000000"/>
  </w:font>
  <w:font w:name="FKGMAG+Arial">
    <w:altName w:val="Arial"/>
    <w:panose1 w:val="00000000000000000000"/>
    <w:charset w:val="00"/>
    <w:family w:val="swiss"/>
    <w:notTrueType/>
    <w:pitch w:val="default"/>
    <w:sig w:usb0="00000003" w:usb1="00000000" w:usb2="00000000" w:usb3="00000000" w:csb0="00000001" w:csb1="00000000"/>
  </w:font>
  <w:font w:name="FagoCoRegularTf-Roman">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65E597" w14:textId="77777777" w:rsidR="00E81692" w:rsidRDefault="00E81692" w:rsidP="00E261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25A59F" w14:textId="77777777" w:rsidR="00E81692" w:rsidRDefault="00E8169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B14490" w14:textId="77777777" w:rsidR="00E81692" w:rsidRDefault="00E81692" w:rsidP="002214B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01A02587" w14:textId="77777777" w:rsidR="00E81692" w:rsidRDefault="00E8169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24367A" w14:textId="243AF963" w:rsidR="00E81692" w:rsidRPr="00E24C7B" w:rsidRDefault="00E81692" w:rsidP="00C0325A">
    <w:pPr>
      <w:pStyle w:val="Footer"/>
      <w:framePr w:wrap="around" w:vAnchor="text" w:hAnchor="margin" w:xAlign="right" w:y="1"/>
      <w:rPr>
        <w:rStyle w:val="PageNumber"/>
        <w:rFonts w:ascii="Arial" w:hAnsi="Arial" w:cs="Arial"/>
        <w:sz w:val="20"/>
      </w:rPr>
    </w:pPr>
    <w:r w:rsidRPr="00E24C7B">
      <w:rPr>
        <w:rStyle w:val="PageNumber"/>
        <w:rFonts w:ascii="Arial" w:hAnsi="Arial" w:cs="Arial"/>
        <w:sz w:val="20"/>
      </w:rPr>
      <w:fldChar w:fldCharType="begin"/>
    </w:r>
    <w:r w:rsidRPr="00E24C7B">
      <w:rPr>
        <w:rStyle w:val="PageNumber"/>
        <w:rFonts w:ascii="Arial" w:hAnsi="Arial" w:cs="Arial"/>
        <w:sz w:val="20"/>
      </w:rPr>
      <w:instrText xml:space="preserve">PAGE  </w:instrText>
    </w:r>
    <w:r w:rsidRPr="00E24C7B">
      <w:rPr>
        <w:rStyle w:val="PageNumber"/>
        <w:rFonts w:ascii="Arial" w:hAnsi="Arial" w:cs="Arial"/>
        <w:sz w:val="20"/>
      </w:rPr>
      <w:fldChar w:fldCharType="separate"/>
    </w:r>
    <w:r w:rsidR="003D20EB">
      <w:rPr>
        <w:rStyle w:val="PageNumber"/>
        <w:rFonts w:ascii="Arial" w:hAnsi="Arial" w:cs="Arial"/>
        <w:noProof/>
        <w:sz w:val="20"/>
      </w:rPr>
      <w:t>iv</w:t>
    </w:r>
    <w:r w:rsidRPr="00E24C7B">
      <w:rPr>
        <w:rStyle w:val="PageNumber"/>
        <w:rFonts w:ascii="Arial" w:hAnsi="Arial" w:cs="Arial"/>
        <w:sz w:val="20"/>
      </w:rPr>
      <w:fldChar w:fldCharType="end"/>
    </w:r>
  </w:p>
  <w:p w14:paraId="2B4AD956" w14:textId="77777777" w:rsidR="00E81692" w:rsidRDefault="00E81692">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3FC593" w14:textId="5C801FFF" w:rsidR="00E81692" w:rsidRPr="00E2614C" w:rsidRDefault="00E81692" w:rsidP="00E2614C">
    <w:pPr>
      <w:pStyle w:val="Footer"/>
      <w:framePr w:wrap="around" w:vAnchor="text" w:hAnchor="margin" w:xAlign="right" w:y="1"/>
      <w:rPr>
        <w:rStyle w:val="PageNumber"/>
        <w:rFonts w:asciiTheme="minorHAnsi" w:hAnsiTheme="minorHAnsi"/>
        <w:sz w:val="20"/>
      </w:rPr>
    </w:pPr>
    <w:r w:rsidRPr="00E2614C">
      <w:rPr>
        <w:rStyle w:val="PageNumber"/>
        <w:rFonts w:asciiTheme="minorHAnsi" w:hAnsiTheme="minorHAnsi"/>
        <w:sz w:val="20"/>
      </w:rPr>
      <w:fldChar w:fldCharType="begin"/>
    </w:r>
    <w:r w:rsidRPr="00E2614C">
      <w:rPr>
        <w:rStyle w:val="PageNumber"/>
        <w:rFonts w:asciiTheme="minorHAnsi" w:hAnsiTheme="minorHAnsi"/>
        <w:sz w:val="20"/>
      </w:rPr>
      <w:instrText xml:space="preserve">PAGE  </w:instrText>
    </w:r>
    <w:r w:rsidRPr="00E2614C">
      <w:rPr>
        <w:rStyle w:val="PageNumber"/>
        <w:rFonts w:asciiTheme="minorHAnsi" w:hAnsiTheme="minorHAnsi"/>
        <w:sz w:val="20"/>
      </w:rPr>
      <w:fldChar w:fldCharType="separate"/>
    </w:r>
    <w:r w:rsidR="003D20EB">
      <w:rPr>
        <w:rStyle w:val="PageNumber"/>
        <w:rFonts w:asciiTheme="minorHAnsi" w:hAnsiTheme="minorHAnsi"/>
        <w:noProof/>
        <w:sz w:val="20"/>
      </w:rPr>
      <w:t>viii</w:t>
    </w:r>
    <w:r w:rsidRPr="00E2614C">
      <w:rPr>
        <w:rStyle w:val="PageNumber"/>
        <w:rFonts w:asciiTheme="minorHAnsi" w:hAnsiTheme="minorHAnsi"/>
        <w:sz w:val="20"/>
      </w:rPr>
      <w:fldChar w:fldCharType="end"/>
    </w:r>
  </w:p>
  <w:p w14:paraId="078B8307" w14:textId="77777777" w:rsidR="00E81692" w:rsidRDefault="00E81692">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8A8CEF" w14:textId="50DE82A4" w:rsidR="00E81692" w:rsidRPr="00E2614C" w:rsidRDefault="00E81692" w:rsidP="00E2614C">
    <w:pPr>
      <w:pStyle w:val="Footer"/>
      <w:framePr w:wrap="around" w:vAnchor="text" w:hAnchor="margin" w:xAlign="right" w:y="1"/>
      <w:rPr>
        <w:rStyle w:val="PageNumber"/>
        <w:rFonts w:asciiTheme="minorHAnsi" w:hAnsiTheme="minorHAnsi"/>
        <w:sz w:val="20"/>
      </w:rPr>
    </w:pPr>
    <w:r w:rsidRPr="00E2614C">
      <w:rPr>
        <w:rStyle w:val="PageNumber"/>
        <w:rFonts w:asciiTheme="minorHAnsi" w:hAnsiTheme="minorHAnsi"/>
        <w:sz w:val="20"/>
      </w:rPr>
      <w:fldChar w:fldCharType="begin"/>
    </w:r>
    <w:r w:rsidRPr="00E2614C">
      <w:rPr>
        <w:rStyle w:val="PageNumber"/>
        <w:rFonts w:asciiTheme="minorHAnsi" w:hAnsiTheme="minorHAnsi"/>
        <w:sz w:val="20"/>
      </w:rPr>
      <w:instrText xml:space="preserve">PAGE  </w:instrText>
    </w:r>
    <w:r w:rsidRPr="00E2614C">
      <w:rPr>
        <w:rStyle w:val="PageNumber"/>
        <w:rFonts w:asciiTheme="minorHAnsi" w:hAnsiTheme="minorHAnsi"/>
        <w:sz w:val="20"/>
      </w:rPr>
      <w:fldChar w:fldCharType="separate"/>
    </w:r>
    <w:r w:rsidR="003D20EB">
      <w:rPr>
        <w:rStyle w:val="PageNumber"/>
        <w:rFonts w:asciiTheme="minorHAnsi" w:hAnsiTheme="minorHAnsi"/>
        <w:noProof/>
        <w:sz w:val="20"/>
      </w:rPr>
      <w:t>68</w:t>
    </w:r>
    <w:r w:rsidRPr="00E2614C">
      <w:rPr>
        <w:rStyle w:val="PageNumber"/>
        <w:rFonts w:asciiTheme="minorHAnsi" w:hAnsiTheme="minorHAnsi"/>
        <w:sz w:val="20"/>
      </w:rPr>
      <w:fldChar w:fldCharType="end"/>
    </w:r>
  </w:p>
  <w:p w14:paraId="4F4D7E1F" w14:textId="77777777" w:rsidR="00E81692" w:rsidRDefault="00E81692">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607F69" w14:textId="22965D4E" w:rsidR="00E81692" w:rsidRPr="00E2614C" w:rsidRDefault="00E81692" w:rsidP="00E2614C">
    <w:pPr>
      <w:pStyle w:val="Footer"/>
      <w:framePr w:wrap="around" w:vAnchor="text" w:hAnchor="margin" w:xAlign="right" w:y="1"/>
      <w:rPr>
        <w:rStyle w:val="PageNumber"/>
        <w:rFonts w:asciiTheme="minorHAnsi" w:hAnsiTheme="minorHAnsi"/>
        <w:sz w:val="20"/>
      </w:rPr>
    </w:pPr>
    <w:r w:rsidRPr="00E2614C">
      <w:rPr>
        <w:rStyle w:val="PageNumber"/>
        <w:rFonts w:asciiTheme="minorHAnsi" w:hAnsiTheme="minorHAnsi"/>
        <w:sz w:val="20"/>
      </w:rPr>
      <w:fldChar w:fldCharType="begin"/>
    </w:r>
    <w:r w:rsidRPr="00E2614C">
      <w:rPr>
        <w:rStyle w:val="PageNumber"/>
        <w:rFonts w:asciiTheme="minorHAnsi" w:hAnsiTheme="minorHAnsi"/>
        <w:sz w:val="20"/>
      </w:rPr>
      <w:instrText xml:space="preserve">PAGE  </w:instrText>
    </w:r>
    <w:r w:rsidRPr="00E2614C">
      <w:rPr>
        <w:rStyle w:val="PageNumber"/>
        <w:rFonts w:asciiTheme="minorHAnsi" w:hAnsiTheme="minorHAnsi"/>
        <w:sz w:val="20"/>
      </w:rPr>
      <w:fldChar w:fldCharType="separate"/>
    </w:r>
    <w:r w:rsidR="003D20EB">
      <w:rPr>
        <w:rStyle w:val="PageNumber"/>
        <w:rFonts w:asciiTheme="minorHAnsi" w:hAnsiTheme="minorHAnsi"/>
        <w:noProof/>
        <w:sz w:val="20"/>
      </w:rPr>
      <w:t>101</w:t>
    </w:r>
    <w:r w:rsidRPr="00E2614C">
      <w:rPr>
        <w:rStyle w:val="PageNumber"/>
        <w:rFonts w:asciiTheme="minorHAnsi" w:hAnsiTheme="minorHAnsi"/>
        <w:sz w:val="20"/>
      </w:rPr>
      <w:fldChar w:fldCharType="end"/>
    </w:r>
  </w:p>
  <w:p w14:paraId="6004A98C" w14:textId="77777777" w:rsidR="00E81692" w:rsidRDefault="00E81692">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697094" w14:textId="318F6030" w:rsidR="00E81692" w:rsidRPr="00E2614C" w:rsidRDefault="00E81692" w:rsidP="00E2614C">
    <w:pPr>
      <w:pStyle w:val="Footer"/>
      <w:framePr w:wrap="around" w:vAnchor="text" w:hAnchor="margin" w:xAlign="right" w:y="1"/>
      <w:rPr>
        <w:rStyle w:val="PageNumber"/>
        <w:rFonts w:asciiTheme="minorHAnsi" w:hAnsiTheme="minorHAnsi"/>
        <w:sz w:val="20"/>
      </w:rPr>
    </w:pPr>
    <w:r w:rsidRPr="00E2614C">
      <w:rPr>
        <w:rStyle w:val="PageNumber"/>
        <w:rFonts w:asciiTheme="minorHAnsi" w:hAnsiTheme="minorHAnsi"/>
        <w:sz w:val="20"/>
      </w:rPr>
      <w:fldChar w:fldCharType="begin"/>
    </w:r>
    <w:r w:rsidRPr="00E2614C">
      <w:rPr>
        <w:rStyle w:val="PageNumber"/>
        <w:rFonts w:asciiTheme="minorHAnsi" w:hAnsiTheme="minorHAnsi"/>
        <w:sz w:val="20"/>
      </w:rPr>
      <w:instrText xml:space="preserve">PAGE  </w:instrText>
    </w:r>
    <w:r w:rsidRPr="00E2614C">
      <w:rPr>
        <w:rStyle w:val="PageNumber"/>
        <w:rFonts w:asciiTheme="minorHAnsi" w:hAnsiTheme="minorHAnsi"/>
        <w:sz w:val="20"/>
      </w:rPr>
      <w:fldChar w:fldCharType="separate"/>
    </w:r>
    <w:r w:rsidR="003D20EB">
      <w:rPr>
        <w:rStyle w:val="PageNumber"/>
        <w:rFonts w:asciiTheme="minorHAnsi" w:hAnsiTheme="minorHAnsi"/>
        <w:noProof/>
        <w:sz w:val="20"/>
      </w:rPr>
      <w:t>109</w:t>
    </w:r>
    <w:r w:rsidRPr="00E2614C">
      <w:rPr>
        <w:rStyle w:val="PageNumber"/>
        <w:rFonts w:asciiTheme="minorHAnsi" w:hAnsiTheme="minorHAnsi"/>
        <w:sz w:val="20"/>
      </w:rPr>
      <w:fldChar w:fldCharType="end"/>
    </w:r>
  </w:p>
  <w:p w14:paraId="1F109F9F" w14:textId="77777777" w:rsidR="00E81692" w:rsidRDefault="00E81692">
    <w:pPr>
      <w:pStyle w:val="Footer"/>
      <w:ind w:right="36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3B0371" w14:textId="0B735177" w:rsidR="00E81692" w:rsidRPr="00E2614C" w:rsidRDefault="00E81692" w:rsidP="00E2614C">
    <w:pPr>
      <w:pStyle w:val="Footer"/>
      <w:framePr w:wrap="around" w:vAnchor="text" w:hAnchor="margin" w:xAlign="right" w:y="1"/>
      <w:rPr>
        <w:rStyle w:val="PageNumber"/>
        <w:rFonts w:asciiTheme="minorHAnsi" w:hAnsiTheme="minorHAnsi"/>
        <w:sz w:val="20"/>
      </w:rPr>
    </w:pPr>
    <w:r w:rsidRPr="00E2614C">
      <w:rPr>
        <w:rStyle w:val="PageNumber"/>
        <w:rFonts w:asciiTheme="minorHAnsi" w:hAnsiTheme="minorHAnsi"/>
        <w:sz w:val="20"/>
      </w:rPr>
      <w:fldChar w:fldCharType="begin"/>
    </w:r>
    <w:r w:rsidRPr="00E2614C">
      <w:rPr>
        <w:rStyle w:val="PageNumber"/>
        <w:rFonts w:asciiTheme="minorHAnsi" w:hAnsiTheme="minorHAnsi"/>
        <w:sz w:val="20"/>
      </w:rPr>
      <w:instrText xml:space="preserve">PAGE  </w:instrText>
    </w:r>
    <w:r w:rsidRPr="00E2614C">
      <w:rPr>
        <w:rStyle w:val="PageNumber"/>
        <w:rFonts w:asciiTheme="minorHAnsi" w:hAnsiTheme="minorHAnsi"/>
        <w:sz w:val="20"/>
      </w:rPr>
      <w:fldChar w:fldCharType="separate"/>
    </w:r>
    <w:r w:rsidR="003D20EB">
      <w:rPr>
        <w:rStyle w:val="PageNumber"/>
        <w:rFonts w:asciiTheme="minorHAnsi" w:hAnsiTheme="minorHAnsi"/>
        <w:noProof/>
        <w:sz w:val="20"/>
      </w:rPr>
      <w:t>113</w:t>
    </w:r>
    <w:r w:rsidRPr="00E2614C">
      <w:rPr>
        <w:rStyle w:val="PageNumber"/>
        <w:rFonts w:asciiTheme="minorHAnsi" w:hAnsiTheme="minorHAnsi"/>
        <w:sz w:val="20"/>
      </w:rPr>
      <w:fldChar w:fldCharType="end"/>
    </w:r>
  </w:p>
  <w:p w14:paraId="33FFD9BF" w14:textId="77777777" w:rsidR="00E81692" w:rsidRDefault="00E81692">
    <w:pPr>
      <w:pStyle w:val="Footer"/>
      <w:ind w:right="360"/>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1397332"/>
      <w:docPartObj>
        <w:docPartGallery w:val="Page Numbers (Bottom of Page)"/>
        <w:docPartUnique/>
      </w:docPartObj>
    </w:sdtPr>
    <w:sdtEndPr>
      <w:rPr>
        <w:rFonts w:ascii="Cambria" w:hAnsi="Cambria"/>
        <w:noProof/>
        <w:sz w:val="20"/>
      </w:rPr>
    </w:sdtEndPr>
    <w:sdtContent>
      <w:p w14:paraId="0599A2D2" w14:textId="2401EE0C" w:rsidR="00E81692" w:rsidRPr="00154D0F" w:rsidRDefault="00E81692" w:rsidP="00154D0F">
        <w:pPr>
          <w:pStyle w:val="Footer"/>
          <w:jc w:val="right"/>
          <w:rPr>
            <w:rFonts w:ascii="Cambria" w:hAnsi="Cambria"/>
            <w:sz w:val="20"/>
          </w:rPr>
        </w:pPr>
        <w:r w:rsidRPr="00154D0F">
          <w:rPr>
            <w:rFonts w:ascii="Cambria" w:hAnsi="Cambria"/>
            <w:sz w:val="20"/>
          </w:rPr>
          <w:fldChar w:fldCharType="begin"/>
        </w:r>
        <w:r w:rsidRPr="00154D0F">
          <w:rPr>
            <w:rFonts w:ascii="Cambria" w:hAnsi="Cambria"/>
            <w:sz w:val="20"/>
          </w:rPr>
          <w:instrText xml:space="preserve"> PAGE   \* MERGEFORMAT </w:instrText>
        </w:r>
        <w:r w:rsidRPr="00154D0F">
          <w:rPr>
            <w:rFonts w:ascii="Cambria" w:hAnsi="Cambria"/>
            <w:sz w:val="20"/>
          </w:rPr>
          <w:fldChar w:fldCharType="separate"/>
        </w:r>
        <w:r w:rsidR="003D20EB">
          <w:rPr>
            <w:rFonts w:ascii="Cambria" w:hAnsi="Cambria"/>
            <w:noProof/>
            <w:sz w:val="20"/>
          </w:rPr>
          <w:t>149</w:t>
        </w:r>
        <w:r w:rsidRPr="00154D0F">
          <w:rPr>
            <w:rFonts w:ascii="Cambria" w:hAnsi="Cambria"/>
            <w:noProof/>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E38257" w14:textId="77777777" w:rsidR="00F14F48" w:rsidRDefault="00F14F48">
      <w:r>
        <w:separator/>
      </w:r>
    </w:p>
  </w:footnote>
  <w:footnote w:type="continuationSeparator" w:id="0">
    <w:p w14:paraId="326280A4" w14:textId="77777777" w:rsidR="00F14F48" w:rsidRDefault="00F14F48">
      <w:r>
        <w:continuationSeparator/>
      </w:r>
    </w:p>
  </w:footnote>
  <w:footnote w:id="1">
    <w:p w14:paraId="194F1719" w14:textId="09B4190E" w:rsidR="00E81692" w:rsidRPr="00DA3EA7" w:rsidRDefault="00E81692" w:rsidP="004951CE">
      <w:pPr>
        <w:pStyle w:val="FootnoteText"/>
        <w:rPr>
          <w:rFonts w:ascii="Cambria" w:hAnsi="Cambria"/>
          <w:sz w:val="16"/>
          <w:szCs w:val="16"/>
          <w:lang w:val="bs-Latn-BA"/>
        </w:rPr>
      </w:pPr>
      <w:r w:rsidRPr="00DA3EA7">
        <w:rPr>
          <w:rStyle w:val="FootnoteReference"/>
          <w:rFonts w:ascii="Cambria" w:hAnsi="Cambria"/>
          <w:sz w:val="16"/>
          <w:szCs w:val="16"/>
        </w:rPr>
        <w:footnoteRef/>
      </w:r>
      <w:r w:rsidRPr="00DA3EA7">
        <w:rPr>
          <w:rFonts w:ascii="Cambria" w:hAnsi="Cambria"/>
          <w:sz w:val="16"/>
          <w:szCs w:val="16"/>
        </w:rPr>
        <w:t xml:space="preserve"> </w:t>
      </w:r>
      <w:r w:rsidRPr="00DA3EA7">
        <w:rPr>
          <w:rFonts w:ascii="Cambria" w:hAnsi="Cambria"/>
          <w:sz w:val="16"/>
          <w:szCs w:val="16"/>
          <w:lang w:val="bs-Latn-BA"/>
        </w:rPr>
        <w:t>Odluka o utemeljenju lovišta na području Hercegbosanske županije, „Narodne novine Hercegbosanske županije“, br. 665/15</w:t>
      </w:r>
    </w:p>
  </w:footnote>
  <w:footnote w:id="2">
    <w:p w14:paraId="0A35CD30" w14:textId="77777777" w:rsidR="00E81692" w:rsidRPr="00DF7473" w:rsidRDefault="00E81692" w:rsidP="004951CE">
      <w:pPr>
        <w:pStyle w:val="FootnoteText"/>
        <w:rPr>
          <w:rFonts w:asciiTheme="minorHAnsi" w:hAnsiTheme="minorHAnsi"/>
          <w:sz w:val="16"/>
          <w:szCs w:val="16"/>
          <w:lang w:val="bs-Latn-BA"/>
        </w:rPr>
      </w:pPr>
      <w:r w:rsidRPr="00DF7473">
        <w:rPr>
          <w:rStyle w:val="FootnoteReference"/>
          <w:rFonts w:asciiTheme="minorHAnsi" w:hAnsiTheme="minorHAnsi"/>
          <w:sz w:val="16"/>
          <w:szCs w:val="16"/>
        </w:rPr>
        <w:footnoteRef/>
      </w:r>
      <w:r w:rsidRPr="00DF7473">
        <w:rPr>
          <w:rFonts w:asciiTheme="minorHAnsi" w:hAnsiTheme="minorHAnsi"/>
          <w:sz w:val="16"/>
          <w:szCs w:val="16"/>
        </w:rPr>
        <w:t xml:space="preserve"> </w:t>
      </w:r>
      <w:r w:rsidRPr="00DF7473">
        <w:rPr>
          <w:rFonts w:asciiTheme="minorHAnsi" w:hAnsiTheme="minorHAnsi"/>
          <w:sz w:val="16"/>
          <w:szCs w:val="16"/>
          <w:lang w:val="bs-Latn-BA"/>
        </w:rPr>
        <w:t>Pravilnik o načinu određivanja i obilježavanja granica lovišta i postupku osnivanja lovišta u Federaciji BiH (2008). Službene novine Federacije BiH, broj 4/06</w:t>
      </w:r>
    </w:p>
  </w:footnote>
  <w:footnote w:id="3">
    <w:p w14:paraId="4D0D5944" w14:textId="77777777" w:rsidR="00E81692" w:rsidRPr="00DF7473" w:rsidRDefault="00E81692" w:rsidP="004951CE">
      <w:pPr>
        <w:pStyle w:val="FootnoteText"/>
        <w:rPr>
          <w:rFonts w:asciiTheme="minorHAnsi" w:hAnsiTheme="minorHAnsi"/>
          <w:sz w:val="16"/>
          <w:szCs w:val="16"/>
          <w:lang w:val="bs-Latn-BA"/>
        </w:rPr>
      </w:pPr>
      <w:r w:rsidRPr="00DF7473">
        <w:rPr>
          <w:rStyle w:val="FootnoteReference"/>
          <w:rFonts w:asciiTheme="minorHAnsi" w:hAnsiTheme="minorHAnsi"/>
          <w:sz w:val="16"/>
          <w:szCs w:val="16"/>
        </w:rPr>
        <w:footnoteRef/>
      </w:r>
      <w:r w:rsidRPr="00DF7473">
        <w:rPr>
          <w:rFonts w:asciiTheme="minorHAnsi" w:hAnsiTheme="minorHAnsi"/>
          <w:sz w:val="16"/>
          <w:szCs w:val="16"/>
        </w:rPr>
        <w:t xml:space="preserve"> </w:t>
      </w:r>
      <w:r w:rsidRPr="00DF7473">
        <w:rPr>
          <w:rFonts w:asciiTheme="minorHAnsi" w:hAnsiTheme="minorHAnsi"/>
          <w:sz w:val="16"/>
          <w:szCs w:val="16"/>
          <w:lang w:val="bs-Latn-BA"/>
        </w:rPr>
        <w:t>Mulaomerović J., Zahirović D., Handžić E. (2006): „Katastar speleoloških objekata BiH“</w:t>
      </w:r>
    </w:p>
  </w:footnote>
  <w:footnote w:id="4">
    <w:p w14:paraId="142673B3" w14:textId="77777777" w:rsidR="00E81692" w:rsidRPr="00DA3EA7" w:rsidRDefault="00E81692" w:rsidP="00276CD6">
      <w:pPr>
        <w:pStyle w:val="FootnoteText"/>
        <w:rPr>
          <w:rFonts w:ascii="Cambria" w:hAnsi="Cambria"/>
          <w:sz w:val="16"/>
          <w:szCs w:val="16"/>
          <w:lang w:val="bs-Latn-BA"/>
        </w:rPr>
      </w:pPr>
      <w:r w:rsidRPr="00DA3EA7">
        <w:rPr>
          <w:rStyle w:val="FootnoteReference"/>
          <w:rFonts w:ascii="Cambria" w:hAnsi="Cambria"/>
          <w:sz w:val="16"/>
          <w:szCs w:val="16"/>
        </w:rPr>
        <w:footnoteRef/>
      </w:r>
      <w:r w:rsidRPr="00DA3EA7">
        <w:rPr>
          <w:rFonts w:ascii="Cambria" w:hAnsi="Cambria"/>
          <w:sz w:val="16"/>
          <w:szCs w:val="16"/>
        </w:rPr>
        <w:t xml:space="preserve"> </w:t>
      </w:r>
      <w:r w:rsidRPr="00DA3EA7">
        <w:rPr>
          <w:rFonts w:ascii="Cambria" w:hAnsi="Cambria"/>
          <w:sz w:val="16"/>
          <w:szCs w:val="16"/>
          <w:lang w:val="bs-Latn-BA"/>
        </w:rPr>
        <w:t xml:space="preserve">Kalrin B., Utjecaj na okoliš vjetroturbine kao izvora zvuka, Fakultet elektotehnike, strojarstva i brodogradnje Sveučilišta u Splitu, </w:t>
      </w:r>
      <w:hyperlink r:id="rId1" w:history="1">
        <w:r w:rsidRPr="00DA3EA7">
          <w:rPr>
            <w:rStyle w:val="Hyperlink"/>
            <w:rFonts w:ascii="Cambria" w:hAnsi="Cambria"/>
            <w:sz w:val="16"/>
            <w:szCs w:val="16"/>
            <w:lang w:val="bs-Latn-BA"/>
          </w:rPr>
          <w:t>http://www.fesb.hr/~bklarin/Rad003/Utjecaj_na-okoliš_vjetroturbine_CLANAK.html</w:t>
        </w:r>
      </w:hyperlink>
      <w:r w:rsidRPr="00DA3EA7">
        <w:rPr>
          <w:rFonts w:ascii="Cambria" w:hAnsi="Cambria"/>
          <w:sz w:val="16"/>
          <w:szCs w:val="16"/>
          <w:lang w:val="bs-Latn-BA"/>
        </w:rPr>
        <w:t xml:space="preserve">  </w:t>
      </w:r>
    </w:p>
  </w:footnote>
  <w:footnote w:id="5">
    <w:p w14:paraId="22316662" w14:textId="77777777" w:rsidR="00E81692" w:rsidRPr="00A90ACA" w:rsidRDefault="00E81692" w:rsidP="00276CD6">
      <w:pPr>
        <w:pStyle w:val="FootnoteText"/>
        <w:rPr>
          <w:sz w:val="16"/>
          <w:szCs w:val="16"/>
          <w:lang w:val="bs-Latn-BA"/>
        </w:rPr>
      </w:pPr>
      <w:r w:rsidRPr="00A90ACA">
        <w:rPr>
          <w:rStyle w:val="FootnoteReference"/>
          <w:sz w:val="16"/>
          <w:szCs w:val="16"/>
        </w:rPr>
        <w:footnoteRef/>
      </w:r>
      <w:r w:rsidRPr="00A90ACA">
        <w:rPr>
          <w:sz w:val="16"/>
          <w:szCs w:val="16"/>
        </w:rPr>
        <w:t xml:space="preserve"> </w:t>
      </w:r>
      <w:r w:rsidRPr="00A90ACA">
        <w:rPr>
          <w:sz w:val="16"/>
          <w:szCs w:val="16"/>
          <w:lang w:val="bs-Latn-BA"/>
        </w:rPr>
        <w:t>Enviromental impact of wind-energy projects, The National Academy of Press, 2007</w:t>
      </w:r>
    </w:p>
  </w:footnote>
  <w:footnote w:id="6">
    <w:p w14:paraId="5C317499" w14:textId="4667252B" w:rsidR="00E81692" w:rsidRPr="004574B1" w:rsidRDefault="00E81692" w:rsidP="006C11CE">
      <w:pPr>
        <w:pStyle w:val="FootnoteText"/>
        <w:rPr>
          <w:rStyle w:val="FootnoteReference"/>
          <w:rFonts w:ascii="Cambria" w:hAnsi="Cambria"/>
          <w:sz w:val="16"/>
          <w:szCs w:val="16"/>
        </w:rPr>
      </w:pPr>
      <w:r w:rsidRPr="004574B1">
        <w:rPr>
          <w:rStyle w:val="FootnoteReference"/>
          <w:rFonts w:ascii="Cambria" w:hAnsi="Cambria"/>
          <w:sz w:val="16"/>
          <w:szCs w:val="16"/>
        </w:rPr>
        <w:footnoteRef/>
      </w:r>
      <w:r w:rsidRPr="004574B1">
        <w:rPr>
          <w:rStyle w:val="FootnoteReference"/>
          <w:rFonts w:ascii="Cambria" w:hAnsi="Cambria"/>
          <w:sz w:val="16"/>
          <w:szCs w:val="16"/>
        </w:rPr>
        <w:t xml:space="preserve"> </w:t>
      </w:r>
      <w:hyperlink r:id="rId2" w:history="1">
        <w:r w:rsidRPr="004574B1">
          <w:rPr>
            <w:rStyle w:val="FootnoteReference"/>
            <w:rFonts w:ascii="Cambria" w:hAnsi="Cambria"/>
            <w:sz w:val="16"/>
            <w:szCs w:val="16"/>
            <w:vertAlign w:val="baseline"/>
          </w:rPr>
          <w:t>http://www.scmconsulting.com/Knowledge-and-Insights/Technical-Papers/Wind-farms-Electromagnetic-Interface.aspx</w:t>
        </w:r>
      </w:hyperlink>
      <w:r w:rsidRPr="004574B1">
        <w:rPr>
          <w:rStyle w:val="FootnoteReference"/>
          <w:rFonts w:ascii="Cambria" w:hAnsi="Cambria"/>
          <w:sz w:val="16"/>
          <w:szCs w:val="16"/>
        </w:rPr>
        <w:t xml:space="preserve">  </w:t>
      </w:r>
    </w:p>
  </w:footnote>
  <w:footnote w:id="7">
    <w:p w14:paraId="7052F7DB" w14:textId="77777777" w:rsidR="00E81692" w:rsidRPr="004574B1" w:rsidRDefault="00E81692" w:rsidP="00FF650A">
      <w:pPr>
        <w:pStyle w:val="FootnoteText"/>
        <w:rPr>
          <w:rFonts w:ascii="Cambria" w:hAnsi="Cambria"/>
          <w:sz w:val="16"/>
          <w:szCs w:val="16"/>
          <w:lang w:val="bs-Latn-BA"/>
        </w:rPr>
      </w:pPr>
      <w:r w:rsidRPr="004574B1">
        <w:rPr>
          <w:rStyle w:val="FootnoteReference"/>
          <w:rFonts w:ascii="Cambria" w:hAnsi="Cambria"/>
          <w:sz w:val="16"/>
          <w:szCs w:val="16"/>
        </w:rPr>
        <w:footnoteRef/>
      </w:r>
      <w:r w:rsidRPr="004574B1">
        <w:rPr>
          <w:rFonts w:ascii="Cambria" w:hAnsi="Cambria"/>
          <w:sz w:val="16"/>
          <w:szCs w:val="16"/>
        </w:rPr>
        <w:t xml:space="preserve"> </w:t>
      </w:r>
      <w:r w:rsidRPr="004574B1">
        <w:rPr>
          <w:rFonts w:ascii="Cambria" w:hAnsi="Cambria"/>
          <w:sz w:val="16"/>
          <w:szCs w:val="16"/>
          <w:lang w:val="bs-Latn-BA"/>
        </w:rPr>
        <w:t xml:space="preserve">Enviromental impact of wind-energy projects, The National Academy of Press, 2007 </w:t>
      </w:r>
    </w:p>
  </w:footnote>
  <w:footnote w:id="8">
    <w:p w14:paraId="39FB8A70" w14:textId="77777777" w:rsidR="00E81692" w:rsidRPr="004574B1" w:rsidRDefault="00E81692" w:rsidP="00FF650A">
      <w:pPr>
        <w:pStyle w:val="FootnoteText"/>
        <w:rPr>
          <w:rFonts w:ascii="Cambria" w:hAnsi="Cambria"/>
          <w:sz w:val="16"/>
          <w:szCs w:val="16"/>
          <w:lang w:val="bs-Latn-BA"/>
        </w:rPr>
      </w:pPr>
      <w:r w:rsidRPr="004574B1">
        <w:rPr>
          <w:rStyle w:val="FootnoteReference"/>
          <w:rFonts w:ascii="Cambria" w:hAnsi="Cambria"/>
          <w:sz w:val="16"/>
          <w:szCs w:val="16"/>
        </w:rPr>
        <w:footnoteRef/>
      </w:r>
      <w:r w:rsidRPr="004574B1">
        <w:rPr>
          <w:rFonts w:ascii="Cambria" w:hAnsi="Cambria"/>
          <w:sz w:val="16"/>
          <w:szCs w:val="16"/>
        </w:rPr>
        <w:t xml:space="preserve"> </w:t>
      </w:r>
      <w:r w:rsidRPr="004574B1">
        <w:rPr>
          <w:rFonts w:ascii="Cambria" w:hAnsi="Cambria"/>
          <w:sz w:val="16"/>
          <w:szCs w:val="16"/>
          <w:lang w:val="bs-Latn-BA"/>
        </w:rPr>
        <w:t>Enviromental impact of wind-energy projects, The National Academy of Press, 2007</w:t>
      </w:r>
    </w:p>
  </w:footnote>
  <w:footnote w:id="9">
    <w:p w14:paraId="6B7F3E0F" w14:textId="77777777" w:rsidR="00E81692" w:rsidRPr="00D742ED" w:rsidRDefault="00E81692" w:rsidP="0000012A">
      <w:pPr>
        <w:pStyle w:val="FootnoteText"/>
        <w:jc w:val="both"/>
        <w:rPr>
          <w:rFonts w:ascii="Cambria" w:hAnsi="Cambria"/>
          <w:sz w:val="16"/>
          <w:szCs w:val="16"/>
          <w:lang w:val="bs-Latn-BA"/>
        </w:rPr>
      </w:pPr>
      <w:r w:rsidRPr="00D742ED">
        <w:rPr>
          <w:rStyle w:val="FootnoteReference"/>
          <w:rFonts w:ascii="Cambria" w:hAnsi="Cambria"/>
          <w:sz w:val="16"/>
          <w:szCs w:val="16"/>
        </w:rPr>
        <w:footnoteRef/>
      </w:r>
      <w:r w:rsidRPr="00D742ED">
        <w:rPr>
          <w:rFonts w:ascii="Cambria" w:hAnsi="Cambria"/>
          <w:sz w:val="16"/>
          <w:szCs w:val="16"/>
        </w:rPr>
        <w:t xml:space="preserve"> Australian Environment Foundation. Submission to the Inquire on the Social and Economic Impact of Rural Wind Farms by the Senate Standing Committee on Community Affairs. February 2011.</w:t>
      </w:r>
    </w:p>
  </w:footnote>
  <w:footnote w:id="10">
    <w:p w14:paraId="01FACA86" w14:textId="77777777" w:rsidR="00E81692" w:rsidRPr="00000C81" w:rsidRDefault="00E81692" w:rsidP="00FF650A">
      <w:pPr>
        <w:pStyle w:val="FootnoteText"/>
        <w:rPr>
          <w:rFonts w:ascii="Cambria" w:hAnsi="Cambria"/>
          <w:sz w:val="16"/>
          <w:szCs w:val="16"/>
          <w:lang w:val="bs-Latn-BA"/>
        </w:rPr>
      </w:pPr>
      <w:r w:rsidRPr="00000C81">
        <w:rPr>
          <w:rStyle w:val="FootnoteReference"/>
          <w:rFonts w:ascii="Cambria" w:hAnsi="Cambria"/>
          <w:sz w:val="16"/>
          <w:szCs w:val="16"/>
        </w:rPr>
        <w:footnoteRef/>
      </w:r>
      <w:r w:rsidRPr="00000C81">
        <w:rPr>
          <w:rFonts w:ascii="Cambria" w:hAnsi="Cambria"/>
          <w:sz w:val="16"/>
          <w:szCs w:val="16"/>
        </w:rPr>
        <w:t xml:space="preserve"> </w:t>
      </w:r>
      <w:r w:rsidRPr="00000C81">
        <w:rPr>
          <w:rFonts w:ascii="Cambria" w:hAnsi="Cambria"/>
          <w:sz w:val="16"/>
          <w:szCs w:val="16"/>
          <w:lang w:val="bs-Latn-BA"/>
        </w:rPr>
        <w:t>Land Use and Zoning Issues Related to Site Development for Utility Scale Wind Turbine Generators,</w:t>
      </w:r>
    </w:p>
    <w:p w14:paraId="0D38365F" w14:textId="77777777" w:rsidR="00E81692" w:rsidRPr="00000C81" w:rsidRDefault="00E81692" w:rsidP="00FF650A">
      <w:pPr>
        <w:pStyle w:val="FootnoteText"/>
        <w:rPr>
          <w:rFonts w:ascii="Cambria" w:hAnsi="Cambria"/>
          <w:sz w:val="16"/>
          <w:szCs w:val="16"/>
          <w:lang w:val="bs-Latn-BA"/>
        </w:rPr>
      </w:pPr>
      <w:r w:rsidRPr="00000C81">
        <w:rPr>
          <w:rFonts w:ascii="Cambria" w:hAnsi="Cambria"/>
          <w:sz w:val="16"/>
          <w:szCs w:val="16"/>
          <w:lang w:val="bs-Latn-BA"/>
        </w:rPr>
        <w:t xml:space="preserve">   </w:t>
      </w:r>
      <w:hyperlink r:id="rId3" w:history="1">
        <w:r w:rsidRPr="00000C81">
          <w:rPr>
            <w:rStyle w:val="Hyperlink"/>
            <w:rFonts w:ascii="Cambria" w:hAnsi="Cambria"/>
            <w:sz w:val="16"/>
            <w:szCs w:val="16"/>
            <w:lang w:val="bs-Latn-BA"/>
          </w:rPr>
          <w:t>http://web1.msue.msu.edu/cdnr/otsegowindflicker.pdf</w:t>
        </w:r>
      </w:hyperlink>
      <w:r w:rsidRPr="00000C81">
        <w:rPr>
          <w:rFonts w:ascii="Cambria" w:hAnsi="Cambria"/>
          <w:sz w:val="16"/>
          <w:szCs w:val="16"/>
          <w:lang w:val="bs-Latn-BA"/>
        </w:rPr>
        <w:t xml:space="preserve"> </w:t>
      </w:r>
    </w:p>
  </w:footnote>
  <w:footnote w:id="11">
    <w:p w14:paraId="5AAFF654" w14:textId="77777777" w:rsidR="00E81692" w:rsidRPr="006D3BBB" w:rsidRDefault="00E81692" w:rsidP="00AD1FA3">
      <w:pPr>
        <w:pStyle w:val="FootnoteText"/>
        <w:rPr>
          <w:rFonts w:ascii="Cambria" w:hAnsi="Cambria"/>
          <w:sz w:val="16"/>
          <w:szCs w:val="16"/>
          <w:lang w:val="bs-Latn-BA"/>
        </w:rPr>
      </w:pPr>
      <w:r w:rsidRPr="006D3BBB">
        <w:rPr>
          <w:rStyle w:val="FootnoteReference"/>
          <w:rFonts w:ascii="Cambria" w:hAnsi="Cambria"/>
          <w:sz w:val="16"/>
          <w:szCs w:val="16"/>
        </w:rPr>
        <w:footnoteRef/>
      </w:r>
      <w:r w:rsidRPr="006D3BBB">
        <w:rPr>
          <w:rFonts w:ascii="Cambria" w:hAnsi="Cambria"/>
          <w:sz w:val="16"/>
          <w:szCs w:val="16"/>
        </w:rPr>
        <w:t xml:space="preserve"> </w:t>
      </w:r>
      <w:r w:rsidRPr="006D3BBB">
        <w:rPr>
          <w:rFonts w:ascii="Cambria" w:hAnsi="Cambria"/>
          <w:sz w:val="16"/>
          <w:szCs w:val="16"/>
          <w:lang w:val="bs-Latn-BA"/>
        </w:rPr>
        <w:t>Mulaomerović J., Zahirović D., Handžić E. (2006): „Katastar speleoloških objekata BiH“</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A923A" w14:textId="77777777" w:rsidR="00E81692" w:rsidRDefault="00E81692">
    <w:pPr>
      <w:pStyle w:val="Header"/>
      <w:pBdr>
        <w:bottom w:val="single" w:sz="4" w:space="1" w:color="auto"/>
      </w:pBdr>
      <w:rPr>
        <w:rFonts w:ascii="Times New Roman" w:hAnsi="Times New Roman"/>
        <w:lang w:val="hr-HR"/>
      </w:rPr>
    </w:pPr>
  </w:p>
  <w:p w14:paraId="58D886AC" w14:textId="77777777" w:rsidR="00E81692" w:rsidRPr="00F91080" w:rsidRDefault="00E81692">
    <w:pPr>
      <w:pStyle w:val="Header"/>
      <w:pBdr>
        <w:bottom w:val="single" w:sz="4" w:space="1" w:color="auto"/>
      </w:pBdr>
      <w:rPr>
        <w:rFonts w:ascii="Arial" w:hAnsi="Arial" w:cs="Arial"/>
        <w:i/>
        <w:sz w:val="16"/>
        <w:szCs w:val="16"/>
        <w:lang w:val="hr-HR"/>
      </w:rPr>
    </w:pPr>
    <w:r w:rsidRPr="00F91080">
      <w:rPr>
        <w:rFonts w:ascii="Arial" w:hAnsi="Arial" w:cs="Arial"/>
        <w:i/>
        <w:sz w:val="16"/>
        <w:szCs w:val="16"/>
        <w:lang w:val="hr-HR"/>
      </w:rPr>
      <w:t>Zahtjev za izdavanje okolinske dozvole za vjetropark Baljci Tomislavgrad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A198C862"/>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00A037C2"/>
    <w:multiLevelType w:val="multilevel"/>
    <w:tmpl w:val="81C03186"/>
    <w:lvl w:ilvl="0">
      <w:start w:val="8"/>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A81ACD"/>
    <w:multiLevelType w:val="hybridMultilevel"/>
    <w:tmpl w:val="80EC481A"/>
    <w:lvl w:ilvl="0" w:tplc="04090001">
      <w:start w:val="1"/>
      <w:numFmt w:val="bullet"/>
      <w:lvlText w:val=""/>
      <w:lvlJc w:val="left"/>
      <w:pPr>
        <w:tabs>
          <w:tab w:val="num" w:pos="1068"/>
        </w:tabs>
        <w:ind w:left="1068" w:hanging="360"/>
      </w:pPr>
      <w:rPr>
        <w:rFonts w:ascii="Symbol" w:hAnsi="Symbol" w:hint="default"/>
      </w:rPr>
    </w:lvl>
    <w:lvl w:ilvl="1" w:tplc="04090003">
      <w:start w:val="1"/>
      <w:numFmt w:val="bullet"/>
      <w:lvlText w:val="o"/>
      <w:lvlJc w:val="left"/>
      <w:pPr>
        <w:tabs>
          <w:tab w:val="num" w:pos="1788"/>
        </w:tabs>
        <w:ind w:left="1788" w:hanging="360"/>
      </w:pPr>
      <w:rPr>
        <w:rFonts w:ascii="Courier New" w:hAnsi="Courier New" w:cs="Courier New" w:hint="default"/>
      </w:rPr>
    </w:lvl>
    <w:lvl w:ilvl="2" w:tplc="728CFC86">
      <w:numFmt w:val="bullet"/>
      <w:lvlText w:val="-"/>
      <w:lvlJc w:val="left"/>
      <w:pPr>
        <w:ind w:left="2508" w:hanging="360"/>
      </w:pPr>
      <w:rPr>
        <w:rFonts w:ascii="Cambria" w:eastAsia="Times New Roman" w:hAnsi="Cambria" w:cs="Times New Roman" w:hint="default"/>
      </w:rPr>
    </w:lvl>
    <w:lvl w:ilvl="3" w:tplc="04090001" w:tentative="1">
      <w:start w:val="1"/>
      <w:numFmt w:val="bullet"/>
      <w:lvlText w:val=""/>
      <w:lvlJc w:val="left"/>
      <w:pPr>
        <w:tabs>
          <w:tab w:val="num" w:pos="3228"/>
        </w:tabs>
        <w:ind w:left="3228" w:hanging="360"/>
      </w:pPr>
      <w:rPr>
        <w:rFonts w:ascii="Symbol" w:hAnsi="Symbol" w:hint="default"/>
      </w:rPr>
    </w:lvl>
    <w:lvl w:ilvl="4" w:tplc="04090003" w:tentative="1">
      <w:start w:val="1"/>
      <w:numFmt w:val="bullet"/>
      <w:lvlText w:val="o"/>
      <w:lvlJc w:val="left"/>
      <w:pPr>
        <w:tabs>
          <w:tab w:val="num" w:pos="3948"/>
        </w:tabs>
        <w:ind w:left="3948" w:hanging="360"/>
      </w:pPr>
      <w:rPr>
        <w:rFonts w:ascii="Courier New" w:hAnsi="Courier New" w:cs="Courier New" w:hint="default"/>
      </w:rPr>
    </w:lvl>
    <w:lvl w:ilvl="5" w:tplc="04090005" w:tentative="1">
      <w:start w:val="1"/>
      <w:numFmt w:val="bullet"/>
      <w:lvlText w:val=""/>
      <w:lvlJc w:val="left"/>
      <w:pPr>
        <w:tabs>
          <w:tab w:val="num" w:pos="4668"/>
        </w:tabs>
        <w:ind w:left="4668" w:hanging="360"/>
      </w:pPr>
      <w:rPr>
        <w:rFonts w:ascii="Wingdings" w:hAnsi="Wingdings" w:hint="default"/>
      </w:rPr>
    </w:lvl>
    <w:lvl w:ilvl="6" w:tplc="04090001" w:tentative="1">
      <w:start w:val="1"/>
      <w:numFmt w:val="bullet"/>
      <w:lvlText w:val=""/>
      <w:lvlJc w:val="left"/>
      <w:pPr>
        <w:tabs>
          <w:tab w:val="num" w:pos="5388"/>
        </w:tabs>
        <w:ind w:left="5388" w:hanging="360"/>
      </w:pPr>
      <w:rPr>
        <w:rFonts w:ascii="Symbol" w:hAnsi="Symbol" w:hint="default"/>
      </w:rPr>
    </w:lvl>
    <w:lvl w:ilvl="7" w:tplc="04090003" w:tentative="1">
      <w:start w:val="1"/>
      <w:numFmt w:val="bullet"/>
      <w:lvlText w:val="o"/>
      <w:lvlJc w:val="left"/>
      <w:pPr>
        <w:tabs>
          <w:tab w:val="num" w:pos="6108"/>
        </w:tabs>
        <w:ind w:left="6108" w:hanging="360"/>
      </w:pPr>
      <w:rPr>
        <w:rFonts w:ascii="Courier New" w:hAnsi="Courier New" w:cs="Courier New" w:hint="default"/>
      </w:rPr>
    </w:lvl>
    <w:lvl w:ilvl="8" w:tplc="04090005" w:tentative="1">
      <w:start w:val="1"/>
      <w:numFmt w:val="bullet"/>
      <w:lvlText w:val=""/>
      <w:lvlJc w:val="left"/>
      <w:pPr>
        <w:tabs>
          <w:tab w:val="num" w:pos="6828"/>
        </w:tabs>
        <w:ind w:left="6828" w:hanging="360"/>
      </w:pPr>
      <w:rPr>
        <w:rFonts w:ascii="Wingdings" w:hAnsi="Wingdings" w:hint="default"/>
      </w:rPr>
    </w:lvl>
  </w:abstractNum>
  <w:abstractNum w:abstractNumId="3" w15:restartNumberingAfterBreak="0">
    <w:nsid w:val="060943D1"/>
    <w:multiLevelType w:val="hybridMultilevel"/>
    <w:tmpl w:val="B3AAEE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90770F"/>
    <w:multiLevelType w:val="multilevel"/>
    <w:tmpl w:val="A424623C"/>
    <w:lvl w:ilvl="0">
      <w:start w:val="8"/>
      <w:numFmt w:val="decimal"/>
      <w:lvlText w:val="%1"/>
      <w:lvlJc w:val="left"/>
      <w:pPr>
        <w:ind w:left="576" w:hanging="576"/>
      </w:pPr>
      <w:rPr>
        <w:rFonts w:hint="default"/>
      </w:rPr>
    </w:lvl>
    <w:lvl w:ilvl="1">
      <w:start w:val="10"/>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227148B"/>
    <w:multiLevelType w:val="hybridMultilevel"/>
    <w:tmpl w:val="B5A4D1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A82C91"/>
    <w:multiLevelType w:val="hybridMultilevel"/>
    <w:tmpl w:val="E0FA6428"/>
    <w:lvl w:ilvl="0" w:tplc="04090017">
      <w:start w:val="1"/>
      <w:numFmt w:val="lowerLetter"/>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94E0CD4"/>
    <w:multiLevelType w:val="hybridMultilevel"/>
    <w:tmpl w:val="3B7EC67E"/>
    <w:lvl w:ilvl="0" w:tplc="141A000F">
      <w:start w:val="1"/>
      <w:numFmt w:val="decimal"/>
      <w:lvlText w:val="%1."/>
      <w:lvlJc w:val="left"/>
      <w:pPr>
        <w:ind w:left="720" w:hanging="360"/>
      </w:pPr>
      <w:rPr>
        <w:rFonts w:hint="default"/>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8" w15:restartNumberingAfterBreak="0">
    <w:nsid w:val="19A05484"/>
    <w:multiLevelType w:val="multilevel"/>
    <w:tmpl w:val="D390EAEE"/>
    <w:lvl w:ilvl="0">
      <w:start w:val="1"/>
      <w:numFmt w:val="decimal"/>
      <w:lvlText w:val="%1."/>
      <w:lvlJc w:val="left"/>
      <w:pPr>
        <w:tabs>
          <w:tab w:val="num" w:pos="360"/>
        </w:tabs>
        <w:ind w:left="360" w:hanging="360"/>
      </w:pPr>
      <w:rPr>
        <w:rFonts w:hint="default"/>
      </w:rPr>
    </w:lvl>
    <w:lvl w:ilvl="1">
      <w:start w:val="2"/>
      <w:numFmt w:val="decimal"/>
      <w:pStyle w:val="Style4"/>
      <w:lvlText w:val="%1.%2."/>
      <w:lvlJc w:val="left"/>
      <w:pPr>
        <w:tabs>
          <w:tab w:val="num" w:pos="1418"/>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9" w15:restartNumberingAfterBreak="0">
    <w:nsid w:val="1F20382F"/>
    <w:multiLevelType w:val="hybridMultilevel"/>
    <w:tmpl w:val="35F092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FE70E68"/>
    <w:multiLevelType w:val="multilevel"/>
    <w:tmpl w:val="ECEA8940"/>
    <w:lvl w:ilvl="0">
      <w:start w:val="1"/>
      <w:numFmt w:val="decimal"/>
      <w:pStyle w:val="Heading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201B5B01"/>
    <w:multiLevelType w:val="multilevel"/>
    <w:tmpl w:val="0E0C446C"/>
    <w:lvl w:ilvl="0">
      <w:start w:val="5"/>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0510BC8"/>
    <w:multiLevelType w:val="hybridMultilevel"/>
    <w:tmpl w:val="393065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60C489B"/>
    <w:multiLevelType w:val="hybridMultilevel"/>
    <w:tmpl w:val="A0EC18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76919D0"/>
    <w:multiLevelType w:val="hybridMultilevel"/>
    <w:tmpl w:val="F9CCC346"/>
    <w:lvl w:ilvl="0" w:tplc="141A0001">
      <w:start w:val="1"/>
      <w:numFmt w:val="bullet"/>
      <w:lvlText w:val=""/>
      <w:lvlJc w:val="left"/>
      <w:pPr>
        <w:ind w:left="720" w:hanging="360"/>
      </w:pPr>
      <w:rPr>
        <w:rFonts w:ascii="Symbol" w:hAnsi="Symbol"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5" w15:restartNumberingAfterBreak="0">
    <w:nsid w:val="2A942CE8"/>
    <w:multiLevelType w:val="hybridMultilevel"/>
    <w:tmpl w:val="E10ADE02"/>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8BB1322"/>
    <w:multiLevelType w:val="hybridMultilevel"/>
    <w:tmpl w:val="4E825EE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9065E2C"/>
    <w:multiLevelType w:val="hybridMultilevel"/>
    <w:tmpl w:val="D5E8A3F0"/>
    <w:lvl w:ilvl="0" w:tplc="C7802B3A">
      <w:start w:val="1"/>
      <w:numFmt w:val="bullet"/>
      <w:pStyle w:val="ListBullet"/>
      <w:lvlText w:val=""/>
      <w:lvlJc w:val="left"/>
      <w:pPr>
        <w:tabs>
          <w:tab w:val="num" w:pos="2421"/>
        </w:tabs>
        <w:ind w:left="2401" w:hanging="340"/>
      </w:pPr>
      <w:rPr>
        <w:rFonts w:ascii="Symbol" w:hAnsi="Symbol" w:cs="Times New Roman" w:hint="default"/>
        <w:b w:val="0"/>
        <w:i w:val="0"/>
        <w:iCs w:val="0"/>
        <w:caps w:val="0"/>
        <w:strike w:val="0"/>
        <w:dstrike w:val="0"/>
        <w:outline w:val="0"/>
        <w:shadow w:val="0"/>
        <w:emboss w:val="0"/>
        <w:imprint w:val="0"/>
        <w:vanish w:val="0"/>
        <w:color w:val="0000FF"/>
        <w:spacing w:val="0"/>
        <w:kern w:val="0"/>
        <w:position w:val="0"/>
        <w:u w:val="none"/>
        <w:vertAlign w:val="baseline"/>
        <w:em w:val="none"/>
      </w:rPr>
    </w:lvl>
    <w:lvl w:ilvl="1" w:tplc="9F948804">
      <w:start w:val="1"/>
      <w:numFmt w:val="decimal"/>
      <w:lvlText w:val="%2."/>
      <w:lvlJc w:val="left"/>
      <w:pPr>
        <w:tabs>
          <w:tab w:val="num" w:pos="3141"/>
        </w:tabs>
        <w:ind w:left="3141" w:hanging="360"/>
      </w:pPr>
      <w:rPr>
        <w:rFonts w:hint="default"/>
        <w:b w:val="0"/>
        <w:i w:val="0"/>
        <w:iCs w:val="0"/>
        <w:caps w:val="0"/>
        <w:strike w:val="0"/>
        <w:dstrike w:val="0"/>
        <w:outline w:val="0"/>
        <w:shadow w:val="0"/>
        <w:emboss w:val="0"/>
        <w:imprint w:val="0"/>
        <w:vanish w:val="0"/>
        <w:color w:val="0000FF"/>
        <w:spacing w:val="0"/>
        <w:kern w:val="0"/>
        <w:position w:val="0"/>
        <w:u w:val="none"/>
        <w:vertAlign w:val="baseline"/>
        <w:em w:val="none"/>
      </w:rPr>
    </w:lvl>
    <w:lvl w:ilvl="2" w:tplc="838C29E4">
      <w:numFmt w:val="bullet"/>
      <w:lvlText w:val="-"/>
      <w:lvlJc w:val="left"/>
      <w:pPr>
        <w:tabs>
          <w:tab w:val="num" w:pos="3966"/>
        </w:tabs>
        <w:ind w:left="3966" w:hanging="465"/>
      </w:pPr>
      <w:rPr>
        <w:rFonts w:ascii="Times New Roman" w:eastAsia="Times New Roman" w:hAnsi="Times New Roman" w:cs="Times New Roman" w:hint="default"/>
      </w:rPr>
    </w:lvl>
    <w:lvl w:ilvl="3" w:tplc="8B3CDF32">
      <w:start w:val="1"/>
      <w:numFmt w:val="bullet"/>
      <w:lvlText w:val=""/>
      <w:lvlJc w:val="left"/>
      <w:pPr>
        <w:tabs>
          <w:tab w:val="num" w:pos="4581"/>
        </w:tabs>
        <w:ind w:left="4581" w:hanging="360"/>
      </w:pPr>
      <w:rPr>
        <w:rFonts w:ascii="Symbol" w:hAnsi="Symbol" w:hint="default"/>
      </w:rPr>
    </w:lvl>
    <w:lvl w:ilvl="4" w:tplc="1BE8F5E8" w:tentative="1">
      <w:start w:val="1"/>
      <w:numFmt w:val="bullet"/>
      <w:lvlText w:val="o"/>
      <w:lvlJc w:val="left"/>
      <w:pPr>
        <w:tabs>
          <w:tab w:val="num" w:pos="5301"/>
        </w:tabs>
        <w:ind w:left="5301" w:hanging="360"/>
      </w:pPr>
      <w:rPr>
        <w:rFonts w:ascii="Courier New" w:hAnsi="Courier New" w:cs="Courier New" w:hint="default"/>
      </w:rPr>
    </w:lvl>
    <w:lvl w:ilvl="5" w:tplc="4EFEC564" w:tentative="1">
      <w:start w:val="1"/>
      <w:numFmt w:val="bullet"/>
      <w:lvlText w:val=""/>
      <w:lvlJc w:val="left"/>
      <w:pPr>
        <w:tabs>
          <w:tab w:val="num" w:pos="6021"/>
        </w:tabs>
        <w:ind w:left="6021" w:hanging="360"/>
      </w:pPr>
      <w:rPr>
        <w:rFonts w:ascii="Wingdings" w:hAnsi="Wingdings" w:hint="default"/>
      </w:rPr>
    </w:lvl>
    <w:lvl w:ilvl="6" w:tplc="0D54AA0E" w:tentative="1">
      <w:start w:val="1"/>
      <w:numFmt w:val="bullet"/>
      <w:lvlText w:val=""/>
      <w:lvlJc w:val="left"/>
      <w:pPr>
        <w:tabs>
          <w:tab w:val="num" w:pos="6741"/>
        </w:tabs>
        <w:ind w:left="6741" w:hanging="360"/>
      </w:pPr>
      <w:rPr>
        <w:rFonts w:ascii="Symbol" w:hAnsi="Symbol" w:hint="default"/>
      </w:rPr>
    </w:lvl>
    <w:lvl w:ilvl="7" w:tplc="6F6C1474" w:tentative="1">
      <w:start w:val="1"/>
      <w:numFmt w:val="bullet"/>
      <w:lvlText w:val="o"/>
      <w:lvlJc w:val="left"/>
      <w:pPr>
        <w:tabs>
          <w:tab w:val="num" w:pos="7461"/>
        </w:tabs>
        <w:ind w:left="7461" w:hanging="360"/>
      </w:pPr>
      <w:rPr>
        <w:rFonts w:ascii="Courier New" w:hAnsi="Courier New" w:cs="Courier New" w:hint="default"/>
      </w:rPr>
    </w:lvl>
    <w:lvl w:ilvl="8" w:tplc="25E63176" w:tentative="1">
      <w:start w:val="1"/>
      <w:numFmt w:val="bullet"/>
      <w:lvlText w:val=""/>
      <w:lvlJc w:val="left"/>
      <w:pPr>
        <w:tabs>
          <w:tab w:val="num" w:pos="8181"/>
        </w:tabs>
        <w:ind w:left="8181" w:hanging="360"/>
      </w:pPr>
      <w:rPr>
        <w:rFonts w:ascii="Wingdings" w:hAnsi="Wingdings" w:hint="default"/>
      </w:rPr>
    </w:lvl>
  </w:abstractNum>
  <w:abstractNum w:abstractNumId="18" w15:restartNumberingAfterBreak="0">
    <w:nsid w:val="39A6513F"/>
    <w:multiLevelType w:val="hybridMultilevel"/>
    <w:tmpl w:val="5B74FC2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9E308AD"/>
    <w:multiLevelType w:val="hybridMultilevel"/>
    <w:tmpl w:val="ECC0164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3A3F355A"/>
    <w:multiLevelType w:val="hybridMultilevel"/>
    <w:tmpl w:val="FD7AF0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BDF0E27"/>
    <w:multiLevelType w:val="hybridMultilevel"/>
    <w:tmpl w:val="2AE645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0CC2617"/>
    <w:multiLevelType w:val="hybridMultilevel"/>
    <w:tmpl w:val="D306250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12C078A"/>
    <w:multiLevelType w:val="hybridMultilevel"/>
    <w:tmpl w:val="B6CE92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4414393"/>
    <w:multiLevelType w:val="multilevel"/>
    <w:tmpl w:val="1D6862A4"/>
    <w:lvl w:ilvl="0">
      <w:start w:val="1"/>
      <w:numFmt w:val="decimal"/>
      <w:pStyle w:val="StyleHeading111ptNotBoldJustified"/>
      <w:lvlText w:val="%1."/>
      <w:lvlJc w:val="left"/>
      <w:pPr>
        <w:tabs>
          <w:tab w:val="num" w:pos="360"/>
        </w:tabs>
        <w:ind w:left="360" w:hanging="360"/>
      </w:pPr>
    </w:lvl>
    <w:lvl w:ilvl="1">
      <w:start w:val="1"/>
      <w:numFmt w:val="decimal"/>
      <w:pStyle w:val="StyleHeading2Kernat16pt"/>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25" w15:restartNumberingAfterBreak="0">
    <w:nsid w:val="46D76AA3"/>
    <w:multiLevelType w:val="hybridMultilevel"/>
    <w:tmpl w:val="5EEAB7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76D5D30"/>
    <w:multiLevelType w:val="multilevel"/>
    <w:tmpl w:val="6130F322"/>
    <w:lvl w:ilvl="0">
      <w:start w:val="2"/>
      <w:numFmt w:val="decimal"/>
      <w:pStyle w:val="Style1"/>
      <w:lvlText w:val="%1."/>
      <w:lvlJc w:val="left"/>
      <w:pPr>
        <w:tabs>
          <w:tab w:val="num" w:pos="432"/>
        </w:tabs>
        <w:ind w:left="432" w:hanging="432"/>
      </w:pPr>
      <w:rPr>
        <w:rFonts w:hint="default"/>
        <w:b/>
        <w:i w:val="0"/>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484F4A1F"/>
    <w:multiLevelType w:val="hybridMultilevel"/>
    <w:tmpl w:val="936E7646"/>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8" w15:restartNumberingAfterBreak="0">
    <w:nsid w:val="49580893"/>
    <w:multiLevelType w:val="hybridMultilevel"/>
    <w:tmpl w:val="61BE3C9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9F1542F"/>
    <w:multiLevelType w:val="hybridMultilevel"/>
    <w:tmpl w:val="C8085FF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A2A02BB"/>
    <w:multiLevelType w:val="hybridMultilevel"/>
    <w:tmpl w:val="41B881D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4FE24F86"/>
    <w:multiLevelType w:val="hybridMultilevel"/>
    <w:tmpl w:val="07D4B4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296055F"/>
    <w:multiLevelType w:val="hybridMultilevel"/>
    <w:tmpl w:val="7BE68B9A"/>
    <w:lvl w:ilvl="0" w:tplc="041A0001">
      <w:start w:val="1"/>
      <w:numFmt w:val="bullet"/>
      <w:lvlText w:val=""/>
      <w:lvlJc w:val="left"/>
      <w:pPr>
        <w:tabs>
          <w:tab w:val="num" w:pos="1080"/>
        </w:tabs>
        <w:ind w:left="1080" w:hanging="360"/>
      </w:pPr>
      <w:rPr>
        <w:rFonts w:ascii="Symbol" w:hAnsi="Symbol" w:hint="default"/>
      </w:rPr>
    </w:lvl>
    <w:lvl w:ilvl="1" w:tplc="041A0003" w:tentative="1">
      <w:start w:val="1"/>
      <w:numFmt w:val="bullet"/>
      <w:lvlText w:val="o"/>
      <w:lvlJc w:val="left"/>
      <w:pPr>
        <w:tabs>
          <w:tab w:val="num" w:pos="1800"/>
        </w:tabs>
        <w:ind w:left="1800" w:hanging="360"/>
      </w:pPr>
      <w:rPr>
        <w:rFonts w:ascii="Courier New" w:hAnsi="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33" w15:restartNumberingAfterBreak="0">
    <w:nsid w:val="53553181"/>
    <w:multiLevelType w:val="hybridMultilevel"/>
    <w:tmpl w:val="BE58CC3A"/>
    <w:lvl w:ilvl="0" w:tplc="FFFFFFFF">
      <w:start w:val="1"/>
      <w:numFmt w:val="decimal"/>
      <w:lvlText w:val="%1."/>
      <w:lvlJc w:val="left"/>
      <w:pPr>
        <w:ind w:left="735" w:hanging="375"/>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54435650"/>
    <w:multiLevelType w:val="hybridMultilevel"/>
    <w:tmpl w:val="F03AA7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6A66B1F"/>
    <w:multiLevelType w:val="hybridMultilevel"/>
    <w:tmpl w:val="803E49F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8835028"/>
    <w:multiLevelType w:val="hybridMultilevel"/>
    <w:tmpl w:val="BB70690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59C23DE4"/>
    <w:multiLevelType w:val="hybridMultilevel"/>
    <w:tmpl w:val="0DC0CE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B1628C8"/>
    <w:multiLevelType w:val="multilevel"/>
    <w:tmpl w:val="70388480"/>
    <w:lvl w:ilvl="0">
      <w:start w:val="9"/>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B1E6A7E"/>
    <w:multiLevelType w:val="multilevel"/>
    <w:tmpl w:val="2D0EDC32"/>
    <w:lvl w:ilvl="0">
      <w:start w:val="1"/>
      <w:numFmt w:val="decimal"/>
      <w:pStyle w:val="StyleHeading1ArialBoldItalicJustifiedLinespacing1"/>
      <w:lvlText w:val="%1"/>
      <w:lvlJc w:val="left"/>
      <w:pPr>
        <w:tabs>
          <w:tab w:val="num" w:pos="432"/>
        </w:tabs>
        <w:ind w:left="432" w:hanging="432"/>
      </w:pPr>
      <w:rPr>
        <w:rFonts w:hint="default"/>
        <w:b/>
        <w:i w:val="0"/>
        <w:sz w:val="24"/>
        <w:szCs w:val="24"/>
      </w:rPr>
    </w:lvl>
    <w:lvl w:ilvl="1">
      <w:start w:val="1"/>
      <w:numFmt w:val="decimal"/>
      <w:lvlText w:val="%1.%2"/>
      <w:lvlJc w:val="left"/>
      <w:pPr>
        <w:tabs>
          <w:tab w:val="num" w:pos="284"/>
        </w:tabs>
        <w:ind w:left="284" w:hanging="284"/>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5B255D96"/>
    <w:multiLevelType w:val="hybridMultilevel"/>
    <w:tmpl w:val="41ACE0A6"/>
    <w:lvl w:ilvl="0" w:tplc="D8D87F4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E68079E"/>
    <w:multiLevelType w:val="hybridMultilevel"/>
    <w:tmpl w:val="F486465A"/>
    <w:lvl w:ilvl="0" w:tplc="0409000D">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360"/>
        </w:tabs>
        <w:ind w:left="36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ED962BC"/>
    <w:multiLevelType w:val="hybridMultilevel"/>
    <w:tmpl w:val="0B8E91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EDC5ED5"/>
    <w:multiLevelType w:val="hybridMultilevel"/>
    <w:tmpl w:val="43209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0C413EA"/>
    <w:multiLevelType w:val="hybridMultilevel"/>
    <w:tmpl w:val="25EE8382"/>
    <w:lvl w:ilvl="0" w:tplc="041A000F">
      <w:start w:val="1"/>
      <w:numFmt w:val="decimal"/>
      <w:lvlText w:val="%1."/>
      <w:lvlJc w:val="left"/>
      <w:pPr>
        <w:tabs>
          <w:tab w:val="num" w:pos="720"/>
        </w:tabs>
        <w:ind w:left="720" w:hanging="360"/>
      </w:pPr>
    </w:lvl>
    <w:lvl w:ilvl="1" w:tplc="041A0001">
      <w:start w:val="1"/>
      <w:numFmt w:val="bullet"/>
      <w:lvlText w:val=""/>
      <w:lvlJc w:val="left"/>
      <w:pPr>
        <w:tabs>
          <w:tab w:val="num" w:pos="1440"/>
        </w:tabs>
        <w:ind w:left="1440" w:hanging="360"/>
      </w:pPr>
      <w:rPr>
        <w:rFonts w:ascii="Symbol" w:hAnsi="Symbol" w:hint="default"/>
      </w:r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45" w15:restartNumberingAfterBreak="0">
    <w:nsid w:val="696B7D16"/>
    <w:multiLevelType w:val="singleLevel"/>
    <w:tmpl w:val="678282E4"/>
    <w:lvl w:ilvl="0">
      <w:start w:val="1"/>
      <w:numFmt w:val="bullet"/>
      <w:pStyle w:val="Bullet1"/>
      <w:lvlText w:val=""/>
      <w:lvlJc w:val="left"/>
      <w:pPr>
        <w:tabs>
          <w:tab w:val="num" w:pos="360"/>
        </w:tabs>
        <w:ind w:left="360" w:hanging="360"/>
      </w:pPr>
      <w:rPr>
        <w:rFonts w:ascii="Symbol" w:hAnsi="Symbol" w:hint="default"/>
      </w:rPr>
    </w:lvl>
  </w:abstractNum>
  <w:abstractNum w:abstractNumId="46" w15:restartNumberingAfterBreak="0">
    <w:nsid w:val="6CE851E3"/>
    <w:multiLevelType w:val="multilevel"/>
    <w:tmpl w:val="93826D46"/>
    <w:lvl w:ilvl="0">
      <w:start w:val="8"/>
      <w:numFmt w:val="decimal"/>
      <w:lvlText w:val="%1"/>
      <w:lvlJc w:val="left"/>
      <w:pPr>
        <w:ind w:left="480" w:hanging="480"/>
      </w:pPr>
      <w:rPr>
        <w:rFonts w:hint="default"/>
      </w:rPr>
    </w:lvl>
    <w:lvl w:ilvl="1">
      <w:start w:val="9"/>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73252352"/>
    <w:multiLevelType w:val="hybridMultilevel"/>
    <w:tmpl w:val="80DCDE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78220D3B"/>
    <w:multiLevelType w:val="hybridMultilevel"/>
    <w:tmpl w:val="87D8D2A6"/>
    <w:lvl w:ilvl="0" w:tplc="04090001">
      <w:start w:val="1"/>
      <w:numFmt w:val="decimal"/>
      <w:pStyle w:val="Style3"/>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9" w15:restartNumberingAfterBreak="0">
    <w:nsid w:val="7C6D3C78"/>
    <w:multiLevelType w:val="hybridMultilevel"/>
    <w:tmpl w:val="6EC05EF6"/>
    <w:lvl w:ilvl="0" w:tplc="DF8A741C">
      <w:start w:val="1"/>
      <w:numFmt w:val="bullet"/>
      <w:lvlText w:val=""/>
      <w:lvlJc w:val="left"/>
      <w:pPr>
        <w:tabs>
          <w:tab w:val="num" w:pos="720"/>
        </w:tabs>
        <w:ind w:left="720" w:hanging="360"/>
      </w:pPr>
      <w:rPr>
        <w:rFonts w:ascii="Symbol" w:hAnsi="Symbol" w:hint="default"/>
      </w:rPr>
    </w:lvl>
    <w:lvl w:ilvl="1" w:tplc="04090019">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0" w15:restartNumberingAfterBreak="0">
    <w:nsid w:val="7CE93EBE"/>
    <w:multiLevelType w:val="hybridMultilevel"/>
    <w:tmpl w:val="8ABE399A"/>
    <w:lvl w:ilvl="0" w:tplc="04090001">
      <w:start w:val="1"/>
      <w:numFmt w:val="decimal"/>
      <w:pStyle w:val="Style2"/>
      <w:lvlText w:val="%1."/>
      <w:lvlJc w:val="left"/>
      <w:pPr>
        <w:tabs>
          <w:tab w:val="num" w:pos="720"/>
        </w:tabs>
        <w:ind w:left="720" w:hanging="360"/>
      </w:pPr>
    </w:lvl>
    <w:lvl w:ilvl="1" w:tplc="0D18D1A8"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7E7C3C16"/>
    <w:multiLevelType w:val="hybridMultilevel"/>
    <w:tmpl w:val="A94EBBCA"/>
    <w:lvl w:ilvl="0" w:tplc="041A0001">
      <w:start w:val="1"/>
      <w:numFmt w:val="bullet"/>
      <w:lvlText w:val=""/>
      <w:lvlJc w:val="left"/>
      <w:pPr>
        <w:tabs>
          <w:tab w:val="num" w:pos="720"/>
        </w:tabs>
        <w:ind w:left="720" w:hanging="360"/>
      </w:pPr>
      <w:rPr>
        <w:rFonts w:ascii="Wingdings" w:hAnsi="Wingdings"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num w:numId="1">
    <w:abstractNumId w:val="39"/>
  </w:num>
  <w:num w:numId="2">
    <w:abstractNumId w:val="26"/>
  </w:num>
  <w:num w:numId="3">
    <w:abstractNumId w:val="2"/>
  </w:num>
  <w:num w:numId="4">
    <w:abstractNumId w:val="50"/>
  </w:num>
  <w:num w:numId="5">
    <w:abstractNumId w:val="48"/>
  </w:num>
  <w:num w:numId="6">
    <w:abstractNumId w:val="49"/>
  </w:num>
  <w:num w:numId="7">
    <w:abstractNumId w:val="45"/>
  </w:num>
  <w:num w:numId="8">
    <w:abstractNumId w:val="0"/>
  </w:num>
  <w:num w:numId="9">
    <w:abstractNumId w:val="33"/>
  </w:num>
  <w:num w:numId="10">
    <w:abstractNumId w:val="24"/>
  </w:num>
  <w:num w:numId="11">
    <w:abstractNumId w:val="51"/>
  </w:num>
  <w:num w:numId="12">
    <w:abstractNumId w:val="22"/>
  </w:num>
  <w:num w:numId="13">
    <w:abstractNumId w:val="14"/>
  </w:num>
  <w:num w:numId="14">
    <w:abstractNumId w:val="40"/>
  </w:num>
  <w:num w:numId="15">
    <w:abstractNumId w:val="3"/>
  </w:num>
  <w:num w:numId="16">
    <w:abstractNumId w:val="5"/>
  </w:num>
  <w:num w:numId="17">
    <w:abstractNumId w:val="16"/>
  </w:num>
  <w:num w:numId="18">
    <w:abstractNumId w:val="31"/>
  </w:num>
  <w:num w:numId="19">
    <w:abstractNumId w:val="6"/>
  </w:num>
  <w:num w:numId="20">
    <w:abstractNumId w:val="35"/>
  </w:num>
  <w:num w:numId="21">
    <w:abstractNumId w:val="12"/>
  </w:num>
  <w:num w:numId="22">
    <w:abstractNumId w:val="9"/>
  </w:num>
  <w:num w:numId="23">
    <w:abstractNumId w:val="10"/>
  </w:num>
  <w:num w:numId="24">
    <w:abstractNumId w:val="46"/>
  </w:num>
  <w:num w:numId="25">
    <w:abstractNumId w:val="11"/>
  </w:num>
  <w:num w:numId="26">
    <w:abstractNumId w:val="1"/>
  </w:num>
  <w:num w:numId="27">
    <w:abstractNumId w:val="38"/>
  </w:num>
  <w:num w:numId="28">
    <w:abstractNumId w:val="34"/>
  </w:num>
  <w:num w:numId="29">
    <w:abstractNumId w:val="27"/>
  </w:num>
  <w:num w:numId="30">
    <w:abstractNumId w:val="20"/>
  </w:num>
  <w:num w:numId="31">
    <w:abstractNumId w:val="25"/>
  </w:num>
  <w:num w:numId="32">
    <w:abstractNumId w:val="19"/>
  </w:num>
  <w:num w:numId="33">
    <w:abstractNumId w:val="43"/>
  </w:num>
  <w:num w:numId="34">
    <w:abstractNumId w:val="18"/>
  </w:num>
  <w:num w:numId="35">
    <w:abstractNumId w:val="21"/>
  </w:num>
  <w:num w:numId="36">
    <w:abstractNumId w:val="23"/>
  </w:num>
  <w:num w:numId="37">
    <w:abstractNumId w:val="13"/>
  </w:num>
  <w:num w:numId="38">
    <w:abstractNumId w:val="42"/>
  </w:num>
  <w:num w:numId="39">
    <w:abstractNumId w:val="41"/>
  </w:num>
  <w:num w:numId="40">
    <w:abstractNumId w:val="37"/>
  </w:num>
  <w:num w:numId="41">
    <w:abstractNumId w:val="47"/>
  </w:num>
  <w:num w:numId="42">
    <w:abstractNumId w:val="29"/>
  </w:num>
  <w:num w:numId="43">
    <w:abstractNumId w:val="36"/>
  </w:num>
  <w:num w:numId="44">
    <w:abstractNumId w:val="8"/>
  </w:num>
  <w:num w:numId="45">
    <w:abstractNumId w:val="44"/>
  </w:num>
  <w:num w:numId="46">
    <w:abstractNumId w:val="32"/>
  </w:num>
  <w:num w:numId="47">
    <w:abstractNumId w:val="4"/>
  </w:num>
  <w:num w:numId="48">
    <w:abstractNumId w:val="17"/>
  </w:num>
  <w:num w:numId="49">
    <w:abstractNumId w:val="15"/>
  </w:num>
  <w:num w:numId="50">
    <w:abstractNumId w:val="28"/>
  </w:num>
  <w:num w:numId="51">
    <w:abstractNumId w:val="30"/>
  </w:num>
  <w:num w:numId="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
  </w:num>
  <w:num w:numId="54">
    <w:abstractNumId w:val="10"/>
  </w:num>
  <w:num w:numId="55">
    <w:abstractNumId w:val="10"/>
  </w:num>
  <w:num w:numId="56">
    <w:abstractNumId w:val="10"/>
  </w:num>
  <w:num w:numId="57">
    <w:abstractNumId w:val="10"/>
  </w:num>
  <w:num w:numId="58">
    <w:abstractNumId w:val="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5995"/>
    <w:rsid w:val="0000012A"/>
    <w:rsid w:val="00000C81"/>
    <w:rsid w:val="000070EA"/>
    <w:rsid w:val="00020D95"/>
    <w:rsid w:val="00031E5D"/>
    <w:rsid w:val="0003486D"/>
    <w:rsid w:val="00040785"/>
    <w:rsid w:val="000412AB"/>
    <w:rsid w:val="000420AC"/>
    <w:rsid w:val="000446BD"/>
    <w:rsid w:val="0005156F"/>
    <w:rsid w:val="00051A4A"/>
    <w:rsid w:val="00062A6A"/>
    <w:rsid w:val="00065284"/>
    <w:rsid w:val="00072A97"/>
    <w:rsid w:val="00077D59"/>
    <w:rsid w:val="000823E4"/>
    <w:rsid w:val="000A1B94"/>
    <w:rsid w:val="000A4F5E"/>
    <w:rsid w:val="000A6052"/>
    <w:rsid w:val="000B472C"/>
    <w:rsid w:val="000B5022"/>
    <w:rsid w:val="000B5276"/>
    <w:rsid w:val="000B6649"/>
    <w:rsid w:val="000C3FDC"/>
    <w:rsid w:val="000C4E26"/>
    <w:rsid w:val="000C61E2"/>
    <w:rsid w:val="000D75C3"/>
    <w:rsid w:val="000D7612"/>
    <w:rsid w:val="000E18BE"/>
    <w:rsid w:val="000E288D"/>
    <w:rsid w:val="000E2A42"/>
    <w:rsid w:val="00102A22"/>
    <w:rsid w:val="00102E4E"/>
    <w:rsid w:val="00103C1B"/>
    <w:rsid w:val="001178CF"/>
    <w:rsid w:val="00120B7C"/>
    <w:rsid w:val="00121B27"/>
    <w:rsid w:val="00121B54"/>
    <w:rsid w:val="001322CF"/>
    <w:rsid w:val="00134E89"/>
    <w:rsid w:val="00135707"/>
    <w:rsid w:val="00140570"/>
    <w:rsid w:val="0014302C"/>
    <w:rsid w:val="00154D0F"/>
    <w:rsid w:val="00157F85"/>
    <w:rsid w:val="0016057C"/>
    <w:rsid w:val="00172BF3"/>
    <w:rsid w:val="0017523E"/>
    <w:rsid w:val="001752E9"/>
    <w:rsid w:val="00191BA2"/>
    <w:rsid w:val="001C3757"/>
    <w:rsid w:val="001C766E"/>
    <w:rsid w:val="001D0910"/>
    <w:rsid w:val="001E26CA"/>
    <w:rsid w:val="001E6A92"/>
    <w:rsid w:val="001F6A02"/>
    <w:rsid w:val="002214BE"/>
    <w:rsid w:val="002247AA"/>
    <w:rsid w:val="00231B74"/>
    <w:rsid w:val="00235C2C"/>
    <w:rsid w:val="00243774"/>
    <w:rsid w:val="002455B3"/>
    <w:rsid w:val="002614C8"/>
    <w:rsid w:val="00275E61"/>
    <w:rsid w:val="00276800"/>
    <w:rsid w:val="00276CD6"/>
    <w:rsid w:val="00282661"/>
    <w:rsid w:val="00287C8D"/>
    <w:rsid w:val="0029724A"/>
    <w:rsid w:val="002A2D96"/>
    <w:rsid w:val="002A3D7C"/>
    <w:rsid w:val="002B2CD7"/>
    <w:rsid w:val="002C0195"/>
    <w:rsid w:val="002C268C"/>
    <w:rsid w:val="002D020A"/>
    <w:rsid w:val="002D1D56"/>
    <w:rsid w:val="002E0359"/>
    <w:rsid w:val="003014A3"/>
    <w:rsid w:val="00317199"/>
    <w:rsid w:val="00320D19"/>
    <w:rsid w:val="00322ABA"/>
    <w:rsid w:val="003253FE"/>
    <w:rsid w:val="00332C11"/>
    <w:rsid w:val="0033317D"/>
    <w:rsid w:val="00347DBA"/>
    <w:rsid w:val="003614D0"/>
    <w:rsid w:val="00365625"/>
    <w:rsid w:val="0036769E"/>
    <w:rsid w:val="003830F3"/>
    <w:rsid w:val="00384F49"/>
    <w:rsid w:val="00387AB1"/>
    <w:rsid w:val="003930A8"/>
    <w:rsid w:val="003A0145"/>
    <w:rsid w:val="003A46E2"/>
    <w:rsid w:val="003A712D"/>
    <w:rsid w:val="003A7FD1"/>
    <w:rsid w:val="003B17E7"/>
    <w:rsid w:val="003C146C"/>
    <w:rsid w:val="003C15BD"/>
    <w:rsid w:val="003C20DC"/>
    <w:rsid w:val="003C4DCE"/>
    <w:rsid w:val="003C6D06"/>
    <w:rsid w:val="003D20EB"/>
    <w:rsid w:val="003E66B8"/>
    <w:rsid w:val="003F0BA4"/>
    <w:rsid w:val="003F7042"/>
    <w:rsid w:val="00401465"/>
    <w:rsid w:val="00405867"/>
    <w:rsid w:val="00407803"/>
    <w:rsid w:val="0041738E"/>
    <w:rsid w:val="00434F7B"/>
    <w:rsid w:val="00447C81"/>
    <w:rsid w:val="004563C8"/>
    <w:rsid w:val="004574B1"/>
    <w:rsid w:val="00484CE3"/>
    <w:rsid w:val="00491D60"/>
    <w:rsid w:val="004951CE"/>
    <w:rsid w:val="004A5299"/>
    <w:rsid w:val="004B0288"/>
    <w:rsid w:val="004C39C3"/>
    <w:rsid w:val="004C65E2"/>
    <w:rsid w:val="004D4C6E"/>
    <w:rsid w:val="004D54EF"/>
    <w:rsid w:val="004D5D86"/>
    <w:rsid w:val="004D640F"/>
    <w:rsid w:val="004F7977"/>
    <w:rsid w:val="00501838"/>
    <w:rsid w:val="00504ADD"/>
    <w:rsid w:val="00517C7D"/>
    <w:rsid w:val="00523B09"/>
    <w:rsid w:val="005302AA"/>
    <w:rsid w:val="00534616"/>
    <w:rsid w:val="00536A7D"/>
    <w:rsid w:val="00540064"/>
    <w:rsid w:val="00541D61"/>
    <w:rsid w:val="00554EC6"/>
    <w:rsid w:val="00555E03"/>
    <w:rsid w:val="00560AD7"/>
    <w:rsid w:val="00566E44"/>
    <w:rsid w:val="005715D3"/>
    <w:rsid w:val="00572759"/>
    <w:rsid w:val="00577A30"/>
    <w:rsid w:val="0058457B"/>
    <w:rsid w:val="00590388"/>
    <w:rsid w:val="005D466E"/>
    <w:rsid w:val="005D473B"/>
    <w:rsid w:val="005E0804"/>
    <w:rsid w:val="005E4F34"/>
    <w:rsid w:val="005E5658"/>
    <w:rsid w:val="005F150F"/>
    <w:rsid w:val="006014BC"/>
    <w:rsid w:val="006015B2"/>
    <w:rsid w:val="006126D3"/>
    <w:rsid w:val="00614E8F"/>
    <w:rsid w:val="006231B8"/>
    <w:rsid w:val="006248B8"/>
    <w:rsid w:val="00641D86"/>
    <w:rsid w:val="006544E7"/>
    <w:rsid w:val="00654C35"/>
    <w:rsid w:val="006556CE"/>
    <w:rsid w:val="00656E5C"/>
    <w:rsid w:val="00683F43"/>
    <w:rsid w:val="00687BC3"/>
    <w:rsid w:val="00697D6B"/>
    <w:rsid w:val="006A214F"/>
    <w:rsid w:val="006A54F4"/>
    <w:rsid w:val="006A7DD2"/>
    <w:rsid w:val="006B72FC"/>
    <w:rsid w:val="006C11CE"/>
    <w:rsid w:val="006C5295"/>
    <w:rsid w:val="006D39B9"/>
    <w:rsid w:val="006D3BBB"/>
    <w:rsid w:val="006D5065"/>
    <w:rsid w:val="006E1F49"/>
    <w:rsid w:val="006E3687"/>
    <w:rsid w:val="0070512D"/>
    <w:rsid w:val="007067EC"/>
    <w:rsid w:val="00715CA3"/>
    <w:rsid w:val="00717B7A"/>
    <w:rsid w:val="00721C41"/>
    <w:rsid w:val="00724D7E"/>
    <w:rsid w:val="00725F0B"/>
    <w:rsid w:val="00726426"/>
    <w:rsid w:val="007327E8"/>
    <w:rsid w:val="00732FE4"/>
    <w:rsid w:val="00740B40"/>
    <w:rsid w:val="0074346B"/>
    <w:rsid w:val="007457D1"/>
    <w:rsid w:val="00754142"/>
    <w:rsid w:val="00757BAF"/>
    <w:rsid w:val="007623C3"/>
    <w:rsid w:val="00766719"/>
    <w:rsid w:val="00770EF4"/>
    <w:rsid w:val="007810E5"/>
    <w:rsid w:val="0078680C"/>
    <w:rsid w:val="00792842"/>
    <w:rsid w:val="007B3F10"/>
    <w:rsid w:val="007E18C0"/>
    <w:rsid w:val="007E5496"/>
    <w:rsid w:val="007E73B3"/>
    <w:rsid w:val="007F5546"/>
    <w:rsid w:val="0080281E"/>
    <w:rsid w:val="00804007"/>
    <w:rsid w:val="0080636E"/>
    <w:rsid w:val="00817F7E"/>
    <w:rsid w:val="008202B4"/>
    <w:rsid w:val="00822BDA"/>
    <w:rsid w:val="0083617E"/>
    <w:rsid w:val="008430D4"/>
    <w:rsid w:val="008506E9"/>
    <w:rsid w:val="00854AA7"/>
    <w:rsid w:val="00857D66"/>
    <w:rsid w:val="00865995"/>
    <w:rsid w:val="00867304"/>
    <w:rsid w:val="00883686"/>
    <w:rsid w:val="00891F4D"/>
    <w:rsid w:val="0089235F"/>
    <w:rsid w:val="00892BEC"/>
    <w:rsid w:val="00894613"/>
    <w:rsid w:val="008A2228"/>
    <w:rsid w:val="008B585A"/>
    <w:rsid w:val="008C2CF8"/>
    <w:rsid w:val="008D65AB"/>
    <w:rsid w:val="008E70F4"/>
    <w:rsid w:val="00902ED1"/>
    <w:rsid w:val="00906E9F"/>
    <w:rsid w:val="009102B1"/>
    <w:rsid w:val="00947766"/>
    <w:rsid w:val="00956481"/>
    <w:rsid w:val="009570B8"/>
    <w:rsid w:val="00962D06"/>
    <w:rsid w:val="00963968"/>
    <w:rsid w:val="009A6E75"/>
    <w:rsid w:val="009B02F2"/>
    <w:rsid w:val="009B0CC9"/>
    <w:rsid w:val="009B39E3"/>
    <w:rsid w:val="009B4161"/>
    <w:rsid w:val="009C2700"/>
    <w:rsid w:val="009C5021"/>
    <w:rsid w:val="009C72FE"/>
    <w:rsid w:val="009C7E1C"/>
    <w:rsid w:val="009D61D7"/>
    <w:rsid w:val="009D7370"/>
    <w:rsid w:val="009E110F"/>
    <w:rsid w:val="009E6425"/>
    <w:rsid w:val="009E642B"/>
    <w:rsid w:val="009F4E8E"/>
    <w:rsid w:val="00A003FF"/>
    <w:rsid w:val="00A07833"/>
    <w:rsid w:val="00A12979"/>
    <w:rsid w:val="00A130A7"/>
    <w:rsid w:val="00A40D89"/>
    <w:rsid w:val="00A513FD"/>
    <w:rsid w:val="00A62127"/>
    <w:rsid w:val="00A67BA1"/>
    <w:rsid w:val="00A73BD1"/>
    <w:rsid w:val="00A74CB7"/>
    <w:rsid w:val="00A7598E"/>
    <w:rsid w:val="00A8312B"/>
    <w:rsid w:val="00A83D7A"/>
    <w:rsid w:val="00A90ACA"/>
    <w:rsid w:val="00A9220D"/>
    <w:rsid w:val="00A92360"/>
    <w:rsid w:val="00A92983"/>
    <w:rsid w:val="00A94397"/>
    <w:rsid w:val="00AA16D1"/>
    <w:rsid w:val="00AA2AB4"/>
    <w:rsid w:val="00AA345A"/>
    <w:rsid w:val="00AA3EDC"/>
    <w:rsid w:val="00AA450C"/>
    <w:rsid w:val="00AB7675"/>
    <w:rsid w:val="00AD1FA3"/>
    <w:rsid w:val="00AE552E"/>
    <w:rsid w:val="00AF3B93"/>
    <w:rsid w:val="00B023DD"/>
    <w:rsid w:val="00B04D37"/>
    <w:rsid w:val="00B13442"/>
    <w:rsid w:val="00B16193"/>
    <w:rsid w:val="00B240EE"/>
    <w:rsid w:val="00B4001D"/>
    <w:rsid w:val="00B40B60"/>
    <w:rsid w:val="00B5338B"/>
    <w:rsid w:val="00B60C64"/>
    <w:rsid w:val="00B86D8F"/>
    <w:rsid w:val="00B92099"/>
    <w:rsid w:val="00B94342"/>
    <w:rsid w:val="00B96F6D"/>
    <w:rsid w:val="00BA46CD"/>
    <w:rsid w:val="00BA553E"/>
    <w:rsid w:val="00BC1558"/>
    <w:rsid w:val="00BC20F4"/>
    <w:rsid w:val="00BC2768"/>
    <w:rsid w:val="00BE28B5"/>
    <w:rsid w:val="00BF6AFE"/>
    <w:rsid w:val="00C014CC"/>
    <w:rsid w:val="00C0325A"/>
    <w:rsid w:val="00C059B9"/>
    <w:rsid w:val="00C13806"/>
    <w:rsid w:val="00C15A38"/>
    <w:rsid w:val="00C24737"/>
    <w:rsid w:val="00C26798"/>
    <w:rsid w:val="00C34688"/>
    <w:rsid w:val="00C40F53"/>
    <w:rsid w:val="00C42525"/>
    <w:rsid w:val="00C42DEA"/>
    <w:rsid w:val="00C47358"/>
    <w:rsid w:val="00C5506D"/>
    <w:rsid w:val="00C65F02"/>
    <w:rsid w:val="00C710F5"/>
    <w:rsid w:val="00C75576"/>
    <w:rsid w:val="00C870B9"/>
    <w:rsid w:val="00C92BC1"/>
    <w:rsid w:val="00C97C3E"/>
    <w:rsid w:val="00CA6A04"/>
    <w:rsid w:val="00CB0C1F"/>
    <w:rsid w:val="00CB0C9F"/>
    <w:rsid w:val="00CB3BA0"/>
    <w:rsid w:val="00CC10B0"/>
    <w:rsid w:val="00CD5C8B"/>
    <w:rsid w:val="00CE4314"/>
    <w:rsid w:val="00CE7ECF"/>
    <w:rsid w:val="00D0301F"/>
    <w:rsid w:val="00D031A6"/>
    <w:rsid w:val="00D20908"/>
    <w:rsid w:val="00D272F2"/>
    <w:rsid w:val="00D425D0"/>
    <w:rsid w:val="00D50CB1"/>
    <w:rsid w:val="00D55CF6"/>
    <w:rsid w:val="00D607CF"/>
    <w:rsid w:val="00D65F54"/>
    <w:rsid w:val="00D74750"/>
    <w:rsid w:val="00D75188"/>
    <w:rsid w:val="00DA12D1"/>
    <w:rsid w:val="00DA3EA7"/>
    <w:rsid w:val="00DA6FC6"/>
    <w:rsid w:val="00DE2B6E"/>
    <w:rsid w:val="00DE3D87"/>
    <w:rsid w:val="00DE76C6"/>
    <w:rsid w:val="00DF306B"/>
    <w:rsid w:val="00DF4923"/>
    <w:rsid w:val="00DF7473"/>
    <w:rsid w:val="00E011CE"/>
    <w:rsid w:val="00E01373"/>
    <w:rsid w:val="00E13CED"/>
    <w:rsid w:val="00E206C5"/>
    <w:rsid w:val="00E2614C"/>
    <w:rsid w:val="00E26777"/>
    <w:rsid w:val="00E318CE"/>
    <w:rsid w:val="00E329D7"/>
    <w:rsid w:val="00E43530"/>
    <w:rsid w:val="00E44013"/>
    <w:rsid w:val="00E52EFA"/>
    <w:rsid w:val="00E622A4"/>
    <w:rsid w:val="00E6308B"/>
    <w:rsid w:val="00E75D91"/>
    <w:rsid w:val="00E81692"/>
    <w:rsid w:val="00E91AA1"/>
    <w:rsid w:val="00E937E7"/>
    <w:rsid w:val="00EA7E76"/>
    <w:rsid w:val="00EB234E"/>
    <w:rsid w:val="00ED3DBE"/>
    <w:rsid w:val="00EE0897"/>
    <w:rsid w:val="00F1043C"/>
    <w:rsid w:val="00F13FB5"/>
    <w:rsid w:val="00F14F48"/>
    <w:rsid w:val="00F21183"/>
    <w:rsid w:val="00F24274"/>
    <w:rsid w:val="00F31916"/>
    <w:rsid w:val="00F36B5A"/>
    <w:rsid w:val="00F448E6"/>
    <w:rsid w:val="00F50819"/>
    <w:rsid w:val="00F5324B"/>
    <w:rsid w:val="00F57CC5"/>
    <w:rsid w:val="00F67DB1"/>
    <w:rsid w:val="00F72A29"/>
    <w:rsid w:val="00F877E0"/>
    <w:rsid w:val="00F91080"/>
    <w:rsid w:val="00FC18FA"/>
    <w:rsid w:val="00FC6F0F"/>
    <w:rsid w:val="00FD1851"/>
    <w:rsid w:val="00FD1DCB"/>
    <w:rsid w:val="00FD3E4B"/>
    <w:rsid w:val="00FD54AD"/>
    <w:rsid w:val="00FD6892"/>
    <w:rsid w:val="00FE4CE1"/>
    <w:rsid w:val="00FF650A"/>
    <w:rsid w:val="00FF7CA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412A4F19"/>
  <w15:docId w15:val="{18ADF97E-F498-4E91-8FD2-4DB73734F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5995"/>
    <w:rPr>
      <w:sz w:val="24"/>
      <w:szCs w:val="24"/>
    </w:rPr>
  </w:style>
  <w:style w:type="paragraph" w:styleId="Heading1">
    <w:name w:val="heading 1"/>
    <w:basedOn w:val="Normal"/>
    <w:next w:val="Normal"/>
    <w:link w:val="Heading1Char"/>
    <w:qFormat/>
    <w:rsid w:val="00DF4923"/>
    <w:pPr>
      <w:keepNext/>
      <w:numPr>
        <w:numId w:val="23"/>
      </w:numPr>
      <w:jc w:val="both"/>
      <w:outlineLvl w:val="0"/>
    </w:pPr>
    <w:rPr>
      <w:rFonts w:asciiTheme="minorHAnsi" w:hAnsiTheme="minorHAnsi"/>
      <w:b/>
      <w:szCs w:val="20"/>
      <w:lang w:val="hr-HR" w:eastAsia="hr-HR"/>
    </w:rPr>
  </w:style>
  <w:style w:type="paragraph" w:styleId="Heading2">
    <w:name w:val="heading 2"/>
    <w:basedOn w:val="Normal"/>
    <w:next w:val="Normal"/>
    <w:link w:val="Heading2Char"/>
    <w:qFormat/>
    <w:rsid w:val="00865995"/>
    <w:pPr>
      <w:keepNext/>
      <w:spacing w:before="240" w:after="60"/>
      <w:outlineLvl w:val="1"/>
    </w:pPr>
    <w:rPr>
      <w:rFonts w:ascii="Arial" w:hAnsi="Arial" w:cs="Arial"/>
      <w:b/>
      <w:bCs/>
      <w:iCs/>
      <w:sz w:val="22"/>
      <w:szCs w:val="28"/>
      <w:lang w:val="hr-HR" w:eastAsia="hr-HR"/>
    </w:rPr>
  </w:style>
  <w:style w:type="paragraph" w:styleId="Heading3">
    <w:name w:val="heading 3"/>
    <w:basedOn w:val="Normal"/>
    <w:next w:val="Normal"/>
    <w:link w:val="Heading3Char"/>
    <w:qFormat/>
    <w:rsid w:val="00865995"/>
    <w:pPr>
      <w:keepNext/>
      <w:spacing w:before="240" w:after="60"/>
      <w:outlineLvl w:val="2"/>
    </w:pPr>
    <w:rPr>
      <w:rFonts w:ascii="Arial" w:hAnsi="Arial" w:cs="Arial"/>
      <w:b/>
      <w:bCs/>
      <w:sz w:val="26"/>
      <w:szCs w:val="26"/>
      <w:lang w:val="hr-HR" w:eastAsia="hr-HR"/>
    </w:rPr>
  </w:style>
  <w:style w:type="paragraph" w:styleId="Heading4">
    <w:name w:val="heading 4"/>
    <w:basedOn w:val="Normal"/>
    <w:next w:val="Normal"/>
    <w:link w:val="Heading4Char"/>
    <w:qFormat/>
    <w:rsid w:val="00865995"/>
    <w:pPr>
      <w:keepNext/>
      <w:spacing w:before="240" w:after="60"/>
      <w:outlineLvl w:val="3"/>
    </w:pPr>
    <w:rPr>
      <w:b/>
      <w:bCs/>
      <w:sz w:val="28"/>
      <w:szCs w:val="28"/>
      <w:lang w:val="hr-HR" w:eastAsia="hr-HR"/>
    </w:rPr>
  </w:style>
  <w:style w:type="paragraph" w:styleId="Heading5">
    <w:name w:val="heading 5"/>
    <w:basedOn w:val="Normal"/>
    <w:next w:val="Normal"/>
    <w:link w:val="Heading5Char"/>
    <w:qFormat/>
    <w:rsid w:val="00865995"/>
    <w:pPr>
      <w:spacing w:before="240" w:after="60"/>
      <w:outlineLvl w:val="4"/>
    </w:pPr>
    <w:rPr>
      <w:rFonts w:ascii="Arial" w:hAnsi="Arial"/>
      <w:b/>
      <w:bCs/>
      <w:i/>
      <w:iCs/>
      <w:sz w:val="26"/>
      <w:szCs w:val="26"/>
      <w:lang w:val="hr-HR" w:eastAsia="hr-HR"/>
    </w:rPr>
  </w:style>
  <w:style w:type="paragraph" w:styleId="Heading6">
    <w:name w:val="heading 6"/>
    <w:basedOn w:val="Normal"/>
    <w:next w:val="Normal"/>
    <w:link w:val="Heading6Char"/>
    <w:qFormat/>
    <w:rsid w:val="00865995"/>
    <w:pPr>
      <w:spacing w:before="240" w:after="60"/>
      <w:outlineLvl w:val="5"/>
    </w:pPr>
    <w:rPr>
      <w:b/>
      <w:bCs/>
      <w:sz w:val="22"/>
      <w:szCs w:val="22"/>
      <w:lang w:val="hr-HR" w:eastAsia="hr-HR"/>
    </w:rPr>
  </w:style>
  <w:style w:type="paragraph" w:styleId="Heading7">
    <w:name w:val="heading 7"/>
    <w:basedOn w:val="Normal"/>
    <w:next w:val="Normal"/>
    <w:link w:val="Heading7Char"/>
    <w:qFormat/>
    <w:rsid w:val="00865995"/>
    <w:pPr>
      <w:spacing w:before="240" w:after="60"/>
      <w:outlineLvl w:val="6"/>
    </w:pPr>
    <w:rPr>
      <w:lang w:val="hr-HR" w:eastAsia="hr-HR"/>
    </w:rPr>
  </w:style>
  <w:style w:type="paragraph" w:styleId="Heading8">
    <w:name w:val="heading 8"/>
    <w:basedOn w:val="Normal"/>
    <w:next w:val="Normal"/>
    <w:link w:val="Heading8Char"/>
    <w:qFormat/>
    <w:rsid w:val="00865995"/>
    <w:pPr>
      <w:spacing w:before="240" w:after="60"/>
      <w:outlineLvl w:val="7"/>
    </w:pPr>
    <w:rPr>
      <w:i/>
      <w:iCs/>
      <w:lang w:val="hr-HR" w:eastAsia="hr-HR"/>
    </w:rPr>
  </w:style>
  <w:style w:type="paragraph" w:styleId="Heading9">
    <w:name w:val="heading 9"/>
    <w:basedOn w:val="Normal"/>
    <w:next w:val="Normal"/>
    <w:link w:val="Heading9Char"/>
    <w:qFormat/>
    <w:rsid w:val="00865995"/>
    <w:pPr>
      <w:spacing w:before="240" w:after="60"/>
      <w:outlineLvl w:val="8"/>
    </w:pPr>
    <w:rPr>
      <w:rFonts w:ascii="Arial" w:hAnsi="Arial" w:cs="Arial"/>
      <w:sz w:val="22"/>
      <w:szCs w:val="22"/>
      <w:lang w:val="hr-HR"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865995"/>
    <w:rPr>
      <w:rFonts w:ascii="Arial" w:hAnsi="Arial" w:cs="Arial"/>
      <w:b/>
      <w:bCs/>
      <w:sz w:val="26"/>
      <w:szCs w:val="26"/>
      <w:lang w:val="hr-HR" w:eastAsia="hr-HR" w:bidi="ar-SA"/>
    </w:rPr>
  </w:style>
  <w:style w:type="character" w:customStyle="1" w:styleId="Heading4Char">
    <w:name w:val="Heading 4 Char"/>
    <w:link w:val="Heading4"/>
    <w:rsid w:val="00865995"/>
    <w:rPr>
      <w:b/>
      <w:bCs/>
      <w:sz w:val="28"/>
      <w:szCs w:val="28"/>
      <w:lang w:val="hr-HR" w:eastAsia="hr-HR" w:bidi="ar-SA"/>
    </w:rPr>
  </w:style>
  <w:style w:type="paragraph" w:styleId="FootnoteText">
    <w:name w:val="footnote text"/>
    <w:basedOn w:val="Normal"/>
    <w:link w:val="FootnoteTextChar"/>
    <w:semiHidden/>
    <w:rsid w:val="00865995"/>
    <w:rPr>
      <w:sz w:val="20"/>
      <w:szCs w:val="20"/>
    </w:rPr>
  </w:style>
  <w:style w:type="paragraph" w:styleId="Caption">
    <w:name w:val="caption"/>
    <w:basedOn w:val="Normal"/>
    <w:next w:val="Normal"/>
    <w:qFormat/>
    <w:rsid w:val="00865995"/>
    <w:rPr>
      <w:b/>
      <w:bCs/>
      <w:sz w:val="20"/>
      <w:szCs w:val="20"/>
    </w:rPr>
  </w:style>
  <w:style w:type="table" w:styleId="TableGrid">
    <w:name w:val="Table Grid"/>
    <w:basedOn w:val="TableNormal"/>
    <w:rsid w:val="008659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semiHidden/>
    <w:rsid w:val="00865995"/>
    <w:rPr>
      <w:vertAlign w:val="superscript"/>
    </w:rPr>
  </w:style>
  <w:style w:type="character" w:styleId="Hyperlink">
    <w:name w:val="Hyperlink"/>
    <w:uiPriority w:val="99"/>
    <w:rsid w:val="00865995"/>
    <w:rPr>
      <w:color w:val="0000FF"/>
      <w:u w:val="single"/>
    </w:rPr>
  </w:style>
  <w:style w:type="character" w:customStyle="1" w:styleId="a">
    <w:name w:val="a"/>
    <w:basedOn w:val="DefaultParagraphFont"/>
    <w:rsid w:val="00865995"/>
  </w:style>
  <w:style w:type="character" w:customStyle="1" w:styleId="apple-converted-space">
    <w:name w:val="apple-converted-space"/>
    <w:basedOn w:val="DefaultParagraphFont"/>
    <w:rsid w:val="00865995"/>
  </w:style>
  <w:style w:type="paragraph" w:customStyle="1" w:styleId="Izvrsilac">
    <w:name w:val="Izvrsilac"/>
    <w:basedOn w:val="Normal"/>
    <w:rsid w:val="00865995"/>
    <w:pPr>
      <w:tabs>
        <w:tab w:val="left" w:pos="2552"/>
      </w:tabs>
      <w:spacing w:before="240"/>
    </w:pPr>
    <w:rPr>
      <w:lang w:val="hr-HR"/>
    </w:rPr>
  </w:style>
  <w:style w:type="paragraph" w:styleId="BodyTextIndent">
    <w:name w:val="Body Text Indent"/>
    <w:basedOn w:val="Normal"/>
    <w:link w:val="BodyTextIndentChar"/>
    <w:rsid w:val="00865995"/>
    <w:pPr>
      <w:spacing w:line="360" w:lineRule="auto"/>
      <w:ind w:firstLine="708"/>
      <w:jc w:val="both"/>
    </w:pPr>
    <w:rPr>
      <w:rFonts w:ascii="Arial" w:hAnsi="Arial"/>
      <w:sz w:val="22"/>
      <w:lang w:val="hr-HR" w:eastAsia="hr-HR"/>
    </w:rPr>
  </w:style>
  <w:style w:type="paragraph" w:styleId="BodyText">
    <w:name w:val="Body Text"/>
    <w:aliases w:val="  uvlaka 2, uvlaka 3,uvlaka 2,uvlaka 3,Body Text 1"/>
    <w:basedOn w:val="Normal"/>
    <w:link w:val="BodyTextChar"/>
    <w:rsid w:val="00865995"/>
    <w:pPr>
      <w:spacing w:before="100" w:beforeAutospacing="1" w:after="100" w:afterAutospacing="1" w:line="360" w:lineRule="auto"/>
      <w:ind w:right="-624"/>
      <w:jc w:val="both"/>
    </w:pPr>
    <w:rPr>
      <w:rFonts w:ascii="Arial" w:hAnsi="Arial"/>
      <w:sz w:val="22"/>
      <w:szCs w:val="20"/>
      <w:lang w:val="hr-HR" w:eastAsia="hr-HR"/>
    </w:rPr>
  </w:style>
  <w:style w:type="paragraph" w:styleId="Title">
    <w:name w:val="Title"/>
    <w:basedOn w:val="Normal"/>
    <w:link w:val="TitleChar"/>
    <w:qFormat/>
    <w:rsid w:val="00865995"/>
    <w:pPr>
      <w:jc w:val="center"/>
    </w:pPr>
    <w:rPr>
      <w:b/>
      <w:spacing w:val="80"/>
      <w:szCs w:val="20"/>
      <w:lang w:val="hr-HR" w:eastAsia="hr-HR"/>
    </w:rPr>
  </w:style>
  <w:style w:type="paragraph" w:styleId="Header">
    <w:name w:val="header"/>
    <w:basedOn w:val="Normal"/>
    <w:link w:val="HeaderChar"/>
    <w:uiPriority w:val="99"/>
    <w:rsid w:val="00865995"/>
    <w:pPr>
      <w:tabs>
        <w:tab w:val="center" w:pos="4703"/>
        <w:tab w:val="right" w:pos="9406"/>
      </w:tabs>
      <w:autoSpaceDE w:val="0"/>
      <w:autoSpaceDN w:val="0"/>
    </w:pPr>
    <w:rPr>
      <w:rFonts w:ascii="CC-ArialMT" w:hAnsi="CC-ArialMT"/>
    </w:rPr>
  </w:style>
  <w:style w:type="paragraph" w:styleId="Footer">
    <w:name w:val="footer"/>
    <w:basedOn w:val="Normal"/>
    <w:link w:val="FooterChar"/>
    <w:uiPriority w:val="99"/>
    <w:rsid w:val="00865995"/>
    <w:pPr>
      <w:tabs>
        <w:tab w:val="center" w:pos="4536"/>
        <w:tab w:val="right" w:pos="9072"/>
      </w:tabs>
    </w:pPr>
    <w:rPr>
      <w:szCs w:val="20"/>
      <w:lang w:eastAsia="hr-HR"/>
    </w:rPr>
  </w:style>
  <w:style w:type="character" w:customStyle="1" w:styleId="FooterChar">
    <w:name w:val="Footer Char"/>
    <w:link w:val="Footer"/>
    <w:uiPriority w:val="99"/>
    <w:rsid w:val="00865995"/>
    <w:rPr>
      <w:sz w:val="24"/>
      <w:lang w:val="en-US" w:eastAsia="hr-HR" w:bidi="ar-SA"/>
    </w:rPr>
  </w:style>
  <w:style w:type="character" w:styleId="PageNumber">
    <w:name w:val="page number"/>
    <w:basedOn w:val="DefaultParagraphFont"/>
    <w:rsid w:val="00865995"/>
  </w:style>
  <w:style w:type="paragraph" w:styleId="TOC1">
    <w:name w:val="toc 1"/>
    <w:basedOn w:val="Normal"/>
    <w:next w:val="Normal"/>
    <w:autoRedefine/>
    <w:uiPriority w:val="39"/>
    <w:rsid w:val="002214BE"/>
    <w:pPr>
      <w:tabs>
        <w:tab w:val="left" w:pos="900"/>
        <w:tab w:val="right" w:leader="dot" w:pos="9060"/>
      </w:tabs>
      <w:spacing w:before="120" w:after="120"/>
    </w:pPr>
    <w:rPr>
      <w:b/>
      <w:bCs/>
      <w:caps/>
      <w:sz w:val="20"/>
      <w:szCs w:val="20"/>
    </w:rPr>
  </w:style>
  <w:style w:type="paragraph" w:styleId="TOC2">
    <w:name w:val="toc 2"/>
    <w:basedOn w:val="Normal"/>
    <w:next w:val="Normal"/>
    <w:autoRedefine/>
    <w:uiPriority w:val="39"/>
    <w:rsid w:val="002214BE"/>
    <w:pPr>
      <w:tabs>
        <w:tab w:val="left" w:pos="900"/>
        <w:tab w:val="right" w:leader="dot" w:pos="9060"/>
      </w:tabs>
      <w:ind w:left="240"/>
    </w:pPr>
    <w:rPr>
      <w:smallCaps/>
      <w:sz w:val="20"/>
      <w:szCs w:val="20"/>
    </w:rPr>
  </w:style>
  <w:style w:type="paragraph" w:styleId="TOC3">
    <w:name w:val="toc 3"/>
    <w:basedOn w:val="Normal"/>
    <w:next w:val="Normal"/>
    <w:autoRedefine/>
    <w:uiPriority w:val="39"/>
    <w:rsid w:val="002214BE"/>
    <w:pPr>
      <w:tabs>
        <w:tab w:val="left" w:pos="1080"/>
        <w:tab w:val="right" w:leader="dot" w:pos="9062"/>
      </w:tabs>
      <w:ind w:left="1080" w:hanging="600"/>
    </w:pPr>
    <w:rPr>
      <w:i/>
      <w:iCs/>
      <w:sz w:val="20"/>
      <w:szCs w:val="20"/>
    </w:rPr>
  </w:style>
  <w:style w:type="paragraph" w:customStyle="1" w:styleId="StyleHeading1ArialBoldItalicJustifiedLinespacing1">
    <w:name w:val="Style Heading 1 + Arial Bold Italic Justified Line spacing:  1...."/>
    <w:basedOn w:val="Heading1"/>
    <w:rsid w:val="00865995"/>
    <w:pPr>
      <w:numPr>
        <w:numId w:val="1"/>
      </w:numPr>
      <w:spacing w:line="360" w:lineRule="auto"/>
    </w:pPr>
    <w:rPr>
      <w:rFonts w:ascii="Arial" w:hAnsi="Arial"/>
      <w:b w:val="0"/>
      <w:bCs/>
      <w:iCs/>
      <w:szCs w:val="24"/>
    </w:rPr>
  </w:style>
  <w:style w:type="paragraph" w:customStyle="1" w:styleId="StyleHeading1ArialUnderlineJustifiedFirstline127cm">
    <w:name w:val="Style Heading 1 + Arial Underline Justified First line:  127 cm..."/>
    <w:basedOn w:val="Heading1"/>
    <w:rsid w:val="00865995"/>
    <w:pPr>
      <w:spacing w:line="360" w:lineRule="auto"/>
    </w:pPr>
    <w:rPr>
      <w:rFonts w:ascii="Arial" w:hAnsi="Arial"/>
      <w:u w:val="single"/>
    </w:rPr>
  </w:style>
  <w:style w:type="paragraph" w:customStyle="1" w:styleId="StyleHeading1Arial">
    <w:name w:val="Style Heading 1 + Arial"/>
    <w:basedOn w:val="Heading1"/>
    <w:rsid w:val="00865995"/>
    <w:rPr>
      <w:rFonts w:ascii="Arial" w:hAnsi="Arial"/>
      <w:bCs/>
    </w:rPr>
  </w:style>
  <w:style w:type="paragraph" w:customStyle="1" w:styleId="StyleHeading2JustifiedLeft0cmHanging15cm">
    <w:name w:val="Style Heading 2 + Justified Left:  0 cm Hanging:  15 cm"/>
    <w:basedOn w:val="Normal"/>
    <w:rsid w:val="00865995"/>
    <w:rPr>
      <w:rFonts w:ascii="Arial" w:hAnsi="Arial"/>
      <w:sz w:val="22"/>
      <w:lang w:val="hr-HR" w:eastAsia="hr-HR"/>
    </w:rPr>
  </w:style>
  <w:style w:type="paragraph" w:customStyle="1" w:styleId="StyleHeading3JustifiedLeft0cmHanging15cmAfter">
    <w:name w:val="Style Heading 3 + Justified Left:  0 cm Hanging:  15 cm After: ..."/>
    <w:basedOn w:val="Normal"/>
    <w:rsid w:val="00865995"/>
    <w:rPr>
      <w:rFonts w:ascii="Arial" w:hAnsi="Arial"/>
      <w:sz w:val="22"/>
      <w:lang w:val="hr-HR" w:eastAsia="hr-HR"/>
    </w:rPr>
  </w:style>
  <w:style w:type="paragraph" w:customStyle="1" w:styleId="StyleJustifiedLinespacing15lines">
    <w:name w:val="Style Justified Line spacing:  1.5 lines"/>
    <w:basedOn w:val="Normal"/>
    <w:rsid w:val="00865995"/>
    <w:pPr>
      <w:jc w:val="both"/>
    </w:pPr>
    <w:rPr>
      <w:rFonts w:ascii="Arial" w:hAnsi="Arial"/>
      <w:sz w:val="22"/>
      <w:szCs w:val="20"/>
      <w:lang w:val="hr-HR" w:eastAsia="hr-HR"/>
    </w:rPr>
  </w:style>
  <w:style w:type="paragraph" w:customStyle="1" w:styleId="StyleHeading111pt">
    <w:name w:val="Style Heading 1 + 11 pt"/>
    <w:basedOn w:val="Heading1"/>
    <w:rsid w:val="00865995"/>
    <w:pPr>
      <w:numPr>
        <w:numId w:val="0"/>
      </w:numPr>
      <w:tabs>
        <w:tab w:val="left" w:pos="4678"/>
        <w:tab w:val="left" w:pos="6237"/>
        <w:tab w:val="left" w:pos="6946"/>
      </w:tabs>
    </w:pPr>
    <w:rPr>
      <w:rFonts w:ascii="Arial" w:hAnsi="Arial"/>
      <w:bCs/>
      <w:caps/>
      <w:sz w:val="22"/>
      <w:szCs w:val="22"/>
    </w:rPr>
  </w:style>
  <w:style w:type="paragraph" w:customStyle="1" w:styleId="Glavninaslov">
    <w:name w:val="Glavni naslov"/>
    <w:basedOn w:val="Normal"/>
    <w:rsid w:val="00865995"/>
    <w:pPr>
      <w:spacing w:before="120" w:after="120"/>
      <w:jc w:val="center"/>
    </w:pPr>
    <w:rPr>
      <w:b/>
      <w:smallCaps/>
      <w:sz w:val="40"/>
      <w:lang w:val="hr-HR"/>
    </w:rPr>
  </w:style>
  <w:style w:type="table" w:styleId="TableClassic1">
    <w:name w:val="Table Classic 1"/>
    <w:basedOn w:val="TableNormal"/>
    <w:rsid w:val="00865995"/>
    <w:pPr>
      <w:spacing w:before="40" w:after="4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StyleArialJustified">
    <w:name w:val="Style Arial Justified"/>
    <w:basedOn w:val="Normal"/>
    <w:rsid w:val="00865995"/>
    <w:pPr>
      <w:jc w:val="both"/>
    </w:pPr>
    <w:rPr>
      <w:rFonts w:ascii="Arial" w:hAnsi="Arial"/>
      <w:sz w:val="22"/>
      <w:szCs w:val="20"/>
      <w:lang w:val="hr-HR" w:eastAsia="hr-HR"/>
    </w:rPr>
  </w:style>
  <w:style w:type="paragraph" w:customStyle="1" w:styleId="Style1">
    <w:name w:val="Style1"/>
    <w:basedOn w:val="StyleHeading1Arial"/>
    <w:rsid w:val="00865995"/>
    <w:pPr>
      <w:numPr>
        <w:numId w:val="2"/>
      </w:numPr>
    </w:pPr>
  </w:style>
  <w:style w:type="paragraph" w:customStyle="1" w:styleId="Style2">
    <w:name w:val="Style2"/>
    <w:basedOn w:val="Heading1"/>
    <w:rsid w:val="00865995"/>
    <w:pPr>
      <w:numPr>
        <w:numId w:val="4"/>
      </w:numPr>
      <w:ind w:left="360"/>
    </w:pPr>
  </w:style>
  <w:style w:type="paragraph" w:customStyle="1" w:styleId="Style3">
    <w:name w:val="Style3"/>
    <w:basedOn w:val="Heading1"/>
    <w:rsid w:val="00865995"/>
    <w:pPr>
      <w:numPr>
        <w:numId w:val="5"/>
      </w:numPr>
      <w:ind w:left="360"/>
    </w:pPr>
    <w:rPr>
      <w:rFonts w:ascii="Arial" w:hAnsi="Arial"/>
    </w:rPr>
  </w:style>
  <w:style w:type="table" w:styleId="TableContemporary">
    <w:name w:val="Table Contemporary"/>
    <w:basedOn w:val="TableNormal"/>
    <w:rsid w:val="0086599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CommentText">
    <w:name w:val="annotation text"/>
    <w:basedOn w:val="Normal"/>
    <w:link w:val="CommentTextChar"/>
    <w:rsid w:val="00865995"/>
    <w:rPr>
      <w:sz w:val="20"/>
      <w:szCs w:val="20"/>
      <w:lang w:val="sl-SI" w:eastAsia="sl-SI"/>
    </w:rPr>
  </w:style>
  <w:style w:type="paragraph" w:customStyle="1" w:styleId="Default">
    <w:name w:val="Default"/>
    <w:rsid w:val="00865995"/>
    <w:pPr>
      <w:autoSpaceDE w:val="0"/>
      <w:autoSpaceDN w:val="0"/>
      <w:adjustRightInd w:val="0"/>
    </w:pPr>
    <w:rPr>
      <w:rFonts w:ascii="Arial" w:hAnsi="Arial" w:cs="Arial"/>
      <w:color w:val="000000"/>
      <w:sz w:val="24"/>
      <w:szCs w:val="24"/>
    </w:rPr>
  </w:style>
  <w:style w:type="paragraph" w:customStyle="1" w:styleId="Slika">
    <w:name w:val="Slika"/>
    <w:basedOn w:val="Normal"/>
    <w:rsid w:val="00865995"/>
    <w:pPr>
      <w:spacing w:before="120" w:after="360"/>
      <w:jc w:val="center"/>
    </w:pPr>
    <w:rPr>
      <w:i/>
      <w:lang w:val="hr-HR"/>
    </w:rPr>
  </w:style>
  <w:style w:type="paragraph" w:customStyle="1" w:styleId="Tab1">
    <w:name w:val="Tab 1"/>
    <w:basedOn w:val="Normal"/>
    <w:rsid w:val="00865995"/>
    <w:pPr>
      <w:spacing w:before="40" w:after="40"/>
      <w:jc w:val="center"/>
    </w:pPr>
    <w:rPr>
      <w:sz w:val="22"/>
      <w:lang w:val="hr-HR"/>
    </w:rPr>
  </w:style>
  <w:style w:type="paragraph" w:customStyle="1" w:styleId="Tab2">
    <w:name w:val="Tab 2"/>
    <w:basedOn w:val="Tab1"/>
    <w:rsid w:val="00865995"/>
    <w:pPr>
      <w:jc w:val="left"/>
    </w:pPr>
  </w:style>
  <w:style w:type="paragraph" w:styleId="TableofFigures">
    <w:name w:val="table of figures"/>
    <w:basedOn w:val="Normal"/>
    <w:next w:val="Normal"/>
    <w:uiPriority w:val="99"/>
    <w:rsid w:val="00865995"/>
    <w:rPr>
      <w:rFonts w:ascii="Arial" w:hAnsi="Arial"/>
      <w:sz w:val="22"/>
      <w:lang w:val="hr-HR" w:eastAsia="hr-HR"/>
    </w:rPr>
  </w:style>
  <w:style w:type="paragraph" w:customStyle="1" w:styleId="Bullet1">
    <w:name w:val="Bullet1"/>
    <w:basedOn w:val="Normal"/>
    <w:rsid w:val="00865995"/>
    <w:pPr>
      <w:numPr>
        <w:numId w:val="7"/>
      </w:numPr>
      <w:spacing w:before="120" w:line="264" w:lineRule="auto"/>
      <w:ind w:left="357" w:hanging="357"/>
    </w:pPr>
    <w:rPr>
      <w:rFonts w:ascii="Book Antiqua" w:hAnsi="Book Antiqua"/>
      <w:sz w:val="22"/>
      <w:szCs w:val="20"/>
      <w:lang w:val="hr-HR" w:eastAsia="de-DE"/>
    </w:rPr>
  </w:style>
  <w:style w:type="paragraph" w:styleId="PlainText">
    <w:name w:val="Plain Text"/>
    <w:basedOn w:val="Normal"/>
    <w:link w:val="PlainTextChar"/>
    <w:rsid w:val="00865995"/>
    <w:pPr>
      <w:widowControl w:val="0"/>
    </w:pPr>
    <w:rPr>
      <w:rFonts w:ascii="Courier New" w:hAnsi="Courier New"/>
      <w:sz w:val="20"/>
      <w:szCs w:val="20"/>
      <w:lang w:val="sl-SI" w:eastAsia="sl-SI"/>
    </w:rPr>
  </w:style>
  <w:style w:type="paragraph" w:styleId="ListBullet2">
    <w:name w:val="List Bullet 2"/>
    <w:basedOn w:val="Normal"/>
    <w:rsid w:val="00865995"/>
    <w:pPr>
      <w:numPr>
        <w:numId w:val="8"/>
      </w:numPr>
    </w:pPr>
    <w:rPr>
      <w:lang w:val="hr-HR"/>
    </w:rPr>
  </w:style>
  <w:style w:type="paragraph" w:styleId="ListParagraph">
    <w:name w:val="List Paragraph"/>
    <w:basedOn w:val="Normal"/>
    <w:uiPriority w:val="34"/>
    <w:qFormat/>
    <w:rsid w:val="00865995"/>
    <w:pPr>
      <w:ind w:left="720"/>
    </w:pPr>
    <w:rPr>
      <w:rFonts w:ascii="Arial" w:hAnsi="Arial"/>
      <w:sz w:val="22"/>
      <w:lang w:val="hr-HR" w:eastAsia="hr-HR"/>
    </w:rPr>
  </w:style>
  <w:style w:type="paragraph" w:customStyle="1" w:styleId="bodytext0">
    <w:name w:val="bodytext"/>
    <w:basedOn w:val="Normal"/>
    <w:rsid w:val="00865995"/>
    <w:pPr>
      <w:spacing w:before="100" w:beforeAutospacing="1" w:after="100" w:afterAutospacing="1"/>
    </w:pPr>
    <w:rPr>
      <w:rFonts w:ascii="Verdana" w:hAnsi="Verdana"/>
      <w:sz w:val="18"/>
      <w:szCs w:val="18"/>
    </w:rPr>
  </w:style>
  <w:style w:type="paragraph" w:customStyle="1" w:styleId="listterm">
    <w:name w:val="listterm"/>
    <w:basedOn w:val="Normal"/>
    <w:rsid w:val="00865995"/>
    <w:pPr>
      <w:spacing w:before="100" w:beforeAutospacing="1" w:after="100" w:afterAutospacing="1"/>
    </w:pPr>
    <w:rPr>
      <w:rFonts w:ascii="Verdana" w:hAnsi="Verdana"/>
      <w:sz w:val="18"/>
      <w:szCs w:val="18"/>
    </w:rPr>
  </w:style>
  <w:style w:type="paragraph" w:customStyle="1" w:styleId="bodytextfp">
    <w:name w:val="bodytextfp"/>
    <w:basedOn w:val="Normal"/>
    <w:rsid w:val="00865995"/>
    <w:pPr>
      <w:spacing w:before="100" w:beforeAutospacing="1" w:after="100" w:afterAutospacing="1"/>
    </w:pPr>
    <w:rPr>
      <w:rFonts w:ascii="Verdana" w:hAnsi="Verdana"/>
      <w:sz w:val="18"/>
      <w:szCs w:val="18"/>
    </w:rPr>
  </w:style>
  <w:style w:type="paragraph" w:customStyle="1" w:styleId="StyleJustified">
    <w:name w:val="Style Justified"/>
    <w:basedOn w:val="Normal"/>
    <w:rsid w:val="00865995"/>
    <w:pPr>
      <w:spacing w:before="100" w:beforeAutospacing="1" w:after="100" w:afterAutospacing="1"/>
      <w:jc w:val="both"/>
    </w:pPr>
    <w:rPr>
      <w:szCs w:val="20"/>
    </w:rPr>
  </w:style>
  <w:style w:type="paragraph" w:styleId="BodyTextIndent2">
    <w:name w:val="Body Text Indent 2"/>
    <w:basedOn w:val="Normal"/>
    <w:link w:val="BodyTextIndent2Char"/>
    <w:rsid w:val="00865995"/>
    <w:pPr>
      <w:spacing w:after="120" w:line="480" w:lineRule="auto"/>
      <w:ind w:left="360"/>
    </w:pPr>
    <w:rPr>
      <w:rFonts w:ascii="Arial" w:hAnsi="Arial"/>
      <w:sz w:val="22"/>
      <w:lang w:val="hr-HR" w:eastAsia="hr-HR"/>
    </w:rPr>
  </w:style>
  <w:style w:type="character" w:customStyle="1" w:styleId="BodyTextIndent2Char">
    <w:name w:val="Body Text Indent 2 Char"/>
    <w:link w:val="BodyTextIndent2"/>
    <w:rsid w:val="00865995"/>
    <w:rPr>
      <w:rFonts w:ascii="Arial" w:hAnsi="Arial"/>
      <w:sz w:val="22"/>
      <w:szCs w:val="24"/>
      <w:lang w:val="hr-HR" w:eastAsia="hr-HR" w:bidi="ar-SA"/>
    </w:rPr>
  </w:style>
  <w:style w:type="paragraph" w:styleId="NormalWeb">
    <w:name w:val="Normal (Web)"/>
    <w:basedOn w:val="Normal"/>
    <w:uiPriority w:val="99"/>
    <w:unhideWhenUsed/>
    <w:rsid w:val="00865995"/>
    <w:pPr>
      <w:spacing w:before="100" w:beforeAutospacing="1" w:after="100" w:afterAutospacing="1"/>
    </w:pPr>
  </w:style>
  <w:style w:type="paragraph" w:customStyle="1" w:styleId="StyleHeading111ptNotBoldJustified">
    <w:name w:val="Style Heading 1 + 11 pt Not Bold Justified"/>
    <w:basedOn w:val="Heading1"/>
    <w:rsid w:val="00865995"/>
    <w:pPr>
      <w:numPr>
        <w:numId w:val="10"/>
      </w:numPr>
      <w:spacing w:before="240" w:after="60"/>
    </w:pPr>
    <w:rPr>
      <w:rFonts w:ascii="Arial" w:hAnsi="Arial"/>
      <w:kern w:val="32"/>
    </w:rPr>
  </w:style>
  <w:style w:type="paragraph" w:customStyle="1" w:styleId="StyleHeading2Kernat16pt">
    <w:name w:val="Style Heading 2 + Kern at 16 pt"/>
    <w:basedOn w:val="Heading2"/>
    <w:rsid w:val="00865995"/>
    <w:pPr>
      <w:numPr>
        <w:ilvl w:val="1"/>
        <w:numId w:val="10"/>
      </w:numPr>
    </w:pPr>
    <w:rPr>
      <w:kern w:val="32"/>
    </w:rPr>
  </w:style>
  <w:style w:type="paragraph" w:customStyle="1" w:styleId="StyleStyleHeading111ptNotBoldJustifiedNotBold">
    <w:name w:val="Style Style Heading 1 + 11 pt Not Bold Justified + Not Bold"/>
    <w:basedOn w:val="StyleHeading111ptNotBoldJustified"/>
    <w:rsid w:val="00865995"/>
    <w:rPr>
      <w:szCs w:val="24"/>
    </w:rPr>
  </w:style>
  <w:style w:type="paragraph" w:customStyle="1" w:styleId="StyleArialNarrowJustified">
    <w:name w:val="Style Arial Narrow Justified"/>
    <w:basedOn w:val="Normal"/>
    <w:rsid w:val="00865995"/>
    <w:pPr>
      <w:jc w:val="both"/>
    </w:pPr>
    <w:rPr>
      <w:rFonts w:ascii="Arial" w:hAnsi="Arial"/>
      <w:sz w:val="22"/>
      <w:szCs w:val="20"/>
      <w:lang w:val="hr-HR" w:eastAsia="es-ES"/>
    </w:rPr>
  </w:style>
  <w:style w:type="table" w:styleId="Table3Deffects3">
    <w:name w:val="Table 3D effects 3"/>
    <w:basedOn w:val="TableNormal"/>
    <w:rsid w:val="00865995"/>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pple-style-span">
    <w:name w:val="apple-style-span"/>
    <w:basedOn w:val="DefaultParagraphFont"/>
    <w:rsid w:val="004951CE"/>
  </w:style>
  <w:style w:type="character" w:customStyle="1" w:styleId="StyleArial">
    <w:name w:val="Style Arial"/>
    <w:rsid w:val="00DE76C6"/>
    <w:rPr>
      <w:rFonts w:ascii="Arial" w:hAnsi="Arial"/>
      <w:sz w:val="22"/>
    </w:rPr>
  </w:style>
  <w:style w:type="character" w:styleId="Emphasis">
    <w:name w:val="Emphasis"/>
    <w:uiPriority w:val="20"/>
    <w:qFormat/>
    <w:rsid w:val="00DE76C6"/>
    <w:rPr>
      <w:i/>
      <w:iCs/>
    </w:rPr>
  </w:style>
  <w:style w:type="character" w:styleId="Strong">
    <w:name w:val="Strong"/>
    <w:uiPriority w:val="22"/>
    <w:qFormat/>
    <w:rsid w:val="00DE76C6"/>
    <w:rPr>
      <w:b/>
      <w:bCs/>
    </w:rPr>
  </w:style>
  <w:style w:type="paragraph" w:styleId="BalloonText">
    <w:name w:val="Balloon Text"/>
    <w:basedOn w:val="Normal"/>
    <w:link w:val="BalloonTextChar"/>
    <w:rsid w:val="009E6425"/>
    <w:rPr>
      <w:rFonts w:ascii="Lucida Grande" w:hAnsi="Lucida Grande" w:cs="Lucida Grande"/>
      <w:sz w:val="18"/>
      <w:szCs w:val="18"/>
    </w:rPr>
  </w:style>
  <w:style w:type="character" w:customStyle="1" w:styleId="BalloonTextChar">
    <w:name w:val="Balloon Text Char"/>
    <w:link w:val="BalloonText"/>
    <w:rsid w:val="009E6425"/>
    <w:rPr>
      <w:rFonts w:ascii="Lucida Grande" w:hAnsi="Lucida Grande" w:cs="Lucida Grande"/>
      <w:sz w:val="18"/>
      <w:szCs w:val="18"/>
    </w:rPr>
  </w:style>
  <w:style w:type="paragraph" w:styleId="DocumentMap">
    <w:name w:val="Document Map"/>
    <w:basedOn w:val="Normal"/>
    <w:link w:val="DocumentMapChar"/>
    <w:rsid w:val="000A6052"/>
    <w:rPr>
      <w:rFonts w:ascii="Lucida Grande" w:hAnsi="Lucida Grande" w:cs="Lucida Grande"/>
    </w:rPr>
  </w:style>
  <w:style w:type="character" w:customStyle="1" w:styleId="DocumentMapChar">
    <w:name w:val="Document Map Char"/>
    <w:basedOn w:val="DefaultParagraphFont"/>
    <w:link w:val="DocumentMap"/>
    <w:rsid w:val="000A6052"/>
    <w:rPr>
      <w:rFonts w:ascii="Lucida Grande" w:hAnsi="Lucida Grande" w:cs="Lucida Grande"/>
      <w:sz w:val="24"/>
      <w:szCs w:val="24"/>
    </w:rPr>
  </w:style>
  <w:style w:type="character" w:customStyle="1" w:styleId="UnresolvedMention">
    <w:name w:val="Unresolved Mention"/>
    <w:basedOn w:val="DefaultParagraphFont"/>
    <w:uiPriority w:val="99"/>
    <w:semiHidden/>
    <w:unhideWhenUsed/>
    <w:rsid w:val="006C11CE"/>
    <w:rPr>
      <w:color w:val="605E5C"/>
      <w:shd w:val="clear" w:color="auto" w:fill="E1DFDD"/>
    </w:rPr>
  </w:style>
  <w:style w:type="paragraph" w:customStyle="1" w:styleId="Tabela1">
    <w:name w:val="Tabela 1"/>
    <w:basedOn w:val="Normal"/>
    <w:rsid w:val="00523B09"/>
    <w:pPr>
      <w:spacing w:before="40" w:after="40"/>
    </w:pPr>
    <w:rPr>
      <w:b/>
      <w:lang w:val="hr-HR"/>
    </w:rPr>
  </w:style>
  <w:style w:type="character" w:styleId="FollowedHyperlink">
    <w:name w:val="FollowedHyperlink"/>
    <w:rsid w:val="00523B09"/>
    <w:rPr>
      <w:color w:val="800080"/>
      <w:u w:val="single"/>
    </w:rPr>
  </w:style>
  <w:style w:type="paragraph" w:customStyle="1" w:styleId="Style4">
    <w:name w:val="Style4"/>
    <w:basedOn w:val="Heading2"/>
    <w:rsid w:val="00523B09"/>
    <w:pPr>
      <w:numPr>
        <w:ilvl w:val="1"/>
        <w:numId w:val="44"/>
      </w:numPr>
      <w:spacing w:before="360"/>
    </w:pPr>
  </w:style>
  <w:style w:type="character" w:styleId="CommentReference">
    <w:name w:val="annotation reference"/>
    <w:rsid w:val="00523B09"/>
    <w:rPr>
      <w:sz w:val="18"/>
      <w:szCs w:val="18"/>
    </w:rPr>
  </w:style>
  <w:style w:type="paragraph" w:styleId="CommentSubject">
    <w:name w:val="annotation subject"/>
    <w:basedOn w:val="CommentText"/>
    <w:next w:val="CommentText"/>
    <w:link w:val="CommentSubjectChar"/>
    <w:rsid w:val="00523B09"/>
    <w:rPr>
      <w:b/>
      <w:bCs/>
      <w:lang w:val="en-US" w:eastAsia="en-US"/>
    </w:rPr>
  </w:style>
  <w:style w:type="character" w:customStyle="1" w:styleId="CommentTextChar">
    <w:name w:val="Comment Text Char"/>
    <w:basedOn w:val="DefaultParagraphFont"/>
    <w:link w:val="CommentText"/>
    <w:rsid w:val="00523B09"/>
    <w:rPr>
      <w:lang w:val="sl-SI" w:eastAsia="sl-SI"/>
    </w:rPr>
  </w:style>
  <w:style w:type="character" w:customStyle="1" w:styleId="CommentSubjectChar">
    <w:name w:val="Comment Subject Char"/>
    <w:basedOn w:val="CommentTextChar"/>
    <w:link w:val="CommentSubject"/>
    <w:rsid w:val="00523B09"/>
    <w:rPr>
      <w:b/>
      <w:bCs/>
      <w:lang w:val="sl-SI" w:eastAsia="sl-SI"/>
    </w:rPr>
  </w:style>
  <w:style w:type="paragraph" w:styleId="Revision">
    <w:name w:val="Revision"/>
    <w:hidden/>
    <w:uiPriority w:val="99"/>
    <w:semiHidden/>
    <w:rsid w:val="00523B09"/>
    <w:rPr>
      <w:sz w:val="24"/>
      <w:szCs w:val="24"/>
    </w:rPr>
  </w:style>
  <w:style w:type="character" w:customStyle="1" w:styleId="FootnoteTextChar">
    <w:name w:val="Footnote Text Char"/>
    <w:link w:val="FootnoteText"/>
    <w:semiHidden/>
    <w:rsid w:val="00523B09"/>
  </w:style>
  <w:style w:type="character" w:customStyle="1" w:styleId="Heading1Char">
    <w:name w:val="Heading 1 Char"/>
    <w:link w:val="Heading1"/>
    <w:rsid w:val="00523B09"/>
    <w:rPr>
      <w:rFonts w:asciiTheme="minorHAnsi" w:hAnsiTheme="minorHAnsi"/>
      <w:b/>
      <w:sz w:val="24"/>
      <w:lang w:val="hr-HR" w:eastAsia="hr-HR"/>
    </w:rPr>
  </w:style>
  <w:style w:type="character" w:customStyle="1" w:styleId="Heading2Char">
    <w:name w:val="Heading 2 Char"/>
    <w:link w:val="Heading2"/>
    <w:rsid w:val="00523B09"/>
    <w:rPr>
      <w:rFonts w:ascii="Arial" w:hAnsi="Arial" w:cs="Arial"/>
      <w:b/>
      <w:bCs/>
      <w:iCs/>
      <w:sz w:val="22"/>
      <w:szCs w:val="28"/>
      <w:lang w:val="hr-HR" w:eastAsia="hr-HR"/>
    </w:rPr>
  </w:style>
  <w:style w:type="character" w:customStyle="1" w:styleId="Heading5Char">
    <w:name w:val="Heading 5 Char"/>
    <w:link w:val="Heading5"/>
    <w:rsid w:val="00523B09"/>
    <w:rPr>
      <w:rFonts w:ascii="Arial" w:hAnsi="Arial"/>
      <w:b/>
      <w:bCs/>
      <w:i/>
      <w:iCs/>
      <w:sz w:val="26"/>
      <w:szCs w:val="26"/>
      <w:lang w:val="hr-HR" w:eastAsia="hr-HR"/>
    </w:rPr>
  </w:style>
  <w:style w:type="character" w:customStyle="1" w:styleId="Heading6Char">
    <w:name w:val="Heading 6 Char"/>
    <w:link w:val="Heading6"/>
    <w:rsid w:val="00523B09"/>
    <w:rPr>
      <w:b/>
      <w:bCs/>
      <w:sz w:val="22"/>
      <w:szCs w:val="22"/>
      <w:lang w:val="hr-HR" w:eastAsia="hr-HR"/>
    </w:rPr>
  </w:style>
  <w:style w:type="character" w:customStyle="1" w:styleId="Heading7Char">
    <w:name w:val="Heading 7 Char"/>
    <w:link w:val="Heading7"/>
    <w:rsid w:val="00523B09"/>
    <w:rPr>
      <w:sz w:val="24"/>
      <w:szCs w:val="24"/>
      <w:lang w:val="hr-HR" w:eastAsia="hr-HR"/>
    </w:rPr>
  </w:style>
  <w:style w:type="character" w:customStyle="1" w:styleId="Heading8Char">
    <w:name w:val="Heading 8 Char"/>
    <w:link w:val="Heading8"/>
    <w:rsid w:val="00523B09"/>
    <w:rPr>
      <w:i/>
      <w:iCs/>
      <w:sz w:val="24"/>
      <w:szCs w:val="24"/>
      <w:lang w:val="hr-HR" w:eastAsia="hr-HR"/>
    </w:rPr>
  </w:style>
  <w:style w:type="character" w:customStyle="1" w:styleId="Heading9Char">
    <w:name w:val="Heading 9 Char"/>
    <w:link w:val="Heading9"/>
    <w:rsid w:val="00523B09"/>
    <w:rPr>
      <w:rFonts w:ascii="Arial" w:hAnsi="Arial" w:cs="Arial"/>
      <w:sz w:val="22"/>
      <w:szCs w:val="22"/>
      <w:lang w:val="hr-HR" w:eastAsia="hr-HR"/>
    </w:rPr>
  </w:style>
  <w:style w:type="character" w:customStyle="1" w:styleId="BodyTextIndentChar">
    <w:name w:val="Body Text Indent Char"/>
    <w:link w:val="BodyTextIndent"/>
    <w:rsid w:val="00523B09"/>
    <w:rPr>
      <w:rFonts w:ascii="Arial" w:hAnsi="Arial"/>
      <w:sz w:val="22"/>
      <w:szCs w:val="24"/>
      <w:lang w:val="hr-HR" w:eastAsia="hr-HR"/>
    </w:rPr>
  </w:style>
  <w:style w:type="character" w:customStyle="1" w:styleId="BodyTextChar">
    <w:name w:val="Body Text Char"/>
    <w:aliases w:val="  uvlaka 2 Char, uvlaka 3 Char,uvlaka 2 Char,uvlaka 3 Char,Body Text 1 Char"/>
    <w:link w:val="BodyText"/>
    <w:rsid w:val="00523B09"/>
    <w:rPr>
      <w:rFonts w:ascii="Arial" w:hAnsi="Arial"/>
      <w:sz w:val="22"/>
      <w:lang w:val="hr-HR" w:eastAsia="hr-HR"/>
    </w:rPr>
  </w:style>
  <w:style w:type="character" w:customStyle="1" w:styleId="TitleChar">
    <w:name w:val="Title Char"/>
    <w:link w:val="Title"/>
    <w:rsid w:val="00523B09"/>
    <w:rPr>
      <w:b/>
      <w:spacing w:val="80"/>
      <w:sz w:val="24"/>
      <w:lang w:val="hr-HR" w:eastAsia="hr-HR"/>
    </w:rPr>
  </w:style>
  <w:style w:type="character" w:customStyle="1" w:styleId="HeaderChar">
    <w:name w:val="Header Char"/>
    <w:link w:val="Header"/>
    <w:uiPriority w:val="99"/>
    <w:rsid w:val="00523B09"/>
    <w:rPr>
      <w:rFonts w:ascii="CC-ArialMT" w:hAnsi="CC-ArialMT"/>
      <w:sz w:val="24"/>
      <w:szCs w:val="24"/>
    </w:rPr>
  </w:style>
  <w:style w:type="character" w:customStyle="1" w:styleId="PlainTextChar">
    <w:name w:val="Plain Text Char"/>
    <w:link w:val="PlainText"/>
    <w:rsid w:val="00523B09"/>
    <w:rPr>
      <w:rFonts w:ascii="Courier New" w:hAnsi="Courier New"/>
      <w:lang w:val="sl-SI" w:eastAsia="sl-SI"/>
    </w:rPr>
  </w:style>
  <w:style w:type="paragraph" w:styleId="BodyText3">
    <w:name w:val="Body Text 3"/>
    <w:basedOn w:val="Normal"/>
    <w:link w:val="BodyText3Char"/>
    <w:rsid w:val="00614E8F"/>
    <w:pPr>
      <w:spacing w:after="120"/>
    </w:pPr>
    <w:rPr>
      <w:sz w:val="16"/>
      <w:szCs w:val="16"/>
    </w:rPr>
  </w:style>
  <w:style w:type="character" w:customStyle="1" w:styleId="BodyText3Char">
    <w:name w:val="Body Text 3 Char"/>
    <w:basedOn w:val="DefaultParagraphFont"/>
    <w:link w:val="BodyText3"/>
    <w:rsid w:val="00614E8F"/>
    <w:rPr>
      <w:sz w:val="16"/>
      <w:szCs w:val="16"/>
    </w:rPr>
  </w:style>
  <w:style w:type="paragraph" w:styleId="BodyText2">
    <w:name w:val="Body Text 2"/>
    <w:basedOn w:val="Normal"/>
    <w:link w:val="BodyText2Char"/>
    <w:rsid w:val="00614E8F"/>
    <w:pPr>
      <w:spacing w:after="120" w:line="480" w:lineRule="auto"/>
    </w:pPr>
    <w:rPr>
      <w:rFonts w:ascii="Arial" w:hAnsi="Arial"/>
      <w:sz w:val="22"/>
      <w:lang w:val="x-none"/>
    </w:rPr>
  </w:style>
  <w:style w:type="character" w:customStyle="1" w:styleId="BodyText2Char">
    <w:name w:val="Body Text 2 Char"/>
    <w:basedOn w:val="DefaultParagraphFont"/>
    <w:link w:val="BodyText2"/>
    <w:rsid w:val="00614E8F"/>
    <w:rPr>
      <w:rFonts w:ascii="Arial" w:hAnsi="Arial"/>
      <w:sz w:val="22"/>
      <w:szCs w:val="24"/>
      <w:lang w:val="x-none"/>
    </w:rPr>
  </w:style>
  <w:style w:type="paragraph" w:styleId="BodyTextFirstIndent">
    <w:name w:val="Body Text First Indent"/>
    <w:basedOn w:val="BodyText"/>
    <w:link w:val="BodyTextFirstIndentChar"/>
    <w:rsid w:val="00614E8F"/>
    <w:pPr>
      <w:spacing w:before="0" w:beforeAutospacing="0" w:after="120" w:afterAutospacing="0" w:line="240" w:lineRule="auto"/>
      <w:ind w:right="0" w:firstLine="210"/>
      <w:jc w:val="left"/>
    </w:pPr>
    <w:rPr>
      <w:szCs w:val="24"/>
      <w:lang w:val="x-none" w:eastAsia="en-US"/>
    </w:rPr>
  </w:style>
  <w:style w:type="character" w:customStyle="1" w:styleId="BodyTextFirstIndentChar">
    <w:name w:val="Body Text First Indent Char"/>
    <w:basedOn w:val="BodyTextChar"/>
    <w:link w:val="BodyTextFirstIndent"/>
    <w:rsid w:val="00614E8F"/>
    <w:rPr>
      <w:rFonts w:ascii="Arial" w:hAnsi="Arial"/>
      <w:sz w:val="22"/>
      <w:szCs w:val="24"/>
      <w:lang w:val="x-none" w:eastAsia="hr-HR"/>
    </w:rPr>
  </w:style>
  <w:style w:type="paragraph" w:customStyle="1" w:styleId="Heading21">
    <w:name w:val="Heading 21"/>
    <w:basedOn w:val="Default"/>
    <w:next w:val="Default"/>
    <w:rsid w:val="00614E8F"/>
    <w:pPr>
      <w:widowControl w:val="0"/>
      <w:spacing w:before="440" w:after="220"/>
    </w:pPr>
    <w:rPr>
      <w:rFonts w:cs="Times New Roman"/>
      <w:color w:val="auto"/>
      <w:lang w:val="hr-HR" w:eastAsia="hr-HR"/>
    </w:rPr>
  </w:style>
  <w:style w:type="paragraph" w:customStyle="1" w:styleId="EPZPEquation">
    <w:name w:val="EPZ_P_Equation"/>
    <w:basedOn w:val="Default"/>
    <w:next w:val="Default"/>
    <w:rsid w:val="00614E8F"/>
    <w:pPr>
      <w:widowControl w:val="0"/>
      <w:spacing w:before="220" w:after="220"/>
    </w:pPr>
    <w:rPr>
      <w:rFonts w:cs="Times New Roman"/>
      <w:color w:val="auto"/>
      <w:lang w:val="hr-HR" w:eastAsia="hr-HR"/>
    </w:rPr>
  </w:style>
  <w:style w:type="paragraph" w:customStyle="1" w:styleId="Caption1">
    <w:name w:val="Caption1"/>
    <w:basedOn w:val="Default"/>
    <w:next w:val="Default"/>
    <w:rsid w:val="00614E8F"/>
    <w:pPr>
      <w:widowControl w:val="0"/>
      <w:spacing w:after="360"/>
    </w:pPr>
    <w:rPr>
      <w:rFonts w:cs="Times New Roman"/>
      <w:color w:val="auto"/>
      <w:lang w:val="hr-HR" w:eastAsia="hr-HR"/>
    </w:rPr>
  </w:style>
  <w:style w:type="paragraph" w:customStyle="1" w:styleId="Default1">
    <w:name w:val="Default1"/>
    <w:basedOn w:val="Default"/>
    <w:next w:val="Default"/>
    <w:rsid w:val="00614E8F"/>
    <w:pPr>
      <w:widowControl w:val="0"/>
    </w:pPr>
    <w:rPr>
      <w:rFonts w:cs="Times New Roman"/>
      <w:color w:val="auto"/>
      <w:lang w:val="hr-HR" w:eastAsia="hr-HR"/>
    </w:rPr>
  </w:style>
  <w:style w:type="paragraph" w:customStyle="1" w:styleId="Heading31">
    <w:name w:val="Heading 31"/>
    <w:basedOn w:val="Default"/>
    <w:next w:val="Default"/>
    <w:rsid w:val="00614E8F"/>
    <w:pPr>
      <w:widowControl w:val="0"/>
      <w:spacing w:before="240" w:after="120"/>
    </w:pPr>
    <w:rPr>
      <w:rFonts w:cs="Times New Roman"/>
      <w:color w:val="auto"/>
      <w:lang w:val="hr-HR" w:eastAsia="hr-HR"/>
    </w:rPr>
  </w:style>
  <w:style w:type="paragraph" w:customStyle="1" w:styleId="Heading11">
    <w:name w:val="Heading 11"/>
    <w:basedOn w:val="Default"/>
    <w:next w:val="Default"/>
    <w:rsid w:val="00614E8F"/>
    <w:pPr>
      <w:widowControl w:val="0"/>
      <w:spacing w:before="240" w:after="120"/>
    </w:pPr>
    <w:rPr>
      <w:rFonts w:cs="Times New Roman"/>
      <w:color w:val="auto"/>
      <w:lang w:val="hr-HR" w:eastAsia="hr-HR"/>
    </w:rPr>
  </w:style>
  <w:style w:type="paragraph" w:styleId="BodyTextIndent3">
    <w:name w:val="Body Text Indent 3"/>
    <w:basedOn w:val="Normal"/>
    <w:link w:val="BodyTextIndent3Char"/>
    <w:rsid w:val="00614E8F"/>
    <w:pPr>
      <w:spacing w:after="120"/>
      <w:ind w:left="283"/>
    </w:pPr>
    <w:rPr>
      <w:rFonts w:ascii="Arial" w:hAnsi="Arial"/>
      <w:sz w:val="16"/>
      <w:szCs w:val="16"/>
      <w:lang w:val="x-none"/>
    </w:rPr>
  </w:style>
  <w:style w:type="character" w:customStyle="1" w:styleId="BodyTextIndent3Char">
    <w:name w:val="Body Text Indent 3 Char"/>
    <w:basedOn w:val="DefaultParagraphFont"/>
    <w:link w:val="BodyTextIndent3"/>
    <w:rsid w:val="00614E8F"/>
    <w:rPr>
      <w:rFonts w:ascii="Arial" w:hAnsi="Arial"/>
      <w:sz w:val="16"/>
      <w:szCs w:val="16"/>
      <w:lang w:val="x-none"/>
    </w:rPr>
  </w:style>
  <w:style w:type="paragraph" w:customStyle="1" w:styleId="contenttext">
    <w:name w:val="contenttext"/>
    <w:basedOn w:val="Normal"/>
    <w:rsid w:val="00614E8F"/>
    <w:pPr>
      <w:spacing w:before="100" w:beforeAutospacing="1" w:after="100" w:afterAutospacing="1"/>
      <w:jc w:val="both"/>
    </w:pPr>
    <w:rPr>
      <w:rFonts w:ascii="Arial" w:eastAsia="Arial Unicode MS" w:hAnsi="Arial" w:cs="Arial"/>
      <w:color w:val="666666"/>
      <w:sz w:val="18"/>
      <w:szCs w:val="18"/>
      <w:lang w:val="en-GB"/>
    </w:rPr>
  </w:style>
  <w:style w:type="paragraph" w:customStyle="1" w:styleId="CM31">
    <w:name w:val="CM31"/>
    <w:basedOn w:val="Normal"/>
    <w:next w:val="Normal"/>
    <w:rsid w:val="00614E8F"/>
    <w:pPr>
      <w:widowControl w:val="0"/>
      <w:autoSpaceDE w:val="0"/>
      <w:autoSpaceDN w:val="0"/>
      <w:adjustRightInd w:val="0"/>
      <w:spacing w:after="268"/>
    </w:pPr>
    <w:rPr>
      <w:rFonts w:ascii="Times" w:hAnsi="Times"/>
      <w:sz w:val="20"/>
    </w:rPr>
  </w:style>
  <w:style w:type="paragraph" w:customStyle="1" w:styleId="Ttulo">
    <w:name w:val="Título"/>
    <w:basedOn w:val="Default"/>
    <w:next w:val="Default"/>
    <w:rsid w:val="00614E8F"/>
    <w:rPr>
      <w:rFonts w:ascii="PCCIKE+Arial,Bold" w:hAnsi="PCCIKE+Arial,Bold" w:cs="Times New Roman"/>
      <w:color w:val="auto"/>
      <w:sz w:val="20"/>
    </w:rPr>
  </w:style>
  <w:style w:type="paragraph" w:customStyle="1" w:styleId="Ttulo2">
    <w:name w:val="Título 2"/>
    <w:basedOn w:val="Default"/>
    <w:next w:val="Default"/>
    <w:rsid w:val="00614E8F"/>
    <w:rPr>
      <w:rFonts w:cs="Times New Roman"/>
      <w:color w:val="auto"/>
      <w:sz w:val="20"/>
    </w:rPr>
  </w:style>
  <w:style w:type="paragraph" w:styleId="TOC4">
    <w:name w:val="toc 4"/>
    <w:basedOn w:val="Normal"/>
    <w:next w:val="Normal"/>
    <w:autoRedefine/>
    <w:uiPriority w:val="39"/>
    <w:rsid w:val="00614E8F"/>
    <w:pPr>
      <w:tabs>
        <w:tab w:val="right" w:leader="dot" w:pos="9072"/>
      </w:tabs>
      <w:ind w:left="720"/>
    </w:pPr>
    <w:rPr>
      <w:b/>
      <w:noProof/>
      <w:lang w:val="en-GB"/>
    </w:rPr>
  </w:style>
  <w:style w:type="paragraph" w:styleId="TOC5">
    <w:name w:val="toc 5"/>
    <w:basedOn w:val="Normal"/>
    <w:next w:val="Normal"/>
    <w:autoRedefine/>
    <w:uiPriority w:val="39"/>
    <w:rsid w:val="00614E8F"/>
    <w:pPr>
      <w:ind w:left="960"/>
    </w:pPr>
    <w:rPr>
      <w:lang w:val="en-GB"/>
    </w:rPr>
  </w:style>
  <w:style w:type="paragraph" w:styleId="TOC6">
    <w:name w:val="toc 6"/>
    <w:basedOn w:val="Normal"/>
    <w:next w:val="Normal"/>
    <w:autoRedefine/>
    <w:uiPriority w:val="39"/>
    <w:rsid w:val="00614E8F"/>
    <w:pPr>
      <w:ind w:left="1200"/>
    </w:pPr>
    <w:rPr>
      <w:lang w:val="en-GB"/>
    </w:rPr>
  </w:style>
  <w:style w:type="paragraph" w:styleId="TOC7">
    <w:name w:val="toc 7"/>
    <w:basedOn w:val="Normal"/>
    <w:next w:val="Normal"/>
    <w:autoRedefine/>
    <w:uiPriority w:val="39"/>
    <w:rsid w:val="00614E8F"/>
    <w:pPr>
      <w:ind w:left="1440"/>
    </w:pPr>
    <w:rPr>
      <w:lang w:val="en-GB"/>
    </w:rPr>
  </w:style>
  <w:style w:type="paragraph" w:styleId="TOC8">
    <w:name w:val="toc 8"/>
    <w:basedOn w:val="Normal"/>
    <w:next w:val="Normal"/>
    <w:autoRedefine/>
    <w:uiPriority w:val="39"/>
    <w:rsid w:val="00614E8F"/>
    <w:pPr>
      <w:ind w:left="1680"/>
    </w:pPr>
    <w:rPr>
      <w:lang w:val="en-GB"/>
    </w:rPr>
  </w:style>
  <w:style w:type="paragraph" w:styleId="TOC9">
    <w:name w:val="toc 9"/>
    <w:basedOn w:val="Normal"/>
    <w:next w:val="Normal"/>
    <w:autoRedefine/>
    <w:uiPriority w:val="39"/>
    <w:rsid w:val="00614E8F"/>
    <w:pPr>
      <w:ind w:left="1920"/>
    </w:pPr>
    <w:rPr>
      <w:lang w:val="en-GB"/>
    </w:rPr>
  </w:style>
  <w:style w:type="paragraph" w:customStyle="1" w:styleId="Header1">
    <w:name w:val="Header1"/>
    <w:basedOn w:val="Default"/>
    <w:next w:val="Default"/>
    <w:rsid w:val="00614E8F"/>
    <w:rPr>
      <w:rFonts w:ascii="FKGMAG+Arial" w:hAnsi="FKGMAG+Arial" w:cs="Times New Roman"/>
      <w:color w:val="auto"/>
    </w:rPr>
  </w:style>
  <w:style w:type="paragraph" w:customStyle="1" w:styleId="subpagecopy">
    <w:name w:val="subpagecopy"/>
    <w:basedOn w:val="Normal"/>
    <w:rsid w:val="00614E8F"/>
    <w:pPr>
      <w:spacing w:before="100" w:beforeAutospacing="1" w:after="100" w:afterAutospacing="1" w:line="225" w:lineRule="atLeast"/>
    </w:pPr>
    <w:rPr>
      <w:rFonts w:ascii="Verdana" w:hAnsi="Verdana"/>
      <w:color w:val="333333"/>
      <w:sz w:val="18"/>
      <w:szCs w:val="18"/>
      <w:lang w:val="hr-HR" w:eastAsia="hr-HR"/>
    </w:rPr>
  </w:style>
  <w:style w:type="paragraph" w:customStyle="1" w:styleId="CM4">
    <w:name w:val="CM4"/>
    <w:basedOn w:val="Default"/>
    <w:next w:val="Default"/>
    <w:uiPriority w:val="99"/>
    <w:rsid w:val="00614E8F"/>
    <w:pPr>
      <w:widowControl w:val="0"/>
      <w:spacing w:line="256" w:lineRule="atLeast"/>
    </w:pPr>
    <w:rPr>
      <w:rFonts w:ascii="FagoCoRegularTf-Roman" w:hAnsi="FagoCoRegularTf-Roman" w:cs="Times New Roman"/>
      <w:color w:val="auto"/>
      <w:lang w:val="hr-HR" w:eastAsia="hr-HR"/>
    </w:rPr>
  </w:style>
  <w:style w:type="paragraph" w:customStyle="1" w:styleId="CM2">
    <w:name w:val="CM2"/>
    <w:basedOn w:val="Default"/>
    <w:next w:val="Default"/>
    <w:uiPriority w:val="99"/>
    <w:rsid w:val="00614E8F"/>
    <w:pPr>
      <w:widowControl w:val="0"/>
      <w:spacing w:line="256" w:lineRule="atLeast"/>
    </w:pPr>
    <w:rPr>
      <w:rFonts w:ascii="FagoCoRegularTf-Roman" w:hAnsi="FagoCoRegularTf-Roman" w:cs="Times New Roman"/>
      <w:color w:val="auto"/>
      <w:lang w:val="hr-HR" w:eastAsia="hr-HR"/>
    </w:rPr>
  </w:style>
  <w:style w:type="paragraph" w:customStyle="1" w:styleId="CM23">
    <w:name w:val="CM23"/>
    <w:basedOn w:val="Default"/>
    <w:next w:val="Default"/>
    <w:uiPriority w:val="99"/>
    <w:rsid w:val="00614E8F"/>
    <w:pPr>
      <w:widowControl w:val="0"/>
      <w:spacing w:after="450"/>
    </w:pPr>
    <w:rPr>
      <w:rFonts w:ascii="FagoCoRegularTf-Roman" w:hAnsi="FagoCoRegularTf-Roman" w:cs="Times New Roman"/>
      <w:color w:val="auto"/>
      <w:lang w:val="hr-HR" w:eastAsia="hr-HR"/>
    </w:rPr>
  </w:style>
  <w:style w:type="paragraph" w:styleId="ListBullet">
    <w:name w:val="List Bullet"/>
    <w:basedOn w:val="Normal"/>
    <w:rsid w:val="00614E8F"/>
    <w:pPr>
      <w:numPr>
        <w:numId w:val="48"/>
      </w:numPr>
      <w:spacing w:before="120" w:after="120"/>
      <w:jc w:val="both"/>
    </w:pPr>
    <w:rPr>
      <w:bCs/>
      <w:szCs w:val="20"/>
      <w:lang w:val="en-GB"/>
    </w:rPr>
  </w:style>
  <w:style w:type="character" w:customStyle="1" w:styleId="Heading2Char1">
    <w:name w:val="Heading 2 Char1"/>
    <w:rsid w:val="00614E8F"/>
    <w:rPr>
      <w:rFonts w:ascii="Tahoma" w:hAnsi="Tahoma" w:cs="Arial"/>
      <w:b/>
      <w:bCs/>
      <w:iCs/>
      <w:smallCaps/>
      <w:sz w:val="24"/>
      <w:szCs w:val="28"/>
      <w:lang w:eastAsia="en-US"/>
    </w:rPr>
  </w:style>
  <w:style w:type="paragraph" w:customStyle="1" w:styleId="POdnaslov">
    <w:name w:val="POdnaslov"/>
    <w:basedOn w:val="Normal"/>
    <w:link w:val="POdnaslovChar"/>
    <w:rsid w:val="00614E8F"/>
    <w:pPr>
      <w:tabs>
        <w:tab w:val="left" w:pos="567"/>
      </w:tabs>
      <w:spacing w:before="240" w:after="200"/>
      <w:ind w:left="567" w:hanging="567"/>
    </w:pPr>
    <w:rPr>
      <w:b/>
      <w:sz w:val="28"/>
      <w:szCs w:val="28"/>
      <w:lang w:val="hr-HR"/>
    </w:rPr>
  </w:style>
  <w:style w:type="character" w:customStyle="1" w:styleId="POdnaslovChar">
    <w:name w:val="POdnaslov Char"/>
    <w:link w:val="POdnaslov"/>
    <w:rsid w:val="00614E8F"/>
    <w:rPr>
      <w:b/>
      <w:sz w:val="28"/>
      <w:szCs w:val="28"/>
      <w:lang w:val="hr-HR"/>
    </w:rPr>
  </w:style>
  <w:style w:type="paragraph" w:customStyle="1" w:styleId="WfxFaxNum">
    <w:name w:val="WfxFaxNum"/>
    <w:basedOn w:val="Normal"/>
    <w:rsid w:val="00614E8F"/>
    <w:rPr>
      <w:rFonts w:ascii="Tahoma" w:hAnsi="Tahoma"/>
      <w:sz w:val="22"/>
      <w:szCs w:val="20"/>
      <w:lang w:val="hr-HR" w:eastAsia="hr-HR"/>
    </w:rPr>
  </w:style>
  <w:style w:type="paragraph" w:styleId="NoSpacing">
    <w:name w:val="No Spacing"/>
    <w:uiPriority w:val="1"/>
    <w:qFormat/>
    <w:rsid w:val="00614E8F"/>
    <w:rPr>
      <w:rFonts w:ascii="Calibri" w:eastAsia="Calibri" w:hAnsi="Calibri"/>
      <w:sz w:val="22"/>
      <w:szCs w:val="22"/>
      <w:lang w:val="hr-HR"/>
    </w:rPr>
  </w:style>
  <w:style w:type="paragraph" w:customStyle="1" w:styleId="CM11">
    <w:name w:val="CM11"/>
    <w:basedOn w:val="Default"/>
    <w:next w:val="Default"/>
    <w:uiPriority w:val="99"/>
    <w:rsid w:val="00614E8F"/>
    <w:pPr>
      <w:widowControl w:val="0"/>
      <w:spacing w:after="123"/>
    </w:pPr>
    <w:rPr>
      <w:rFonts w:ascii="Verdana" w:hAnsi="Verdana" w:cs="Times New Roman"/>
      <w:color w:val="auto"/>
      <w:lang w:val="hr-HR" w:eastAsia="hr-HR"/>
    </w:rPr>
  </w:style>
  <w:style w:type="paragraph" w:customStyle="1" w:styleId="CM12">
    <w:name w:val="CM12"/>
    <w:basedOn w:val="Default"/>
    <w:next w:val="Default"/>
    <w:uiPriority w:val="99"/>
    <w:rsid w:val="00614E8F"/>
    <w:pPr>
      <w:widowControl w:val="0"/>
      <w:spacing w:after="363"/>
    </w:pPr>
    <w:rPr>
      <w:rFonts w:ascii="Verdana" w:hAnsi="Verdana" w:cs="Times New Roman"/>
      <w:color w:val="auto"/>
      <w:lang w:val="hr-HR" w:eastAsia="hr-HR"/>
    </w:rPr>
  </w:style>
  <w:style w:type="paragraph" w:customStyle="1" w:styleId="CM1">
    <w:name w:val="CM1"/>
    <w:basedOn w:val="Default"/>
    <w:next w:val="Default"/>
    <w:uiPriority w:val="99"/>
    <w:rsid w:val="00614E8F"/>
    <w:pPr>
      <w:widowControl w:val="0"/>
      <w:spacing w:line="366" w:lineRule="atLeast"/>
    </w:pPr>
    <w:rPr>
      <w:rFonts w:ascii="Verdana" w:hAnsi="Verdana" w:cs="Times New Roman"/>
      <w:color w:val="auto"/>
      <w:lang w:val="hr-HR" w:eastAsia="hr-HR"/>
    </w:rPr>
  </w:style>
  <w:style w:type="paragraph" w:customStyle="1" w:styleId="CM13">
    <w:name w:val="CM13"/>
    <w:basedOn w:val="Default"/>
    <w:next w:val="Default"/>
    <w:uiPriority w:val="99"/>
    <w:rsid w:val="00614E8F"/>
    <w:pPr>
      <w:widowControl w:val="0"/>
      <w:spacing w:after="465"/>
    </w:pPr>
    <w:rPr>
      <w:rFonts w:ascii="Verdana" w:hAnsi="Verdana" w:cs="Times New Roman"/>
      <w:color w:val="auto"/>
      <w:lang w:val="hr-HR" w:eastAsia="hr-HR"/>
    </w:rPr>
  </w:style>
  <w:style w:type="paragraph" w:customStyle="1" w:styleId="CM16">
    <w:name w:val="CM16"/>
    <w:basedOn w:val="Default"/>
    <w:next w:val="Default"/>
    <w:uiPriority w:val="99"/>
    <w:rsid w:val="00614E8F"/>
    <w:pPr>
      <w:widowControl w:val="0"/>
      <w:spacing w:after="583"/>
    </w:pPr>
    <w:rPr>
      <w:rFonts w:ascii="Verdana" w:hAnsi="Verdana" w:cs="Times New Roman"/>
      <w:color w:val="auto"/>
      <w:lang w:val="hr-HR" w:eastAsia="hr-HR"/>
    </w:rPr>
  </w:style>
  <w:style w:type="paragraph" w:customStyle="1" w:styleId="CM14">
    <w:name w:val="CM14"/>
    <w:basedOn w:val="Default"/>
    <w:next w:val="Default"/>
    <w:uiPriority w:val="99"/>
    <w:rsid w:val="00614E8F"/>
    <w:pPr>
      <w:widowControl w:val="0"/>
      <w:spacing w:after="755"/>
    </w:pPr>
    <w:rPr>
      <w:rFonts w:ascii="Verdana" w:hAnsi="Verdana" w:cs="Times New Roman"/>
      <w:color w:val="auto"/>
      <w:lang w:val="hr-HR" w:eastAsia="hr-HR"/>
    </w:rPr>
  </w:style>
  <w:style w:type="paragraph" w:customStyle="1" w:styleId="TableParagraph">
    <w:name w:val="Table Paragraph"/>
    <w:basedOn w:val="Normal"/>
    <w:uiPriority w:val="1"/>
    <w:qFormat/>
    <w:rsid w:val="00614E8F"/>
    <w:pPr>
      <w:widowControl w:val="0"/>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mailto:niko-babic@hotmail.com" TargetMode="External"/><Relationship Id="rId42" Type="http://schemas.openxmlformats.org/officeDocument/2006/relationships/image" Target="media/image23.jpeg"/><Relationship Id="rId47" Type="http://schemas.openxmlformats.org/officeDocument/2006/relationships/hyperlink" Target="mailto:niko-babic@hotmail.com" TargetMode="External"/><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footer" Target="footer8.xml"/><Relationship Id="rId112" Type="http://schemas.openxmlformats.org/officeDocument/2006/relationships/image" Target="media/image88.jpeg"/><Relationship Id="rId16" Type="http://schemas.openxmlformats.org/officeDocument/2006/relationships/image" Target="media/image3.emf"/><Relationship Id="rId107" Type="http://schemas.openxmlformats.org/officeDocument/2006/relationships/image" Target="media/image83.png"/><Relationship Id="rId11" Type="http://schemas.openxmlformats.org/officeDocument/2006/relationships/footer" Target="footer2.xml"/><Relationship Id="rId32" Type="http://schemas.openxmlformats.org/officeDocument/2006/relationships/image" Target="media/image13.emf"/><Relationship Id="rId37" Type="http://schemas.openxmlformats.org/officeDocument/2006/relationships/image" Target="media/image18.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78.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4.jpg"/><Relationship Id="rId27" Type="http://schemas.openxmlformats.org/officeDocument/2006/relationships/image" Target="media/image8.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image" Target="media/image89.jpeg"/><Relationship Id="rId80" Type="http://schemas.openxmlformats.org/officeDocument/2006/relationships/footer" Target="footer6.xml"/><Relationship Id="rId85" Type="http://schemas.openxmlformats.org/officeDocument/2006/relationships/image" Target="media/image63.png"/><Relationship Id="rId12" Type="http://schemas.openxmlformats.org/officeDocument/2006/relationships/hyperlink" Target="mailto:niko-babic@hotmail.com" TargetMode="External"/><Relationship Id="rId17" Type="http://schemas.openxmlformats.org/officeDocument/2006/relationships/footer" Target="footer3.xml"/><Relationship Id="rId33" Type="http://schemas.openxmlformats.org/officeDocument/2006/relationships/image" Target="media/image14.jpeg"/><Relationship Id="rId38" Type="http://schemas.openxmlformats.org/officeDocument/2006/relationships/image" Target="media/image19.jpg"/><Relationship Id="rId59" Type="http://schemas.openxmlformats.org/officeDocument/2006/relationships/image" Target="media/image38.png"/><Relationship Id="rId103" Type="http://schemas.openxmlformats.org/officeDocument/2006/relationships/image" Target="media/image79.png"/><Relationship Id="rId108" Type="http://schemas.openxmlformats.org/officeDocument/2006/relationships/image" Target="media/image84.jpe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67.jpe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emf"/><Relationship Id="rId23" Type="http://schemas.openxmlformats.org/officeDocument/2006/relationships/footer" Target="footer5.xml"/><Relationship Id="rId28" Type="http://schemas.openxmlformats.org/officeDocument/2006/relationships/image" Target="media/image9.png"/><Relationship Id="rId36" Type="http://schemas.openxmlformats.org/officeDocument/2006/relationships/image" Target="media/image17.wmf"/><Relationship Id="rId49" Type="http://schemas.openxmlformats.org/officeDocument/2006/relationships/image" Target="media/image28.png"/><Relationship Id="rId57" Type="http://schemas.openxmlformats.org/officeDocument/2006/relationships/image" Target="media/image36.png"/><Relationship Id="rId106" Type="http://schemas.openxmlformats.org/officeDocument/2006/relationships/image" Target="media/image82.png"/><Relationship Id="rId114" Type="http://schemas.openxmlformats.org/officeDocument/2006/relationships/footer" Target="footer9.xml"/><Relationship Id="rId10" Type="http://schemas.openxmlformats.org/officeDocument/2006/relationships/footer" Target="footer1.xml"/><Relationship Id="rId31" Type="http://schemas.openxmlformats.org/officeDocument/2006/relationships/image" Target="media/image12.emf"/><Relationship Id="rId44" Type="http://schemas.openxmlformats.org/officeDocument/2006/relationships/image" Target="media/image25.jpe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0.jpeg"/><Relationship Id="rId99" Type="http://schemas.openxmlformats.org/officeDocument/2006/relationships/image" Target="media/image75.png"/><Relationship Id="rId101"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mailto:heis@heis.ba" TargetMode="External"/><Relationship Id="rId18" Type="http://schemas.openxmlformats.org/officeDocument/2006/relationships/footer" Target="footer4.xml"/><Relationship Id="rId39" Type="http://schemas.openxmlformats.org/officeDocument/2006/relationships/image" Target="media/image20.jpeg"/><Relationship Id="rId109" Type="http://schemas.openxmlformats.org/officeDocument/2006/relationships/image" Target="media/image85.jpeg"/><Relationship Id="rId34" Type="http://schemas.openxmlformats.org/officeDocument/2006/relationships/image" Target="media/image15.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3.png"/><Relationship Id="rId104"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image" Target="media/image5.png"/><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footer" Target="footer7.xml"/><Relationship Id="rId110" Type="http://schemas.openxmlformats.org/officeDocument/2006/relationships/image" Target="media/image86.jpeg"/><Relationship Id="rId115"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image" Target="media/image60.jpeg"/><Relationship Id="rId19" Type="http://schemas.openxmlformats.org/officeDocument/2006/relationships/hyperlink" Target="http://www.fesb.hr/~bklarin/Rad003/Utjecaj_na_okolis_vjetroturbine_CLANAK.html" TargetMode="External"/><Relationship Id="rId14" Type="http://schemas.openxmlformats.org/officeDocument/2006/relationships/hyperlink" Target="http://www.heis.ba" TargetMode="External"/><Relationship Id="rId30" Type="http://schemas.openxmlformats.org/officeDocument/2006/relationships/image" Target="media/image11.emf"/><Relationship Id="rId35" Type="http://schemas.openxmlformats.org/officeDocument/2006/relationships/image" Target="media/image16.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6.png"/><Relationship Id="rId105" Type="http://schemas.openxmlformats.org/officeDocument/2006/relationships/image" Target="media/image81.png"/><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styles" Target="styles.xml"/><Relationship Id="rId25" Type="http://schemas.openxmlformats.org/officeDocument/2006/relationships/image" Target="media/image6.png"/><Relationship Id="rId46" Type="http://schemas.openxmlformats.org/officeDocument/2006/relationships/image" Target="file://localhost/Users/admin/Public/VE%20Baljci/http://www.fesb.hr/~bklarin/Rad003/Image189.gif" TargetMode="External"/><Relationship Id="rId67" Type="http://schemas.openxmlformats.org/officeDocument/2006/relationships/image" Target="media/image46.png"/><Relationship Id="rId116" Type="http://schemas.openxmlformats.org/officeDocument/2006/relationships/theme" Target="theme/theme1.xml"/><Relationship Id="rId20" Type="http://schemas.openxmlformats.org/officeDocument/2006/relationships/hyperlink" Target="http://www.skmconsulting.com/Knowledge-and-Insights/Technical-Papers/Wind-farms-Electromagnetic-Interference.aspx" TargetMode="External"/><Relationship Id="rId41" Type="http://schemas.openxmlformats.org/officeDocument/2006/relationships/image" Target="media/image22.jpeg"/><Relationship Id="rId62" Type="http://schemas.openxmlformats.org/officeDocument/2006/relationships/image" Target="media/image41.png"/><Relationship Id="rId83" Type="http://schemas.openxmlformats.org/officeDocument/2006/relationships/image" Target="media/image61.jpeg"/><Relationship Id="rId88" Type="http://schemas.openxmlformats.org/officeDocument/2006/relationships/image" Target="media/image65.png"/><Relationship Id="rId111" Type="http://schemas.openxmlformats.org/officeDocument/2006/relationships/image" Target="media/image87.jpeg"/></Relationships>
</file>

<file path=word/_rels/footnotes.xml.rels><?xml version="1.0" encoding="UTF-8" standalone="yes"?>
<Relationships xmlns="http://schemas.openxmlformats.org/package/2006/relationships"><Relationship Id="rId3" Type="http://schemas.openxmlformats.org/officeDocument/2006/relationships/hyperlink" Target="http://web1.msue.msu.edu/cdnr/otsegowindflicker.pdf" TargetMode="External"/><Relationship Id="rId2" Type="http://schemas.openxmlformats.org/officeDocument/2006/relationships/hyperlink" Target="http://www.scmconsulting.com/Knowledge-and-Insights/Technical-Papers/Wind-farms-Electromagnetic-Interface.aspx" TargetMode="External"/><Relationship Id="rId1" Type="http://schemas.openxmlformats.org/officeDocument/2006/relationships/hyperlink" Target="http://www.fesb.hr/~bklarin/Rad003/Utjecaj_na-okoli&#353;_vjetroturbine_CLANAK.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2EFC5B-5EE0-4A04-B5E4-F7C25333B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157</Pages>
  <Words>31391</Words>
  <Characters>201731</Characters>
  <Application>Microsoft Office Word</Application>
  <DocSecurity>0</DocSecurity>
  <Lines>1681</Lines>
  <Paragraphs>465</Paragraphs>
  <ScaleCrop>false</ScaleCrop>
  <HeadingPairs>
    <vt:vector size="2" baseType="variant">
      <vt:variant>
        <vt:lpstr>Title</vt:lpstr>
      </vt:variant>
      <vt:variant>
        <vt:i4>1</vt:i4>
      </vt:variant>
    </vt:vector>
  </HeadingPairs>
  <TitlesOfParts>
    <vt:vector size="1" baseType="lpstr">
      <vt:lpstr/>
    </vt:vector>
  </TitlesOfParts>
  <Company>org</Company>
  <LinksUpToDate>false</LinksUpToDate>
  <CharactersWithSpaces>232657</CharactersWithSpaces>
  <SharedDoc>false</SharedDoc>
  <HLinks>
    <vt:vector size="774" baseType="variant">
      <vt:variant>
        <vt:i4>2621488</vt:i4>
      </vt:variant>
      <vt:variant>
        <vt:i4>729</vt:i4>
      </vt:variant>
      <vt:variant>
        <vt:i4>0</vt:i4>
      </vt:variant>
      <vt:variant>
        <vt:i4>5</vt:i4>
      </vt:variant>
      <vt:variant>
        <vt:lpwstr>mailto:niko-babic@hotmail.com</vt:lpwstr>
      </vt:variant>
      <vt:variant>
        <vt:lpwstr/>
      </vt:variant>
      <vt:variant>
        <vt:i4>2621488</vt:i4>
      </vt:variant>
      <vt:variant>
        <vt:i4>606</vt:i4>
      </vt:variant>
      <vt:variant>
        <vt:i4>0</vt:i4>
      </vt:variant>
      <vt:variant>
        <vt:i4>5</vt:i4>
      </vt:variant>
      <vt:variant>
        <vt:lpwstr>mailto:niko-babic@hotmail.com</vt:lpwstr>
      </vt:variant>
      <vt:variant>
        <vt:lpwstr/>
      </vt:variant>
      <vt:variant>
        <vt:i4>1048585</vt:i4>
      </vt:variant>
      <vt:variant>
        <vt:i4>599</vt:i4>
      </vt:variant>
      <vt:variant>
        <vt:i4>0</vt:i4>
      </vt:variant>
      <vt:variant>
        <vt:i4>5</vt:i4>
      </vt:variant>
      <vt:variant>
        <vt:lpwstr/>
      </vt:variant>
      <vt:variant>
        <vt:lpwstr>_Toc299108072</vt:lpwstr>
      </vt:variant>
      <vt:variant>
        <vt:i4>1048586</vt:i4>
      </vt:variant>
      <vt:variant>
        <vt:i4>593</vt:i4>
      </vt:variant>
      <vt:variant>
        <vt:i4>0</vt:i4>
      </vt:variant>
      <vt:variant>
        <vt:i4>5</vt:i4>
      </vt:variant>
      <vt:variant>
        <vt:lpwstr/>
      </vt:variant>
      <vt:variant>
        <vt:lpwstr>_Toc299108071</vt:lpwstr>
      </vt:variant>
      <vt:variant>
        <vt:i4>1048587</vt:i4>
      </vt:variant>
      <vt:variant>
        <vt:i4>587</vt:i4>
      </vt:variant>
      <vt:variant>
        <vt:i4>0</vt:i4>
      </vt:variant>
      <vt:variant>
        <vt:i4>5</vt:i4>
      </vt:variant>
      <vt:variant>
        <vt:lpwstr/>
      </vt:variant>
      <vt:variant>
        <vt:lpwstr>_Toc299108070</vt:lpwstr>
      </vt:variant>
      <vt:variant>
        <vt:i4>1114114</vt:i4>
      </vt:variant>
      <vt:variant>
        <vt:i4>581</vt:i4>
      </vt:variant>
      <vt:variant>
        <vt:i4>0</vt:i4>
      </vt:variant>
      <vt:variant>
        <vt:i4>5</vt:i4>
      </vt:variant>
      <vt:variant>
        <vt:lpwstr/>
      </vt:variant>
      <vt:variant>
        <vt:lpwstr>_Toc299108069</vt:lpwstr>
      </vt:variant>
      <vt:variant>
        <vt:i4>1114115</vt:i4>
      </vt:variant>
      <vt:variant>
        <vt:i4>575</vt:i4>
      </vt:variant>
      <vt:variant>
        <vt:i4>0</vt:i4>
      </vt:variant>
      <vt:variant>
        <vt:i4>5</vt:i4>
      </vt:variant>
      <vt:variant>
        <vt:lpwstr/>
      </vt:variant>
      <vt:variant>
        <vt:lpwstr>_Toc299108068</vt:lpwstr>
      </vt:variant>
      <vt:variant>
        <vt:i4>1114124</vt:i4>
      </vt:variant>
      <vt:variant>
        <vt:i4>569</vt:i4>
      </vt:variant>
      <vt:variant>
        <vt:i4>0</vt:i4>
      </vt:variant>
      <vt:variant>
        <vt:i4>5</vt:i4>
      </vt:variant>
      <vt:variant>
        <vt:lpwstr/>
      </vt:variant>
      <vt:variant>
        <vt:lpwstr>_Toc299108067</vt:lpwstr>
      </vt:variant>
      <vt:variant>
        <vt:i4>1114125</vt:i4>
      </vt:variant>
      <vt:variant>
        <vt:i4>563</vt:i4>
      </vt:variant>
      <vt:variant>
        <vt:i4>0</vt:i4>
      </vt:variant>
      <vt:variant>
        <vt:i4>5</vt:i4>
      </vt:variant>
      <vt:variant>
        <vt:lpwstr/>
      </vt:variant>
      <vt:variant>
        <vt:lpwstr>_Toc299108066</vt:lpwstr>
      </vt:variant>
      <vt:variant>
        <vt:i4>1114126</vt:i4>
      </vt:variant>
      <vt:variant>
        <vt:i4>557</vt:i4>
      </vt:variant>
      <vt:variant>
        <vt:i4>0</vt:i4>
      </vt:variant>
      <vt:variant>
        <vt:i4>5</vt:i4>
      </vt:variant>
      <vt:variant>
        <vt:lpwstr/>
      </vt:variant>
      <vt:variant>
        <vt:lpwstr>_Toc299108065</vt:lpwstr>
      </vt:variant>
      <vt:variant>
        <vt:i4>1835015</vt:i4>
      </vt:variant>
      <vt:variant>
        <vt:i4>548</vt:i4>
      </vt:variant>
      <vt:variant>
        <vt:i4>0</vt:i4>
      </vt:variant>
      <vt:variant>
        <vt:i4>5</vt:i4>
      </vt:variant>
      <vt:variant>
        <vt:lpwstr/>
      </vt:variant>
      <vt:variant>
        <vt:lpwstr>_Toc300557392</vt:lpwstr>
      </vt:variant>
      <vt:variant>
        <vt:i4>1835012</vt:i4>
      </vt:variant>
      <vt:variant>
        <vt:i4>542</vt:i4>
      </vt:variant>
      <vt:variant>
        <vt:i4>0</vt:i4>
      </vt:variant>
      <vt:variant>
        <vt:i4>5</vt:i4>
      </vt:variant>
      <vt:variant>
        <vt:lpwstr/>
      </vt:variant>
      <vt:variant>
        <vt:lpwstr>_Toc300557391</vt:lpwstr>
      </vt:variant>
      <vt:variant>
        <vt:i4>1835013</vt:i4>
      </vt:variant>
      <vt:variant>
        <vt:i4>536</vt:i4>
      </vt:variant>
      <vt:variant>
        <vt:i4>0</vt:i4>
      </vt:variant>
      <vt:variant>
        <vt:i4>5</vt:i4>
      </vt:variant>
      <vt:variant>
        <vt:lpwstr/>
      </vt:variant>
      <vt:variant>
        <vt:lpwstr>_Toc300557390</vt:lpwstr>
      </vt:variant>
      <vt:variant>
        <vt:i4>1900556</vt:i4>
      </vt:variant>
      <vt:variant>
        <vt:i4>530</vt:i4>
      </vt:variant>
      <vt:variant>
        <vt:i4>0</vt:i4>
      </vt:variant>
      <vt:variant>
        <vt:i4>5</vt:i4>
      </vt:variant>
      <vt:variant>
        <vt:lpwstr/>
      </vt:variant>
      <vt:variant>
        <vt:lpwstr>_Toc300557389</vt:lpwstr>
      </vt:variant>
      <vt:variant>
        <vt:i4>1900557</vt:i4>
      </vt:variant>
      <vt:variant>
        <vt:i4>524</vt:i4>
      </vt:variant>
      <vt:variant>
        <vt:i4>0</vt:i4>
      </vt:variant>
      <vt:variant>
        <vt:i4>5</vt:i4>
      </vt:variant>
      <vt:variant>
        <vt:lpwstr/>
      </vt:variant>
      <vt:variant>
        <vt:lpwstr>_Toc300557388</vt:lpwstr>
      </vt:variant>
      <vt:variant>
        <vt:i4>1900546</vt:i4>
      </vt:variant>
      <vt:variant>
        <vt:i4>518</vt:i4>
      </vt:variant>
      <vt:variant>
        <vt:i4>0</vt:i4>
      </vt:variant>
      <vt:variant>
        <vt:i4>5</vt:i4>
      </vt:variant>
      <vt:variant>
        <vt:lpwstr/>
      </vt:variant>
      <vt:variant>
        <vt:lpwstr>_Toc300557387</vt:lpwstr>
      </vt:variant>
      <vt:variant>
        <vt:i4>1900547</vt:i4>
      </vt:variant>
      <vt:variant>
        <vt:i4>512</vt:i4>
      </vt:variant>
      <vt:variant>
        <vt:i4>0</vt:i4>
      </vt:variant>
      <vt:variant>
        <vt:i4>5</vt:i4>
      </vt:variant>
      <vt:variant>
        <vt:lpwstr/>
      </vt:variant>
      <vt:variant>
        <vt:lpwstr>_Toc300557386</vt:lpwstr>
      </vt:variant>
      <vt:variant>
        <vt:i4>1900544</vt:i4>
      </vt:variant>
      <vt:variant>
        <vt:i4>506</vt:i4>
      </vt:variant>
      <vt:variant>
        <vt:i4>0</vt:i4>
      </vt:variant>
      <vt:variant>
        <vt:i4>5</vt:i4>
      </vt:variant>
      <vt:variant>
        <vt:lpwstr/>
      </vt:variant>
      <vt:variant>
        <vt:lpwstr>_Toc300557385</vt:lpwstr>
      </vt:variant>
      <vt:variant>
        <vt:i4>1900545</vt:i4>
      </vt:variant>
      <vt:variant>
        <vt:i4>500</vt:i4>
      </vt:variant>
      <vt:variant>
        <vt:i4>0</vt:i4>
      </vt:variant>
      <vt:variant>
        <vt:i4>5</vt:i4>
      </vt:variant>
      <vt:variant>
        <vt:lpwstr/>
      </vt:variant>
      <vt:variant>
        <vt:lpwstr>_Toc300557384</vt:lpwstr>
      </vt:variant>
      <vt:variant>
        <vt:i4>1900550</vt:i4>
      </vt:variant>
      <vt:variant>
        <vt:i4>494</vt:i4>
      </vt:variant>
      <vt:variant>
        <vt:i4>0</vt:i4>
      </vt:variant>
      <vt:variant>
        <vt:i4>5</vt:i4>
      </vt:variant>
      <vt:variant>
        <vt:lpwstr/>
      </vt:variant>
      <vt:variant>
        <vt:lpwstr>_Toc300557383</vt:lpwstr>
      </vt:variant>
      <vt:variant>
        <vt:i4>1900551</vt:i4>
      </vt:variant>
      <vt:variant>
        <vt:i4>488</vt:i4>
      </vt:variant>
      <vt:variant>
        <vt:i4>0</vt:i4>
      </vt:variant>
      <vt:variant>
        <vt:i4>5</vt:i4>
      </vt:variant>
      <vt:variant>
        <vt:lpwstr/>
      </vt:variant>
      <vt:variant>
        <vt:lpwstr>_Toc300557382</vt:lpwstr>
      </vt:variant>
      <vt:variant>
        <vt:i4>1900548</vt:i4>
      </vt:variant>
      <vt:variant>
        <vt:i4>482</vt:i4>
      </vt:variant>
      <vt:variant>
        <vt:i4>0</vt:i4>
      </vt:variant>
      <vt:variant>
        <vt:i4>5</vt:i4>
      </vt:variant>
      <vt:variant>
        <vt:lpwstr/>
      </vt:variant>
      <vt:variant>
        <vt:lpwstr>_Toc300557381</vt:lpwstr>
      </vt:variant>
      <vt:variant>
        <vt:i4>1900549</vt:i4>
      </vt:variant>
      <vt:variant>
        <vt:i4>476</vt:i4>
      </vt:variant>
      <vt:variant>
        <vt:i4>0</vt:i4>
      </vt:variant>
      <vt:variant>
        <vt:i4>5</vt:i4>
      </vt:variant>
      <vt:variant>
        <vt:lpwstr/>
      </vt:variant>
      <vt:variant>
        <vt:lpwstr>_Toc300557380</vt:lpwstr>
      </vt:variant>
      <vt:variant>
        <vt:i4>1179660</vt:i4>
      </vt:variant>
      <vt:variant>
        <vt:i4>470</vt:i4>
      </vt:variant>
      <vt:variant>
        <vt:i4>0</vt:i4>
      </vt:variant>
      <vt:variant>
        <vt:i4>5</vt:i4>
      </vt:variant>
      <vt:variant>
        <vt:lpwstr/>
      </vt:variant>
      <vt:variant>
        <vt:lpwstr>_Toc300557379</vt:lpwstr>
      </vt:variant>
      <vt:variant>
        <vt:i4>1179661</vt:i4>
      </vt:variant>
      <vt:variant>
        <vt:i4>464</vt:i4>
      </vt:variant>
      <vt:variant>
        <vt:i4>0</vt:i4>
      </vt:variant>
      <vt:variant>
        <vt:i4>5</vt:i4>
      </vt:variant>
      <vt:variant>
        <vt:lpwstr/>
      </vt:variant>
      <vt:variant>
        <vt:lpwstr>_Toc300557378</vt:lpwstr>
      </vt:variant>
      <vt:variant>
        <vt:i4>1179650</vt:i4>
      </vt:variant>
      <vt:variant>
        <vt:i4>458</vt:i4>
      </vt:variant>
      <vt:variant>
        <vt:i4>0</vt:i4>
      </vt:variant>
      <vt:variant>
        <vt:i4>5</vt:i4>
      </vt:variant>
      <vt:variant>
        <vt:lpwstr/>
      </vt:variant>
      <vt:variant>
        <vt:lpwstr>_Toc300557377</vt:lpwstr>
      </vt:variant>
      <vt:variant>
        <vt:i4>1179651</vt:i4>
      </vt:variant>
      <vt:variant>
        <vt:i4>452</vt:i4>
      </vt:variant>
      <vt:variant>
        <vt:i4>0</vt:i4>
      </vt:variant>
      <vt:variant>
        <vt:i4>5</vt:i4>
      </vt:variant>
      <vt:variant>
        <vt:lpwstr/>
      </vt:variant>
      <vt:variant>
        <vt:lpwstr>_Toc300557376</vt:lpwstr>
      </vt:variant>
      <vt:variant>
        <vt:i4>1179648</vt:i4>
      </vt:variant>
      <vt:variant>
        <vt:i4>446</vt:i4>
      </vt:variant>
      <vt:variant>
        <vt:i4>0</vt:i4>
      </vt:variant>
      <vt:variant>
        <vt:i4>5</vt:i4>
      </vt:variant>
      <vt:variant>
        <vt:lpwstr/>
      </vt:variant>
      <vt:variant>
        <vt:lpwstr>_Toc300557375</vt:lpwstr>
      </vt:variant>
      <vt:variant>
        <vt:i4>1179649</vt:i4>
      </vt:variant>
      <vt:variant>
        <vt:i4>440</vt:i4>
      </vt:variant>
      <vt:variant>
        <vt:i4>0</vt:i4>
      </vt:variant>
      <vt:variant>
        <vt:i4>5</vt:i4>
      </vt:variant>
      <vt:variant>
        <vt:lpwstr/>
      </vt:variant>
      <vt:variant>
        <vt:lpwstr>_Toc300557374</vt:lpwstr>
      </vt:variant>
      <vt:variant>
        <vt:i4>1179654</vt:i4>
      </vt:variant>
      <vt:variant>
        <vt:i4>434</vt:i4>
      </vt:variant>
      <vt:variant>
        <vt:i4>0</vt:i4>
      </vt:variant>
      <vt:variant>
        <vt:i4>5</vt:i4>
      </vt:variant>
      <vt:variant>
        <vt:lpwstr/>
      </vt:variant>
      <vt:variant>
        <vt:lpwstr>_Toc300557373</vt:lpwstr>
      </vt:variant>
      <vt:variant>
        <vt:i4>1179655</vt:i4>
      </vt:variant>
      <vt:variant>
        <vt:i4>428</vt:i4>
      </vt:variant>
      <vt:variant>
        <vt:i4>0</vt:i4>
      </vt:variant>
      <vt:variant>
        <vt:i4>5</vt:i4>
      </vt:variant>
      <vt:variant>
        <vt:lpwstr/>
      </vt:variant>
      <vt:variant>
        <vt:lpwstr>_Toc300557372</vt:lpwstr>
      </vt:variant>
      <vt:variant>
        <vt:i4>1179652</vt:i4>
      </vt:variant>
      <vt:variant>
        <vt:i4>422</vt:i4>
      </vt:variant>
      <vt:variant>
        <vt:i4>0</vt:i4>
      </vt:variant>
      <vt:variant>
        <vt:i4>5</vt:i4>
      </vt:variant>
      <vt:variant>
        <vt:lpwstr/>
      </vt:variant>
      <vt:variant>
        <vt:lpwstr>_Toc300557371</vt:lpwstr>
      </vt:variant>
      <vt:variant>
        <vt:i4>1179653</vt:i4>
      </vt:variant>
      <vt:variant>
        <vt:i4>416</vt:i4>
      </vt:variant>
      <vt:variant>
        <vt:i4>0</vt:i4>
      </vt:variant>
      <vt:variant>
        <vt:i4>5</vt:i4>
      </vt:variant>
      <vt:variant>
        <vt:lpwstr/>
      </vt:variant>
      <vt:variant>
        <vt:lpwstr>_Toc300557370</vt:lpwstr>
      </vt:variant>
      <vt:variant>
        <vt:i4>1245196</vt:i4>
      </vt:variant>
      <vt:variant>
        <vt:i4>407</vt:i4>
      </vt:variant>
      <vt:variant>
        <vt:i4>0</vt:i4>
      </vt:variant>
      <vt:variant>
        <vt:i4>5</vt:i4>
      </vt:variant>
      <vt:variant>
        <vt:lpwstr/>
      </vt:variant>
      <vt:variant>
        <vt:lpwstr>_Toc300557369</vt:lpwstr>
      </vt:variant>
      <vt:variant>
        <vt:i4>1245197</vt:i4>
      </vt:variant>
      <vt:variant>
        <vt:i4>401</vt:i4>
      </vt:variant>
      <vt:variant>
        <vt:i4>0</vt:i4>
      </vt:variant>
      <vt:variant>
        <vt:i4>5</vt:i4>
      </vt:variant>
      <vt:variant>
        <vt:lpwstr/>
      </vt:variant>
      <vt:variant>
        <vt:lpwstr>_Toc300557368</vt:lpwstr>
      </vt:variant>
      <vt:variant>
        <vt:i4>1245186</vt:i4>
      </vt:variant>
      <vt:variant>
        <vt:i4>395</vt:i4>
      </vt:variant>
      <vt:variant>
        <vt:i4>0</vt:i4>
      </vt:variant>
      <vt:variant>
        <vt:i4>5</vt:i4>
      </vt:variant>
      <vt:variant>
        <vt:lpwstr/>
      </vt:variant>
      <vt:variant>
        <vt:lpwstr>_Toc300557367</vt:lpwstr>
      </vt:variant>
      <vt:variant>
        <vt:i4>1245187</vt:i4>
      </vt:variant>
      <vt:variant>
        <vt:i4>389</vt:i4>
      </vt:variant>
      <vt:variant>
        <vt:i4>0</vt:i4>
      </vt:variant>
      <vt:variant>
        <vt:i4>5</vt:i4>
      </vt:variant>
      <vt:variant>
        <vt:lpwstr/>
      </vt:variant>
      <vt:variant>
        <vt:lpwstr>_Toc300557366</vt:lpwstr>
      </vt:variant>
      <vt:variant>
        <vt:i4>1245184</vt:i4>
      </vt:variant>
      <vt:variant>
        <vt:i4>383</vt:i4>
      </vt:variant>
      <vt:variant>
        <vt:i4>0</vt:i4>
      </vt:variant>
      <vt:variant>
        <vt:i4>5</vt:i4>
      </vt:variant>
      <vt:variant>
        <vt:lpwstr/>
      </vt:variant>
      <vt:variant>
        <vt:lpwstr>_Toc300557365</vt:lpwstr>
      </vt:variant>
      <vt:variant>
        <vt:i4>1245185</vt:i4>
      </vt:variant>
      <vt:variant>
        <vt:i4>377</vt:i4>
      </vt:variant>
      <vt:variant>
        <vt:i4>0</vt:i4>
      </vt:variant>
      <vt:variant>
        <vt:i4>5</vt:i4>
      </vt:variant>
      <vt:variant>
        <vt:lpwstr/>
      </vt:variant>
      <vt:variant>
        <vt:lpwstr>_Toc300557364</vt:lpwstr>
      </vt:variant>
      <vt:variant>
        <vt:i4>1245190</vt:i4>
      </vt:variant>
      <vt:variant>
        <vt:i4>371</vt:i4>
      </vt:variant>
      <vt:variant>
        <vt:i4>0</vt:i4>
      </vt:variant>
      <vt:variant>
        <vt:i4>5</vt:i4>
      </vt:variant>
      <vt:variant>
        <vt:lpwstr/>
      </vt:variant>
      <vt:variant>
        <vt:lpwstr>_Toc300557363</vt:lpwstr>
      </vt:variant>
      <vt:variant>
        <vt:i4>1245191</vt:i4>
      </vt:variant>
      <vt:variant>
        <vt:i4>365</vt:i4>
      </vt:variant>
      <vt:variant>
        <vt:i4>0</vt:i4>
      </vt:variant>
      <vt:variant>
        <vt:i4>5</vt:i4>
      </vt:variant>
      <vt:variant>
        <vt:lpwstr/>
      </vt:variant>
      <vt:variant>
        <vt:lpwstr>_Toc300557362</vt:lpwstr>
      </vt:variant>
      <vt:variant>
        <vt:i4>1245188</vt:i4>
      </vt:variant>
      <vt:variant>
        <vt:i4>359</vt:i4>
      </vt:variant>
      <vt:variant>
        <vt:i4>0</vt:i4>
      </vt:variant>
      <vt:variant>
        <vt:i4>5</vt:i4>
      </vt:variant>
      <vt:variant>
        <vt:lpwstr/>
      </vt:variant>
      <vt:variant>
        <vt:lpwstr>_Toc300557361</vt:lpwstr>
      </vt:variant>
      <vt:variant>
        <vt:i4>1245189</vt:i4>
      </vt:variant>
      <vt:variant>
        <vt:i4>353</vt:i4>
      </vt:variant>
      <vt:variant>
        <vt:i4>0</vt:i4>
      </vt:variant>
      <vt:variant>
        <vt:i4>5</vt:i4>
      </vt:variant>
      <vt:variant>
        <vt:lpwstr/>
      </vt:variant>
      <vt:variant>
        <vt:lpwstr>_Toc300557360</vt:lpwstr>
      </vt:variant>
      <vt:variant>
        <vt:i4>1048588</vt:i4>
      </vt:variant>
      <vt:variant>
        <vt:i4>347</vt:i4>
      </vt:variant>
      <vt:variant>
        <vt:i4>0</vt:i4>
      </vt:variant>
      <vt:variant>
        <vt:i4>5</vt:i4>
      </vt:variant>
      <vt:variant>
        <vt:lpwstr/>
      </vt:variant>
      <vt:variant>
        <vt:lpwstr>_Toc300557359</vt:lpwstr>
      </vt:variant>
      <vt:variant>
        <vt:i4>1048589</vt:i4>
      </vt:variant>
      <vt:variant>
        <vt:i4>341</vt:i4>
      </vt:variant>
      <vt:variant>
        <vt:i4>0</vt:i4>
      </vt:variant>
      <vt:variant>
        <vt:i4>5</vt:i4>
      </vt:variant>
      <vt:variant>
        <vt:lpwstr/>
      </vt:variant>
      <vt:variant>
        <vt:lpwstr>_Toc300557358</vt:lpwstr>
      </vt:variant>
      <vt:variant>
        <vt:i4>1048578</vt:i4>
      </vt:variant>
      <vt:variant>
        <vt:i4>335</vt:i4>
      </vt:variant>
      <vt:variant>
        <vt:i4>0</vt:i4>
      </vt:variant>
      <vt:variant>
        <vt:i4>5</vt:i4>
      </vt:variant>
      <vt:variant>
        <vt:lpwstr/>
      </vt:variant>
      <vt:variant>
        <vt:lpwstr>_Toc300557357</vt:lpwstr>
      </vt:variant>
      <vt:variant>
        <vt:i4>1048579</vt:i4>
      </vt:variant>
      <vt:variant>
        <vt:i4>329</vt:i4>
      </vt:variant>
      <vt:variant>
        <vt:i4>0</vt:i4>
      </vt:variant>
      <vt:variant>
        <vt:i4>5</vt:i4>
      </vt:variant>
      <vt:variant>
        <vt:lpwstr/>
      </vt:variant>
      <vt:variant>
        <vt:lpwstr>_Toc300557356</vt:lpwstr>
      </vt:variant>
      <vt:variant>
        <vt:i4>1048576</vt:i4>
      </vt:variant>
      <vt:variant>
        <vt:i4>323</vt:i4>
      </vt:variant>
      <vt:variant>
        <vt:i4>0</vt:i4>
      </vt:variant>
      <vt:variant>
        <vt:i4>5</vt:i4>
      </vt:variant>
      <vt:variant>
        <vt:lpwstr/>
      </vt:variant>
      <vt:variant>
        <vt:lpwstr>_Toc300557355</vt:lpwstr>
      </vt:variant>
      <vt:variant>
        <vt:i4>1048577</vt:i4>
      </vt:variant>
      <vt:variant>
        <vt:i4>317</vt:i4>
      </vt:variant>
      <vt:variant>
        <vt:i4>0</vt:i4>
      </vt:variant>
      <vt:variant>
        <vt:i4>5</vt:i4>
      </vt:variant>
      <vt:variant>
        <vt:lpwstr/>
      </vt:variant>
      <vt:variant>
        <vt:lpwstr>_Toc300557354</vt:lpwstr>
      </vt:variant>
      <vt:variant>
        <vt:i4>1048582</vt:i4>
      </vt:variant>
      <vt:variant>
        <vt:i4>311</vt:i4>
      </vt:variant>
      <vt:variant>
        <vt:i4>0</vt:i4>
      </vt:variant>
      <vt:variant>
        <vt:i4>5</vt:i4>
      </vt:variant>
      <vt:variant>
        <vt:lpwstr/>
      </vt:variant>
      <vt:variant>
        <vt:lpwstr>_Toc300557353</vt:lpwstr>
      </vt:variant>
      <vt:variant>
        <vt:i4>1048583</vt:i4>
      </vt:variant>
      <vt:variant>
        <vt:i4>305</vt:i4>
      </vt:variant>
      <vt:variant>
        <vt:i4>0</vt:i4>
      </vt:variant>
      <vt:variant>
        <vt:i4>5</vt:i4>
      </vt:variant>
      <vt:variant>
        <vt:lpwstr/>
      </vt:variant>
      <vt:variant>
        <vt:lpwstr>_Toc300557352</vt:lpwstr>
      </vt:variant>
      <vt:variant>
        <vt:i4>1048580</vt:i4>
      </vt:variant>
      <vt:variant>
        <vt:i4>299</vt:i4>
      </vt:variant>
      <vt:variant>
        <vt:i4>0</vt:i4>
      </vt:variant>
      <vt:variant>
        <vt:i4>5</vt:i4>
      </vt:variant>
      <vt:variant>
        <vt:lpwstr/>
      </vt:variant>
      <vt:variant>
        <vt:lpwstr>_Toc300557351</vt:lpwstr>
      </vt:variant>
      <vt:variant>
        <vt:i4>1048581</vt:i4>
      </vt:variant>
      <vt:variant>
        <vt:i4>293</vt:i4>
      </vt:variant>
      <vt:variant>
        <vt:i4>0</vt:i4>
      </vt:variant>
      <vt:variant>
        <vt:i4>5</vt:i4>
      </vt:variant>
      <vt:variant>
        <vt:lpwstr/>
      </vt:variant>
      <vt:variant>
        <vt:lpwstr>_Toc300557350</vt:lpwstr>
      </vt:variant>
      <vt:variant>
        <vt:i4>1114124</vt:i4>
      </vt:variant>
      <vt:variant>
        <vt:i4>287</vt:i4>
      </vt:variant>
      <vt:variant>
        <vt:i4>0</vt:i4>
      </vt:variant>
      <vt:variant>
        <vt:i4>5</vt:i4>
      </vt:variant>
      <vt:variant>
        <vt:lpwstr/>
      </vt:variant>
      <vt:variant>
        <vt:lpwstr>_Toc300557349</vt:lpwstr>
      </vt:variant>
      <vt:variant>
        <vt:i4>1114125</vt:i4>
      </vt:variant>
      <vt:variant>
        <vt:i4>281</vt:i4>
      </vt:variant>
      <vt:variant>
        <vt:i4>0</vt:i4>
      </vt:variant>
      <vt:variant>
        <vt:i4>5</vt:i4>
      </vt:variant>
      <vt:variant>
        <vt:lpwstr/>
      </vt:variant>
      <vt:variant>
        <vt:lpwstr>_Toc300557348</vt:lpwstr>
      </vt:variant>
      <vt:variant>
        <vt:i4>1114114</vt:i4>
      </vt:variant>
      <vt:variant>
        <vt:i4>275</vt:i4>
      </vt:variant>
      <vt:variant>
        <vt:i4>0</vt:i4>
      </vt:variant>
      <vt:variant>
        <vt:i4>5</vt:i4>
      </vt:variant>
      <vt:variant>
        <vt:lpwstr/>
      </vt:variant>
      <vt:variant>
        <vt:lpwstr>_Toc300557347</vt:lpwstr>
      </vt:variant>
      <vt:variant>
        <vt:i4>1114115</vt:i4>
      </vt:variant>
      <vt:variant>
        <vt:i4>269</vt:i4>
      </vt:variant>
      <vt:variant>
        <vt:i4>0</vt:i4>
      </vt:variant>
      <vt:variant>
        <vt:i4>5</vt:i4>
      </vt:variant>
      <vt:variant>
        <vt:lpwstr/>
      </vt:variant>
      <vt:variant>
        <vt:lpwstr>_Toc300557346</vt:lpwstr>
      </vt:variant>
      <vt:variant>
        <vt:i4>1114112</vt:i4>
      </vt:variant>
      <vt:variant>
        <vt:i4>263</vt:i4>
      </vt:variant>
      <vt:variant>
        <vt:i4>0</vt:i4>
      </vt:variant>
      <vt:variant>
        <vt:i4>5</vt:i4>
      </vt:variant>
      <vt:variant>
        <vt:lpwstr/>
      </vt:variant>
      <vt:variant>
        <vt:lpwstr>_Toc300557345</vt:lpwstr>
      </vt:variant>
      <vt:variant>
        <vt:i4>1114113</vt:i4>
      </vt:variant>
      <vt:variant>
        <vt:i4>257</vt:i4>
      </vt:variant>
      <vt:variant>
        <vt:i4>0</vt:i4>
      </vt:variant>
      <vt:variant>
        <vt:i4>5</vt:i4>
      </vt:variant>
      <vt:variant>
        <vt:lpwstr/>
      </vt:variant>
      <vt:variant>
        <vt:lpwstr>_Toc300557344</vt:lpwstr>
      </vt:variant>
      <vt:variant>
        <vt:i4>1114118</vt:i4>
      </vt:variant>
      <vt:variant>
        <vt:i4>251</vt:i4>
      </vt:variant>
      <vt:variant>
        <vt:i4>0</vt:i4>
      </vt:variant>
      <vt:variant>
        <vt:i4>5</vt:i4>
      </vt:variant>
      <vt:variant>
        <vt:lpwstr/>
      </vt:variant>
      <vt:variant>
        <vt:lpwstr>_Toc300557343</vt:lpwstr>
      </vt:variant>
      <vt:variant>
        <vt:i4>1114119</vt:i4>
      </vt:variant>
      <vt:variant>
        <vt:i4>245</vt:i4>
      </vt:variant>
      <vt:variant>
        <vt:i4>0</vt:i4>
      </vt:variant>
      <vt:variant>
        <vt:i4>5</vt:i4>
      </vt:variant>
      <vt:variant>
        <vt:lpwstr/>
      </vt:variant>
      <vt:variant>
        <vt:lpwstr>_Toc300557342</vt:lpwstr>
      </vt:variant>
      <vt:variant>
        <vt:i4>1114116</vt:i4>
      </vt:variant>
      <vt:variant>
        <vt:i4>239</vt:i4>
      </vt:variant>
      <vt:variant>
        <vt:i4>0</vt:i4>
      </vt:variant>
      <vt:variant>
        <vt:i4>5</vt:i4>
      </vt:variant>
      <vt:variant>
        <vt:lpwstr/>
      </vt:variant>
      <vt:variant>
        <vt:lpwstr>_Toc300557341</vt:lpwstr>
      </vt:variant>
      <vt:variant>
        <vt:i4>1114117</vt:i4>
      </vt:variant>
      <vt:variant>
        <vt:i4>233</vt:i4>
      </vt:variant>
      <vt:variant>
        <vt:i4>0</vt:i4>
      </vt:variant>
      <vt:variant>
        <vt:i4>5</vt:i4>
      </vt:variant>
      <vt:variant>
        <vt:lpwstr/>
      </vt:variant>
      <vt:variant>
        <vt:lpwstr>_Toc300557340</vt:lpwstr>
      </vt:variant>
      <vt:variant>
        <vt:i4>1441804</vt:i4>
      </vt:variant>
      <vt:variant>
        <vt:i4>227</vt:i4>
      </vt:variant>
      <vt:variant>
        <vt:i4>0</vt:i4>
      </vt:variant>
      <vt:variant>
        <vt:i4>5</vt:i4>
      </vt:variant>
      <vt:variant>
        <vt:lpwstr/>
      </vt:variant>
      <vt:variant>
        <vt:lpwstr>_Toc300557339</vt:lpwstr>
      </vt:variant>
      <vt:variant>
        <vt:i4>1441805</vt:i4>
      </vt:variant>
      <vt:variant>
        <vt:i4>221</vt:i4>
      </vt:variant>
      <vt:variant>
        <vt:i4>0</vt:i4>
      </vt:variant>
      <vt:variant>
        <vt:i4>5</vt:i4>
      </vt:variant>
      <vt:variant>
        <vt:lpwstr/>
      </vt:variant>
      <vt:variant>
        <vt:lpwstr>_Toc300557338</vt:lpwstr>
      </vt:variant>
      <vt:variant>
        <vt:i4>1441794</vt:i4>
      </vt:variant>
      <vt:variant>
        <vt:i4>215</vt:i4>
      </vt:variant>
      <vt:variant>
        <vt:i4>0</vt:i4>
      </vt:variant>
      <vt:variant>
        <vt:i4>5</vt:i4>
      </vt:variant>
      <vt:variant>
        <vt:lpwstr/>
      </vt:variant>
      <vt:variant>
        <vt:lpwstr>_Toc300557337</vt:lpwstr>
      </vt:variant>
      <vt:variant>
        <vt:i4>1441795</vt:i4>
      </vt:variant>
      <vt:variant>
        <vt:i4>209</vt:i4>
      </vt:variant>
      <vt:variant>
        <vt:i4>0</vt:i4>
      </vt:variant>
      <vt:variant>
        <vt:i4>5</vt:i4>
      </vt:variant>
      <vt:variant>
        <vt:lpwstr/>
      </vt:variant>
      <vt:variant>
        <vt:lpwstr>_Toc300557336</vt:lpwstr>
      </vt:variant>
      <vt:variant>
        <vt:i4>1441792</vt:i4>
      </vt:variant>
      <vt:variant>
        <vt:i4>203</vt:i4>
      </vt:variant>
      <vt:variant>
        <vt:i4>0</vt:i4>
      </vt:variant>
      <vt:variant>
        <vt:i4>5</vt:i4>
      </vt:variant>
      <vt:variant>
        <vt:lpwstr/>
      </vt:variant>
      <vt:variant>
        <vt:lpwstr>_Toc300557335</vt:lpwstr>
      </vt:variant>
      <vt:variant>
        <vt:i4>1441793</vt:i4>
      </vt:variant>
      <vt:variant>
        <vt:i4>197</vt:i4>
      </vt:variant>
      <vt:variant>
        <vt:i4>0</vt:i4>
      </vt:variant>
      <vt:variant>
        <vt:i4>5</vt:i4>
      </vt:variant>
      <vt:variant>
        <vt:lpwstr/>
      </vt:variant>
      <vt:variant>
        <vt:lpwstr>_Toc300557334</vt:lpwstr>
      </vt:variant>
      <vt:variant>
        <vt:i4>1441798</vt:i4>
      </vt:variant>
      <vt:variant>
        <vt:i4>191</vt:i4>
      </vt:variant>
      <vt:variant>
        <vt:i4>0</vt:i4>
      </vt:variant>
      <vt:variant>
        <vt:i4>5</vt:i4>
      </vt:variant>
      <vt:variant>
        <vt:lpwstr/>
      </vt:variant>
      <vt:variant>
        <vt:lpwstr>_Toc300557333</vt:lpwstr>
      </vt:variant>
      <vt:variant>
        <vt:i4>1441799</vt:i4>
      </vt:variant>
      <vt:variant>
        <vt:i4>185</vt:i4>
      </vt:variant>
      <vt:variant>
        <vt:i4>0</vt:i4>
      </vt:variant>
      <vt:variant>
        <vt:i4>5</vt:i4>
      </vt:variant>
      <vt:variant>
        <vt:lpwstr/>
      </vt:variant>
      <vt:variant>
        <vt:lpwstr>_Toc300557332</vt:lpwstr>
      </vt:variant>
      <vt:variant>
        <vt:i4>1441796</vt:i4>
      </vt:variant>
      <vt:variant>
        <vt:i4>179</vt:i4>
      </vt:variant>
      <vt:variant>
        <vt:i4>0</vt:i4>
      </vt:variant>
      <vt:variant>
        <vt:i4>5</vt:i4>
      </vt:variant>
      <vt:variant>
        <vt:lpwstr/>
      </vt:variant>
      <vt:variant>
        <vt:lpwstr>_Toc300557331</vt:lpwstr>
      </vt:variant>
      <vt:variant>
        <vt:i4>1441797</vt:i4>
      </vt:variant>
      <vt:variant>
        <vt:i4>173</vt:i4>
      </vt:variant>
      <vt:variant>
        <vt:i4>0</vt:i4>
      </vt:variant>
      <vt:variant>
        <vt:i4>5</vt:i4>
      </vt:variant>
      <vt:variant>
        <vt:lpwstr/>
      </vt:variant>
      <vt:variant>
        <vt:lpwstr>_Toc300557330</vt:lpwstr>
      </vt:variant>
      <vt:variant>
        <vt:i4>1507331</vt:i4>
      </vt:variant>
      <vt:variant>
        <vt:i4>167</vt:i4>
      </vt:variant>
      <vt:variant>
        <vt:i4>0</vt:i4>
      </vt:variant>
      <vt:variant>
        <vt:i4>5</vt:i4>
      </vt:variant>
      <vt:variant>
        <vt:lpwstr/>
      </vt:variant>
      <vt:variant>
        <vt:lpwstr>_Toc300557326</vt:lpwstr>
      </vt:variant>
      <vt:variant>
        <vt:i4>1507329</vt:i4>
      </vt:variant>
      <vt:variant>
        <vt:i4>161</vt:i4>
      </vt:variant>
      <vt:variant>
        <vt:i4>0</vt:i4>
      </vt:variant>
      <vt:variant>
        <vt:i4>5</vt:i4>
      </vt:variant>
      <vt:variant>
        <vt:lpwstr/>
      </vt:variant>
      <vt:variant>
        <vt:lpwstr>_Toc300557324</vt:lpwstr>
      </vt:variant>
      <vt:variant>
        <vt:i4>1310732</vt:i4>
      </vt:variant>
      <vt:variant>
        <vt:i4>155</vt:i4>
      </vt:variant>
      <vt:variant>
        <vt:i4>0</vt:i4>
      </vt:variant>
      <vt:variant>
        <vt:i4>5</vt:i4>
      </vt:variant>
      <vt:variant>
        <vt:lpwstr/>
      </vt:variant>
      <vt:variant>
        <vt:lpwstr>_Toc300557319</vt:lpwstr>
      </vt:variant>
      <vt:variant>
        <vt:i4>1310733</vt:i4>
      </vt:variant>
      <vt:variant>
        <vt:i4>149</vt:i4>
      </vt:variant>
      <vt:variant>
        <vt:i4>0</vt:i4>
      </vt:variant>
      <vt:variant>
        <vt:i4>5</vt:i4>
      </vt:variant>
      <vt:variant>
        <vt:lpwstr/>
      </vt:variant>
      <vt:variant>
        <vt:lpwstr>_Toc300557318</vt:lpwstr>
      </vt:variant>
      <vt:variant>
        <vt:i4>1310722</vt:i4>
      </vt:variant>
      <vt:variant>
        <vt:i4>143</vt:i4>
      </vt:variant>
      <vt:variant>
        <vt:i4>0</vt:i4>
      </vt:variant>
      <vt:variant>
        <vt:i4>5</vt:i4>
      </vt:variant>
      <vt:variant>
        <vt:lpwstr/>
      </vt:variant>
      <vt:variant>
        <vt:lpwstr>_Toc300557317</vt:lpwstr>
      </vt:variant>
      <vt:variant>
        <vt:i4>1310723</vt:i4>
      </vt:variant>
      <vt:variant>
        <vt:i4>137</vt:i4>
      </vt:variant>
      <vt:variant>
        <vt:i4>0</vt:i4>
      </vt:variant>
      <vt:variant>
        <vt:i4>5</vt:i4>
      </vt:variant>
      <vt:variant>
        <vt:lpwstr/>
      </vt:variant>
      <vt:variant>
        <vt:lpwstr>_Toc300557316</vt:lpwstr>
      </vt:variant>
      <vt:variant>
        <vt:i4>1310720</vt:i4>
      </vt:variant>
      <vt:variant>
        <vt:i4>131</vt:i4>
      </vt:variant>
      <vt:variant>
        <vt:i4>0</vt:i4>
      </vt:variant>
      <vt:variant>
        <vt:i4>5</vt:i4>
      </vt:variant>
      <vt:variant>
        <vt:lpwstr/>
      </vt:variant>
      <vt:variant>
        <vt:lpwstr>_Toc300557315</vt:lpwstr>
      </vt:variant>
      <vt:variant>
        <vt:i4>1310721</vt:i4>
      </vt:variant>
      <vt:variant>
        <vt:i4>125</vt:i4>
      </vt:variant>
      <vt:variant>
        <vt:i4>0</vt:i4>
      </vt:variant>
      <vt:variant>
        <vt:i4>5</vt:i4>
      </vt:variant>
      <vt:variant>
        <vt:lpwstr/>
      </vt:variant>
      <vt:variant>
        <vt:lpwstr>_Toc300557314</vt:lpwstr>
      </vt:variant>
      <vt:variant>
        <vt:i4>1310726</vt:i4>
      </vt:variant>
      <vt:variant>
        <vt:i4>119</vt:i4>
      </vt:variant>
      <vt:variant>
        <vt:i4>0</vt:i4>
      </vt:variant>
      <vt:variant>
        <vt:i4>5</vt:i4>
      </vt:variant>
      <vt:variant>
        <vt:lpwstr/>
      </vt:variant>
      <vt:variant>
        <vt:lpwstr>_Toc300557313</vt:lpwstr>
      </vt:variant>
      <vt:variant>
        <vt:i4>1310727</vt:i4>
      </vt:variant>
      <vt:variant>
        <vt:i4>113</vt:i4>
      </vt:variant>
      <vt:variant>
        <vt:i4>0</vt:i4>
      </vt:variant>
      <vt:variant>
        <vt:i4>5</vt:i4>
      </vt:variant>
      <vt:variant>
        <vt:lpwstr/>
      </vt:variant>
      <vt:variant>
        <vt:lpwstr>_Toc300557312</vt:lpwstr>
      </vt:variant>
      <vt:variant>
        <vt:i4>1310724</vt:i4>
      </vt:variant>
      <vt:variant>
        <vt:i4>107</vt:i4>
      </vt:variant>
      <vt:variant>
        <vt:i4>0</vt:i4>
      </vt:variant>
      <vt:variant>
        <vt:i4>5</vt:i4>
      </vt:variant>
      <vt:variant>
        <vt:lpwstr/>
      </vt:variant>
      <vt:variant>
        <vt:lpwstr>_Toc300557311</vt:lpwstr>
      </vt:variant>
      <vt:variant>
        <vt:i4>1310725</vt:i4>
      </vt:variant>
      <vt:variant>
        <vt:i4>101</vt:i4>
      </vt:variant>
      <vt:variant>
        <vt:i4>0</vt:i4>
      </vt:variant>
      <vt:variant>
        <vt:i4>5</vt:i4>
      </vt:variant>
      <vt:variant>
        <vt:lpwstr/>
      </vt:variant>
      <vt:variant>
        <vt:lpwstr>_Toc300557310</vt:lpwstr>
      </vt:variant>
      <vt:variant>
        <vt:i4>1376268</vt:i4>
      </vt:variant>
      <vt:variant>
        <vt:i4>95</vt:i4>
      </vt:variant>
      <vt:variant>
        <vt:i4>0</vt:i4>
      </vt:variant>
      <vt:variant>
        <vt:i4>5</vt:i4>
      </vt:variant>
      <vt:variant>
        <vt:lpwstr/>
      </vt:variant>
      <vt:variant>
        <vt:lpwstr>_Toc300557309</vt:lpwstr>
      </vt:variant>
      <vt:variant>
        <vt:i4>1376269</vt:i4>
      </vt:variant>
      <vt:variant>
        <vt:i4>89</vt:i4>
      </vt:variant>
      <vt:variant>
        <vt:i4>0</vt:i4>
      </vt:variant>
      <vt:variant>
        <vt:i4>5</vt:i4>
      </vt:variant>
      <vt:variant>
        <vt:lpwstr/>
      </vt:variant>
      <vt:variant>
        <vt:lpwstr>_Toc300557308</vt:lpwstr>
      </vt:variant>
      <vt:variant>
        <vt:i4>1376258</vt:i4>
      </vt:variant>
      <vt:variant>
        <vt:i4>83</vt:i4>
      </vt:variant>
      <vt:variant>
        <vt:i4>0</vt:i4>
      </vt:variant>
      <vt:variant>
        <vt:i4>5</vt:i4>
      </vt:variant>
      <vt:variant>
        <vt:lpwstr/>
      </vt:variant>
      <vt:variant>
        <vt:lpwstr>_Toc300557307</vt:lpwstr>
      </vt:variant>
      <vt:variant>
        <vt:i4>1376259</vt:i4>
      </vt:variant>
      <vt:variant>
        <vt:i4>77</vt:i4>
      </vt:variant>
      <vt:variant>
        <vt:i4>0</vt:i4>
      </vt:variant>
      <vt:variant>
        <vt:i4>5</vt:i4>
      </vt:variant>
      <vt:variant>
        <vt:lpwstr/>
      </vt:variant>
      <vt:variant>
        <vt:lpwstr>_Toc300557306</vt:lpwstr>
      </vt:variant>
      <vt:variant>
        <vt:i4>1376256</vt:i4>
      </vt:variant>
      <vt:variant>
        <vt:i4>71</vt:i4>
      </vt:variant>
      <vt:variant>
        <vt:i4>0</vt:i4>
      </vt:variant>
      <vt:variant>
        <vt:i4>5</vt:i4>
      </vt:variant>
      <vt:variant>
        <vt:lpwstr/>
      </vt:variant>
      <vt:variant>
        <vt:lpwstr>_Toc300557305</vt:lpwstr>
      </vt:variant>
      <vt:variant>
        <vt:i4>1376257</vt:i4>
      </vt:variant>
      <vt:variant>
        <vt:i4>65</vt:i4>
      </vt:variant>
      <vt:variant>
        <vt:i4>0</vt:i4>
      </vt:variant>
      <vt:variant>
        <vt:i4>5</vt:i4>
      </vt:variant>
      <vt:variant>
        <vt:lpwstr/>
      </vt:variant>
      <vt:variant>
        <vt:lpwstr>_Toc300557304</vt:lpwstr>
      </vt:variant>
      <vt:variant>
        <vt:i4>1376262</vt:i4>
      </vt:variant>
      <vt:variant>
        <vt:i4>59</vt:i4>
      </vt:variant>
      <vt:variant>
        <vt:i4>0</vt:i4>
      </vt:variant>
      <vt:variant>
        <vt:i4>5</vt:i4>
      </vt:variant>
      <vt:variant>
        <vt:lpwstr/>
      </vt:variant>
      <vt:variant>
        <vt:lpwstr>_Toc300557303</vt:lpwstr>
      </vt:variant>
      <vt:variant>
        <vt:i4>1376263</vt:i4>
      </vt:variant>
      <vt:variant>
        <vt:i4>53</vt:i4>
      </vt:variant>
      <vt:variant>
        <vt:i4>0</vt:i4>
      </vt:variant>
      <vt:variant>
        <vt:i4>5</vt:i4>
      </vt:variant>
      <vt:variant>
        <vt:lpwstr/>
      </vt:variant>
      <vt:variant>
        <vt:lpwstr>_Toc300557302</vt:lpwstr>
      </vt:variant>
      <vt:variant>
        <vt:i4>1376260</vt:i4>
      </vt:variant>
      <vt:variant>
        <vt:i4>47</vt:i4>
      </vt:variant>
      <vt:variant>
        <vt:i4>0</vt:i4>
      </vt:variant>
      <vt:variant>
        <vt:i4>5</vt:i4>
      </vt:variant>
      <vt:variant>
        <vt:lpwstr/>
      </vt:variant>
      <vt:variant>
        <vt:lpwstr>_Toc300557301</vt:lpwstr>
      </vt:variant>
      <vt:variant>
        <vt:i4>1376261</vt:i4>
      </vt:variant>
      <vt:variant>
        <vt:i4>41</vt:i4>
      </vt:variant>
      <vt:variant>
        <vt:i4>0</vt:i4>
      </vt:variant>
      <vt:variant>
        <vt:i4>5</vt:i4>
      </vt:variant>
      <vt:variant>
        <vt:lpwstr/>
      </vt:variant>
      <vt:variant>
        <vt:lpwstr>_Toc300557300</vt:lpwstr>
      </vt:variant>
      <vt:variant>
        <vt:i4>1835021</vt:i4>
      </vt:variant>
      <vt:variant>
        <vt:i4>35</vt:i4>
      </vt:variant>
      <vt:variant>
        <vt:i4>0</vt:i4>
      </vt:variant>
      <vt:variant>
        <vt:i4>5</vt:i4>
      </vt:variant>
      <vt:variant>
        <vt:lpwstr/>
      </vt:variant>
      <vt:variant>
        <vt:lpwstr>_Toc300557299</vt:lpwstr>
      </vt:variant>
      <vt:variant>
        <vt:i4>1835020</vt:i4>
      </vt:variant>
      <vt:variant>
        <vt:i4>29</vt:i4>
      </vt:variant>
      <vt:variant>
        <vt:i4>0</vt:i4>
      </vt:variant>
      <vt:variant>
        <vt:i4>5</vt:i4>
      </vt:variant>
      <vt:variant>
        <vt:lpwstr/>
      </vt:variant>
      <vt:variant>
        <vt:lpwstr>_Toc300557298</vt:lpwstr>
      </vt:variant>
      <vt:variant>
        <vt:i4>1835011</vt:i4>
      </vt:variant>
      <vt:variant>
        <vt:i4>23</vt:i4>
      </vt:variant>
      <vt:variant>
        <vt:i4>0</vt:i4>
      </vt:variant>
      <vt:variant>
        <vt:i4>5</vt:i4>
      </vt:variant>
      <vt:variant>
        <vt:lpwstr/>
      </vt:variant>
      <vt:variant>
        <vt:lpwstr>_Toc300557297</vt:lpwstr>
      </vt:variant>
      <vt:variant>
        <vt:i4>1835010</vt:i4>
      </vt:variant>
      <vt:variant>
        <vt:i4>17</vt:i4>
      </vt:variant>
      <vt:variant>
        <vt:i4>0</vt:i4>
      </vt:variant>
      <vt:variant>
        <vt:i4>5</vt:i4>
      </vt:variant>
      <vt:variant>
        <vt:lpwstr/>
      </vt:variant>
      <vt:variant>
        <vt:lpwstr>_Toc300557296</vt:lpwstr>
      </vt:variant>
      <vt:variant>
        <vt:i4>1835009</vt:i4>
      </vt:variant>
      <vt:variant>
        <vt:i4>11</vt:i4>
      </vt:variant>
      <vt:variant>
        <vt:i4>0</vt:i4>
      </vt:variant>
      <vt:variant>
        <vt:i4>5</vt:i4>
      </vt:variant>
      <vt:variant>
        <vt:lpwstr/>
      </vt:variant>
      <vt:variant>
        <vt:lpwstr>_Toc300557295</vt:lpwstr>
      </vt:variant>
      <vt:variant>
        <vt:i4>2359301</vt:i4>
      </vt:variant>
      <vt:variant>
        <vt:i4>6</vt:i4>
      </vt:variant>
      <vt:variant>
        <vt:i4>0</vt:i4>
      </vt:variant>
      <vt:variant>
        <vt:i4>5</vt:i4>
      </vt:variant>
      <vt:variant>
        <vt:lpwstr>http://www.heis.com.ba/</vt:lpwstr>
      </vt:variant>
      <vt:variant>
        <vt:lpwstr/>
      </vt:variant>
      <vt:variant>
        <vt:i4>5832787</vt:i4>
      </vt:variant>
      <vt:variant>
        <vt:i4>3</vt:i4>
      </vt:variant>
      <vt:variant>
        <vt:i4>0</vt:i4>
      </vt:variant>
      <vt:variant>
        <vt:i4>5</vt:i4>
      </vt:variant>
      <vt:variant>
        <vt:lpwstr>mailto:heis@heis.com.ba</vt:lpwstr>
      </vt:variant>
      <vt:variant>
        <vt:lpwstr/>
      </vt:variant>
      <vt:variant>
        <vt:i4>2621488</vt:i4>
      </vt:variant>
      <vt:variant>
        <vt:i4>0</vt:i4>
      </vt:variant>
      <vt:variant>
        <vt:i4>0</vt:i4>
      </vt:variant>
      <vt:variant>
        <vt:i4>5</vt:i4>
      </vt:variant>
      <vt:variant>
        <vt:lpwstr>mailto:niko-babic@hotmail.com</vt:lpwstr>
      </vt:variant>
      <vt:variant>
        <vt:lpwstr/>
      </vt:variant>
      <vt:variant>
        <vt:i4>20906056</vt:i4>
      </vt:variant>
      <vt:variant>
        <vt:i4>9</vt:i4>
      </vt:variant>
      <vt:variant>
        <vt:i4>0</vt:i4>
      </vt:variant>
      <vt:variant>
        <vt:i4>5</vt:i4>
      </vt:variant>
      <vt:variant>
        <vt:lpwstr>http://www.fesb.hr/~bklarin/Rad003/Utjecaj_na-okoliš_vjetroturbine_CLANAK.html</vt:lpwstr>
      </vt:variant>
      <vt:variant>
        <vt:lpwstr/>
      </vt:variant>
      <vt:variant>
        <vt:i4>8323081</vt:i4>
      </vt:variant>
      <vt:variant>
        <vt:i4>6</vt:i4>
      </vt:variant>
      <vt:variant>
        <vt:i4>0</vt:i4>
      </vt:variant>
      <vt:variant>
        <vt:i4>5</vt:i4>
      </vt:variant>
      <vt:variant>
        <vt:lpwstr>http://web1.msue.msu.edu/cdnr/otsegowindflicker.pdf</vt:lpwstr>
      </vt:variant>
      <vt:variant>
        <vt:lpwstr/>
      </vt:variant>
      <vt:variant>
        <vt:i4>3670126</vt:i4>
      </vt:variant>
      <vt:variant>
        <vt:i4>3</vt:i4>
      </vt:variant>
      <vt:variant>
        <vt:i4>0</vt:i4>
      </vt:variant>
      <vt:variant>
        <vt:i4>5</vt:i4>
      </vt:variant>
      <vt:variant>
        <vt:lpwstr>http://www.scmconsulting.com/Knowledge-and-Insights/Technical-Papers/Wind-farms-Electromagnetic-Interface.aspx</vt:lpwstr>
      </vt:variant>
      <vt:variant>
        <vt:lpwstr/>
      </vt:variant>
      <vt:variant>
        <vt:i4>20906056</vt:i4>
      </vt:variant>
      <vt:variant>
        <vt:i4>0</vt:i4>
      </vt:variant>
      <vt:variant>
        <vt:i4>0</vt:i4>
      </vt:variant>
      <vt:variant>
        <vt:i4>5</vt:i4>
      </vt:variant>
      <vt:variant>
        <vt:lpwstr>http://www.fesb.hr/~bklarin/Rad003/Utjecaj_na-okoliš_vjetroturbine_CLANAK.html</vt:lpwstr>
      </vt:variant>
      <vt:variant>
        <vt:lpwstr/>
      </vt:variant>
      <vt:variant>
        <vt:i4>6422565</vt:i4>
      </vt:variant>
      <vt:variant>
        <vt:i4>2198</vt:i4>
      </vt:variant>
      <vt:variant>
        <vt:i4>1025</vt:i4>
      </vt:variant>
      <vt:variant>
        <vt:i4>1</vt:i4>
      </vt:variant>
      <vt:variant>
        <vt:lpwstr>npickenham_125m_v90s</vt:lpwstr>
      </vt:variant>
      <vt:variant>
        <vt:lpwstr/>
      </vt:variant>
      <vt:variant>
        <vt:i4>5177348</vt:i4>
      </vt:variant>
      <vt:variant>
        <vt:i4>46008</vt:i4>
      </vt:variant>
      <vt:variant>
        <vt:i4>1030</vt:i4>
      </vt:variant>
      <vt:variant>
        <vt:i4>1</vt:i4>
      </vt:variant>
      <vt:variant>
        <vt:lpwstr>Pristupni pu</vt:lpwstr>
      </vt:variant>
      <vt:variant>
        <vt:lpwstr/>
      </vt:variant>
      <vt:variant>
        <vt:i4>6750257</vt:i4>
      </vt:variant>
      <vt:variant>
        <vt:i4>49802</vt:i4>
      </vt:variant>
      <vt:variant>
        <vt:i4>1029</vt:i4>
      </vt:variant>
      <vt:variant>
        <vt:i4>1</vt:i4>
      </vt:variant>
      <vt:variant>
        <vt:lpwstr>Lokalitet Baljci sa VT</vt:lpwstr>
      </vt:variant>
      <vt:variant>
        <vt:lpwstr/>
      </vt:variant>
      <vt:variant>
        <vt:i4>458838</vt:i4>
      </vt:variant>
      <vt:variant>
        <vt:i4>113476</vt:i4>
      </vt:variant>
      <vt:variant>
        <vt:i4>1040</vt:i4>
      </vt:variant>
      <vt:variant>
        <vt:i4>1</vt:i4>
      </vt:variant>
      <vt:variant>
        <vt:lpwstr>Baljci Model (1)0001</vt:lpwstr>
      </vt:variant>
      <vt:variant>
        <vt:lpwstr/>
      </vt:variant>
      <vt:variant>
        <vt:i4>8192078</vt:i4>
      </vt:variant>
      <vt:variant>
        <vt:i4>113916</vt:i4>
      </vt:variant>
      <vt:variant>
        <vt:i4>1041</vt:i4>
      </vt:variant>
      <vt:variant>
        <vt:i4>1</vt:i4>
      </vt:variant>
      <vt:variant>
        <vt:lpwstr>Pudin Han 2</vt:lpwstr>
      </vt:variant>
      <vt:variant>
        <vt:lpwstr/>
      </vt:variant>
      <vt:variant>
        <vt:i4>6095139</vt:i4>
      </vt:variant>
      <vt:variant>
        <vt:i4>119494</vt:i4>
      </vt:variant>
      <vt:variant>
        <vt:i4>1042</vt:i4>
      </vt:variant>
      <vt:variant>
        <vt:i4>1</vt:i4>
      </vt:variant>
      <vt:variant>
        <vt:lpwstr>Vukašin 1</vt:lpwstr>
      </vt:variant>
      <vt:variant>
        <vt:lpwstr/>
      </vt:variant>
      <vt:variant>
        <vt:i4>3080296</vt:i4>
      </vt:variant>
      <vt:variant>
        <vt:i4>119672</vt:i4>
      </vt:variant>
      <vt:variant>
        <vt:i4>1043</vt:i4>
      </vt:variant>
      <vt:variant>
        <vt:i4>1</vt:i4>
      </vt:variant>
      <vt:variant>
        <vt:lpwstr>Padina prema Livanjskom_Polju</vt:lpwstr>
      </vt:variant>
      <vt:variant>
        <vt:lpwstr/>
      </vt:variant>
      <vt:variant>
        <vt:i4>6095137</vt:i4>
      </vt:variant>
      <vt:variant>
        <vt:i4>135178</vt:i4>
      </vt:variant>
      <vt:variant>
        <vt:i4>1044</vt:i4>
      </vt:variant>
      <vt:variant>
        <vt:i4>1</vt:i4>
      </vt:variant>
      <vt:variant>
        <vt:lpwstr>Vukašin 3</vt:lpwstr>
      </vt:variant>
      <vt:variant>
        <vt:lpwstr/>
      </vt:variant>
      <vt:variant>
        <vt:i4>6095142</vt:i4>
      </vt:variant>
      <vt:variant>
        <vt:i4>135346</vt:i4>
      </vt:variant>
      <vt:variant>
        <vt:i4>1045</vt:i4>
      </vt:variant>
      <vt:variant>
        <vt:i4>1</vt:i4>
      </vt:variant>
      <vt:variant>
        <vt:lpwstr>Vukašin 4</vt:lpwstr>
      </vt:variant>
      <vt:variant>
        <vt:lpwstr/>
      </vt:variant>
      <vt:variant>
        <vt:i4>5242957</vt:i4>
      </vt:variant>
      <vt:variant>
        <vt:i4>146468</vt:i4>
      </vt:variant>
      <vt:variant>
        <vt:i4>1047</vt:i4>
      </vt:variant>
      <vt:variant>
        <vt:i4>1</vt:i4>
      </vt:variant>
      <vt:variant>
        <vt:lpwstr>Baljci 2</vt:lpwstr>
      </vt:variant>
      <vt:variant>
        <vt:lpwstr/>
      </vt:variant>
      <vt:variant>
        <vt:i4>5636173</vt:i4>
      </vt:variant>
      <vt:variant>
        <vt:i4>146728</vt:i4>
      </vt:variant>
      <vt:variant>
        <vt:i4>1048</vt:i4>
      </vt:variant>
      <vt:variant>
        <vt:i4>1</vt:i4>
      </vt:variant>
      <vt:variant>
        <vt:lpwstr>Baljci 4</vt:lpwstr>
      </vt:variant>
      <vt:variant>
        <vt:lpwstr/>
      </vt:variant>
      <vt:variant>
        <vt:i4>2097160</vt:i4>
      </vt:variant>
      <vt:variant>
        <vt:i4>166270</vt:i4>
      </vt:variant>
      <vt:variant>
        <vt:i4>1049</vt:i4>
      </vt:variant>
      <vt:variant>
        <vt:i4>1</vt:i4>
      </vt:variant>
      <vt:variant>
        <vt:lpwstr>http://www.fesb.hr/~bklarin/Rad003/Image189.gif</vt:lpwstr>
      </vt:variant>
      <vt:variant>
        <vt:lpwstr/>
      </vt:variant>
      <vt:variant>
        <vt:i4>4915208</vt:i4>
      </vt:variant>
      <vt:variant>
        <vt:i4>208046</vt:i4>
      </vt:variant>
      <vt:variant>
        <vt:i4>1050</vt:i4>
      </vt:variant>
      <vt:variant>
        <vt:i4>1</vt:i4>
      </vt:variant>
      <vt:variant>
        <vt:lpwstr>Baljci pej 3</vt:lpwstr>
      </vt:variant>
      <vt:variant>
        <vt:lpwstr/>
      </vt:variant>
      <vt:variant>
        <vt:i4>49</vt:i4>
      </vt:variant>
      <vt:variant>
        <vt:i4>588586</vt:i4>
      </vt:variant>
      <vt:variant>
        <vt:i4>1064</vt:i4>
      </vt:variant>
      <vt:variant>
        <vt:i4>1</vt:i4>
      </vt:variant>
      <vt:variant>
        <vt:lpwstr>1</vt:lpwstr>
      </vt:variant>
      <vt:variant>
        <vt:lpwstr/>
      </vt:variant>
      <vt:variant>
        <vt:i4>50</vt:i4>
      </vt:variant>
      <vt:variant>
        <vt:i4>588592</vt:i4>
      </vt:variant>
      <vt:variant>
        <vt:i4>1065</vt:i4>
      </vt:variant>
      <vt:variant>
        <vt:i4>1</vt:i4>
      </vt:variant>
      <vt:variant>
        <vt:lpwstr>2</vt:lpwstr>
      </vt:variant>
      <vt:variant>
        <vt:lpwstr/>
      </vt:variant>
      <vt:variant>
        <vt:i4>51</vt:i4>
      </vt:variant>
      <vt:variant>
        <vt:i4>588604</vt:i4>
      </vt:variant>
      <vt:variant>
        <vt:i4>1066</vt:i4>
      </vt:variant>
      <vt:variant>
        <vt:i4>1</vt:i4>
      </vt:variant>
      <vt:variant>
        <vt:lpwstr>3</vt:lpwstr>
      </vt:variant>
      <vt:variant>
        <vt:lpwstr/>
      </vt:variant>
      <vt:variant>
        <vt:i4>196686</vt:i4>
      </vt:variant>
      <vt:variant>
        <vt:i4>588734</vt:i4>
      </vt:variant>
      <vt:variant>
        <vt:i4>1027</vt:i4>
      </vt:variant>
      <vt:variant>
        <vt:i4>1</vt:i4>
      </vt:variant>
      <vt:variant>
        <vt:lpwstr>Dozvola za stup1</vt:lpwstr>
      </vt:variant>
      <vt:variant>
        <vt:lpwstr/>
      </vt:variant>
      <vt:variant>
        <vt:i4>78</vt:i4>
      </vt:variant>
      <vt:variant>
        <vt:i4>588738</vt:i4>
      </vt:variant>
      <vt:variant>
        <vt:i4>1028</vt:i4>
      </vt:variant>
      <vt:variant>
        <vt:i4>1</vt:i4>
      </vt:variant>
      <vt:variant>
        <vt:lpwstr>Dozvola za stup2</vt:lpwstr>
      </vt:variant>
      <vt:variant>
        <vt:lpwstr/>
      </vt:variant>
      <vt:variant>
        <vt:i4>4784169</vt:i4>
      </vt:variant>
      <vt:variant>
        <vt:i4>588742</vt:i4>
      </vt:variant>
      <vt:variant>
        <vt:i4>1067</vt:i4>
      </vt:variant>
      <vt:variant>
        <vt:i4>1</vt:i4>
      </vt:variant>
      <vt:variant>
        <vt:lpwstr>Preduzece za mjerenje</vt:lpwstr>
      </vt:variant>
      <vt:variant>
        <vt:lpwstr/>
      </vt:variant>
      <vt:variant>
        <vt:i4>5439565</vt:i4>
      </vt:variant>
      <vt:variant>
        <vt:i4>-1</vt:i4>
      </vt:variant>
      <vt:variant>
        <vt:i4>1038</vt:i4>
      </vt:variant>
      <vt:variant>
        <vt:i4>1</vt:i4>
      </vt:variant>
      <vt:variant>
        <vt:lpwstr>baljci 1</vt:lpwstr>
      </vt:variant>
      <vt:variant>
        <vt:lpwstr/>
      </vt:variant>
      <vt:variant>
        <vt:i4>5308493</vt:i4>
      </vt:variant>
      <vt:variant>
        <vt:i4>-1</vt:i4>
      </vt:variant>
      <vt:variant>
        <vt:i4>1039</vt:i4>
      </vt:variant>
      <vt:variant>
        <vt:i4>1</vt:i4>
      </vt:variant>
      <vt:variant>
        <vt:lpwstr>Baljci 3</vt:lpwstr>
      </vt:variant>
      <vt:variant>
        <vt:lpwstr/>
      </vt:variant>
      <vt:variant>
        <vt:i4>4849672</vt:i4>
      </vt:variant>
      <vt:variant>
        <vt:i4>-1</vt:i4>
      </vt:variant>
      <vt:variant>
        <vt:i4>1040</vt:i4>
      </vt:variant>
      <vt:variant>
        <vt:i4>1</vt:i4>
      </vt:variant>
      <vt:variant>
        <vt:lpwstr>Baljci pej 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Name</dc:creator>
  <cp:keywords/>
  <cp:lastModifiedBy>Maja Bevanda</cp:lastModifiedBy>
  <cp:revision>2</cp:revision>
  <cp:lastPrinted>2021-07-21T10:11:00Z</cp:lastPrinted>
  <dcterms:created xsi:type="dcterms:W3CDTF">2021-08-27T06:52:00Z</dcterms:created>
  <dcterms:modified xsi:type="dcterms:W3CDTF">2021-08-27T06:52:00Z</dcterms:modified>
</cp:coreProperties>
</file>