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5321" w14:textId="7BFC10D6" w:rsidR="003D563A" w:rsidRDefault="003D563A" w:rsidP="003D563A">
      <w:pPr>
        <w:pStyle w:val="Bezprvogbroja"/>
        <w:rPr>
          <w:sz w:val="20"/>
          <w:szCs w:val="20"/>
        </w:rPr>
      </w:pPr>
      <w:r w:rsidRPr="00253711">
        <w:rPr>
          <w:sz w:val="20"/>
          <w:szCs w:val="20"/>
        </w:rPr>
        <w:t>Na osnovu člana 19</w:t>
      </w:r>
      <w:r w:rsidR="00DE2618" w:rsidRPr="00253711">
        <w:rPr>
          <w:sz w:val="20"/>
          <w:szCs w:val="20"/>
        </w:rPr>
        <w:t>.</w:t>
      </w:r>
      <w:r w:rsidRPr="00253711">
        <w:rPr>
          <w:sz w:val="20"/>
          <w:szCs w:val="20"/>
        </w:rPr>
        <w:t xml:space="preserve"> stav 1. Zakona o Vlad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 Federac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je Bosne 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 Hercegov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>ne (''Službene nov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>ne Federac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>je B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>H'', br. 1/94, 8/95</w:t>
      </w:r>
      <w:r w:rsidR="001225ED" w:rsidRPr="00253711">
        <w:rPr>
          <w:sz w:val="20"/>
          <w:szCs w:val="20"/>
        </w:rPr>
        <w:t xml:space="preserve">, 58/02, </w:t>
      </w:r>
      <w:r w:rsidRPr="00253711">
        <w:rPr>
          <w:sz w:val="20"/>
          <w:szCs w:val="20"/>
        </w:rPr>
        <w:t>19/03</w:t>
      </w:r>
      <w:r w:rsidR="001225ED" w:rsidRPr="00253711">
        <w:rPr>
          <w:sz w:val="20"/>
          <w:szCs w:val="20"/>
        </w:rPr>
        <w:t xml:space="preserve">, 2/06 </w:t>
      </w:r>
      <w:r w:rsidR="008D398D" w:rsidRPr="00253711">
        <w:rPr>
          <w:sz w:val="20"/>
          <w:szCs w:val="20"/>
        </w:rPr>
        <w:t>i</w:t>
      </w:r>
      <w:r w:rsidR="001225ED" w:rsidRPr="00253711">
        <w:rPr>
          <w:sz w:val="20"/>
          <w:szCs w:val="20"/>
        </w:rPr>
        <w:t xml:space="preserve"> 8/06</w:t>
      </w:r>
      <w:r w:rsidRPr="00253711">
        <w:rPr>
          <w:sz w:val="20"/>
          <w:szCs w:val="20"/>
        </w:rPr>
        <w:t>)</w:t>
      </w:r>
      <w:r w:rsidR="005F0CA0" w:rsidRPr="00253711">
        <w:rPr>
          <w:sz w:val="20"/>
          <w:szCs w:val="20"/>
        </w:rPr>
        <w:t xml:space="preserve"> na prijedlog ministrice Federalnog ministarstva </w:t>
      </w:r>
      <w:r w:rsidR="009F481C" w:rsidRPr="00253711">
        <w:rPr>
          <w:sz w:val="20"/>
          <w:szCs w:val="20"/>
        </w:rPr>
        <w:t xml:space="preserve">i okoliša </w:t>
      </w:r>
      <w:proofErr w:type="spellStart"/>
      <w:r w:rsidR="009F481C" w:rsidRPr="00253711">
        <w:rPr>
          <w:sz w:val="20"/>
          <w:szCs w:val="20"/>
        </w:rPr>
        <w:t>dat</w:t>
      </w:r>
      <w:r w:rsidR="00853388" w:rsidRPr="00253711">
        <w:rPr>
          <w:sz w:val="20"/>
          <w:szCs w:val="20"/>
        </w:rPr>
        <w:t>i</w:t>
      </w:r>
      <w:r w:rsidR="009F481C" w:rsidRPr="00253711">
        <w:rPr>
          <w:sz w:val="20"/>
          <w:szCs w:val="20"/>
        </w:rPr>
        <w:t>m</w:t>
      </w:r>
      <w:r w:rsidR="004A22C2" w:rsidRPr="00253711">
        <w:rPr>
          <w:sz w:val="20"/>
          <w:szCs w:val="20"/>
        </w:rPr>
        <w:t>u</w:t>
      </w:r>
      <w:proofErr w:type="spellEnd"/>
      <w:r w:rsidR="004A22C2" w:rsidRPr="00253711">
        <w:rPr>
          <w:sz w:val="20"/>
          <w:szCs w:val="20"/>
        </w:rPr>
        <w:t xml:space="preserve"> skladu sa članom 23 </w:t>
      </w:r>
      <w:r w:rsidR="005F0CA0" w:rsidRPr="00253711">
        <w:rPr>
          <w:sz w:val="20"/>
          <w:szCs w:val="20"/>
        </w:rPr>
        <w:t>a</w:t>
      </w:r>
      <w:r w:rsidR="005F0CA0" w:rsidRPr="00253711">
        <w:rPr>
          <w:sz w:val="20"/>
          <w:szCs w:val="20"/>
          <w:lang w:val="en-US"/>
        </w:rPr>
        <w:t xml:space="preserve">) </w:t>
      </w:r>
      <w:r w:rsidR="005F0CA0" w:rsidRPr="00253711">
        <w:rPr>
          <w:sz w:val="20"/>
          <w:szCs w:val="20"/>
        </w:rPr>
        <w:t>Zakona o zaštiti okoliša</w:t>
      </w:r>
      <w:r w:rsidR="009F481C" w:rsidRPr="00253711">
        <w:rPr>
          <w:sz w:val="20"/>
          <w:szCs w:val="20"/>
          <w:lang w:val="en-US"/>
        </w:rPr>
        <w:t xml:space="preserve"> (</w:t>
      </w:r>
      <w:r w:rsidR="009F481C" w:rsidRPr="00253711">
        <w:rPr>
          <w:sz w:val="20"/>
          <w:szCs w:val="20"/>
        </w:rPr>
        <w:t xml:space="preserve">''Službene novine Federacije BiH'', br. 15/91) </w:t>
      </w:r>
      <w:r w:rsidRPr="00253711">
        <w:rPr>
          <w:sz w:val="20"/>
          <w:szCs w:val="20"/>
        </w:rPr>
        <w:t>Vlada Federac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je Bosne 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 Hercegov</w:t>
      </w:r>
      <w:r w:rsidR="008D398D" w:rsidRPr="00253711">
        <w:rPr>
          <w:sz w:val="20"/>
          <w:szCs w:val="20"/>
        </w:rPr>
        <w:t>i</w:t>
      </w:r>
      <w:r w:rsidRPr="00253711">
        <w:rPr>
          <w:sz w:val="20"/>
          <w:szCs w:val="20"/>
        </w:rPr>
        <w:t xml:space="preserve">ne </w:t>
      </w:r>
      <w:r w:rsidR="00F241FF" w:rsidRPr="00253711">
        <w:rPr>
          <w:sz w:val="20"/>
          <w:szCs w:val="20"/>
        </w:rPr>
        <w:t xml:space="preserve"> </w:t>
      </w:r>
      <w:r w:rsidR="00343CB2" w:rsidRPr="00253711">
        <w:rPr>
          <w:sz w:val="20"/>
          <w:szCs w:val="20"/>
        </w:rPr>
        <w:t xml:space="preserve">na </w:t>
      </w:r>
      <w:r w:rsidR="007243E0" w:rsidRPr="00253711">
        <w:rPr>
          <w:sz w:val="20"/>
          <w:szCs w:val="20"/>
        </w:rPr>
        <w:t>_____ sjedn</w:t>
      </w:r>
      <w:r w:rsidR="008D398D" w:rsidRPr="00253711">
        <w:rPr>
          <w:sz w:val="20"/>
          <w:szCs w:val="20"/>
        </w:rPr>
        <w:t>i</w:t>
      </w:r>
      <w:r w:rsidR="007243E0" w:rsidRPr="00253711">
        <w:rPr>
          <w:sz w:val="20"/>
          <w:szCs w:val="20"/>
        </w:rPr>
        <w:t>c</w:t>
      </w:r>
      <w:r w:rsidR="008D398D" w:rsidRPr="00253711">
        <w:rPr>
          <w:sz w:val="20"/>
          <w:szCs w:val="20"/>
        </w:rPr>
        <w:t>i</w:t>
      </w:r>
      <w:r w:rsidR="007243E0" w:rsidRPr="00253711">
        <w:rPr>
          <w:sz w:val="20"/>
          <w:szCs w:val="20"/>
        </w:rPr>
        <w:t xml:space="preserve"> od</w:t>
      </w:r>
      <w:r w:rsidR="0055643A" w:rsidRPr="00253711">
        <w:rPr>
          <w:sz w:val="20"/>
          <w:szCs w:val="20"/>
        </w:rPr>
        <w:t>r</w:t>
      </w:r>
      <w:r w:rsidR="00A83855" w:rsidRPr="00253711">
        <w:rPr>
          <w:sz w:val="20"/>
          <w:szCs w:val="20"/>
        </w:rPr>
        <w:t>žanoj __</w:t>
      </w:r>
      <w:r w:rsidR="00343CB2" w:rsidRPr="00253711">
        <w:rPr>
          <w:sz w:val="20"/>
          <w:szCs w:val="20"/>
        </w:rPr>
        <w:t xml:space="preserve">___ </w:t>
      </w:r>
      <w:r w:rsidR="00984D05" w:rsidRPr="00253711">
        <w:rPr>
          <w:sz w:val="20"/>
          <w:szCs w:val="20"/>
        </w:rPr>
        <w:t>d</w:t>
      </w:r>
      <w:r w:rsidR="00F241FF" w:rsidRPr="00253711">
        <w:rPr>
          <w:sz w:val="20"/>
          <w:szCs w:val="20"/>
        </w:rPr>
        <w:t xml:space="preserve"> </w:t>
      </w:r>
      <w:r w:rsidR="00984D05" w:rsidRPr="00253711">
        <w:rPr>
          <w:sz w:val="20"/>
          <w:szCs w:val="20"/>
        </w:rPr>
        <w:t>o</w:t>
      </w:r>
      <w:r w:rsidR="00F241FF" w:rsidRPr="00253711">
        <w:rPr>
          <w:sz w:val="20"/>
          <w:szCs w:val="20"/>
        </w:rPr>
        <w:t xml:space="preserve"> </w:t>
      </w:r>
      <w:r w:rsidR="00984D05" w:rsidRPr="00253711">
        <w:rPr>
          <w:sz w:val="20"/>
          <w:szCs w:val="20"/>
        </w:rPr>
        <w:t>n</w:t>
      </w:r>
      <w:r w:rsidR="00F241FF" w:rsidRPr="00253711">
        <w:rPr>
          <w:sz w:val="20"/>
          <w:szCs w:val="20"/>
        </w:rPr>
        <w:t xml:space="preserve"> </w:t>
      </w:r>
      <w:r w:rsidR="00984D05" w:rsidRPr="00253711">
        <w:rPr>
          <w:sz w:val="20"/>
          <w:szCs w:val="20"/>
        </w:rPr>
        <w:t>o</w:t>
      </w:r>
      <w:r w:rsidR="00F241FF" w:rsidRPr="00253711">
        <w:rPr>
          <w:sz w:val="20"/>
          <w:szCs w:val="20"/>
        </w:rPr>
        <w:t xml:space="preserve"> </w:t>
      </w:r>
      <w:r w:rsidR="00984D05" w:rsidRPr="00253711">
        <w:rPr>
          <w:sz w:val="20"/>
          <w:szCs w:val="20"/>
        </w:rPr>
        <w:t>s</w:t>
      </w:r>
      <w:r w:rsidR="00F241FF" w:rsidRPr="00253711">
        <w:rPr>
          <w:sz w:val="20"/>
          <w:szCs w:val="20"/>
        </w:rPr>
        <w:t xml:space="preserve"> </w:t>
      </w:r>
      <w:r w:rsidR="008D398D" w:rsidRPr="00253711">
        <w:rPr>
          <w:sz w:val="20"/>
          <w:szCs w:val="20"/>
        </w:rPr>
        <w:t>i</w:t>
      </w:r>
    </w:p>
    <w:p w14:paraId="0D1C4678" w14:textId="77777777" w:rsidR="008C1E17" w:rsidRPr="00253711" w:rsidRDefault="008C1E17" w:rsidP="003D563A">
      <w:pPr>
        <w:pStyle w:val="Bezprvogbroja"/>
        <w:rPr>
          <w:sz w:val="20"/>
          <w:szCs w:val="20"/>
        </w:rPr>
      </w:pPr>
    </w:p>
    <w:p w14:paraId="11F78B30" w14:textId="77777777" w:rsidR="00051010" w:rsidRPr="00253711" w:rsidRDefault="00051010">
      <w:pPr>
        <w:spacing w:line="272" w:lineRule="exact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09C28B15" w14:textId="0F6083B1" w:rsidR="000B4E52" w:rsidRPr="00253711" w:rsidRDefault="00067778" w:rsidP="00AC20E7">
      <w:pPr>
        <w:spacing w:after="120" w:line="238" w:lineRule="auto"/>
        <w:ind w:right="17"/>
        <w:jc w:val="center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U</w:t>
      </w:r>
      <w:r w:rsidR="00AC20E7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R</w:t>
      </w:r>
      <w:r w:rsidR="00AC20E7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E</w:t>
      </w:r>
      <w:r w:rsidR="00AC20E7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D</w:t>
      </w:r>
      <w:r w:rsidR="00AC20E7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B</w:t>
      </w:r>
      <w:r w:rsidR="00AC20E7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="003C039B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U</w:t>
      </w:r>
    </w:p>
    <w:p w14:paraId="075E5FE7" w14:textId="3955F037" w:rsidR="006158E1" w:rsidRPr="00253711" w:rsidRDefault="00067778" w:rsidP="000B4E52">
      <w:pPr>
        <w:spacing w:line="237" w:lineRule="auto"/>
        <w:ind w:right="16"/>
        <w:jc w:val="center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O </w:t>
      </w:r>
      <w:r w:rsidR="006974FA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UPRAVLJANJU</w:t>
      </w:r>
      <w:r w:rsidR="005B055C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="009278E0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="005B055C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MULJ</w:t>
      </w:r>
      <w:r w:rsidR="00130911">
        <w:rPr>
          <w:rFonts w:ascii="Arial" w:eastAsia="Arial" w:hAnsi="Arial" w:cs="Arial"/>
          <w:b/>
          <w:bCs/>
          <w:sz w:val="20"/>
          <w:szCs w:val="20"/>
          <w:lang w:val="hr-HR"/>
        </w:rPr>
        <w:t>EM</w:t>
      </w:r>
      <w:r w:rsidR="005B055C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SA POSTROJENJA ZA PREČIŠĆAVANJE </w:t>
      </w:r>
      <w:r w:rsidR="00F84C6C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KOMUNALNIH </w:t>
      </w:r>
      <w:r w:rsidR="005B055C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OTPADNIH VODA</w:t>
      </w:r>
      <w:r w:rsidR="005E182A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   </w:t>
      </w:r>
    </w:p>
    <w:p w14:paraId="4A91C808" w14:textId="77777777" w:rsidR="006158E1" w:rsidRPr="00253711" w:rsidRDefault="006158E1">
      <w:pPr>
        <w:spacing w:line="239" w:lineRule="exact"/>
        <w:rPr>
          <w:rFonts w:ascii="Arial" w:hAnsi="Arial" w:cs="Arial"/>
          <w:sz w:val="20"/>
          <w:szCs w:val="20"/>
          <w:lang w:val="hr-HR"/>
        </w:rPr>
      </w:pPr>
    </w:p>
    <w:p w14:paraId="683FB111" w14:textId="74331488" w:rsidR="00052B54" w:rsidRDefault="003D1CE5" w:rsidP="00052B54">
      <w:pPr>
        <w:spacing w:before="120"/>
        <w:ind w:left="86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POGLAVLJE </w:t>
      </w:r>
      <w:r w:rsidR="008D398D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I</w:t>
      </w:r>
      <w:r w:rsidR="00067778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– OSNOVNE</w:t>
      </w:r>
      <w:r w:rsidR="008A1BB4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="00067778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ODREDBE</w:t>
      </w:r>
    </w:p>
    <w:p w14:paraId="390CC0A0" w14:textId="77777777" w:rsidR="00906A10" w:rsidRDefault="00906A10" w:rsidP="00052B54">
      <w:pPr>
        <w:spacing w:before="120"/>
        <w:ind w:left="86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39467971" w14:textId="77777777" w:rsidR="00906A10" w:rsidRDefault="00906A10" w:rsidP="00052B54">
      <w:pPr>
        <w:spacing w:before="120"/>
        <w:ind w:left="86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29AF7656" w14:textId="2BFA55D8" w:rsidR="00906A10" w:rsidRDefault="00906A10" w:rsidP="00906A10">
      <w:pPr>
        <w:keepNext/>
        <w:tabs>
          <w:tab w:val="num" w:pos="880"/>
        </w:tabs>
        <w:ind w:left="4144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 Član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begin"/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instrText xml:space="preserve"> SEQ Član  \* MERGEFORMAT </w:instrTex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separate"/>
      </w:r>
      <w:r w:rsidR="008C1AE2">
        <w:rPr>
          <w:rFonts w:ascii="Arial" w:eastAsia="Arial" w:hAnsi="Arial" w:cs="Arial"/>
          <w:b/>
          <w:bCs/>
          <w:noProof/>
          <w:sz w:val="20"/>
          <w:szCs w:val="20"/>
          <w:lang w:val="hr-HR"/>
        </w:rPr>
        <w:t>1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end"/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.</w:t>
      </w:r>
    </w:p>
    <w:p w14:paraId="5614A2F2" w14:textId="4B5B7BFC" w:rsidR="00C7019D" w:rsidRPr="00906A10" w:rsidRDefault="00C7019D" w:rsidP="00906A10">
      <w:pPr>
        <w:keepNext/>
        <w:tabs>
          <w:tab w:val="num" w:pos="880"/>
        </w:tabs>
        <w:ind w:left="4144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(Predmet)</w:t>
      </w:r>
    </w:p>
    <w:p w14:paraId="3C876FF0" w14:textId="77777777" w:rsidR="00FE4A4E" w:rsidRPr="00253711" w:rsidRDefault="00FE4A4E" w:rsidP="0000426E">
      <w:pPr>
        <w:keepNext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96882F6" w14:textId="6D4ADB25" w:rsidR="00F84C6C" w:rsidRDefault="00585C55" w:rsidP="009278E0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(1)</w:t>
      </w:r>
      <w:r w:rsidR="005D3F6F" w:rsidRPr="00253711">
        <w:rPr>
          <w:rFonts w:ascii="Arial" w:eastAsia="Arial" w:hAnsi="Arial" w:cs="Arial"/>
          <w:sz w:val="20"/>
          <w:szCs w:val="20"/>
          <w:lang w:val="hr-HR"/>
        </w:rPr>
        <w:t xml:space="preserve">Ovom </w:t>
      </w:r>
      <w:r w:rsidR="00796BF3" w:rsidRPr="00253711">
        <w:rPr>
          <w:rFonts w:ascii="Arial" w:eastAsia="Arial" w:hAnsi="Arial" w:cs="Arial"/>
          <w:sz w:val="20"/>
          <w:szCs w:val="20"/>
          <w:lang w:val="hr-HR"/>
        </w:rPr>
        <w:t>U</w:t>
      </w:r>
      <w:r w:rsidR="0083210C" w:rsidRPr="00253711">
        <w:rPr>
          <w:rFonts w:ascii="Arial" w:eastAsia="Arial" w:hAnsi="Arial" w:cs="Arial"/>
          <w:sz w:val="20"/>
          <w:szCs w:val="20"/>
          <w:lang w:val="hr-HR"/>
        </w:rPr>
        <w:t xml:space="preserve">redbom </w:t>
      </w:r>
      <w:r w:rsidR="00796BF3" w:rsidRPr="00253711">
        <w:rPr>
          <w:rFonts w:ascii="Arial" w:eastAsia="Arial" w:hAnsi="Arial" w:cs="Arial"/>
          <w:sz w:val="20"/>
          <w:szCs w:val="20"/>
          <w:lang w:val="hr-HR"/>
        </w:rPr>
        <w:t>se utvrđuju</w:t>
      </w:r>
      <w:r w:rsidR="00AF780C" w:rsidRPr="0025371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proofErr w:type="spellStart"/>
      <w:r w:rsidR="00851396" w:rsidRPr="00253711">
        <w:rPr>
          <w:rFonts w:ascii="Arial" w:eastAsia="Arial" w:hAnsi="Arial" w:cs="Arial"/>
          <w:sz w:val="20"/>
          <w:szCs w:val="20"/>
          <w:lang w:val="hr-HR"/>
        </w:rPr>
        <w:t>uslovi</w:t>
      </w:r>
      <w:proofErr w:type="spellEnd"/>
      <w:r w:rsidR="00851396" w:rsidRPr="0025371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53711">
        <w:rPr>
          <w:rFonts w:ascii="Arial" w:eastAsia="Arial" w:hAnsi="Arial" w:cs="Arial"/>
          <w:sz w:val="20"/>
          <w:szCs w:val="20"/>
          <w:lang w:val="hr-HR"/>
        </w:rPr>
        <w:t xml:space="preserve">konačnog </w:t>
      </w:r>
      <w:r w:rsidR="00851396" w:rsidRPr="00B73B7E">
        <w:rPr>
          <w:rFonts w:ascii="Arial" w:eastAsia="Arial" w:hAnsi="Arial" w:cs="Arial"/>
          <w:sz w:val="20"/>
          <w:szCs w:val="20"/>
          <w:lang w:val="hr-HR"/>
        </w:rPr>
        <w:t>odlaganja, način obrade</w:t>
      </w:r>
      <w:r w:rsidR="000568F0" w:rsidRPr="00B73B7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proofErr w:type="spellStart"/>
      <w:r w:rsidR="00CD0AA9" w:rsidRPr="00B73B7E">
        <w:rPr>
          <w:rFonts w:ascii="Arial" w:eastAsia="Arial" w:hAnsi="Arial" w:cs="Arial"/>
          <w:sz w:val="20"/>
          <w:szCs w:val="20"/>
          <w:lang w:val="hr-HR"/>
        </w:rPr>
        <w:t>kan</w:t>
      </w:r>
      <w:r w:rsidR="009C4E23" w:rsidRPr="00B73B7E">
        <w:rPr>
          <w:rFonts w:ascii="Arial" w:eastAsia="Arial" w:hAnsi="Arial" w:cs="Arial"/>
          <w:sz w:val="20"/>
          <w:szCs w:val="20"/>
          <w:lang w:val="hr-HR"/>
        </w:rPr>
        <w:t>lizacionog</w:t>
      </w:r>
      <w:proofErr w:type="spellEnd"/>
      <w:r w:rsidR="009C4E23" w:rsidRPr="00B73B7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53711" w:rsidRPr="00B73B7E">
        <w:rPr>
          <w:rFonts w:ascii="Arial" w:eastAsia="Arial" w:hAnsi="Arial" w:cs="Arial"/>
          <w:sz w:val="20"/>
          <w:szCs w:val="20"/>
          <w:lang w:val="hr-HR"/>
        </w:rPr>
        <w:t>mulja</w:t>
      </w:r>
      <w:r w:rsidR="00B73B7E">
        <w:rPr>
          <w:rFonts w:ascii="Arial" w:eastAsia="Arial" w:hAnsi="Arial" w:cs="Arial"/>
          <w:sz w:val="20"/>
          <w:szCs w:val="20"/>
          <w:lang w:val="hr-HR"/>
        </w:rPr>
        <w:t xml:space="preserve"> (u daljem tekstu mulj)</w:t>
      </w:r>
      <w:r w:rsidR="009C4E23" w:rsidRPr="00B73B7E">
        <w:rPr>
          <w:rFonts w:ascii="Arial" w:eastAsia="Arial" w:hAnsi="Arial" w:cs="Arial"/>
          <w:sz w:val="20"/>
          <w:szCs w:val="20"/>
          <w:lang w:val="hr-HR"/>
        </w:rPr>
        <w:t>,</w:t>
      </w:r>
      <w:r w:rsidR="00253711" w:rsidRPr="00B73B7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0568F0" w:rsidRPr="00B73B7E">
        <w:rPr>
          <w:rFonts w:ascii="Arial" w:eastAsia="Arial" w:hAnsi="Arial" w:cs="Arial"/>
          <w:sz w:val="20"/>
          <w:szCs w:val="20"/>
          <w:lang w:val="hr-HR"/>
        </w:rPr>
        <w:t>način monitoringa</w:t>
      </w:r>
      <w:r w:rsidR="00851396" w:rsidRPr="00B73B7E">
        <w:rPr>
          <w:rFonts w:ascii="Arial" w:eastAsia="Arial" w:hAnsi="Arial" w:cs="Arial"/>
          <w:sz w:val="20"/>
          <w:szCs w:val="20"/>
          <w:lang w:val="hr-HR"/>
        </w:rPr>
        <w:t xml:space="preserve"> mulja, </w:t>
      </w:r>
      <w:r w:rsidR="00FE4A4E" w:rsidRPr="00B73B7E">
        <w:rPr>
          <w:rFonts w:ascii="Arial" w:eastAsia="Arial" w:hAnsi="Arial" w:cs="Arial"/>
          <w:sz w:val="20"/>
          <w:szCs w:val="20"/>
          <w:lang w:val="hr-HR"/>
        </w:rPr>
        <w:t>granične vrijednosti</w:t>
      </w:r>
      <w:r w:rsidR="00851396" w:rsidRPr="00B73B7E">
        <w:rPr>
          <w:rFonts w:ascii="Arial" w:eastAsia="Arial" w:hAnsi="Arial" w:cs="Arial"/>
          <w:sz w:val="20"/>
          <w:szCs w:val="20"/>
          <w:lang w:val="hr-HR"/>
        </w:rPr>
        <w:t>, i</w:t>
      </w:r>
      <w:r w:rsidR="003846D9" w:rsidRPr="00B73B7E">
        <w:rPr>
          <w:rFonts w:ascii="Arial" w:eastAsia="Arial" w:hAnsi="Arial" w:cs="Arial"/>
          <w:sz w:val="20"/>
          <w:szCs w:val="20"/>
          <w:lang w:val="hr-HR"/>
        </w:rPr>
        <w:t>spitivanje mulja,</w:t>
      </w:r>
      <w:r w:rsidR="003846D9" w:rsidRPr="00253711">
        <w:rPr>
          <w:rFonts w:ascii="Arial" w:eastAsia="Arial" w:hAnsi="Arial" w:cs="Arial"/>
          <w:sz w:val="20"/>
          <w:szCs w:val="20"/>
          <w:lang w:val="hr-HR"/>
        </w:rPr>
        <w:t xml:space="preserve"> način i </w:t>
      </w:r>
      <w:proofErr w:type="spellStart"/>
      <w:r w:rsidR="003846D9" w:rsidRPr="00253711">
        <w:rPr>
          <w:rFonts w:ascii="Arial" w:eastAsia="Arial" w:hAnsi="Arial" w:cs="Arial"/>
          <w:sz w:val="20"/>
          <w:szCs w:val="20"/>
          <w:lang w:val="hr-HR"/>
        </w:rPr>
        <w:t>uslovi</w:t>
      </w:r>
      <w:proofErr w:type="spellEnd"/>
      <w:r w:rsidR="00B73B7E">
        <w:rPr>
          <w:rFonts w:ascii="Arial" w:eastAsia="Arial" w:hAnsi="Arial" w:cs="Arial"/>
          <w:sz w:val="20"/>
          <w:szCs w:val="20"/>
          <w:lang w:val="hr-HR"/>
        </w:rPr>
        <w:t xml:space="preserve"> pod kojima se </w:t>
      </w:r>
      <w:r w:rsidR="00851396" w:rsidRPr="00253711">
        <w:rPr>
          <w:rFonts w:ascii="Arial" w:eastAsia="Arial" w:hAnsi="Arial" w:cs="Arial"/>
          <w:sz w:val="20"/>
          <w:szCs w:val="20"/>
          <w:lang w:val="hr-HR"/>
        </w:rPr>
        <w:t>mulj iz postro</w:t>
      </w:r>
      <w:r w:rsidR="000568F0" w:rsidRPr="00253711">
        <w:rPr>
          <w:rFonts w:ascii="Arial" w:eastAsia="Arial" w:hAnsi="Arial" w:cs="Arial"/>
          <w:sz w:val="20"/>
          <w:szCs w:val="20"/>
          <w:lang w:val="hr-HR"/>
        </w:rPr>
        <w:t xml:space="preserve">jenja za tretman </w:t>
      </w:r>
      <w:r w:rsidR="00F84C6C">
        <w:rPr>
          <w:rFonts w:ascii="Arial" w:eastAsia="Arial" w:hAnsi="Arial" w:cs="Arial"/>
          <w:sz w:val="20"/>
          <w:szCs w:val="20"/>
          <w:lang w:val="hr-HR"/>
        </w:rPr>
        <w:t xml:space="preserve">komunalnih </w:t>
      </w:r>
      <w:r w:rsidR="000568F0" w:rsidRPr="00253711">
        <w:rPr>
          <w:rFonts w:ascii="Arial" w:eastAsia="Arial" w:hAnsi="Arial" w:cs="Arial"/>
          <w:sz w:val="20"/>
          <w:szCs w:val="20"/>
          <w:lang w:val="hr-HR"/>
        </w:rPr>
        <w:t>otpadnih voda</w:t>
      </w:r>
      <w:r w:rsidR="00B73B7E">
        <w:rPr>
          <w:rFonts w:ascii="Arial" w:eastAsia="Arial" w:hAnsi="Arial" w:cs="Arial"/>
          <w:sz w:val="20"/>
          <w:szCs w:val="20"/>
          <w:lang w:val="hr-HR"/>
        </w:rPr>
        <w:t>,</w:t>
      </w:r>
      <w:r w:rsidR="000568F0" w:rsidRPr="0025371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560EA" w:rsidRPr="00253711">
        <w:rPr>
          <w:rFonts w:ascii="Arial" w:eastAsia="Arial" w:hAnsi="Arial" w:cs="Arial"/>
          <w:sz w:val="20"/>
          <w:szCs w:val="20"/>
          <w:lang w:val="hr-HR"/>
        </w:rPr>
        <w:t>može koristiti za</w:t>
      </w:r>
      <w:r w:rsidR="00851396" w:rsidRPr="0025371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FE4A4E" w:rsidRPr="00253711">
        <w:rPr>
          <w:rFonts w:ascii="Arial" w:eastAsia="Arial" w:hAnsi="Arial" w:cs="Arial"/>
          <w:sz w:val="20"/>
          <w:szCs w:val="20"/>
          <w:lang w:val="hr-HR"/>
        </w:rPr>
        <w:t>specifične</w:t>
      </w:r>
      <w:r w:rsidR="00B73B7E">
        <w:rPr>
          <w:rFonts w:ascii="Arial" w:eastAsia="Arial" w:hAnsi="Arial" w:cs="Arial"/>
          <w:sz w:val="20"/>
          <w:szCs w:val="20"/>
          <w:lang w:val="hr-HR"/>
        </w:rPr>
        <w:t xml:space="preserve"> namjene</w:t>
      </w:r>
      <w:r w:rsidR="00F84C6C">
        <w:rPr>
          <w:rFonts w:ascii="Arial" w:eastAsia="Arial" w:hAnsi="Arial" w:cs="Arial"/>
          <w:sz w:val="20"/>
          <w:szCs w:val="20"/>
          <w:lang w:val="hr-HR"/>
        </w:rPr>
        <w:t>.</w:t>
      </w:r>
    </w:p>
    <w:p w14:paraId="158CC7B6" w14:textId="7E00AB09" w:rsidR="00B625BA" w:rsidRPr="00253711" w:rsidRDefault="00B625BA" w:rsidP="009278E0">
      <w:pPr>
        <w:keepNext/>
        <w:tabs>
          <w:tab w:val="left" w:pos="570"/>
        </w:tabs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val="bs-Latn-BA" w:eastAsia="bs-Latn-BA"/>
        </w:rPr>
      </w:pPr>
    </w:p>
    <w:p w14:paraId="04E3B333" w14:textId="5C28F120" w:rsidR="00B625BA" w:rsidRPr="00253711" w:rsidRDefault="00585C55" w:rsidP="009278E0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bs-Latn-BA"/>
        </w:rPr>
      </w:pPr>
      <w:r>
        <w:rPr>
          <w:rFonts w:ascii="Arial" w:eastAsia="Arial" w:hAnsi="Arial" w:cs="Arial"/>
          <w:sz w:val="20"/>
          <w:szCs w:val="20"/>
          <w:lang w:val="bs-Latn-BA"/>
        </w:rPr>
        <w:t>(2)</w:t>
      </w:r>
      <w:r w:rsidR="00F84C6C">
        <w:rPr>
          <w:rFonts w:ascii="Arial" w:eastAsia="Arial" w:hAnsi="Arial" w:cs="Arial"/>
          <w:sz w:val="20"/>
          <w:szCs w:val="20"/>
          <w:lang w:val="bs-Latn-BA"/>
        </w:rPr>
        <w:t>U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potreb</w:t>
      </w:r>
      <w:r w:rsidR="00F84C6C">
        <w:rPr>
          <w:rFonts w:ascii="Arial" w:eastAsia="Arial" w:hAnsi="Arial" w:cs="Arial"/>
          <w:sz w:val="20"/>
          <w:szCs w:val="20"/>
          <w:lang w:val="bs-Latn-BA"/>
        </w:rPr>
        <w:t xml:space="preserve">a 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mulja na zemljištu</w:t>
      </w:r>
      <w:r w:rsidR="0018714C">
        <w:rPr>
          <w:rFonts w:ascii="Arial" w:eastAsia="Arial" w:hAnsi="Arial" w:cs="Arial"/>
          <w:sz w:val="20"/>
          <w:szCs w:val="20"/>
          <w:lang w:val="bs-Latn-BA"/>
        </w:rPr>
        <w:t xml:space="preserve">, sa ili bez dodatka </w:t>
      </w:r>
      <w:proofErr w:type="spellStart"/>
      <w:r w:rsidR="0018714C">
        <w:rPr>
          <w:rFonts w:ascii="Arial" w:eastAsia="Arial" w:hAnsi="Arial" w:cs="Arial"/>
          <w:sz w:val="20"/>
          <w:szCs w:val="20"/>
          <w:lang w:val="bs-Latn-BA"/>
        </w:rPr>
        <w:t>hraniva</w:t>
      </w:r>
      <w:proofErr w:type="spellEnd"/>
      <w:r w:rsidR="00804FAA" w:rsidRPr="00253711">
        <w:rPr>
          <w:rFonts w:ascii="Arial" w:eastAsia="Arial" w:hAnsi="Arial" w:cs="Arial"/>
          <w:sz w:val="20"/>
          <w:szCs w:val="20"/>
          <w:lang w:val="bs-Latn-BA"/>
        </w:rPr>
        <w:t>,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 xml:space="preserve"> uključuj</w:t>
      </w:r>
      <w:r w:rsidR="00F84C6C">
        <w:rPr>
          <w:rFonts w:ascii="Arial" w:eastAsia="Arial" w:hAnsi="Arial" w:cs="Arial"/>
          <w:sz w:val="20"/>
          <w:szCs w:val="20"/>
          <w:lang w:val="bs-Latn-BA"/>
        </w:rPr>
        <w:t>e</w:t>
      </w:r>
      <w:r w:rsidR="00804FAA" w:rsidRPr="00253711">
        <w:rPr>
          <w:rFonts w:ascii="Arial" w:eastAsia="Arial" w:hAnsi="Arial" w:cs="Arial"/>
          <w:sz w:val="20"/>
          <w:szCs w:val="20"/>
          <w:lang w:val="bs-Latn-BA"/>
        </w:rPr>
        <w:t xml:space="preserve"> korištenje</w:t>
      </w:r>
      <w:r w:rsidR="00F84C6C">
        <w:rPr>
          <w:rFonts w:ascii="Arial" w:eastAsia="Arial" w:hAnsi="Arial" w:cs="Arial"/>
          <w:sz w:val="20"/>
          <w:szCs w:val="20"/>
          <w:lang w:val="bs-Latn-BA"/>
        </w:rPr>
        <w:t xml:space="preserve"> </w:t>
      </w:r>
      <w:r w:rsidR="00B73B7E" w:rsidRPr="00253711">
        <w:rPr>
          <w:rFonts w:ascii="Arial" w:eastAsia="Arial" w:hAnsi="Arial" w:cs="Arial"/>
          <w:sz w:val="20"/>
          <w:szCs w:val="20"/>
          <w:lang w:val="bs-Latn-BA"/>
        </w:rPr>
        <w:t xml:space="preserve">za obnavljanje </w:t>
      </w:r>
      <w:proofErr w:type="spellStart"/>
      <w:r w:rsidR="00B73B7E" w:rsidRPr="00253711">
        <w:rPr>
          <w:rFonts w:ascii="Arial" w:eastAsia="Arial" w:hAnsi="Arial" w:cs="Arial"/>
          <w:sz w:val="20"/>
          <w:szCs w:val="20"/>
          <w:lang w:val="bs-Latn-BA"/>
        </w:rPr>
        <w:t>degradiranih</w:t>
      </w:r>
      <w:proofErr w:type="spellEnd"/>
      <w:r w:rsidR="00B73B7E" w:rsidRPr="00253711">
        <w:rPr>
          <w:rFonts w:ascii="Arial" w:eastAsia="Arial" w:hAnsi="Arial" w:cs="Arial"/>
          <w:sz w:val="20"/>
          <w:szCs w:val="20"/>
          <w:lang w:val="bs-Latn-BA"/>
        </w:rPr>
        <w:t xml:space="preserve"> zemljišta (kamenolomi, iskopi puteva,</w:t>
      </w:r>
      <w:r w:rsidR="00B73B7E">
        <w:rPr>
          <w:rFonts w:ascii="Arial" w:eastAsia="Arial" w:hAnsi="Arial" w:cs="Arial"/>
          <w:sz w:val="20"/>
          <w:szCs w:val="20"/>
          <w:lang w:val="bs-Latn-BA"/>
        </w:rPr>
        <w:t xml:space="preserve"> površinski </w:t>
      </w:r>
      <w:proofErr w:type="spellStart"/>
      <w:r w:rsidR="00B73B7E">
        <w:rPr>
          <w:rFonts w:ascii="Arial" w:eastAsia="Arial" w:hAnsi="Arial" w:cs="Arial"/>
          <w:sz w:val="20"/>
          <w:szCs w:val="20"/>
          <w:lang w:val="bs-Latn-BA"/>
        </w:rPr>
        <w:t>kopovi</w:t>
      </w:r>
      <w:proofErr w:type="spellEnd"/>
      <w:r w:rsidR="00B73B7E" w:rsidRPr="00253711">
        <w:rPr>
          <w:rFonts w:ascii="Arial" w:eastAsia="Arial" w:hAnsi="Arial" w:cs="Arial"/>
          <w:sz w:val="20"/>
          <w:szCs w:val="20"/>
          <w:lang w:val="bs-Latn-BA"/>
        </w:rPr>
        <w:t xml:space="preserve"> odlagališta šljake</w:t>
      </w:r>
      <w:r w:rsidR="002F2975">
        <w:rPr>
          <w:rFonts w:ascii="Arial" w:eastAsia="Arial" w:hAnsi="Arial" w:cs="Arial"/>
          <w:sz w:val="20"/>
          <w:szCs w:val="20"/>
          <w:lang w:val="bs-Latn-BA"/>
        </w:rPr>
        <w:t>,</w:t>
      </w:r>
      <w:r w:rsidR="00B73B7E" w:rsidRPr="00253711">
        <w:rPr>
          <w:rFonts w:ascii="Arial" w:eastAsia="Arial" w:hAnsi="Arial" w:cs="Arial"/>
          <w:sz w:val="20"/>
          <w:szCs w:val="20"/>
          <w:lang w:val="bs-Latn-BA"/>
        </w:rPr>
        <w:t xml:space="preserve"> itd)</w:t>
      </w:r>
      <w:r w:rsidR="002F2975">
        <w:rPr>
          <w:rFonts w:ascii="Arial" w:eastAsia="Arial" w:hAnsi="Arial" w:cs="Arial"/>
          <w:sz w:val="20"/>
          <w:szCs w:val="20"/>
          <w:lang w:val="bs-Latn-BA"/>
        </w:rPr>
        <w:t>,</w:t>
      </w:r>
      <w:r w:rsidR="00B73B7E">
        <w:rPr>
          <w:rFonts w:ascii="Arial" w:eastAsia="Arial" w:hAnsi="Arial" w:cs="Arial"/>
          <w:sz w:val="20"/>
          <w:szCs w:val="20"/>
          <w:lang w:val="bs-Latn-BA"/>
        </w:rPr>
        <w:t xml:space="preserve"> urbanom </w:t>
      </w:r>
      <w:r w:rsidR="00804FAA" w:rsidRPr="00253711">
        <w:rPr>
          <w:rFonts w:ascii="Arial" w:eastAsia="Arial" w:hAnsi="Arial" w:cs="Arial"/>
          <w:sz w:val="20"/>
          <w:szCs w:val="20"/>
          <w:lang w:val="bs-Latn-BA"/>
        </w:rPr>
        <w:t>uređenju</w:t>
      </w:r>
      <w:r w:rsidR="00B73B7E">
        <w:rPr>
          <w:rFonts w:ascii="Arial" w:eastAsia="Arial" w:hAnsi="Arial" w:cs="Arial"/>
          <w:sz w:val="20"/>
          <w:szCs w:val="20"/>
          <w:lang w:val="bs-Latn-BA"/>
        </w:rPr>
        <w:t xml:space="preserve"> (parkovi, urbane zelene površine)</w:t>
      </w:r>
      <w:r w:rsidR="002F2975">
        <w:rPr>
          <w:rFonts w:ascii="Arial" w:eastAsia="Arial" w:hAnsi="Arial" w:cs="Arial"/>
          <w:sz w:val="20"/>
          <w:szCs w:val="20"/>
          <w:lang w:val="bs-Latn-BA"/>
        </w:rPr>
        <w:t>,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 xml:space="preserve"> </w:t>
      </w:r>
      <w:r w:rsidR="00804FAA" w:rsidRPr="00253711">
        <w:rPr>
          <w:rFonts w:ascii="Arial" w:eastAsia="Arial" w:hAnsi="Arial" w:cs="Arial"/>
          <w:sz w:val="20"/>
          <w:szCs w:val="20"/>
          <w:lang w:val="bs-Latn-BA"/>
        </w:rPr>
        <w:t>izgradnji golf terena</w:t>
      </w:r>
      <w:r w:rsidR="002F2975">
        <w:rPr>
          <w:rFonts w:ascii="Arial" w:eastAsia="Arial" w:hAnsi="Arial" w:cs="Arial"/>
          <w:sz w:val="20"/>
          <w:szCs w:val="20"/>
          <w:lang w:val="bs-Latn-BA"/>
        </w:rPr>
        <w:t>,</w:t>
      </w:r>
      <w:r w:rsidR="00B73B7E">
        <w:rPr>
          <w:rFonts w:ascii="Arial" w:eastAsia="Arial" w:hAnsi="Arial" w:cs="Arial"/>
          <w:sz w:val="20"/>
          <w:szCs w:val="20"/>
          <w:lang w:val="bs-Latn-BA"/>
        </w:rPr>
        <w:t xml:space="preserve"> </w:t>
      </w:r>
      <w:r w:rsidR="00CD0AA9">
        <w:rPr>
          <w:rFonts w:ascii="Arial" w:eastAsia="Arial" w:hAnsi="Arial" w:cs="Arial"/>
          <w:sz w:val="20"/>
          <w:szCs w:val="20"/>
          <w:lang w:val="bs-Latn-BA"/>
        </w:rPr>
        <w:t xml:space="preserve">za 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popravku zemljišta niske kvalitete</w:t>
      </w:r>
      <w:r w:rsidR="002F2975">
        <w:rPr>
          <w:rFonts w:ascii="Arial" w:eastAsia="Arial" w:hAnsi="Arial" w:cs="Arial"/>
          <w:sz w:val="20"/>
          <w:szCs w:val="20"/>
          <w:lang w:val="bs-Latn-BA"/>
        </w:rPr>
        <w:t>,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 xml:space="preserve"> kao </w:t>
      </w:r>
      <w:proofErr w:type="spellStart"/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pokriv</w:t>
      </w:r>
      <w:r w:rsidR="00253711">
        <w:rPr>
          <w:rFonts w:ascii="Arial" w:eastAsia="Arial" w:hAnsi="Arial" w:cs="Arial"/>
          <w:sz w:val="20"/>
          <w:szCs w:val="20"/>
          <w:lang w:val="bs-Latn-BA"/>
        </w:rPr>
        <w:t>ka</w:t>
      </w:r>
      <w:proofErr w:type="spellEnd"/>
      <w:r w:rsidR="00253711">
        <w:rPr>
          <w:rFonts w:ascii="Arial" w:eastAsia="Arial" w:hAnsi="Arial" w:cs="Arial"/>
          <w:sz w:val="20"/>
          <w:szCs w:val="20"/>
          <w:lang w:val="bs-Latn-BA"/>
        </w:rPr>
        <w:t xml:space="preserve"> za 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deponij</w:t>
      </w:r>
      <w:r w:rsidR="00253711">
        <w:rPr>
          <w:rFonts w:ascii="Arial" w:eastAsia="Arial" w:hAnsi="Arial" w:cs="Arial"/>
          <w:sz w:val="20"/>
          <w:szCs w:val="20"/>
          <w:lang w:val="bs-Latn-BA"/>
        </w:rPr>
        <w:t>e</w:t>
      </w:r>
      <w:r w:rsidR="00804FAA" w:rsidRPr="00253711">
        <w:rPr>
          <w:rFonts w:ascii="Arial" w:eastAsia="Arial" w:hAnsi="Arial" w:cs="Arial"/>
          <w:sz w:val="20"/>
          <w:szCs w:val="20"/>
          <w:lang w:val="bs-Latn-BA"/>
        </w:rPr>
        <w:t xml:space="preserve"> komunalnog otpada</w:t>
      </w:r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 xml:space="preserve"> ili materijal za </w:t>
      </w:r>
      <w:proofErr w:type="spellStart"/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>nivelisanje</w:t>
      </w:r>
      <w:proofErr w:type="spellEnd"/>
      <w:r w:rsidR="009278E0" w:rsidRPr="00253711">
        <w:rPr>
          <w:rFonts w:ascii="Arial" w:eastAsia="Arial" w:hAnsi="Arial" w:cs="Arial"/>
          <w:sz w:val="20"/>
          <w:szCs w:val="20"/>
          <w:lang w:val="bs-Latn-BA"/>
        </w:rPr>
        <w:t xml:space="preserve"> terena gdje je to potrebno. </w:t>
      </w:r>
    </w:p>
    <w:p w14:paraId="08888F6A" w14:textId="243C6C57" w:rsidR="003846D9" w:rsidRDefault="003846D9" w:rsidP="00AF780C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14:paraId="63B8347C" w14:textId="77777777" w:rsidR="00F26F3D" w:rsidRPr="00253711" w:rsidRDefault="00F26F3D" w:rsidP="00AF780C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14:paraId="065B6E57" w14:textId="70274B47" w:rsidR="00900E5F" w:rsidRPr="00253711" w:rsidRDefault="00900E5F" w:rsidP="00F00B94">
      <w:pPr>
        <w:keepNext/>
        <w:spacing w:before="60" w:after="60"/>
        <w:jc w:val="center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sz w:val="20"/>
          <w:szCs w:val="20"/>
          <w:lang w:val="hr-HR"/>
        </w:rPr>
        <w:t xml:space="preserve">Član </w:t>
      </w:r>
      <w:r w:rsidR="00FB34D6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begin"/>
      </w:r>
      <w:r w:rsidR="00FB34D6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instrText xml:space="preserve"> SEQ Član  \* MERGEFORMAT </w:instrText>
      </w:r>
      <w:r w:rsidR="00FB34D6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separate"/>
      </w:r>
      <w:r w:rsidR="008C1AE2">
        <w:rPr>
          <w:rFonts w:ascii="Arial" w:eastAsia="Arial" w:hAnsi="Arial" w:cs="Arial"/>
          <w:b/>
          <w:bCs/>
          <w:noProof/>
          <w:sz w:val="20"/>
          <w:szCs w:val="20"/>
          <w:lang w:val="hr-HR"/>
        </w:rPr>
        <w:t>2</w:t>
      </w:r>
      <w:r w:rsidR="00FB34D6"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end"/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.</w:t>
      </w:r>
    </w:p>
    <w:p w14:paraId="7CA4AC2F" w14:textId="0CF6D3D3" w:rsidR="00900E5F" w:rsidRPr="00253711" w:rsidRDefault="00900E5F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(C</w:t>
      </w:r>
      <w:r w:rsidR="008D398D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i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ljev</w:t>
      </w:r>
      <w:r w:rsidR="008D398D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i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)</w:t>
      </w:r>
    </w:p>
    <w:p w14:paraId="7429094F" w14:textId="77777777" w:rsidR="00FE4A4E" w:rsidRPr="00253711" w:rsidRDefault="00FE4A4E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57508CF" w14:textId="77777777" w:rsidR="00585C55" w:rsidRDefault="00585C55" w:rsidP="001F6BAA">
      <w:pPr>
        <w:keepNext/>
        <w:tabs>
          <w:tab w:val="left" w:pos="570"/>
        </w:tabs>
        <w:spacing w:after="4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  <w:lang w:val="hr-HR"/>
        </w:rPr>
        <w:t>(1)</w:t>
      </w:r>
      <w:r w:rsidR="00F62B11" w:rsidRPr="00253711">
        <w:rPr>
          <w:rFonts w:ascii="Arial" w:eastAsia="Arial" w:hAnsi="Arial" w:cs="Arial"/>
          <w:sz w:val="20"/>
          <w:szCs w:val="20"/>
          <w:lang w:val="hr-HR"/>
        </w:rPr>
        <w:t xml:space="preserve">Cilj ove </w:t>
      </w:r>
      <w:r w:rsidR="001F6BAA" w:rsidRPr="00253711">
        <w:rPr>
          <w:rFonts w:ascii="Arial" w:eastAsia="Arial" w:hAnsi="Arial" w:cs="Arial"/>
          <w:sz w:val="20"/>
          <w:szCs w:val="20"/>
          <w:lang w:val="hr-HR"/>
        </w:rPr>
        <w:t>Uredb</w:t>
      </w:r>
      <w:r w:rsidR="00F62B11" w:rsidRPr="00253711">
        <w:rPr>
          <w:rFonts w:ascii="Arial" w:eastAsia="Arial" w:hAnsi="Arial" w:cs="Arial"/>
          <w:sz w:val="20"/>
          <w:szCs w:val="20"/>
          <w:lang w:val="hr-HR"/>
        </w:rPr>
        <w:t>e</w:t>
      </w:r>
      <w:r w:rsidR="001F6BAA" w:rsidRPr="0025371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F62B11" w:rsidRPr="00253711">
        <w:rPr>
          <w:rFonts w:ascii="Arial" w:eastAsia="Arial" w:hAnsi="Arial" w:cs="Arial"/>
          <w:sz w:val="20"/>
          <w:szCs w:val="20"/>
          <w:lang w:val="hr-HR"/>
        </w:rPr>
        <w:t>je određivanje</w:t>
      </w:r>
      <w:r w:rsidR="001F6BAA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mjer</w:t>
      </w:r>
      <w:r w:rsidR="00F62B11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1F6BAA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zaštite okoliša radi uspostave sistema upravljanja muljem iz uređaja za prečišćavanje </w:t>
      </w:r>
      <w:r w:rsidR="00D57396" w:rsidRPr="00052B54">
        <w:rPr>
          <w:rFonts w:ascii="Arial" w:hAnsi="Arial" w:cs="Arial"/>
          <w:sz w:val="20"/>
          <w:szCs w:val="20"/>
          <w:shd w:val="clear" w:color="auto" w:fill="FFFFFF"/>
        </w:rPr>
        <w:t>komunalnih</w:t>
      </w:r>
      <w:r w:rsidR="00D57396" w:rsidRPr="0025371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1F6BAA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otpadnih voda kada se mulj koristi u druge</w:t>
      </w:r>
      <w:r w:rsidR="00ED69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6BAA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svrhe, kako bi se spriječile štetne posljedice za tlo, biljke, životinje i čovjeka, potičući time </w:t>
      </w:r>
      <w:proofErr w:type="spellStart"/>
      <w:r w:rsidR="00772D5D">
        <w:rPr>
          <w:rFonts w:ascii="Arial" w:hAnsi="Arial" w:cs="Arial"/>
          <w:color w:val="000000"/>
          <w:sz w:val="20"/>
          <w:szCs w:val="20"/>
          <w:shd w:val="clear" w:color="auto" w:fill="FFFFFF"/>
        </w:rPr>
        <w:t>okolinski</w:t>
      </w:r>
      <w:proofErr w:type="spellEnd"/>
      <w:r w:rsidR="00772D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prihvatljivo</w:t>
      </w:r>
      <w:r w:rsidR="001F6BAA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korištenje takvog mulja.</w:t>
      </w:r>
    </w:p>
    <w:p w14:paraId="4A7130F3" w14:textId="1FC1F769" w:rsidR="001F6BAA" w:rsidRPr="00253711" w:rsidRDefault="001F6BAA" w:rsidP="001F6BAA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53711">
        <w:rPr>
          <w:rFonts w:ascii="Arial" w:hAnsi="Arial" w:cs="Arial"/>
          <w:color w:val="000000"/>
          <w:sz w:val="20"/>
          <w:szCs w:val="20"/>
        </w:rPr>
        <w:br/>
      </w:r>
      <w:r w:rsidR="00585C55">
        <w:rPr>
          <w:rFonts w:ascii="Arial" w:hAnsi="Arial" w:cs="Arial"/>
          <w:color w:val="000000"/>
          <w:sz w:val="20"/>
          <w:szCs w:val="20"/>
          <w:shd w:val="clear" w:color="auto" w:fill="FFFFFF"/>
        </w:rPr>
        <w:t>(2)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Predmetnom Uredbom nastoji se osigurati korištenje mulja na način da se uzimaju u obzir potrebe biljaka za prihranjivanjem, očuva </w:t>
      </w:r>
      <w:proofErr w:type="spellStart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kvalitet</w:t>
      </w:r>
      <w:proofErr w:type="spellEnd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tla (održe </w:t>
      </w:r>
      <w:r w:rsidR="00CC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ili poboljšaju njegove fizičke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biološke osobine), te očuva </w:t>
      </w:r>
      <w:proofErr w:type="spellStart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kvalitet</w:t>
      </w:r>
      <w:proofErr w:type="spellEnd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pov</w:t>
      </w:r>
      <w:r w:rsidR="00CC368B">
        <w:rPr>
          <w:rFonts w:ascii="Arial" w:hAnsi="Arial" w:cs="Arial"/>
          <w:color w:val="000000"/>
          <w:sz w:val="20"/>
          <w:szCs w:val="20"/>
          <w:shd w:val="clear" w:color="auto" w:fill="FFFFFF"/>
        </w:rPr>
        <w:t>ršinskih i podzemnih voda.</w:t>
      </w:r>
    </w:p>
    <w:p w14:paraId="74178A8F" w14:textId="77777777" w:rsidR="001F6BAA" w:rsidRPr="00253711" w:rsidRDefault="001F6BAA" w:rsidP="0000426E">
      <w:pPr>
        <w:keepNext/>
        <w:tabs>
          <w:tab w:val="left" w:pos="570"/>
        </w:tabs>
        <w:spacing w:after="40"/>
        <w:contextualSpacing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14:paraId="7C5FB58A" w14:textId="7BE93A4F" w:rsidR="002F30D3" w:rsidRPr="00253711" w:rsidRDefault="002F30D3" w:rsidP="002F30D3">
      <w:pPr>
        <w:keepNext/>
        <w:spacing w:before="60" w:after="60"/>
        <w:jc w:val="center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sz w:val="20"/>
          <w:szCs w:val="20"/>
          <w:lang w:val="hr-HR"/>
        </w:rPr>
        <w:t xml:space="preserve">Član 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begin"/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instrText xml:space="preserve"> SEQ Član  \* MERGEFORMAT </w:instrTex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separate"/>
      </w:r>
      <w:r w:rsidR="008C1AE2">
        <w:rPr>
          <w:rFonts w:ascii="Arial" w:eastAsia="Arial" w:hAnsi="Arial" w:cs="Arial"/>
          <w:b/>
          <w:bCs/>
          <w:noProof/>
          <w:sz w:val="20"/>
          <w:szCs w:val="20"/>
          <w:lang w:val="hr-HR"/>
        </w:rPr>
        <w:t>3</w:t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fldChar w:fldCharType="end"/>
      </w:r>
      <w:r w:rsidRPr="00253711">
        <w:rPr>
          <w:rFonts w:ascii="Arial" w:eastAsia="Arial" w:hAnsi="Arial" w:cs="Arial"/>
          <w:b/>
          <w:bCs/>
          <w:sz w:val="20"/>
          <w:szCs w:val="20"/>
          <w:lang w:val="hr-HR"/>
        </w:rPr>
        <w:t>.</w:t>
      </w:r>
    </w:p>
    <w:p w14:paraId="7EC45AA7" w14:textId="4D65BAB9" w:rsidR="002F30D3" w:rsidRPr="00253711" w:rsidRDefault="002F30D3" w:rsidP="002F30D3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(Def</w:t>
      </w:r>
      <w:r w:rsidR="008D398D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i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n</w:t>
      </w:r>
      <w:r w:rsidR="008D398D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i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c</w:t>
      </w:r>
      <w:r w:rsidR="008D398D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i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je)</w:t>
      </w:r>
    </w:p>
    <w:p w14:paraId="4DD6ABAF" w14:textId="77777777" w:rsidR="002F30D3" w:rsidRPr="00253711" w:rsidRDefault="002F30D3" w:rsidP="002F30D3">
      <w:pPr>
        <w:keepNext/>
        <w:spacing w:before="60" w:after="60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F852B85" w14:textId="1A921BF7" w:rsidR="002F30D3" w:rsidRPr="00437ADF" w:rsidRDefault="002F30D3" w:rsidP="00437AD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U ovoj </w:t>
      </w:r>
      <w:r w:rsidR="00243F2F" w:rsidRPr="00437ADF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redb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kor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štene su sl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jedeće def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8D398D" w:rsidRPr="00437AD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>je:</w:t>
      </w:r>
    </w:p>
    <w:p w14:paraId="5AEF5522" w14:textId="77777777" w:rsidR="00F26F3D" w:rsidRPr="00437ADF" w:rsidRDefault="00F26F3D" w:rsidP="00437AD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AA1E7CC" w14:textId="733C1E77" w:rsidR="00F26F3D" w:rsidRPr="00437ADF" w:rsidRDefault="00381F53" w:rsidP="00437ADF">
      <w:pPr>
        <w:rPr>
          <w:rFonts w:ascii="Arial" w:hAnsi="Arial" w:cs="Arial"/>
          <w:sz w:val="20"/>
          <w:szCs w:val="20"/>
          <w:lang w:val="bs-Latn-BA"/>
        </w:rPr>
      </w:pPr>
      <w:r w:rsidRPr="00437ADF">
        <w:rPr>
          <w:rFonts w:ascii="Arial" w:hAnsi="Arial" w:cs="Arial"/>
          <w:sz w:val="20"/>
          <w:szCs w:val="20"/>
          <w:shd w:val="clear" w:color="auto" w:fill="FFFFFF"/>
        </w:rPr>
        <w:t>a)</w:t>
      </w:r>
      <w:r w:rsidR="00F26F3D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„mulj” je preostali mulj, obrađen ili neobrađen, iz </w:t>
      </w:r>
      <w:r w:rsidR="00772D5D" w:rsidRPr="00437ADF">
        <w:rPr>
          <w:rFonts w:ascii="Arial" w:hAnsi="Arial" w:cs="Arial"/>
          <w:sz w:val="20"/>
          <w:szCs w:val="20"/>
          <w:shd w:val="clear" w:color="auto" w:fill="FFFFFF"/>
        </w:rPr>
        <w:t>postrojenja</w:t>
      </w:r>
      <w:r w:rsidR="00F26F3D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za pročišćavanje komunalnih otpadnih voda</w:t>
      </w:r>
      <w:r w:rsidR="00585C55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i smatra se </w:t>
      </w:r>
      <w:proofErr w:type="spellStart"/>
      <w:r w:rsidR="00585C55" w:rsidRPr="00437ADF">
        <w:rPr>
          <w:rFonts w:ascii="Arial" w:hAnsi="Arial" w:cs="Arial"/>
          <w:sz w:val="20"/>
          <w:szCs w:val="20"/>
          <w:shd w:val="clear" w:color="auto" w:fill="FFFFFF"/>
        </w:rPr>
        <w:t>otpadi</w:t>
      </w:r>
      <w:r w:rsidR="00CC368B" w:rsidRPr="00437ADF">
        <w:rPr>
          <w:rFonts w:ascii="Arial" w:hAnsi="Arial" w:cs="Arial"/>
          <w:sz w:val="20"/>
          <w:szCs w:val="20"/>
          <w:shd w:val="clear" w:color="auto" w:fill="FFFFFF"/>
        </w:rPr>
        <w:t>m</w:t>
      </w:r>
      <w:proofErr w:type="spellEnd"/>
      <w:r w:rsidR="00585C55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muljem</w:t>
      </w:r>
      <w:r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koji </w:t>
      </w:r>
      <w:proofErr w:type="spellStart"/>
      <w:r w:rsidRPr="00437ADF">
        <w:rPr>
          <w:rFonts w:ascii="Arial" w:hAnsi="Arial" w:cs="Arial"/>
          <w:sz w:val="20"/>
          <w:szCs w:val="20"/>
          <w:shd w:val="clear" w:color="auto" w:fill="FFFFFF"/>
        </w:rPr>
        <w:t>podrazumjeva</w:t>
      </w:r>
      <w:proofErr w:type="spellEnd"/>
      <w:r w:rsidRPr="00437ADF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B7B4D6E" w14:textId="42C19F5A" w:rsidR="009F481C" w:rsidRPr="0079466E" w:rsidRDefault="009F481C" w:rsidP="009A70FB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79466E">
        <w:rPr>
          <w:rFonts w:ascii="Arial" w:eastAsia="Arial Unicode MS" w:hAnsi="Arial" w:cs="Arial"/>
          <w:sz w:val="20"/>
          <w:szCs w:val="20"/>
        </w:rPr>
        <w:t>otpadni mulj iz uređaja za pročišćivanje otpadnih voda iz kućanstava ili gra</w:t>
      </w:r>
      <w:r w:rsidR="009266D2" w:rsidRPr="0079466E">
        <w:rPr>
          <w:rFonts w:ascii="Arial" w:eastAsia="Arial Unicode MS" w:hAnsi="Arial" w:cs="Arial"/>
          <w:sz w:val="20"/>
          <w:szCs w:val="20"/>
        </w:rPr>
        <w:t>dova te iz drugih uređaja za pre</w:t>
      </w:r>
      <w:r w:rsidRPr="0079466E">
        <w:rPr>
          <w:rFonts w:ascii="Arial" w:eastAsia="Arial Unicode MS" w:hAnsi="Arial" w:cs="Arial"/>
          <w:sz w:val="20"/>
          <w:szCs w:val="20"/>
        </w:rPr>
        <w:t>čišćivanje otpadnih voda koje su sadržajem slične otpadnim</w:t>
      </w:r>
      <w:r w:rsidR="002D26EB">
        <w:rPr>
          <w:rFonts w:ascii="Arial" w:eastAsia="Arial Unicode MS" w:hAnsi="Arial" w:cs="Arial"/>
          <w:sz w:val="20"/>
          <w:szCs w:val="20"/>
        </w:rPr>
        <w:t xml:space="preserve"> vodama iz kućanstava i gradova,</w:t>
      </w:r>
    </w:p>
    <w:p w14:paraId="34563CF8" w14:textId="57E2A555" w:rsidR="009F481C" w:rsidRPr="0079466E" w:rsidRDefault="009F481C" w:rsidP="009A70FB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79466E">
        <w:rPr>
          <w:rFonts w:ascii="Arial" w:eastAsia="Arial Unicode MS" w:hAnsi="Arial" w:cs="Arial"/>
          <w:sz w:val="20"/>
          <w:szCs w:val="20"/>
        </w:rPr>
        <w:t>otpadni mulj iz septičkih jama i drugih sličnih uređaja</w:t>
      </w:r>
      <w:r w:rsidR="002D26EB">
        <w:rPr>
          <w:rFonts w:ascii="Arial" w:eastAsia="Arial Unicode MS" w:hAnsi="Arial" w:cs="Arial"/>
          <w:sz w:val="20"/>
          <w:szCs w:val="20"/>
        </w:rPr>
        <w:t xml:space="preserve"> za pročišćivanje otpadnih voda,</w:t>
      </w:r>
    </w:p>
    <w:p w14:paraId="5F285EE7" w14:textId="57E95621" w:rsidR="00CD4B64" w:rsidRPr="00CD4B64" w:rsidRDefault="007F5905" w:rsidP="00CD4B64">
      <w:pPr>
        <w:pStyle w:val="ListParagraph"/>
        <w:numPr>
          <w:ilvl w:val="0"/>
          <w:numId w:val="8"/>
        </w:numPr>
        <w:rPr>
          <w:rFonts w:ascii="Arial" w:eastAsia="Arial Unicode MS" w:hAnsi="Arial" w:cs="Arial"/>
          <w:sz w:val="20"/>
          <w:szCs w:val="20"/>
        </w:rPr>
      </w:pPr>
      <w:r w:rsidRPr="0079466E">
        <w:rPr>
          <w:rFonts w:ascii="Arial" w:eastAsia="Arial Unicode MS" w:hAnsi="Arial" w:cs="Arial"/>
          <w:sz w:val="20"/>
          <w:szCs w:val="20"/>
        </w:rPr>
        <w:t>otpadn</w:t>
      </w:r>
      <w:r w:rsidR="009266D2" w:rsidRPr="0079466E">
        <w:rPr>
          <w:rFonts w:ascii="Arial" w:eastAsia="Arial Unicode MS" w:hAnsi="Arial" w:cs="Arial"/>
          <w:sz w:val="20"/>
          <w:szCs w:val="20"/>
        </w:rPr>
        <w:t>i mulj iz ostalih uređaja za pre</w:t>
      </w:r>
      <w:r w:rsidRPr="0079466E">
        <w:rPr>
          <w:rFonts w:ascii="Arial" w:eastAsia="Arial Unicode MS" w:hAnsi="Arial" w:cs="Arial"/>
          <w:sz w:val="20"/>
          <w:szCs w:val="20"/>
        </w:rPr>
        <w:t xml:space="preserve">čišćavanje otpadnih voda osim onih navedenih u prvoj i drugoj </w:t>
      </w:r>
      <w:proofErr w:type="spellStart"/>
      <w:r w:rsidR="009266D2" w:rsidRPr="0079466E">
        <w:rPr>
          <w:rFonts w:ascii="Arial" w:eastAsia="Arial Unicode MS" w:hAnsi="Arial" w:cs="Arial"/>
          <w:sz w:val="20"/>
          <w:szCs w:val="20"/>
        </w:rPr>
        <w:t>podtački</w:t>
      </w:r>
      <w:proofErr w:type="spellEnd"/>
      <w:r w:rsidR="009266D2" w:rsidRPr="0079466E">
        <w:rPr>
          <w:rFonts w:ascii="Arial" w:eastAsia="Arial Unicode MS" w:hAnsi="Arial" w:cs="Arial"/>
          <w:sz w:val="20"/>
          <w:szCs w:val="20"/>
        </w:rPr>
        <w:t xml:space="preserve"> </w:t>
      </w:r>
      <w:r w:rsidR="0079466E">
        <w:rPr>
          <w:rFonts w:ascii="Arial" w:eastAsia="Arial Unicode MS" w:hAnsi="Arial" w:cs="Arial"/>
          <w:sz w:val="20"/>
          <w:szCs w:val="20"/>
        </w:rPr>
        <w:t>ove tačke.</w:t>
      </w:r>
    </w:p>
    <w:p w14:paraId="6C4252DA" w14:textId="295B9122" w:rsidR="009F481C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eastAsia="Arial Unicode MS" w:hAnsi="Arial" w:cs="Arial"/>
          <w:sz w:val="20"/>
          <w:szCs w:val="20"/>
        </w:rPr>
        <w:t>b)</w:t>
      </w:r>
      <w:r w:rsidR="00F26F3D" w:rsidRPr="00437ADF">
        <w:rPr>
          <w:rFonts w:ascii="Arial" w:eastAsia="Arial Unicode MS" w:hAnsi="Arial" w:cs="Arial"/>
          <w:sz w:val="20"/>
          <w:szCs w:val="20"/>
        </w:rPr>
        <w:t xml:space="preserve"> </w:t>
      </w:r>
      <w:r w:rsidR="009C4E23" w:rsidRPr="00437ADF">
        <w:rPr>
          <w:rFonts w:ascii="Arial" w:eastAsia="Arial Unicode MS" w:hAnsi="Arial" w:cs="Arial"/>
          <w:sz w:val="20"/>
          <w:szCs w:val="20"/>
        </w:rPr>
        <w:t>„O</w:t>
      </w:r>
      <w:r w:rsidR="003146D6" w:rsidRPr="00437ADF">
        <w:rPr>
          <w:rFonts w:ascii="Arial" w:eastAsia="Arial Unicode MS" w:hAnsi="Arial" w:cs="Arial"/>
          <w:sz w:val="20"/>
          <w:szCs w:val="20"/>
        </w:rPr>
        <w:t>brađeni mulj” je mulj</w:t>
      </w:r>
      <w:r w:rsidR="009F481C" w:rsidRPr="00437ADF">
        <w:rPr>
          <w:rFonts w:ascii="Arial" w:eastAsia="Arial Unicode MS" w:hAnsi="Arial" w:cs="Arial"/>
          <w:sz w:val="20"/>
          <w:szCs w:val="20"/>
        </w:rPr>
        <w:t xml:space="preserve"> podvrgnut</w:t>
      </w:r>
      <w:r w:rsidR="00772D5D" w:rsidRPr="00437ADF">
        <w:rPr>
          <w:rFonts w:ascii="Arial" w:eastAsia="Arial Unicode MS" w:hAnsi="Arial" w:cs="Arial"/>
          <w:sz w:val="20"/>
          <w:szCs w:val="20"/>
        </w:rPr>
        <w:t xml:space="preserve"> fizičkoj,</w:t>
      </w:r>
      <w:r w:rsidR="00853FF2">
        <w:rPr>
          <w:rFonts w:ascii="Arial" w:eastAsia="Arial Unicode MS" w:hAnsi="Arial" w:cs="Arial"/>
          <w:sz w:val="20"/>
          <w:szCs w:val="20"/>
        </w:rPr>
        <w:t xml:space="preserve"> biološkoj, h</w:t>
      </w:r>
      <w:r w:rsidR="009F481C" w:rsidRPr="00437ADF">
        <w:rPr>
          <w:rFonts w:ascii="Arial" w:eastAsia="Arial Unicode MS" w:hAnsi="Arial" w:cs="Arial"/>
          <w:sz w:val="20"/>
          <w:szCs w:val="20"/>
        </w:rPr>
        <w:t xml:space="preserve">emijskoj ili toplinskoj obradi, dugotrajnom skladištenju ili bilo kojem drugom odgovarajućem postupku kojim se znatno smanjuje </w:t>
      </w:r>
      <w:r w:rsidR="00807112" w:rsidRPr="00437ADF">
        <w:rPr>
          <w:rFonts w:ascii="Arial" w:eastAsia="Arial Unicode MS" w:hAnsi="Arial" w:cs="Arial"/>
          <w:sz w:val="20"/>
          <w:szCs w:val="20"/>
        </w:rPr>
        <w:t xml:space="preserve">opasnost za zdravlje i to naročito </w:t>
      </w:r>
      <w:proofErr w:type="spellStart"/>
      <w:r w:rsidR="009F481C" w:rsidRPr="00437ADF">
        <w:rPr>
          <w:rFonts w:ascii="Arial" w:eastAsia="Arial Unicode MS" w:hAnsi="Arial" w:cs="Arial"/>
          <w:sz w:val="20"/>
          <w:szCs w:val="20"/>
        </w:rPr>
        <w:t>fermentabilnost</w:t>
      </w:r>
      <w:proofErr w:type="spellEnd"/>
      <w:r w:rsidR="00807112" w:rsidRPr="00437ADF">
        <w:rPr>
          <w:rFonts w:ascii="Arial" w:eastAsia="Arial Unicode MS" w:hAnsi="Arial" w:cs="Arial"/>
          <w:sz w:val="20"/>
          <w:szCs w:val="20"/>
        </w:rPr>
        <w:t xml:space="preserve">, toksičnost, infektivnost, kontaminiranost </w:t>
      </w:r>
      <w:r w:rsidR="009F481C" w:rsidRPr="00437ADF">
        <w:rPr>
          <w:rFonts w:ascii="Arial" w:eastAsia="Arial Unicode MS" w:hAnsi="Arial" w:cs="Arial"/>
          <w:sz w:val="20"/>
          <w:szCs w:val="20"/>
        </w:rPr>
        <w:t>koji proizlazi iz njegove upotrebe;</w:t>
      </w:r>
    </w:p>
    <w:p w14:paraId="47715D6C" w14:textId="537DE9A7" w:rsidR="009F481C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hAnsi="Arial" w:cs="Arial"/>
          <w:iCs/>
          <w:sz w:val="20"/>
          <w:szCs w:val="20"/>
          <w:shd w:val="clear" w:color="auto" w:fill="FFFFFF"/>
        </w:rPr>
        <w:t>c)</w:t>
      </w:r>
      <w:r w:rsidR="003146D6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„</w:t>
      </w:r>
      <w:r w:rsidR="003A480A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P</w:t>
      </w:r>
      <w:r w:rsidR="009F481C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roizvođač mulja</w:t>
      </w:r>
      <w:r w:rsidR="003146D6" w:rsidRPr="00437AD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“ je </w:t>
      </w:r>
      <w:r w:rsidR="009F481C" w:rsidRPr="00437ADF">
        <w:rPr>
          <w:rFonts w:ascii="Arial" w:hAnsi="Arial" w:cs="Arial"/>
          <w:sz w:val="20"/>
          <w:szCs w:val="20"/>
          <w:shd w:val="clear" w:color="auto" w:fill="FFFFFF"/>
        </w:rPr>
        <w:t>pravna ili fizička osoba koja je vlasnik ili</w:t>
      </w:r>
      <w:r w:rsidR="00BA0091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operater</w:t>
      </w:r>
      <w:r w:rsidR="009F481C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uređaja za pročišćavanje</w:t>
      </w:r>
      <w:r w:rsidR="00772D5D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komunalnih</w:t>
      </w:r>
      <w:r w:rsidR="009F481C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otpadnih voda;</w:t>
      </w:r>
    </w:p>
    <w:p w14:paraId="7C8AB8B3" w14:textId="2079862F" w:rsidR="00BA0091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hAnsi="Arial" w:cs="Arial"/>
          <w:iCs/>
          <w:sz w:val="20"/>
          <w:szCs w:val="20"/>
          <w:shd w:val="clear" w:color="auto" w:fill="FFFFFF"/>
        </w:rPr>
        <w:lastRenderedPageBreak/>
        <w:t>d)</w:t>
      </w:r>
      <w:r w:rsidR="00BA0091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„Obrađivač mulja“  je fizičko ili pravno lice odgovorno za bilo koju vrstu aktivnosti upravljanja otpadom uključujući mulj;</w:t>
      </w:r>
    </w:p>
    <w:p w14:paraId="6319C52F" w14:textId="711D7CBB" w:rsidR="009F481C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hAnsi="Arial" w:cs="Arial"/>
          <w:iCs/>
          <w:sz w:val="20"/>
          <w:szCs w:val="20"/>
          <w:shd w:val="clear" w:color="auto" w:fill="FFFFFF"/>
        </w:rPr>
        <w:t>e)</w:t>
      </w:r>
      <w:r w:rsidR="00BA0091" w:rsidRPr="00437AD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="003146D6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„</w:t>
      </w:r>
      <w:r w:rsidR="003A480A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K</w:t>
      </w:r>
      <w:r w:rsidR="009F481C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orisnik mulja</w:t>
      </w:r>
      <w:r w:rsidR="003146D6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“</w:t>
      </w:r>
      <w:r w:rsidR="009F481C" w:rsidRPr="00437ADF">
        <w:rPr>
          <w:rFonts w:ascii="Arial" w:hAnsi="Arial" w:cs="Arial"/>
          <w:iCs/>
          <w:sz w:val="20"/>
          <w:szCs w:val="20"/>
          <w:shd w:val="clear" w:color="auto" w:fill="FFFFFF"/>
        </w:rPr>
        <w:t> </w:t>
      </w:r>
      <w:r w:rsidR="003146D6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je </w:t>
      </w:r>
      <w:r w:rsidR="009F481C" w:rsidRPr="00437ADF">
        <w:rPr>
          <w:rFonts w:ascii="Arial" w:hAnsi="Arial" w:cs="Arial"/>
          <w:sz w:val="20"/>
          <w:szCs w:val="20"/>
          <w:shd w:val="clear" w:color="auto" w:fill="FFFFFF"/>
        </w:rPr>
        <w:t>pravna ili fizička osoba koja koristi</w:t>
      </w:r>
      <w:r w:rsidR="00037C1E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obrađeni</w:t>
      </w:r>
      <w:r w:rsidR="009F481C" w:rsidRPr="00437ADF">
        <w:rPr>
          <w:rFonts w:ascii="Arial" w:hAnsi="Arial" w:cs="Arial"/>
          <w:sz w:val="20"/>
          <w:szCs w:val="20"/>
          <w:shd w:val="clear" w:color="auto" w:fill="FFFFFF"/>
        </w:rPr>
        <w:t xml:space="preserve"> mulj;</w:t>
      </w:r>
    </w:p>
    <w:p w14:paraId="57A33A59" w14:textId="09CBD439" w:rsidR="00253711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f)</w:t>
      </w:r>
      <w:r w:rsidR="003146D6" w:rsidRPr="00437ADF">
        <w:rPr>
          <w:rFonts w:ascii="Arial" w:hAnsi="Arial" w:cs="Arial"/>
          <w:sz w:val="20"/>
          <w:szCs w:val="20"/>
        </w:rPr>
        <w:t>„</w:t>
      </w:r>
      <w:r w:rsidR="00253711" w:rsidRPr="00437ADF">
        <w:rPr>
          <w:rFonts w:ascii="Arial" w:hAnsi="Arial" w:cs="Arial"/>
          <w:sz w:val="20"/>
          <w:szCs w:val="20"/>
        </w:rPr>
        <w:t>Matrica tretiranog mulja</w:t>
      </w:r>
      <w:r w:rsidR="003146D6" w:rsidRPr="00437ADF">
        <w:rPr>
          <w:rFonts w:ascii="Arial" w:hAnsi="Arial" w:cs="Arial"/>
          <w:sz w:val="20"/>
          <w:szCs w:val="20"/>
        </w:rPr>
        <w:t xml:space="preserve">“  je </w:t>
      </w:r>
      <w:r w:rsidR="00253711" w:rsidRPr="00437ADF">
        <w:rPr>
          <w:rFonts w:ascii="Arial" w:hAnsi="Arial" w:cs="Arial"/>
          <w:sz w:val="20"/>
          <w:szCs w:val="20"/>
        </w:rPr>
        <w:t xml:space="preserve">mulj </w:t>
      </w:r>
      <w:r w:rsidR="003146D6" w:rsidRPr="00437ADF">
        <w:rPr>
          <w:rFonts w:ascii="Arial" w:hAnsi="Arial" w:cs="Arial"/>
          <w:sz w:val="20"/>
          <w:szCs w:val="20"/>
        </w:rPr>
        <w:t xml:space="preserve">pomiješan </w:t>
      </w:r>
      <w:r w:rsidR="00253711" w:rsidRPr="00437ADF">
        <w:rPr>
          <w:rFonts w:ascii="Arial" w:hAnsi="Arial" w:cs="Arial"/>
          <w:sz w:val="20"/>
          <w:szCs w:val="20"/>
        </w:rPr>
        <w:t>sa drugim aditivima tokom procesa tretmana</w:t>
      </w:r>
      <w:r w:rsidR="003146D6" w:rsidRPr="00437ADF">
        <w:rPr>
          <w:rFonts w:ascii="Arial" w:hAnsi="Arial" w:cs="Arial"/>
          <w:sz w:val="20"/>
          <w:szCs w:val="20"/>
        </w:rPr>
        <w:t>;</w:t>
      </w:r>
    </w:p>
    <w:p w14:paraId="2C025548" w14:textId="28AF391E" w:rsidR="00253711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g)</w:t>
      </w:r>
      <w:r w:rsidR="003146D6" w:rsidRPr="00437ADF">
        <w:rPr>
          <w:rFonts w:ascii="Arial" w:hAnsi="Arial" w:cs="Arial"/>
          <w:sz w:val="20"/>
          <w:szCs w:val="20"/>
        </w:rPr>
        <w:t>„</w:t>
      </w:r>
      <w:r w:rsidR="00253711" w:rsidRPr="00437ADF">
        <w:rPr>
          <w:rFonts w:ascii="Arial" w:hAnsi="Arial" w:cs="Arial"/>
          <w:sz w:val="20"/>
          <w:szCs w:val="20"/>
        </w:rPr>
        <w:t>Organska matrica</w:t>
      </w:r>
      <w:r w:rsidR="003146D6" w:rsidRPr="00437ADF">
        <w:rPr>
          <w:rFonts w:ascii="Arial" w:hAnsi="Arial" w:cs="Arial"/>
          <w:sz w:val="20"/>
          <w:szCs w:val="20"/>
        </w:rPr>
        <w:t xml:space="preserve">“ je </w:t>
      </w:r>
      <w:r w:rsidR="00253711" w:rsidRPr="00437ADF">
        <w:rPr>
          <w:rFonts w:ascii="Arial" w:hAnsi="Arial" w:cs="Arial"/>
          <w:sz w:val="20"/>
          <w:szCs w:val="20"/>
        </w:rPr>
        <w:t>mješavina organskog/biorazgradivog materijala koji potiče iz održavanja parkova/šuma/zelenih površina/</w:t>
      </w:r>
      <w:proofErr w:type="spellStart"/>
      <w:r w:rsidR="00253711" w:rsidRPr="00437ADF">
        <w:rPr>
          <w:rFonts w:ascii="Arial" w:hAnsi="Arial" w:cs="Arial"/>
          <w:sz w:val="20"/>
          <w:szCs w:val="20"/>
        </w:rPr>
        <w:t>bašta</w:t>
      </w:r>
      <w:proofErr w:type="spellEnd"/>
      <w:r w:rsidR="00253711" w:rsidRPr="00437ADF">
        <w:rPr>
          <w:rFonts w:ascii="Arial" w:hAnsi="Arial" w:cs="Arial"/>
          <w:sz w:val="20"/>
          <w:szCs w:val="20"/>
        </w:rPr>
        <w:t xml:space="preserve"> i sl.</w:t>
      </w:r>
    </w:p>
    <w:p w14:paraId="708E62AD" w14:textId="652EEDE4" w:rsidR="00253711" w:rsidRPr="00437ADF" w:rsidRDefault="00381F53" w:rsidP="00437ADF">
      <w:pPr>
        <w:rPr>
          <w:rFonts w:ascii="Arial" w:eastAsia="Arial Unicode MS" w:hAnsi="Arial" w:cs="Arial"/>
          <w:sz w:val="20"/>
          <w:szCs w:val="20"/>
        </w:rPr>
      </w:pPr>
      <w:r w:rsidRPr="00437ADF">
        <w:rPr>
          <w:rFonts w:ascii="Arial" w:eastAsia="Arial Unicode MS" w:hAnsi="Arial" w:cs="Arial"/>
          <w:sz w:val="20"/>
          <w:szCs w:val="20"/>
        </w:rPr>
        <w:t>h)</w:t>
      </w:r>
      <w:r w:rsidR="003146D6" w:rsidRPr="00437ADF">
        <w:rPr>
          <w:rFonts w:ascii="Arial" w:eastAsia="Arial Unicode MS" w:hAnsi="Arial" w:cs="Arial"/>
          <w:sz w:val="20"/>
          <w:szCs w:val="20"/>
        </w:rPr>
        <w:t>„</w:t>
      </w:r>
      <w:r w:rsidR="00253711" w:rsidRPr="00437ADF">
        <w:rPr>
          <w:rFonts w:ascii="Arial" w:eastAsia="Arial Unicode MS" w:hAnsi="Arial" w:cs="Arial"/>
          <w:sz w:val="20"/>
          <w:szCs w:val="20"/>
        </w:rPr>
        <w:t>Konačno odlaganje mulja</w:t>
      </w:r>
      <w:r w:rsidR="003146D6" w:rsidRPr="00437ADF">
        <w:rPr>
          <w:rFonts w:ascii="Arial" w:eastAsia="Arial Unicode MS" w:hAnsi="Arial" w:cs="Arial"/>
          <w:sz w:val="20"/>
          <w:szCs w:val="20"/>
        </w:rPr>
        <w:t xml:space="preserve">“ odlaganje mulja </w:t>
      </w:r>
      <w:r w:rsidR="00253711" w:rsidRPr="00437ADF">
        <w:rPr>
          <w:rFonts w:ascii="Arial" w:eastAsia="Arial Unicode MS" w:hAnsi="Arial" w:cs="Arial"/>
          <w:sz w:val="20"/>
          <w:szCs w:val="20"/>
        </w:rPr>
        <w:t>nakon tretmana</w:t>
      </w:r>
      <w:r w:rsidR="00537BAF" w:rsidRPr="00437ADF">
        <w:rPr>
          <w:rFonts w:ascii="Arial" w:eastAsia="Arial Unicode MS" w:hAnsi="Arial" w:cs="Arial"/>
          <w:sz w:val="20"/>
          <w:szCs w:val="20"/>
        </w:rPr>
        <w:t xml:space="preserve"> </w:t>
      </w:r>
      <w:r w:rsidR="00253711" w:rsidRPr="00437ADF">
        <w:rPr>
          <w:rFonts w:ascii="Arial" w:eastAsia="Arial Unicode MS" w:hAnsi="Arial" w:cs="Arial"/>
          <w:sz w:val="20"/>
          <w:szCs w:val="20"/>
        </w:rPr>
        <w:t xml:space="preserve">uključuje korisnu upotrebu u </w:t>
      </w:r>
      <w:r w:rsidR="00537BAF" w:rsidRPr="00437ADF">
        <w:rPr>
          <w:rFonts w:ascii="Arial" w:eastAsia="Arial" w:hAnsi="Arial" w:cs="Arial"/>
          <w:sz w:val="20"/>
          <w:szCs w:val="20"/>
        </w:rPr>
        <w:t xml:space="preserve">urbanom uređenju; izgradnji golf terena; za obnavljanje degradiranih zemljišta (kamenolomi, iskopi puteva, površinski kopovi odlagališta šljake </w:t>
      </w:r>
      <w:proofErr w:type="spellStart"/>
      <w:r w:rsidR="00537BAF" w:rsidRPr="00437ADF">
        <w:rPr>
          <w:rFonts w:ascii="Arial" w:eastAsia="Arial" w:hAnsi="Arial" w:cs="Arial"/>
          <w:sz w:val="20"/>
          <w:szCs w:val="20"/>
        </w:rPr>
        <w:t>itd</w:t>
      </w:r>
      <w:proofErr w:type="spellEnd"/>
      <w:r w:rsidR="00537BAF" w:rsidRPr="00437ADF">
        <w:rPr>
          <w:rFonts w:ascii="Arial" w:eastAsia="Arial" w:hAnsi="Arial" w:cs="Arial"/>
          <w:sz w:val="20"/>
          <w:szCs w:val="20"/>
        </w:rPr>
        <w:t>);</w:t>
      </w:r>
      <w:r w:rsidR="00253711" w:rsidRPr="00437ADF">
        <w:rPr>
          <w:rFonts w:ascii="Arial" w:eastAsia="Arial Unicode MS" w:hAnsi="Arial" w:cs="Arial"/>
          <w:sz w:val="20"/>
          <w:szCs w:val="20"/>
        </w:rPr>
        <w:t xml:space="preserve"> te pravilno odlaganje u skladu sa okolišnim standardima, spaljivanje radi povrata energije ili druge metode koje osiguravaju minimalan </w:t>
      </w:r>
      <w:proofErr w:type="spellStart"/>
      <w:r w:rsidR="00253711" w:rsidRPr="00437ADF">
        <w:rPr>
          <w:rFonts w:ascii="Arial" w:eastAsia="Arial Unicode MS" w:hAnsi="Arial" w:cs="Arial"/>
          <w:sz w:val="20"/>
          <w:szCs w:val="20"/>
        </w:rPr>
        <w:t>uticaj</w:t>
      </w:r>
      <w:proofErr w:type="spellEnd"/>
      <w:r w:rsidR="00253711" w:rsidRPr="00437ADF">
        <w:rPr>
          <w:rFonts w:ascii="Arial" w:eastAsia="Arial Unicode MS" w:hAnsi="Arial" w:cs="Arial"/>
          <w:sz w:val="20"/>
          <w:szCs w:val="20"/>
        </w:rPr>
        <w:t xml:space="preserve"> na okoliš i u skladu sa relevantnim propisima.</w:t>
      </w:r>
    </w:p>
    <w:p w14:paraId="3182A7F2" w14:textId="5469344B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i)</w:t>
      </w:r>
      <w:r w:rsidR="003146D6" w:rsidRPr="00437ADF">
        <w:rPr>
          <w:rFonts w:ascii="Arial" w:hAnsi="Arial" w:cs="Arial"/>
          <w:sz w:val="20"/>
          <w:szCs w:val="20"/>
        </w:rPr>
        <w:t>„</w:t>
      </w:r>
      <w:r w:rsidR="00253711" w:rsidRPr="00437ADF">
        <w:rPr>
          <w:rFonts w:ascii="Arial" w:hAnsi="Arial" w:cs="Arial"/>
          <w:sz w:val="20"/>
          <w:szCs w:val="20"/>
        </w:rPr>
        <w:t xml:space="preserve">Smanjenje </w:t>
      </w:r>
      <w:r w:rsidR="00807112" w:rsidRPr="00437ADF">
        <w:rPr>
          <w:rFonts w:ascii="Arial" w:hAnsi="Arial" w:cs="Arial"/>
          <w:sz w:val="20"/>
          <w:szCs w:val="20"/>
        </w:rPr>
        <w:t xml:space="preserve">količine </w:t>
      </w:r>
      <w:r w:rsidR="003146D6" w:rsidRPr="00437ADF">
        <w:rPr>
          <w:rFonts w:ascii="Arial" w:hAnsi="Arial" w:cs="Arial"/>
          <w:sz w:val="20"/>
          <w:szCs w:val="20"/>
        </w:rPr>
        <w:t xml:space="preserve">mulja“ je </w:t>
      </w:r>
      <w:r w:rsidR="00253711" w:rsidRPr="00437ADF">
        <w:rPr>
          <w:rFonts w:ascii="Arial" w:hAnsi="Arial" w:cs="Arial"/>
          <w:sz w:val="20"/>
          <w:szCs w:val="20"/>
        </w:rPr>
        <w:t xml:space="preserve">početna faza </w:t>
      </w:r>
      <w:r w:rsidR="003146D6" w:rsidRPr="00437ADF">
        <w:rPr>
          <w:rFonts w:ascii="Arial" w:hAnsi="Arial" w:cs="Arial"/>
          <w:sz w:val="20"/>
          <w:szCs w:val="20"/>
        </w:rPr>
        <w:t>upravljanja mulje</w:t>
      </w:r>
      <w:r w:rsidR="00BA0091" w:rsidRPr="00437ADF">
        <w:rPr>
          <w:rFonts w:ascii="Arial" w:hAnsi="Arial" w:cs="Arial"/>
          <w:sz w:val="20"/>
          <w:szCs w:val="20"/>
        </w:rPr>
        <w:t>m</w:t>
      </w:r>
      <w:r w:rsidR="003146D6" w:rsidRPr="00437ADF">
        <w:rPr>
          <w:rFonts w:ascii="Arial" w:hAnsi="Arial" w:cs="Arial"/>
          <w:sz w:val="20"/>
          <w:szCs w:val="20"/>
        </w:rPr>
        <w:t xml:space="preserve"> i </w:t>
      </w:r>
      <w:r w:rsidR="00253711" w:rsidRPr="00437ADF">
        <w:rPr>
          <w:rFonts w:ascii="Arial" w:hAnsi="Arial" w:cs="Arial"/>
          <w:sz w:val="20"/>
          <w:szCs w:val="20"/>
        </w:rPr>
        <w:t>uključuje metode za smanjenje zaprem</w:t>
      </w:r>
      <w:r w:rsidR="00BA0091" w:rsidRPr="00437ADF">
        <w:rPr>
          <w:rFonts w:ascii="Arial" w:hAnsi="Arial" w:cs="Arial"/>
          <w:sz w:val="20"/>
          <w:szCs w:val="20"/>
        </w:rPr>
        <w:t>ine i poboljšanje upravljanja muljem u cilju optimiziranja</w:t>
      </w:r>
      <w:r w:rsidR="00253711" w:rsidRPr="00437ADF">
        <w:rPr>
          <w:rFonts w:ascii="Arial" w:hAnsi="Arial" w:cs="Arial"/>
          <w:sz w:val="20"/>
          <w:szCs w:val="20"/>
        </w:rPr>
        <w:t xml:space="preserve"> rad</w:t>
      </w:r>
      <w:r w:rsidR="00BA0091" w:rsidRPr="00437ADF">
        <w:rPr>
          <w:rFonts w:ascii="Arial" w:hAnsi="Arial" w:cs="Arial"/>
          <w:sz w:val="20"/>
          <w:szCs w:val="20"/>
        </w:rPr>
        <w:t>a</w:t>
      </w:r>
      <w:r w:rsidR="00253711" w:rsidRPr="00437ADF">
        <w:rPr>
          <w:rFonts w:ascii="Arial" w:hAnsi="Arial" w:cs="Arial"/>
          <w:sz w:val="20"/>
          <w:szCs w:val="20"/>
        </w:rPr>
        <w:t xml:space="preserve"> postrojenja za prečišćavanje otpadnih voda (PPOV) i obično je preduvjet za primjenu metoda konačnog odlaganja.</w:t>
      </w:r>
    </w:p>
    <w:p w14:paraId="515DA283" w14:textId="630813BC" w:rsidR="00BA009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j)</w:t>
      </w:r>
      <w:r w:rsidR="009C4E23" w:rsidRPr="00437ADF">
        <w:rPr>
          <w:rFonts w:ascii="Arial" w:hAnsi="Arial" w:cs="Arial"/>
          <w:sz w:val="20"/>
          <w:szCs w:val="20"/>
        </w:rPr>
        <w:t xml:space="preserve"> </w:t>
      </w:r>
      <w:r w:rsidR="007F5905" w:rsidRPr="00437ADF">
        <w:rPr>
          <w:rFonts w:ascii="Arial" w:hAnsi="Arial" w:cs="Arial"/>
          <w:sz w:val="20"/>
          <w:szCs w:val="20"/>
        </w:rPr>
        <w:t xml:space="preserve">„Tretman mulja“ je druga faza, poznata i kao primarni tretman, ključna je za efikasan rad PPOV i često služi kao </w:t>
      </w:r>
      <w:proofErr w:type="spellStart"/>
      <w:r w:rsidR="007F5905" w:rsidRPr="00437ADF">
        <w:rPr>
          <w:rFonts w:ascii="Arial" w:hAnsi="Arial" w:cs="Arial"/>
          <w:sz w:val="20"/>
          <w:szCs w:val="20"/>
        </w:rPr>
        <w:t>preduslov</w:t>
      </w:r>
      <w:proofErr w:type="spellEnd"/>
      <w:r w:rsidR="007F5905" w:rsidRPr="00437ADF">
        <w:rPr>
          <w:rFonts w:ascii="Arial" w:hAnsi="Arial" w:cs="Arial"/>
          <w:sz w:val="20"/>
          <w:szCs w:val="20"/>
        </w:rPr>
        <w:t xml:space="preserve"> za metode konačnog odlaganja. Fokusira se na smanjenje sadržaja vode u mulju i njegovu stabilizaciju, stvarajući </w:t>
      </w:r>
      <w:proofErr w:type="spellStart"/>
      <w:r w:rsidR="007F5905" w:rsidRPr="00437ADF">
        <w:rPr>
          <w:rFonts w:ascii="Arial" w:hAnsi="Arial" w:cs="Arial"/>
          <w:sz w:val="20"/>
          <w:szCs w:val="20"/>
        </w:rPr>
        <w:t>uslove</w:t>
      </w:r>
      <w:proofErr w:type="spellEnd"/>
      <w:r w:rsidR="007F5905" w:rsidRPr="00437ADF">
        <w:rPr>
          <w:rFonts w:ascii="Arial" w:hAnsi="Arial" w:cs="Arial"/>
          <w:sz w:val="20"/>
          <w:szCs w:val="20"/>
        </w:rPr>
        <w:t xml:space="preserve"> pogodne za dalje korištenje, recikliranje ili eventualno odlaganje. </w:t>
      </w:r>
    </w:p>
    <w:p w14:paraId="2705577B" w14:textId="47EA021E" w:rsidR="007F5905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k)</w:t>
      </w:r>
      <w:r w:rsidR="007F5905" w:rsidRPr="00437ADF">
        <w:rPr>
          <w:rFonts w:ascii="Arial" w:hAnsi="Arial" w:cs="Arial"/>
          <w:sz w:val="20"/>
          <w:szCs w:val="20"/>
        </w:rPr>
        <w:t xml:space="preserve">Metode unutar ove faze mogu </w:t>
      </w:r>
      <w:proofErr w:type="spellStart"/>
      <w:r w:rsidR="007F5905" w:rsidRPr="00437ADF">
        <w:rPr>
          <w:rFonts w:ascii="Arial" w:hAnsi="Arial" w:cs="Arial"/>
          <w:sz w:val="20"/>
          <w:szCs w:val="20"/>
        </w:rPr>
        <w:t>uključujivati</w:t>
      </w:r>
      <w:proofErr w:type="spellEnd"/>
      <w:r w:rsidR="007F5905" w:rsidRPr="00437ADF">
        <w:rPr>
          <w:rFonts w:ascii="Arial" w:hAnsi="Arial" w:cs="Arial"/>
          <w:sz w:val="20"/>
          <w:szCs w:val="20"/>
        </w:rPr>
        <w:t>:</w:t>
      </w:r>
    </w:p>
    <w:p w14:paraId="18843065" w14:textId="7760052C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l)</w:t>
      </w:r>
      <w:r w:rsidR="007F5905" w:rsidRPr="00437ADF">
        <w:rPr>
          <w:rFonts w:ascii="Arial" w:hAnsi="Arial" w:cs="Arial"/>
          <w:sz w:val="20"/>
          <w:szCs w:val="20"/>
        </w:rPr>
        <w:t>„</w:t>
      </w:r>
      <w:proofErr w:type="spellStart"/>
      <w:r w:rsidR="003A480A" w:rsidRPr="00437ADF">
        <w:rPr>
          <w:rFonts w:ascii="Arial" w:hAnsi="Arial" w:cs="Arial"/>
          <w:sz w:val="20"/>
          <w:szCs w:val="20"/>
        </w:rPr>
        <w:t>K</w:t>
      </w:r>
      <w:r w:rsidR="007F5905" w:rsidRPr="00437ADF">
        <w:rPr>
          <w:rFonts w:ascii="Arial" w:hAnsi="Arial" w:cs="Arial"/>
          <w:sz w:val="20"/>
          <w:szCs w:val="20"/>
        </w:rPr>
        <w:t>o</w:t>
      </w:r>
      <w:r w:rsidR="00253711" w:rsidRPr="00437ADF">
        <w:rPr>
          <w:rFonts w:ascii="Arial" w:hAnsi="Arial" w:cs="Arial"/>
          <w:sz w:val="20"/>
          <w:szCs w:val="20"/>
        </w:rPr>
        <w:t>ndicioniranje</w:t>
      </w:r>
      <w:proofErr w:type="spellEnd"/>
      <w:r w:rsidR="007F5905" w:rsidRPr="00437ADF">
        <w:rPr>
          <w:rFonts w:ascii="Arial" w:hAnsi="Arial" w:cs="Arial"/>
          <w:sz w:val="20"/>
          <w:szCs w:val="20"/>
        </w:rPr>
        <w:t>“</w:t>
      </w:r>
      <w:r w:rsidR="00253711" w:rsidRPr="00437ADF">
        <w:rPr>
          <w:rFonts w:ascii="Arial" w:hAnsi="Arial" w:cs="Arial"/>
          <w:sz w:val="20"/>
          <w:szCs w:val="20"/>
        </w:rPr>
        <w:t xml:space="preserve"> predstavlja hemijsko ili t</w:t>
      </w:r>
      <w:r w:rsidR="00807112" w:rsidRPr="00437ADF">
        <w:rPr>
          <w:rFonts w:ascii="Arial" w:hAnsi="Arial" w:cs="Arial"/>
          <w:sz w:val="20"/>
          <w:szCs w:val="20"/>
        </w:rPr>
        <w:t>oplinsko</w:t>
      </w:r>
      <w:r w:rsidR="00253711" w:rsidRPr="00437ADF">
        <w:rPr>
          <w:rFonts w:ascii="Arial" w:hAnsi="Arial" w:cs="Arial"/>
          <w:sz w:val="20"/>
          <w:szCs w:val="20"/>
        </w:rPr>
        <w:t xml:space="preserve"> poboljšanje karakteristika mulja kako bi se postiglo zgrušavanje i/ili dehidriranje;</w:t>
      </w:r>
    </w:p>
    <w:p w14:paraId="2241474B" w14:textId="39B365BE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m)</w:t>
      </w:r>
      <w:r w:rsidR="007F5905" w:rsidRPr="00437ADF">
        <w:rPr>
          <w:rFonts w:ascii="Arial" w:hAnsi="Arial" w:cs="Arial"/>
          <w:sz w:val="20"/>
          <w:szCs w:val="20"/>
        </w:rPr>
        <w:t>„</w:t>
      </w:r>
      <w:r w:rsidR="003A480A" w:rsidRPr="00437ADF">
        <w:rPr>
          <w:rFonts w:ascii="Arial" w:hAnsi="Arial" w:cs="Arial"/>
          <w:sz w:val="20"/>
          <w:szCs w:val="20"/>
        </w:rPr>
        <w:t>Z</w:t>
      </w:r>
      <w:r w:rsidR="007F5905" w:rsidRPr="00437ADF">
        <w:rPr>
          <w:rFonts w:ascii="Arial" w:hAnsi="Arial" w:cs="Arial"/>
          <w:sz w:val="20"/>
          <w:szCs w:val="20"/>
        </w:rPr>
        <w:t>gušnjavanje“</w:t>
      </w:r>
      <w:r w:rsidR="00253711" w:rsidRPr="00437ADF">
        <w:rPr>
          <w:rFonts w:ascii="Arial" w:hAnsi="Arial" w:cs="Arial"/>
          <w:sz w:val="20"/>
          <w:szCs w:val="20"/>
        </w:rPr>
        <w:t xml:space="preserve"> predstavlja proces u kojem se dolazi do smanjenja volumena mulja, kako bi se smanjili troškovi njegove kasnije obrade, kao i troškovi izgradnje objekata koji slijede na liniji mulja. Ovisno o svojstvima mulja i primijenjenom tehnološkom rješenju, zgušnjavanjem se postiže koncentracija suhe tvari u mulju 2 – 12% ST;</w:t>
      </w:r>
    </w:p>
    <w:p w14:paraId="3D58CF5B" w14:textId="3252EE22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n)</w:t>
      </w:r>
      <w:r w:rsidR="007F5905" w:rsidRPr="00437ADF">
        <w:rPr>
          <w:rFonts w:ascii="Arial" w:hAnsi="Arial" w:cs="Arial"/>
          <w:sz w:val="20"/>
          <w:szCs w:val="20"/>
        </w:rPr>
        <w:t>„</w:t>
      </w:r>
      <w:r w:rsidR="003A480A" w:rsidRPr="00437ADF">
        <w:rPr>
          <w:rFonts w:ascii="Arial" w:hAnsi="Arial" w:cs="Arial"/>
          <w:sz w:val="20"/>
          <w:szCs w:val="20"/>
        </w:rPr>
        <w:t>S</w:t>
      </w:r>
      <w:r w:rsidR="00253711" w:rsidRPr="00437ADF">
        <w:rPr>
          <w:rFonts w:ascii="Arial" w:hAnsi="Arial" w:cs="Arial"/>
          <w:sz w:val="20"/>
          <w:szCs w:val="20"/>
        </w:rPr>
        <w:t>tabilizacija</w:t>
      </w:r>
      <w:r w:rsidR="007F5905" w:rsidRPr="00437ADF">
        <w:rPr>
          <w:rFonts w:ascii="Arial" w:hAnsi="Arial" w:cs="Arial"/>
          <w:sz w:val="20"/>
          <w:szCs w:val="20"/>
        </w:rPr>
        <w:t>“</w:t>
      </w:r>
      <w:r w:rsidR="00253711" w:rsidRPr="00437ADF">
        <w:rPr>
          <w:rFonts w:ascii="Arial" w:hAnsi="Arial" w:cs="Arial"/>
          <w:sz w:val="20"/>
          <w:szCs w:val="20"/>
        </w:rPr>
        <w:t xml:space="preserve"> proces kojom se postiže inhibicija, smanjenje ili eliminacija mogućnosti daljnjeg truljenja mulja (razgradnje organske tvari uz pomoć mikroorganizama);</w:t>
      </w:r>
    </w:p>
    <w:p w14:paraId="13179800" w14:textId="32866C76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o)</w:t>
      </w:r>
      <w:r w:rsidR="009C4E23" w:rsidRPr="00437ADF">
        <w:rPr>
          <w:rFonts w:ascii="Arial" w:hAnsi="Arial" w:cs="Arial"/>
          <w:sz w:val="20"/>
          <w:szCs w:val="20"/>
        </w:rPr>
        <w:t>„</w:t>
      </w:r>
      <w:r w:rsidR="003A480A" w:rsidRPr="00437ADF">
        <w:rPr>
          <w:rFonts w:ascii="Arial" w:hAnsi="Arial" w:cs="Arial"/>
          <w:sz w:val="20"/>
          <w:szCs w:val="20"/>
        </w:rPr>
        <w:t>A</w:t>
      </w:r>
      <w:r w:rsidR="00253711" w:rsidRPr="00437ADF">
        <w:rPr>
          <w:rFonts w:ascii="Arial" w:hAnsi="Arial" w:cs="Arial"/>
          <w:sz w:val="20"/>
          <w:szCs w:val="20"/>
        </w:rPr>
        <w:t>naerobna stabilizacija</w:t>
      </w:r>
      <w:r w:rsidR="009C4E23" w:rsidRPr="00437ADF">
        <w:rPr>
          <w:rFonts w:ascii="Arial" w:hAnsi="Arial" w:cs="Arial"/>
          <w:sz w:val="20"/>
          <w:szCs w:val="20"/>
        </w:rPr>
        <w:t>“</w:t>
      </w:r>
      <w:r w:rsidR="003A480A" w:rsidRPr="00437ADF">
        <w:rPr>
          <w:rFonts w:ascii="Arial" w:hAnsi="Arial" w:cs="Arial"/>
          <w:sz w:val="20"/>
          <w:szCs w:val="20"/>
        </w:rPr>
        <w:t>:</w:t>
      </w:r>
      <w:r w:rsidR="00253711" w:rsidRPr="00437ADF">
        <w:rPr>
          <w:rFonts w:ascii="Arial" w:hAnsi="Arial" w:cs="Arial"/>
          <w:sz w:val="20"/>
          <w:szCs w:val="20"/>
        </w:rPr>
        <w:t xml:space="preserve"> jedini biološki postupak kojim se može iskoristiti energijska razina mulja i to proizvodnjom bioplina;</w:t>
      </w:r>
    </w:p>
    <w:p w14:paraId="0B2EE57C" w14:textId="69FBCA19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p)</w:t>
      </w:r>
      <w:r w:rsidR="009C4E23" w:rsidRPr="00437ADF">
        <w:rPr>
          <w:rFonts w:ascii="Arial" w:hAnsi="Arial" w:cs="Arial"/>
          <w:sz w:val="20"/>
          <w:szCs w:val="20"/>
        </w:rPr>
        <w:t>„</w:t>
      </w:r>
      <w:r w:rsidR="003A480A" w:rsidRPr="00437ADF">
        <w:rPr>
          <w:rFonts w:ascii="Arial" w:hAnsi="Arial" w:cs="Arial"/>
          <w:sz w:val="20"/>
          <w:szCs w:val="20"/>
        </w:rPr>
        <w:t>T</w:t>
      </w:r>
      <w:r w:rsidR="00253711" w:rsidRPr="00437ADF">
        <w:rPr>
          <w:rFonts w:ascii="Arial" w:hAnsi="Arial" w:cs="Arial"/>
          <w:sz w:val="20"/>
          <w:szCs w:val="20"/>
        </w:rPr>
        <w:t>oplinska obrada</w:t>
      </w:r>
      <w:r w:rsidR="009C4E23" w:rsidRPr="00437ADF">
        <w:rPr>
          <w:rFonts w:ascii="Arial" w:hAnsi="Arial" w:cs="Arial"/>
          <w:sz w:val="20"/>
          <w:szCs w:val="20"/>
        </w:rPr>
        <w:t>“ je</w:t>
      </w:r>
      <w:r w:rsidR="00253711" w:rsidRPr="00437ADF">
        <w:rPr>
          <w:rFonts w:ascii="Arial" w:hAnsi="Arial" w:cs="Arial"/>
          <w:sz w:val="20"/>
          <w:szCs w:val="20"/>
        </w:rPr>
        <w:t xml:space="preserve"> proces koji zahtijeva sagorijevanje goriva za postizanje visoke temperature za isparavanje vode iz mulja;</w:t>
      </w:r>
    </w:p>
    <w:p w14:paraId="21268357" w14:textId="7B851C1C" w:rsidR="00253711" w:rsidRPr="00437ADF" w:rsidRDefault="00381F53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r)</w:t>
      </w:r>
      <w:r w:rsidR="009C4E23" w:rsidRPr="00437ADF">
        <w:rPr>
          <w:rFonts w:ascii="Arial" w:hAnsi="Arial" w:cs="Arial"/>
          <w:sz w:val="20"/>
          <w:szCs w:val="20"/>
        </w:rPr>
        <w:t>„</w:t>
      </w:r>
      <w:proofErr w:type="spellStart"/>
      <w:r w:rsidR="003A480A" w:rsidRPr="00437ADF">
        <w:rPr>
          <w:rFonts w:ascii="Arial" w:hAnsi="Arial" w:cs="Arial"/>
          <w:sz w:val="20"/>
          <w:szCs w:val="20"/>
        </w:rPr>
        <w:t>K</w:t>
      </w:r>
      <w:r w:rsidR="009C4E23" w:rsidRPr="00437ADF">
        <w:rPr>
          <w:rFonts w:ascii="Arial" w:hAnsi="Arial" w:cs="Arial"/>
          <w:sz w:val="20"/>
          <w:szCs w:val="20"/>
        </w:rPr>
        <w:t>ompostiranje</w:t>
      </w:r>
      <w:proofErr w:type="spellEnd"/>
      <w:r w:rsidR="009C4E23" w:rsidRPr="00437ADF">
        <w:rPr>
          <w:rFonts w:ascii="Arial" w:hAnsi="Arial" w:cs="Arial"/>
          <w:sz w:val="20"/>
          <w:szCs w:val="20"/>
        </w:rPr>
        <w:t>“ je</w:t>
      </w:r>
      <w:r w:rsidR="00253711" w:rsidRPr="00437ADF">
        <w:rPr>
          <w:rFonts w:ascii="Arial" w:hAnsi="Arial" w:cs="Arial"/>
          <w:sz w:val="20"/>
          <w:szCs w:val="20"/>
        </w:rPr>
        <w:t xml:space="preserve"> proces koji podrazumijeva način obrade radi stabilizacije i smanjivanja patogena, miješanjem kanalizacijskog mulja s poljoprivrednim nusproizvodima koji su izvori ugljika kao što su piljevina, slama ili drvna sječka. </w:t>
      </w:r>
    </w:p>
    <w:p w14:paraId="116C70DF" w14:textId="2589776B" w:rsidR="00D2418D" w:rsidRPr="00D2418D" w:rsidRDefault="00D2418D" w:rsidP="009C4E23">
      <w:pPr>
        <w:pStyle w:val="norm"/>
        <w:shd w:val="clear" w:color="auto" w:fill="FFFFFF"/>
        <w:spacing w:before="120" w:beforeAutospacing="0" w:after="0" w:afterAutospacing="0" w:line="312" w:lineRule="atLeast"/>
        <w:ind w:left="-240"/>
        <w:jc w:val="both"/>
        <w:rPr>
          <w:rFonts w:ascii="Arial" w:hAnsi="Arial" w:cs="Arial"/>
          <w:b/>
          <w:sz w:val="20"/>
          <w:szCs w:val="20"/>
        </w:rPr>
      </w:pPr>
      <w:r w:rsidRPr="00D2418D">
        <w:rPr>
          <w:rFonts w:ascii="Arial" w:hAnsi="Arial" w:cs="Arial"/>
          <w:b/>
          <w:sz w:val="20"/>
          <w:szCs w:val="20"/>
        </w:rPr>
        <w:t>POGLAVLJE II –TEHNOLOGIJE ZA TRETMAN MULJA</w:t>
      </w:r>
      <w:r w:rsidR="0030440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ANALIZA MULJA</w:t>
      </w:r>
      <w:r w:rsidR="00304402">
        <w:rPr>
          <w:rFonts w:ascii="Arial" w:hAnsi="Arial" w:cs="Arial"/>
          <w:b/>
          <w:sz w:val="20"/>
          <w:szCs w:val="20"/>
        </w:rPr>
        <w:t xml:space="preserve"> I IZVJEŠTAVANJE</w:t>
      </w:r>
    </w:p>
    <w:p w14:paraId="5FC1A26B" w14:textId="77777777" w:rsidR="00F26F3D" w:rsidRPr="00253711" w:rsidRDefault="00F26F3D" w:rsidP="00052B54"/>
    <w:p w14:paraId="78839896" w14:textId="3D229BD8" w:rsidR="003A480A" w:rsidRPr="00437ADF" w:rsidRDefault="003A480A" w:rsidP="00052B54">
      <w:pPr>
        <w:shd w:val="clear" w:color="auto" w:fill="FFFFFF"/>
        <w:spacing w:before="60" w:afterLines="60" w:after="144"/>
        <w:jc w:val="center"/>
        <w:rPr>
          <w:rFonts w:ascii="Arial" w:eastAsia="Arial" w:hAnsi="Arial" w:cs="Arial"/>
          <w:b/>
          <w:sz w:val="20"/>
          <w:szCs w:val="20"/>
          <w:lang w:val="hr-HR"/>
        </w:rPr>
      </w:pPr>
      <w:r w:rsidRPr="00437ADF">
        <w:rPr>
          <w:rFonts w:ascii="Arial" w:eastAsia="Arial" w:hAnsi="Arial" w:cs="Arial"/>
          <w:b/>
          <w:sz w:val="20"/>
          <w:szCs w:val="20"/>
          <w:lang w:val="hr-HR"/>
        </w:rPr>
        <w:t xml:space="preserve">Član 4 </w:t>
      </w:r>
    </w:p>
    <w:p w14:paraId="33BBD36F" w14:textId="571FD692" w:rsidR="003A480A" w:rsidRPr="00437ADF" w:rsidRDefault="00CF4DC3" w:rsidP="00052B54">
      <w:pPr>
        <w:shd w:val="clear" w:color="auto" w:fill="FFFFFF"/>
        <w:spacing w:before="60" w:afterLines="60" w:after="144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hr-HR" w:eastAsia="en-GB"/>
        </w:rPr>
      </w:pPr>
      <w:r w:rsidRPr="00437ADF">
        <w:rPr>
          <w:rFonts w:ascii="Arial" w:eastAsia="Arial" w:hAnsi="Arial" w:cs="Arial"/>
          <w:b/>
          <w:sz w:val="20"/>
          <w:szCs w:val="20"/>
          <w:lang w:val="hr-HR"/>
        </w:rPr>
        <w:t>(</w:t>
      </w:r>
      <w:r w:rsidR="003A480A" w:rsidRPr="00437ADF">
        <w:rPr>
          <w:rFonts w:ascii="Arial" w:eastAsia="Arial" w:hAnsi="Arial" w:cs="Arial"/>
          <w:b/>
          <w:sz w:val="20"/>
          <w:szCs w:val="20"/>
          <w:lang w:val="hr-HR"/>
        </w:rPr>
        <w:t xml:space="preserve">Tehnologije za tretman mulja i </w:t>
      </w:r>
      <w:proofErr w:type="spellStart"/>
      <w:r w:rsidR="003A480A" w:rsidRPr="00437ADF">
        <w:rPr>
          <w:rFonts w:ascii="Arial" w:eastAsia="Arial" w:hAnsi="Arial" w:cs="Arial"/>
          <w:b/>
          <w:sz w:val="20"/>
          <w:szCs w:val="20"/>
          <w:lang w:val="hr-HR"/>
        </w:rPr>
        <w:t>uslovi</w:t>
      </w:r>
      <w:proofErr w:type="spellEnd"/>
      <w:r w:rsidR="003A480A" w:rsidRPr="00437ADF">
        <w:rPr>
          <w:rFonts w:ascii="Arial" w:eastAsia="Arial" w:hAnsi="Arial" w:cs="Arial"/>
          <w:b/>
          <w:sz w:val="20"/>
          <w:szCs w:val="20"/>
          <w:lang w:val="hr-HR"/>
        </w:rPr>
        <w:t xml:space="preserve"> za verifikaci</w:t>
      </w:r>
      <w:r w:rsidR="00CD4600" w:rsidRPr="00437ADF">
        <w:rPr>
          <w:rFonts w:ascii="Arial" w:eastAsia="Arial" w:hAnsi="Arial" w:cs="Arial"/>
          <w:b/>
          <w:sz w:val="20"/>
          <w:szCs w:val="20"/>
          <w:lang w:val="hr-HR"/>
        </w:rPr>
        <w:t>ju tehnologija za tretman mulja</w:t>
      </w:r>
      <w:r w:rsidRPr="00437ADF">
        <w:rPr>
          <w:rFonts w:ascii="Arial" w:eastAsia="Arial" w:hAnsi="Arial" w:cs="Arial"/>
          <w:b/>
          <w:sz w:val="20"/>
          <w:szCs w:val="20"/>
          <w:lang w:val="hr-HR"/>
        </w:rPr>
        <w:t>)</w:t>
      </w:r>
    </w:p>
    <w:p w14:paraId="7196F09F" w14:textId="458AEC44" w:rsidR="00253711" w:rsidRPr="00437ADF" w:rsidRDefault="00253711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bCs/>
          <w:sz w:val="20"/>
          <w:szCs w:val="20"/>
          <w:lang w:eastAsia="en-GB"/>
        </w:rPr>
        <w:t>(1)</w:t>
      </w:r>
      <w:r w:rsidRPr="00437ADF">
        <w:rPr>
          <w:rFonts w:ascii="Arial" w:eastAsia="Times New Roman" w:hAnsi="Arial" w:cs="Arial"/>
          <w:sz w:val="20"/>
          <w:szCs w:val="20"/>
          <w:lang w:eastAsia="en-GB"/>
        </w:rPr>
        <w:t> Uređaji dizajnirani za tretman bi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>orazgradivog mulja dijele se</w:t>
      </w:r>
      <w:r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prema tehnologiji koja se koristi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 xml:space="preserve"> na</w:t>
      </w:r>
      <w:r w:rsidRPr="00437ADF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469A0982" w14:textId="49B269CC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a)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postrojenja za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kompostiranje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sa aerobnom obradom biorazgradivog otpada,</w:t>
      </w:r>
    </w:p>
    <w:p w14:paraId="1E6BA2E9" w14:textId="5C918B41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b)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bioplinske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stanice sa anaerobnom obradom /anaerobni digestori biorazgradivog mulja,</w:t>
      </w:r>
    </w:p>
    <w:p w14:paraId="22558097" w14:textId="569815C7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c)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drugi uređaji koji koriste tehnologije razvijene na osnovu naprednog razvoja nauke i tehnologije i</w:t>
      </w:r>
    </w:p>
    <w:p w14:paraId="4532E052" w14:textId="238852FA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d)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opremu koja se koristi za biološku stabilizaciju biorazgradivog mulja koji se ne može reciklirati prije nego što se odloži na deponiju ili odloži drugdje.</w:t>
      </w:r>
    </w:p>
    <w:p w14:paraId="3C5AF0EB" w14:textId="77777777" w:rsidR="00437ADF" w:rsidRPr="00437ADF" w:rsidRDefault="00437ADF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4BD47DDC" w14:textId="77777777" w:rsidR="00253711" w:rsidRPr="00437ADF" w:rsidRDefault="00253711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bCs/>
          <w:sz w:val="20"/>
          <w:szCs w:val="20"/>
          <w:lang w:eastAsia="en-GB"/>
        </w:rPr>
        <w:t>(2)</w:t>
      </w:r>
      <w:r w:rsidRPr="00437ADF">
        <w:rPr>
          <w:rFonts w:ascii="Arial" w:eastAsia="Times New Roman" w:hAnsi="Arial" w:cs="Arial"/>
          <w:sz w:val="20"/>
          <w:szCs w:val="20"/>
          <w:lang w:eastAsia="en-GB"/>
        </w:rPr>
        <w:t> Postrojenje za tretman mulja mora biti opremljeno sa:</w:t>
      </w:r>
    </w:p>
    <w:p w14:paraId="31ED331F" w14:textId="4D2E8F07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a)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>opremom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za praćenje temperature matrice tretiranog mulja,</w:t>
      </w:r>
    </w:p>
    <w:p w14:paraId="73CEE9B3" w14:textId="28989FD8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b)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>opremom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za praćenje vlažnosti matrice tretiranog mulja,</w:t>
      </w:r>
    </w:p>
    <w:p w14:paraId="63E87621" w14:textId="5EB1DB82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c)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>opremom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za osiguranje aerobnog/anaerobnih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uslova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tokom procesa tretmana (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pumps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ventilators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, itd.),</w:t>
      </w:r>
    </w:p>
    <w:p w14:paraId="6808C4CD" w14:textId="5232ECA8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d)</w:t>
      </w:r>
      <w:r w:rsidR="00A623FC">
        <w:rPr>
          <w:rFonts w:ascii="Arial" w:eastAsia="Times New Roman" w:hAnsi="Arial" w:cs="Arial"/>
          <w:sz w:val="20"/>
          <w:szCs w:val="20"/>
          <w:lang w:eastAsia="en-GB"/>
        </w:rPr>
        <w:t>opremom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za mjerenje koncentracije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kiseonika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u slučaju aerobnih procesa tretmana mulja,</w:t>
      </w:r>
    </w:p>
    <w:p w14:paraId="3372CD22" w14:textId="7974B82E" w:rsidR="00253711" w:rsidRPr="00437ADF" w:rsidRDefault="001230DB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e)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mjestima gdje se skladišti mulj koja su sigurne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hidroizolovane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platforme</w:t>
      </w:r>
    </w:p>
    <w:p w14:paraId="07D947CF" w14:textId="77777777" w:rsidR="00437ADF" w:rsidRPr="00437ADF" w:rsidRDefault="00437ADF" w:rsidP="00437ADF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563450F7" w14:textId="77777777" w:rsidR="00253711" w:rsidRPr="00437ADF" w:rsidRDefault="00253711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437ADF">
        <w:rPr>
          <w:rFonts w:ascii="Arial" w:hAnsi="Arial" w:cs="Arial"/>
          <w:sz w:val="20"/>
          <w:szCs w:val="20"/>
        </w:rPr>
        <w:t>Uslovi</w:t>
      </w:r>
      <w:proofErr w:type="spellEnd"/>
      <w:r w:rsidRPr="00437ADF">
        <w:rPr>
          <w:rFonts w:ascii="Arial" w:hAnsi="Arial" w:cs="Arial"/>
          <w:sz w:val="20"/>
          <w:szCs w:val="20"/>
        </w:rPr>
        <w:t xml:space="preserve"> za postrojenja za </w:t>
      </w:r>
      <w:proofErr w:type="spellStart"/>
      <w:r w:rsidRPr="00437ADF">
        <w:rPr>
          <w:rFonts w:ascii="Arial" w:hAnsi="Arial" w:cs="Arial"/>
          <w:sz w:val="20"/>
          <w:szCs w:val="20"/>
        </w:rPr>
        <w:t>kompostiranje</w:t>
      </w:r>
      <w:proofErr w:type="spellEnd"/>
      <w:r w:rsidRPr="00437ADF">
        <w:rPr>
          <w:rFonts w:ascii="Arial" w:hAnsi="Arial" w:cs="Arial"/>
          <w:sz w:val="20"/>
          <w:szCs w:val="20"/>
        </w:rPr>
        <w:t xml:space="preserve"> otpada su:</w:t>
      </w:r>
    </w:p>
    <w:p w14:paraId="3012F5BD" w14:textId="3BFEAED1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Proces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kompostiranja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mora biti kontroliran proces aerobne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mikrorazgradnje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mulja zajedno sa drugim biorazgradivim materijalima</w:t>
      </w:r>
      <w:r w:rsidR="008256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626A1D9D" w14:textId="34855494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Za proces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kompostiranja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mora biti razvijen operativni priručnik kojim se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definiše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recept za pripremu matrice tretiranog mulja</w:t>
      </w:r>
      <w:r w:rsidR="008256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1BFEF497" w14:textId="7A0A84A2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Na početku procesa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kompostiranja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mulj je potrebno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mješati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 drugom organskom matricom, pri čemu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mješavima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mora biti precizno homogenizirana. Trenutak homogenizacije smatra se početkom procesa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kompostiranja</w:t>
      </w:r>
      <w:proofErr w:type="spellEnd"/>
      <w:r w:rsidR="008256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1EFA158E" w14:textId="008F3703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d)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Matrica tretiranog mulja mora biti optimalno vlažena (udio vlažnosti 45%-60%)</w:t>
      </w:r>
      <w:r w:rsidR="008256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7B19B41C" w14:textId="113E20D2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Tokom procesa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kompostiranja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mora biti dostignuta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termofilna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faza (3 kontinuirana dana postignuta temperatura preko 70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o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C; ili 5 kontinuiranih dana postignuta temperatura preko 65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o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C; ili 7 kontinuiranih dana postignuta temperatura preko 60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o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C; ili 14 kontinuiranih dana postignuta temperatura preko 55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o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253711" w:rsidRPr="00437ADF">
        <w:rPr>
          <w:rFonts w:ascii="Arial" w:hAnsi="Arial" w:cs="Arial"/>
          <w:sz w:val="20"/>
          <w:szCs w:val="20"/>
        </w:rPr>
        <w:t>)</w:t>
      </w:r>
      <w:r w:rsidR="0082560B">
        <w:rPr>
          <w:rFonts w:ascii="Arial" w:hAnsi="Arial" w:cs="Arial"/>
          <w:sz w:val="20"/>
          <w:szCs w:val="20"/>
        </w:rPr>
        <w:t>,</w:t>
      </w:r>
    </w:p>
    <w:p w14:paraId="23E6BD1A" w14:textId="77777777" w:rsidR="00477B7A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Temperatura se mjeri u s</w:t>
      </w:r>
      <w:r w:rsidR="00477B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redini homogeniziranog komposta,</w:t>
      </w:r>
    </w:p>
    <w:p w14:paraId="35A47AE9" w14:textId="365ABD91" w:rsidR="00437ADF" w:rsidRDefault="00477B7A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g)</w:t>
      </w:r>
      <w:r w:rsidRPr="00477B7A">
        <w:t xml:space="preserve"> </w:t>
      </w:r>
      <w:r w:rsidRPr="00477B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Nakon </w:t>
      </w:r>
      <w:proofErr w:type="spellStart"/>
      <w:r w:rsidRPr="00477B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termofilnog</w:t>
      </w:r>
      <w:proofErr w:type="spellEnd"/>
      <w:r w:rsidRPr="00477B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procesa potrebno je dozvoliti sazrijevanje matrice (mirovanje) u periodu od 30 dana.</w:t>
      </w: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52272A55" w14:textId="77777777" w:rsidR="00477B7A" w:rsidRPr="00437ADF" w:rsidRDefault="00477B7A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B62AC69" w14:textId="77777777" w:rsidR="00253711" w:rsidRPr="00437ADF" w:rsidRDefault="00253711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437ADF">
        <w:rPr>
          <w:rFonts w:ascii="Arial" w:hAnsi="Arial" w:cs="Arial"/>
          <w:sz w:val="20"/>
          <w:szCs w:val="20"/>
        </w:rPr>
        <w:t>Uslovi</w:t>
      </w:r>
      <w:proofErr w:type="spellEnd"/>
      <w:r w:rsidRPr="00437ADF">
        <w:rPr>
          <w:rFonts w:ascii="Arial" w:hAnsi="Arial" w:cs="Arial"/>
          <w:sz w:val="20"/>
          <w:szCs w:val="20"/>
        </w:rPr>
        <w:t xml:space="preserve"> za postrojenja za anaerobnu digestiju mulja:</w:t>
      </w:r>
    </w:p>
    <w:p w14:paraId="437D38DF" w14:textId="18C06458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Tokom tretmana u postrojenju za 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anerobnu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digestiju mora biti osigurana minimalna temperatura (najmanje 45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o</w:t>
      </w:r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 u toku 24 sata)</w:t>
      </w:r>
      <w:r w:rsidR="005A6C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</w:p>
    <w:p w14:paraId="35FB9F19" w14:textId="27D635A6" w:rsidR="00253711" w:rsidRPr="00437ADF" w:rsidRDefault="00B466A5" w:rsidP="00437AD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</w:t>
      </w:r>
      <w:proofErr w:type="spellStart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Uslovi</w:t>
      </w:r>
      <w:proofErr w:type="spellEnd"/>
      <w:r w:rsidR="00253711" w:rsidRPr="00437AD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iz alineje 1.  stava 4 ne moraju biti ispunjeni ako</w:t>
      </w:r>
      <w:r w:rsidR="005A6C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22C5EAD2" w14:textId="77777777" w:rsidR="001A4E38" w:rsidRDefault="00253711" w:rsidP="001A4E3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4E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tehnologija uključuje prethodnu ili naknadnu obradu u kojoj se biorazgradivi otpad zagrijava do temperature od 70 °C najmanje 1 sat, ili</w:t>
      </w:r>
    </w:p>
    <w:p w14:paraId="067847FA" w14:textId="1DCE4D63" w:rsidR="005A6C7C" w:rsidRPr="001A4E38" w:rsidRDefault="00253711" w:rsidP="001A4E3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A4E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proizvod iz tehnologije dalje obrađuje u drugoj tehnologiji koja se koristi u skladu sa ovom uredbom.</w:t>
      </w:r>
    </w:p>
    <w:p w14:paraId="594101F1" w14:textId="4F6DEBEE" w:rsidR="00253711" w:rsidRDefault="00B466A5" w:rsidP="005A6C7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437ADF">
        <w:rPr>
          <w:rFonts w:ascii="Arial" w:eastAsia="Times New Roman" w:hAnsi="Arial" w:cs="Arial"/>
          <w:sz w:val="20"/>
          <w:szCs w:val="20"/>
          <w:lang w:eastAsia="en-GB"/>
        </w:rPr>
        <w:t>c)</w:t>
      </w:r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Vrijeme zadržavanja/inkubacije u anaerobnim </w:t>
      </w:r>
      <w:proofErr w:type="spellStart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>uslovima</w:t>
      </w:r>
      <w:proofErr w:type="spellEnd"/>
      <w:r w:rsidR="00253711" w:rsidRPr="00437ADF">
        <w:rPr>
          <w:rFonts w:ascii="Arial" w:eastAsia="Times New Roman" w:hAnsi="Arial" w:cs="Arial"/>
          <w:sz w:val="20"/>
          <w:szCs w:val="20"/>
          <w:lang w:eastAsia="en-GB"/>
        </w:rPr>
        <w:t xml:space="preserve"> treba biti najmanje 30 dana. </w:t>
      </w:r>
    </w:p>
    <w:p w14:paraId="05AA6C0F" w14:textId="77777777" w:rsidR="00A55EDD" w:rsidRPr="005A6C7C" w:rsidRDefault="00A55EDD" w:rsidP="005A6C7C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DF44FBF" w14:textId="77777777" w:rsidR="00253711" w:rsidRPr="00437ADF" w:rsidRDefault="00253711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437ADF">
        <w:rPr>
          <w:rFonts w:ascii="Arial" w:hAnsi="Arial" w:cs="Arial"/>
          <w:sz w:val="20"/>
          <w:szCs w:val="20"/>
        </w:rPr>
        <w:t>Uslovi</w:t>
      </w:r>
      <w:proofErr w:type="spellEnd"/>
      <w:r w:rsidRPr="00437ADF">
        <w:rPr>
          <w:rFonts w:ascii="Arial" w:hAnsi="Arial" w:cs="Arial"/>
          <w:sz w:val="20"/>
          <w:szCs w:val="20"/>
        </w:rPr>
        <w:t xml:space="preserve"> verifikacije tehnologija korištenih za tretman mulja za sve navedene i nenavedene tehnologije u skladu sa stavom (1):</w:t>
      </w:r>
    </w:p>
    <w:p w14:paraId="10A41A05" w14:textId="16C1D4F2" w:rsidR="00253711" w:rsidRPr="00437ADF" w:rsidRDefault="008778AF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a)</w:t>
      </w:r>
      <w:r w:rsidR="00253711" w:rsidRPr="00437ADF">
        <w:rPr>
          <w:rFonts w:ascii="Arial" w:hAnsi="Arial" w:cs="Arial"/>
          <w:sz w:val="20"/>
          <w:szCs w:val="20"/>
        </w:rPr>
        <w:t>Verifikacija mora biti urađena u slučajevima:</w:t>
      </w:r>
    </w:p>
    <w:p w14:paraId="0286FE2C" w14:textId="70E53D6C" w:rsidR="00253711" w:rsidRPr="004F3BDF" w:rsidRDefault="00253711" w:rsidP="009A70F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F3BDF">
        <w:rPr>
          <w:rFonts w:ascii="Arial" w:hAnsi="Arial" w:cs="Arial"/>
          <w:sz w:val="20"/>
          <w:szCs w:val="20"/>
        </w:rPr>
        <w:t>na početku rada postrojenja</w:t>
      </w:r>
      <w:r w:rsidR="00962B5A">
        <w:rPr>
          <w:rFonts w:ascii="Arial" w:hAnsi="Arial" w:cs="Arial"/>
          <w:sz w:val="20"/>
          <w:szCs w:val="20"/>
        </w:rPr>
        <w:t>,</w:t>
      </w:r>
    </w:p>
    <w:p w14:paraId="0FD194FC" w14:textId="2572524B" w:rsidR="00253711" w:rsidRPr="004F3BDF" w:rsidRDefault="00253711" w:rsidP="009A70F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F3BDF">
        <w:rPr>
          <w:rFonts w:ascii="Arial" w:hAnsi="Arial" w:cs="Arial"/>
          <w:sz w:val="20"/>
          <w:szCs w:val="20"/>
        </w:rPr>
        <w:t>nakon promjene tehnologije koja može dovesti do promjena procesa tretmana</w:t>
      </w:r>
      <w:r w:rsidR="00962B5A">
        <w:rPr>
          <w:rFonts w:ascii="Arial" w:hAnsi="Arial" w:cs="Arial"/>
          <w:sz w:val="20"/>
          <w:szCs w:val="20"/>
        </w:rPr>
        <w:t>,</w:t>
      </w:r>
    </w:p>
    <w:p w14:paraId="764D4776" w14:textId="545235C2" w:rsidR="00253711" w:rsidRPr="004F3BDF" w:rsidRDefault="00253711" w:rsidP="009A70F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F3BDF">
        <w:rPr>
          <w:rFonts w:ascii="Arial" w:hAnsi="Arial" w:cs="Arial"/>
          <w:sz w:val="20"/>
          <w:szCs w:val="20"/>
        </w:rPr>
        <w:t>u slučaju kvalitativne promjene ulaznog mulja (npr. mulj iz različitih postrojenja za prečišćavanje otpadnih voda)</w:t>
      </w:r>
      <w:r w:rsidR="00962B5A">
        <w:rPr>
          <w:rFonts w:ascii="Arial" w:hAnsi="Arial" w:cs="Arial"/>
          <w:sz w:val="20"/>
          <w:szCs w:val="20"/>
        </w:rPr>
        <w:t>.</w:t>
      </w:r>
    </w:p>
    <w:p w14:paraId="0DBB6864" w14:textId="5A648AA8" w:rsidR="00253711" w:rsidRPr="00437ADF" w:rsidRDefault="008778AF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b)</w:t>
      </w:r>
      <w:r w:rsidR="00253711" w:rsidRPr="00437ADF">
        <w:rPr>
          <w:rFonts w:ascii="Arial" w:hAnsi="Arial" w:cs="Arial"/>
          <w:sz w:val="20"/>
          <w:szCs w:val="20"/>
        </w:rPr>
        <w:t xml:space="preserve">Verifikacija se izvodi korištenjem metode </w:t>
      </w:r>
      <w:proofErr w:type="spellStart"/>
      <w:r w:rsidR="00253711" w:rsidRPr="00437ADF">
        <w:rPr>
          <w:rFonts w:ascii="Arial" w:hAnsi="Arial" w:cs="Arial"/>
          <w:sz w:val="20"/>
          <w:szCs w:val="20"/>
        </w:rPr>
        <w:t>poređenja</w:t>
      </w:r>
      <w:proofErr w:type="spellEnd"/>
      <w:r w:rsidR="00253711" w:rsidRPr="00437ADF">
        <w:rPr>
          <w:rFonts w:ascii="Arial" w:hAnsi="Arial" w:cs="Arial"/>
          <w:sz w:val="20"/>
          <w:szCs w:val="20"/>
        </w:rPr>
        <w:t xml:space="preserve"> ulazno-izlaznih parametara i to prikupljanjem 10 uzoraka na početku tretmana mulja (prije homogenizacije) i 10 uzoraka mulja nakon procesa tretmana.</w:t>
      </w:r>
    </w:p>
    <w:p w14:paraId="69A074CE" w14:textId="5E283814" w:rsidR="00253711" w:rsidRPr="00437ADF" w:rsidRDefault="008778AF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c)</w:t>
      </w:r>
      <w:r w:rsidR="00253711" w:rsidRPr="00437ADF">
        <w:rPr>
          <w:rFonts w:ascii="Arial" w:hAnsi="Arial" w:cs="Arial"/>
          <w:sz w:val="20"/>
          <w:szCs w:val="20"/>
        </w:rPr>
        <w:t>Vrijeme između uzimanja ulaznih i izlaznih uzoraka mora biti u skladu sa vremenom tretmana specifičnog procesa tretmana (ne kraće od trajanja procesa).</w:t>
      </w:r>
    </w:p>
    <w:p w14:paraId="56369D76" w14:textId="77777777" w:rsidR="008778AF" w:rsidRPr="009D6EA7" w:rsidRDefault="008778AF" w:rsidP="00437ADF">
      <w:pPr>
        <w:rPr>
          <w:rFonts w:ascii="Arial" w:hAnsi="Arial" w:cs="Arial"/>
          <w:sz w:val="20"/>
          <w:szCs w:val="20"/>
        </w:rPr>
      </w:pPr>
      <w:r w:rsidRPr="00437ADF">
        <w:rPr>
          <w:rFonts w:ascii="Arial" w:hAnsi="Arial" w:cs="Arial"/>
          <w:sz w:val="20"/>
          <w:szCs w:val="20"/>
        </w:rPr>
        <w:t>d)</w:t>
      </w:r>
      <w:r w:rsidR="00253711" w:rsidRPr="00437ADF">
        <w:rPr>
          <w:rFonts w:ascii="Arial" w:hAnsi="Arial" w:cs="Arial"/>
          <w:sz w:val="20"/>
          <w:szCs w:val="20"/>
        </w:rPr>
        <w:t xml:space="preserve">Tehnologija tretmana mulja se smatra verificiranom ako nakon procesa tretmana izlazni tretirani mulj ispunjava propisane granične </w:t>
      </w:r>
      <w:r w:rsidR="00253711" w:rsidRPr="009D6EA7">
        <w:rPr>
          <w:rFonts w:ascii="Arial" w:hAnsi="Arial" w:cs="Arial"/>
          <w:sz w:val="20"/>
          <w:szCs w:val="20"/>
        </w:rPr>
        <w:t>vr</w:t>
      </w:r>
      <w:r w:rsidR="00BA7385" w:rsidRPr="009D6EA7">
        <w:rPr>
          <w:rFonts w:ascii="Arial" w:hAnsi="Arial" w:cs="Arial"/>
          <w:sz w:val="20"/>
          <w:szCs w:val="20"/>
        </w:rPr>
        <w:t xml:space="preserve">ijednosti </w:t>
      </w:r>
      <w:r w:rsidR="00E87E82" w:rsidRPr="009D6EA7">
        <w:rPr>
          <w:rFonts w:ascii="Arial" w:hAnsi="Arial" w:cs="Arial"/>
          <w:sz w:val="20"/>
          <w:szCs w:val="20"/>
        </w:rPr>
        <w:t>navedene u Prilog</w:t>
      </w:r>
      <w:r w:rsidR="00BA7385" w:rsidRPr="009D6EA7">
        <w:rPr>
          <w:rFonts w:ascii="Arial" w:hAnsi="Arial" w:cs="Arial"/>
          <w:sz w:val="20"/>
          <w:szCs w:val="20"/>
        </w:rPr>
        <w:t>u</w:t>
      </w:r>
      <w:r w:rsidR="00E87E82" w:rsidRPr="009D6EA7">
        <w:rPr>
          <w:rFonts w:ascii="Arial" w:hAnsi="Arial" w:cs="Arial"/>
          <w:sz w:val="20"/>
          <w:szCs w:val="20"/>
        </w:rPr>
        <w:t xml:space="preserve"> 1 i 2</w:t>
      </w:r>
      <w:r w:rsidR="00BA7385" w:rsidRPr="009D6EA7">
        <w:rPr>
          <w:rFonts w:ascii="Arial" w:hAnsi="Arial" w:cs="Arial"/>
          <w:sz w:val="20"/>
          <w:szCs w:val="20"/>
        </w:rPr>
        <w:t xml:space="preserve"> ove uredbe.</w:t>
      </w:r>
      <w:r w:rsidR="00253711" w:rsidRPr="009D6EA7">
        <w:rPr>
          <w:rFonts w:ascii="Arial" w:hAnsi="Arial" w:cs="Arial"/>
          <w:sz w:val="20"/>
          <w:szCs w:val="20"/>
        </w:rPr>
        <w:t xml:space="preserve"> </w:t>
      </w:r>
    </w:p>
    <w:p w14:paraId="0FF9D9A2" w14:textId="77777777" w:rsidR="008778AF" w:rsidRPr="009D6EA7" w:rsidRDefault="008778AF" w:rsidP="00437ADF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e)</w:t>
      </w:r>
      <w:proofErr w:type="spellStart"/>
      <w:r w:rsidR="00253711" w:rsidRPr="009D6EA7">
        <w:rPr>
          <w:rFonts w:ascii="Arial" w:hAnsi="Arial" w:cs="Arial"/>
          <w:sz w:val="20"/>
          <w:szCs w:val="20"/>
        </w:rPr>
        <w:t>Štaviše</w:t>
      </w:r>
      <w:proofErr w:type="spellEnd"/>
      <w:r w:rsidR="00253711" w:rsidRPr="009D6EA7">
        <w:rPr>
          <w:rFonts w:ascii="Arial" w:hAnsi="Arial" w:cs="Arial"/>
          <w:sz w:val="20"/>
          <w:szCs w:val="20"/>
        </w:rPr>
        <w:t>, mora biti dokazano da je broj CFU indikator</w:t>
      </w:r>
      <w:r w:rsidR="007442D2" w:rsidRPr="009D6EA7">
        <w:rPr>
          <w:rFonts w:ascii="Arial" w:hAnsi="Arial" w:cs="Arial"/>
          <w:sz w:val="20"/>
          <w:szCs w:val="20"/>
        </w:rPr>
        <w:t xml:space="preserve">skih bakterija </w:t>
      </w:r>
      <w:r w:rsidR="002C76C0" w:rsidRPr="009D6EA7">
        <w:rPr>
          <w:rFonts w:ascii="Arial" w:hAnsi="Arial" w:cs="Arial"/>
          <w:sz w:val="20"/>
          <w:szCs w:val="20"/>
        </w:rPr>
        <w:t>navedene u Prilogu</w:t>
      </w:r>
      <w:r w:rsidR="00E87E82" w:rsidRPr="009D6EA7">
        <w:rPr>
          <w:rFonts w:ascii="Arial" w:hAnsi="Arial" w:cs="Arial"/>
          <w:sz w:val="20"/>
          <w:szCs w:val="20"/>
        </w:rPr>
        <w:t xml:space="preserve"> 3</w:t>
      </w:r>
      <w:r w:rsidR="007442D2" w:rsidRPr="009D6EA7">
        <w:rPr>
          <w:rFonts w:ascii="Arial" w:hAnsi="Arial" w:cs="Arial"/>
          <w:sz w:val="20"/>
          <w:szCs w:val="20"/>
        </w:rPr>
        <w:t xml:space="preserve"> ove uredbe</w:t>
      </w:r>
      <w:r w:rsidR="00253711" w:rsidRPr="009D6EA7">
        <w:rPr>
          <w:rFonts w:ascii="Arial" w:hAnsi="Arial" w:cs="Arial"/>
          <w:sz w:val="20"/>
          <w:szCs w:val="20"/>
        </w:rPr>
        <w:t xml:space="preserve"> smanjen za 10</w:t>
      </w:r>
      <w:r w:rsidR="00253711" w:rsidRPr="009D6EA7">
        <w:rPr>
          <w:rFonts w:ascii="Arial" w:hAnsi="Arial" w:cs="Arial"/>
          <w:sz w:val="20"/>
          <w:szCs w:val="20"/>
          <w:vertAlign w:val="superscript"/>
        </w:rPr>
        <w:t>5</w:t>
      </w:r>
      <w:r w:rsidR="00253711" w:rsidRPr="009D6EA7">
        <w:rPr>
          <w:rFonts w:ascii="Arial" w:hAnsi="Arial" w:cs="Arial"/>
          <w:sz w:val="20"/>
          <w:szCs w:val="20"/>
        </w:rPr>
        <w:t xml:space="preserve">. </w:t>
      </w:r>
    </w:p>
    <w:p w14:paraId="4BADF0AE" w14:textId="5D074F8C" w:rsidR="00253711" w:rsidRPr="009D6EA7" w:rsidRDefault="008778AF" w:rsidP="00437ADF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f)</w:t>
      </w:r>
      <w:r w:rsidR="00253711" w:rsidRPr="009D6EA7">
        <w:rPr>
          <w:rFonts w:ascii="Arial" w:hAnsi="Arial" w:cs="Arial"/>
          <w:sz w:val="20"/>
          <w:szCs w:val="20"/>
        </w:rPr>
        <w:t>U slučaju da ulazni mulj (prije homogenizacije) sadrži manje od 10</w:t>
      </w:r>
      <w:r w:rsidR="00253711" w:rsidRPr="009D6EA7">
        <w:rPr>
          <w:rFonts w:ascii="Arial" w:hAnsi="Arial" w:cs="Arial"/>
          <w:sz w:val="20"/>
          <w:szCs w:val="20"/>
          <w:vertAlign w:val="superscript"/>
        </w:rPr>
        <w:t>5</w:t>
      </w:r>
      <w:r w:rsidR="00253711" w:rsidRPr="009D6EA7">
        <w:rPr>
          <w:rFonts w:ascii="Arial" w:hAnsi="Arial" w:cs="Arial"/>
          <w:sz w:val="20"/>
          <w:szCs w:val="20"/>
        </w:rPr>
        <w:t xml:space="preserve"> CFU, onda je minimalna dozvoljena vrijednost 50CFU. </w:t>
      </w:r>
    </w:p>
    <w:p w14:paraId="76002B1A" w14:textId="77777777" w:rsidR="00A55EDD" w:rsidRPr="009D6EA7" w:rsidRDefault="00A55EDD" w:rsidP="00437ADF">
      <w:pPr>
        <w:rPr>
          <w:rFonts w:ascii="Arial" w:hAnsi="Arial" w:cs="Arial"/>
          <w:sz w:val="20"/>
          <w:szCs w:val="20"/>
        </w:rPr>
      </w:pPr>
    </w:p>
    <w:p w14:paraId="6AF727FD" w14:textId="6CDEB52A" w:rsidR="00253711" w:rsidRPr="009D6EA7" w:rsidRDefault="00253711" w:rsidP="00437ADF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(6) Izlazni materijal (tretirani mulj) iz procesa tretmana se</w:t>
      </w:r>
      <w:r w:rsidR="008778AF" w:rsidRPr="009D6E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8AF" w:rsidRPr="009D6EA7">
        <w:rPr>
          <w:rFonts w:ascii="Arial" w:hAnsi="Arial" w:cs="Arial"/>
          <w:sz w:val="20"/>
          <w:szCs w:val="20"/>
        </w:rPr>
        <w:t>definiše</w:t>
      </w:r>
      <w:proofErr w:type="spellEnd"/>
      <w:r w:rsidR="00B10873" w:rsidRPr="009D6EA7">
        <w:rPr>
          <w:rFonts w:ascii="Arial" w:hAnsi="Arial" w:cs="Arial"/>
          <w:sz w:val="20"/>
          <w:szCs w:val="20"/>
        </w:rPr>
        <w:t xml:space="preserve"> kao</w:t>
      </w:r>
      <w:r w:rsidRPr="009D6EA7">
        <w:rPr>
          <w:rFonts w:ascii="Arial" w:hAnsi="Arial" w:cs="Arial"/>
          <w:sz w:val="20"/>
          <w:szCs w:val="20"/>
        </w:rPr>
        <w:t>:</w:t>
      </w:r>
    </w:p>
    <w:p w14:paraId="26C5FA84" w14:textId="02A08919" w:rsidR="00253711" w:rsidRPr="009D6EA7" w:rsidRDefault="008778AF" w:rsidP="00437ADF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a)</w:t>
      </w:r>
      <w:r w:rsidR="00B10873" w:rsidRPr="009D6EA7">
        <w:rPr>
          <w:rFonts w:ascii="Arial" w:hAnsi="Arial" w:cs="Arial"/>
          <w:sz w:val="20"/>
          <w:szCs w:val="20"/>
        </w:rPr>
        <w:t xml:space="preserve"> k</w:t>
      </w:r>
      <w:r w:rsidR="00253711" w:rsidRPr="009D6EA7">
        <w:rPr>
          <w:rFonts w:ascii="Arial" w:hAnsi="Arial" w:cs="Arial"/>
          <w:sz w:val="20"/>
          <w:szCs w:val="20"/>
        </w:rPr>
        <w:t>ompost</w:t>
      </w:r>
      <w:r w:rsidR="00527D19" w:rsidRPr="009D6EA7">
        <w:rPr>
          <w:rFonts w:ascii="Arial" w:hAnsi="Arial" w:cs="Arial"/>
          <w:sz w:val="20"/>
          <w:szCs w:val="20"/>
        </w:rPr>
        <w:t>,</w:t>
      </w:r>
      <w:r w:rsidR="00253711" w:rsidRPr="009D6EA7">
        <w:rPr>
          <w:rFonts w:ascii="Arial" w:hAnsi="Arial" w:cs="Arial"/>
          <w:sz w:val="20"/>
          <w:szCs w:val="20"/>
        </w:rPr>
        <w:t xml:space="preserve"> </w:t>
      </w:r>
    </w:p>
    <w:p w14:paraId="1428591F" w14:textId="63B83C5A" w:rsidR="00253711" w:rsidRPr="009D6EA7" w:rsidRDefault="008778AF" w:rsidP="00437ADF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b)</w:t>
      </w:r>
      <w:r w:rsidR="00253711" w:rsidRPr="009D6EA7">
        <w:rPr>
          <w:rFonts w:ascii="Arial" w:hAnsi="Arial" w:cs="Arial"/>
          <w:sz w:val="20"/>
          <w:szCs w:val="20"/>
        </w:rPr>
        <w:t xml:space="preserve">drugi biološki stabiliziran mulj koji je </w:t>
      </w:r>
      <w:proofErr w:type="spellStart"/>
      <w:r w:rsidR="00253711" w:rsidRPr="009D6EA7">
        <w:rPr>
          <w:rFonts w:ascii="Arial" w:hAnsi="Arial" w:cs="Arial"/>
          <w:sz w:val="20"/>
          <w:szCs w:val="20"/>
        </w:rPr>
        <w:t>namjenjen</w:t>
      </w:r>
      <w:proofErr w:type="spellEnd"/>
      <w:r w:rsidR="00253711" w:rsidRPr="009D6EA7">
        <w:rPr>
          <w:rFonts w:ascii="Arial" w:hAnsi="Arial" w:cs="Arial"/>
          <w:sz w:val="20"/>
          <w:szCs w:val="20"/>
        </w:rPr>
        <w:t xml:space="preserve"> daljem tretmanu</w:t>
      </w:r>
      <w:r w:rsidR="00527D19" w:rsidRPr="009D6EA7">
        <w:rPr>
          <w:rFonts w:ascii="Arial" w:hAnsi="Arial" w:cs="Arial"/>
          <w:sz w:val="20"/>
          <w:szCs w:val="20"/>
        </w:rPr>
        <w:t>,</w:t>
      </w:r>
      <w:r w:rsidR="00253711" w:rsidRPr="009D6EA7">
        <w:rPr>
          <w:rFonts w:ascii="Arial" w:hAnsi="Arial" w:cs="Arial"/>
          <w:sz w:val="20"/>
          <w:szCs w:val="20"/>
        </w:rPr>
        <w:t xml:space="preserve"> </w:t>
      </w:r>
    </w:p>
    <w:p w14:paraId="33F25649" w14:textId="2DF03259" w:rsidR="006A5ADC" w:rsidRDefault="008778AF" w:rsidP="006A5ADC">
      <w:pPr>
        <w:rPr>
          <w:rFonts w:ascii="Arial" w:hAnsi="Arial" w:cs="Arial"/>
          <w:sz w:val="20"/>
          <w:szCs w:val="20"/>
        </w:rPr>
      </w:pPr>
      <w:r w:rsidRPr="009D6EA7">
        <w:rPr>
          <w:rFonts w:ascii="Arial" w:hAnsi="Arial" w:cs="Arial"/>
          <w:sz w:val="20"/>
          <w:szCs w:val="20"/>
        </w:rPr>
        <w:t>c)</w:t>
      </w:r>
      <w:r w:rsidR="00253711" w:rsidRPr="009D6EA7">
        <w:rPr>
          <w:rFonts w:ascii="Arial" w:hAnsi="Arial" w:cs="Arial"/>
          <w:sz w:val="20"/>
          <w:szCs w:val="20"/>
        </w:rPr>
        <w:t xml:space="preserve">drugi biološki stabiliziran mulj koji je </w:t>
      </w:r>
      <w:proofErr w:type="spellStart"/>
      <w:r w:rsidR="00253711" w:rsidRPr="009D6EA7">
        <w:rPr>
          <w:rFonts w:ascii="Arial" w:hAnsi="Arial" w:cs="Arial"/>
          <w:sz w:val="20"/>
          <w:szCs w:val="20"/>
        </w:rPr>
        <w:t>namjenjen</w:t>
      </w:r>
      <w:proofErr w:type="spellEnd"/>
      <w:r w:rsidR="00253711" w:rsidRPr="009D6EA7">
        <w:rPr>
          <w:rFonts w:ascii="Arial" w:hAnsi="Arial" w:cs="Arial"/>
          <w:sz w:val="20"/>
          <w:szCs w:val="20"/>
        </w:rPr>
        <w:t xml:space="preserve"> daljem zbrinjavanju i mora zadovoljiti granične</w:t>
      </w:r>
      <w:r w:rsidR="00527D19" w:rsidRPr="009D6EA7">
        <w:rPr>
          <w:rFonts w:ascii="Arial" w:hAnsi="Arial" w:cs="Arial"/>
          <w:sz w:val="20"/>
          <w:szCs w:val="20"/>
        </w:rPr>
        <w:t>,</w:t>
      </w:r>
      <w:r w:rsidR="00253711" w:rsidRPr="009D6EA7">
        <w:rPr>
          <w:rFonts w:ascii="Arial" w:hAnsi="Arial" w:cs="Arial"/>
          <w:sz w:val="20"/>
          <w:szCs w:val="20"/>
        </w:rPr>
        <w:t xml:space="preserve"> vrijednosti </w:t>
      </w:r>
      <w:proofErr w:type="spellStart"/>
      <w:r w:rsidR="00253711" w:rsidRPr="009D6EA7">
        <w:rPr>
          <w:rFonts w:ascii="Arial" w:hAnsi="Arial" w:cs="Arial"/>
          <w:sz w:val="20"/>
          <w:szCs w:val="20"/>
        </w:rPr>
        <w:t>kvalitet</w:t>
      </w:r>
      <w:proofErr w:type="spellEnd"/>
      <w:r w:rsidR="00253711" w:rsidRPr="009D6EA7">
        <w:rPr>
          <w:rFonts w:ascii="Arial" w:hAnsi="Arial" w:cs="Arial"/>
          <w:sz w:val="20"/>
          <w:szCs w:val="20"/>
        </w:rPr>
        <w:t xml:space="preserve"> izlaznog materijala (tretiranog mulja) navedenog u </w:t>
      </w:r>
      <w:r w:rsidR="006633E8" w:rsidRPr="009D6EA7">
        <w:rPr>
          <w:rFonts w:ascii="Arial" w:hAnsi="Arial" w:cs="Arial"/>
          <w:sz w:val="20"/>
          <w:szCs w:val="20"/>
        </w:rPr>
        <w:t>Prilogu 1 i 2</w:t>
      </w:r>
      <w:r w:rsidR="007442D2" w:rsidRPr="009D6EA7">
        <w:rPr>
          <w:rFonts w:ascii="Arial" w:hAnsi="Arial" w:cs="Arial"/>
          <w:sz w:val="20"/>
          <w:szCs w:val="20"/>
        </w:rPr>
        <w:t xml:space="preserve"> ove uredbe</w:t>
      </w:r>
      <w:r w:rsidR="00253711" w:rsidRPr="009D6EA7">
        <w:rPr>
          <w:rFonts w:ascii="Arial" w:hAnsi="Arial" w:cs="Arial"/>
          <w:sz w:val="20"/>
          <w:szCs w:val="20"/>
        </w:rPr>
        <w:t xml:space="preserve"> u skladu sa metodama konačnog odlaganja mulja.</w:t>
      </w:r>
    </w:p>
    <w:p w14:paraId="55E93554" w14:textId="77777777" w:rsidR="006A5ADC" w:rsidRDefault="006A5ADC" w:rsidP="006A5ADC">
      <w:pPr>
        <w:rPr>
          <w:rFonts w:ascii="Arial" w:hAnsi="Arial" w:cs="Arial"/>
          <w:sz w:val="20"/>
          <w:szCs w:val="20"/>
        </w:rPr>
      </w:pPr>
    </w:p>
    <w:p w14:paraId="139BE8E6" w14:textId="77777777" w:rsidR="00E21937" w:rsidRDefault="002B35CB" w:rsidP="00E21937">
      <w:pPr>
        <w:jc w:val="center"/>
        <w:rPr>
          <w:rFonts w:ascii="Arial" w:eastAsia="Arial" w:hAnsi="Arial" w:cs="Arial"/>
          <w:b/>
          <w:bCs/>
          <w:sz w:val="20"/>
          <w:szCs w:val="20"/>
          <w:lang w:val="hr-HR"/>
        </w:rPr>
      </w:pPr>
      <w:r w:rsidRPr="00CD4600">
        <w:rPr>
          <w:rFonts w:ascii="Arial" w:eastAsia="Times New Roman" w:hAnsi="Arial" w:cs="Arial"/>
          <w:b/>
          <w:sz w:val="20"/>
          <w:szCs w:val="20"/>
          <w:lang w:val="hr-HR"/>
        </w:rPr>
        <w:t xml:space="preserve">Član </w:t>
      </w:r>
      <w:r w:rsidR="00AF780C" w:rsidRPr="00CD4600">
        <w:rPr>
          <w:rFonts w:ascii="Arial" w:eastAsia="Arial" w:hAnsi="Arial" w:cs="Arial"/>
          <w:b/>
          <w:bCs/>
          <w:sz w:val="20"/>
          <w:szCs w:val="20"/>
          <w:lang w:val="hr-HR"/>
        </w:rPr>
        <w:t>5</w:t>
      </w:r>
      <w:r w:rsidRPr="00CD4600">
        <w:rPr>
          <w:rFonts w:ascii="Arial" w:eastAsia="Arial" w:hAnsi="Arial" w:cs="Arial"/>
          <w:b/>
          <w:bCs/>
          <w:sz w:val="20"/>
          <w:szCs w:val="20"/>
          <w:lang w:val="hr-HR"/>
        </w:rPr>
        <w:t>.</w:t>
      </w:r>
    </w:p>
    <w:p w14:paraId="249770B3" w14:textId="77777777" w:rsidR="00E21937" w:rsidRDefault="006A5ADC" w:rsidP="00E21937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(Analiza mulja)</w:t>
      </w:r>
    </w:p>
    <w:p w14:paraId="648F831B" w14:textId="25516071" w:rsidR="00E21937" w:rsidRDefault="006A5ADC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(1)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Proizvođač mulja mora analizirati mul</w:t>
      </w:r>
      <w:r w:rsidR="00477B7A">
        <w:rPr>
          <w:rFonts w:ascii="Arial" w:hAnsi="Arial" w:cs="Arial"/>
          <w:color w:val="000000"/>
          <w:sz w:val="20"/>
          <w:szCs w:val="20"/>
          <w:shd w:val="clear" w:color="auto" w:fill="FFFFFF"/>
        </w:rPr>
        <w:t>j najmanje jednom u šest mjeseci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ili više puta po potrebi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5371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(2)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Ako dođe do većih promjena u karakteristikama otpadnih voda koje se obrađuju i/ili kvaliteti mulja, učes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talost analiza mora se povećati. </w:t>
      </w:r>
    </w:p>
    <w:p w14:paraId="71916A25" w14:textId="77777777" w:rsidR="00E21937" w:rsidRDefault="006A5ADC" w:rsidP="00E219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(3)</w:t>
      </w:r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Prije uzorkovanja mulj iz uređaja za pročišćavanje otpadnih voda nije dopušteno razrjeđivati s drugim tvarima (</w:t>
      </w:r>
      <w:proofErr w:type="spellStart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gnojovka</w:t>
      </w:r>
      <w:proofErr w:type="spellEnd"/>
      <w:r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, zemlja i dr.).</w:t>
      </w:r>
    </w:p>
    <w:p w14:paraId="60D70222" w14:textId="77777777" w:rsidR="00E21937" w:rsidRDefault="00E21937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5B00DB90" w14:textId="77777777" w:rsidR="00E21937" w:rsidRDefault="006A5ADC" w:rsidP="00E21937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Član 6.</w:t>
      </w:r>
    </w:p>
    <w:p w14:paraId="4E6F79AD" w14:textId="77777777" w:rsidR="00E21937" w:rsidRDefault="006A5ADC" w:rsidP="00E21937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(Laboratorija)</w:t>
      </w:r>
    </w:p>
    <w:p w14:paraId="32E603E3" w14:textId="77777777" w:rsidR="00E21937" w:rsidRDefault="006A5ADC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(1) </w:t>
      </w:r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Analiza mulja iz uređaja za pročišćavanje otpadnih voda obavlja se u laboratoriju koja mora biti </w:t>
      </w:r>
      <w:r w:rsidRPr="009D6EA7">
        <w:rPr>
          <w:rFonts w:ascii="Arial" w:hAnsi="Arial" w:cs="Arial"/>
          <w:color w:val="000000"/>
          <w:sz w:val="20"/>
          <w:szCs w:val="20"/>
          <w:shd w:val="clear" w:color="auto" w:fill="FFFFFF"/>
        </w:rPr>
        <w:t>akreditirana prema BAS EN ISO/EC 17025 standardu za sve parametre navedene u Prilogu 1, 2 i 3. ove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uredbe.</w:t>
      </w:r>
    </w:p>
    <w:p w14:paraId="5C3E191E" w14:textId="5FEA65E1" w:rsidR="00E21937" w:rsidRDefault="006A5ADC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(2) </w:t>
      </w:r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Laboratorij mora raspolagati mjernim uređajima i instrumentima i drugom opremom za ispitivanje koja je u </w:t>
      </w:r>
      <w:proofErr w:type="spellStart"/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>saglasnosti</w:t>
      </w:r>
      <w:proofErr w:type="spellEnd"/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o</w:t>
      </w:r>
      <w:r w:rsidR="00E77647">
        <w:rPr>
          <w:rFonts w:ascii="Arial" w:hAnsi="Arial" w:cs="Arial"/>
          <w:color w:val="000000"/>
          <w:sz w:val="20"/>
          <w:szCs w:val="20"/>
          <w:shd w:val="clear" w:color="auto" w:fill="FFFFFF"/>
        </w:rPr>
        <w:t>dnosnim stanjem nauke i tehnike</w:t>
      </w:r>
      <w:r w:rsidR="007873D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0839F10" w14:textId="2468A5D9" w:rsidR="00E21937" w:rsidRDefault="006A5ADC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(3) </w:t>
      </w:r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>Laboratorij obavlja ispitivanja mjernim uređajima koji su umjereni i</w:t>
      </w:r>
      <w:r w:rsidR="00E219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 ovjereni i imaju </w:t>
      </w:r>
      <w:proofErr w:type="spellStart"/>
      <w:r w:rsidR="00E21937">
        <w:rPr>
          <w:rFonts w:ascii="Arial" w:hAnsi="Arial" w:cs="Arial"/>
          <w:color w:val="000000"/>
          <w:sz w:val="20"/>
          <w:szCs w:val="20"/>
          <w:shd w:val="clear" w:color="auto" w:fill="FFFFFF"/>
        </w:rPr>
        <w:t>slijedivost</w:t>
      </w:r>
      <w:proofErr w:type="spellEnd"/>
      <w:r w:rsidR="006A453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88DF94D" w14:textId="1D105E9A" w:rsidR="006A5ADC" w:rsidRPr="00E21937" w:rsidRDefault="006A5ADC" w:rsidP="00E21937">
      <w:pPr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(4)</w:t>
      </w:r>
      <w:r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>Troškove analize mulja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snosi proizvođač mulja</w:t>
      </w:r>
      <w:r w:rsidR="00E7764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F911B20" w14:textId="462C546B" w:rsidR="0055263F" w:rsidRPr="00253711" w:rsidRDefault="0055263F" w:rsidP="0055263F">
      <w:pPr>
        <w:keepNext/>
        <w:spacing w:before="60" w:after="60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6CC89E81" w14:textId="2B1EB39C" w:rsidR="00304402" w:rsidRPr="00253711" w:rsidRDefault="00304402" w:rsidP="00B169F8">
      <w:pPr>
        <w:keepNext/>
        <w:spacing w:before="60" w:after="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53EC2E" w14:textId="1FC3E56A" w:rsidR="00AE596D" w:rsidRDefault="00CF4DC3" w:rsidP="00B169F8">
      <w:pPr>
        <w:keepNext/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Član 7</w:t>
      </w:r>
      <w:r w:rsidR="00B169F8" w:rsidRPr="002537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14:paraId="2F3E276A" w14:textId="166F62D3" w:rsidR="00B169F8" w:rsidRPr="00253711" w:rsidRDefault="00AE596D" w:rsidP="00B169F8">
      <w:pPr>
        <w:keepNext/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(Godišnji izvještaj)</w:t>
      </w:r>
    </w:p>
    <w:p w14:paraId="7E7ADA02" w14:textId="0AA7E205" w:rsidR="00B169F8" w:rsidRPr="00253711" w:rsidRDefault="00B100F3" w:rsidP="00455543">
      <w:pPr>
        <w:keepNext/>
        <w:spacing w:before="60" w:after="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(1)</w:t>
      </w:r>
      <w:r w:rsidR="00B169F8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Prije isporuke proiz</w:t>
      </w:r>
      <w:r w:rsidR="001261A8">
        <w:rPr>
          <w:rFonts w:ascii="Arial" w:hAnsi="Arial" w:cs="Arial"/>
          <w:color w:val="000000"/>
          <w:sz w:val="20"/>
          <w:szCs w:val="20"/>
          <w:shd w:val="clear" w:color="auto" w:fill="FFFFFF"/>
        </w:rPr>
        <w:t>vođač mulja mora predati</w:t>
      </w:r>
      <w:r w:rsidR="00B169F8" w:rsidRPr="00253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Izvještaj o rezultatima analize mulja korisniku mulja.</w:t>
      </w:r>
    </w:p>
    <w:p w14:paraId="6BA8C029" w14:textId="4E77187D" w:rsidR="00455543" w:rsidRDefault="00701224" w:rsidP="00455543">
      <w:pPr>
        <w:keepNext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>Proizvođač mulja mora izraditi godišnje izvještaje o:</w:t>
      </w:r>
    </w:p>
    <w:p w14:paraId="4A0A6A06" w14:textId="111BCB91" w:rsidR="00B169F8" w:rsidRPr="00253711" w:rsidRDefault="00B100F3" w:rsidP="00455543">
      <w:pPr>
        <w:keepNext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 xml:space="preserve">količini proizvedenog mulja i količini otpremljenog mulja za </w:t>
      </w:r>
      <w:r w:rsidR="00455543">
        <w:rPr>
          <w:rFonts w:ascii="Arial" w:hAnsi="Arial" w:cs="Arial"/>
          <w:color w:val="000000"/>
          <w:sz w:val="20"/>
          <w:szCs w:val="20"/>
        </w:rPr>
        <w:t>dalje korištenje</w:t>
      </w:r>
      <w:r w:rsidR="00701224">
        <w:rPr>
          <w:rFonts w:ascii="Arial" w:hAnsi="Arial" w:cs="Arial"/>
          <w:color w:val="000000"/>
          <w:sz w:val="20"/>
          <w:szCs w:val="20"/>
        </w:rPr>
        <w:t xml:space="preserve"> gdj</w:t>
      </w:r>
      <w:r w:rsidR="006D18AB">
        <w:rPr>
          <w:rFonts w:ascii="Arial" w:hAnsi="Arial" w:cs="Arial"/>
          <w:color w:val="000000"/>
          <w:sz w:val="20"/>
          <w:szCs w:val="20"/>
        </w:rPr>
        <w:t>e je neophodno precizirati svrhu</w:t>
      </w:r>
      <w:r w:rsidR="00701224">
        <w:rPr>
          <w:rFonts w:ascii="Arial" w:hAnsi="Arial" w:cs="Arial"/>
          <w:color w:val="000000"/>
          <w:sz w:val="20"/>
          <w:szCs w:val="20"/>
        </w:rPr>
        <w:t>,</w:t>
      </w:r>
    </w:p>
    <w:p w14:paraId="0C924638" w14:textId="148AA7C3" w:rsidR="00B169F8" w:rsidRPr="00253711" w:rsidRDefault="00B100F3" w:rsidP="00701224">
      <w:pPr>
        <w:keepNext/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>sastavu i svojstvima mulja prema Izvještajima</w:t>
      </w:r>
      <w:r>
        <w:rPr>
          <w:rFonts w:ascii="Arial" w:hAnsi="Arial" w:cs="Arial"/>
          <w:color w:val="000000"/>
          <w:sz w:val="20"/>
          <w:szCs w:val="20"/>
        </w:rPr>
        <w:t xml:space="preserve"> o rezultatima analize mulja,</w:t>
      </w:r>
      <w:r>
        <w:rPr>
          <w:rFonts w:ascii="Arial" w:hAnsi="Arial" w:cs="Arial"/>
          <w:color w:val="000000"/>
          <w:sz w:val="20"/>
          <w:szCs w:val="20"/>
        </w:rPr>
        <w:br/>
        <w:t>c)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>načinu obrade mulja,</w:t>
      </w:r>
    </w:p>
    <w:p w14:paraId="629C843F" w14:textId="49B4ADE6" w:rsidR="00B169F8" w:rsidRPr="00253711" w:rsidRDefault="00B100F3" w:rsidP="00455543">
      <w:pPr>
        <w:keepNext/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>nazivima i adresama korisnika mulja i mjestima na kojima će se mulj koristiti.</w:t>
      </w:r>
    </w:p>
    <w:p w14:paraId="09E60F0B" w14:textId="5E2FA461" w:rsidR="009B235A" w:rsidRDefault="00B169F8" w:rsidP="009B4AD3">
      <w:pPr>
        <w:keepNext/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53711">
        <w:rPr>
          <w:rFonts w:ascii="Arial" w:hAnsi="Arial" w:cs="Arial"/>
          <w:color w:val="000000"/>
          <w:sz w:val="20"/>
          <w:szCs w:val="20"/>
        </w:rPr>
        <w:br/>
      </w:r>
      <w:r w:rsidR="00701224">
        <w:rPr>
          <w:rFonts w:ascii="Arial" w:hAnsi="Arial" w:cs="Arial"/>
          <w:color w:val="000000"/>
          <w:sz w:val="20"/>
          <w:szCs w:val="20"/>
        </w:rPr>
        <w:t>(3</w:t>
      </w:r>
      <w:r w:rsidR="00B100F3">
        <w:rPr>
          <w:rFonts w:ascii="Arial" w:hAnsi="Arial" w:cs="Arial"/>
          <w:color w:val="000000"/>
          <w:sz w:val="20"/>
          <w:szCs w:val="20"/>
        </w:rPr>
        <w:t>)</w:t>
      </w:r>
      <w:r w:rsidR="00701224">
        <w:rPr>
          <w:rFonts w:ascii="Arial" w:hAnsi="Arial" w:cs="Arial"/>
          <w:color w:val="000000"/>
          <w:sz w:val="20"/>
          <w:szCs w:val="20"/>
        </w:rPr>
        <w:t>Godišnje izvještaje iz stava 2</w:t>
      </w:r>
      <w:r w:rsidRPr="00E432E0">
        <w:rPr>
          <w:rFonts w:ascii="Arial" w:hAnsi="Arial" w:cs="Arial"/>
          <w:color w:val="000000"/>
          <w:sz w:val="20"/>
          <w:szCs w:val="20"/>
        </w:rPr>
        <w:t xml:space="preserve"> ovog člana</w:t>
      </w:r>
      <w:r w:rsidR="002E5863" w:rsidRPr="00E432E0">
        <w:rPr>
          <w:rFonts w:ascii="Arial" w:hAnsi="Arial" w:cs="Arial"/>
          <w:color w:val="000000"/>
          <w:sz w:val="20"/>
          <w:szCs w:val="20"/>
        </w:rPr>
        <w:t xml:space="preserve"> proizvođač dostavlja kantonalnom</w:t>
      </w:r>
      <w:r w:rsidRPr="00E432E0">
        <w:rPr>
          <w:rFonts w:ascii="Arial" w:hAnsi="Arial" w:cs="Arial"/>
          <w:color w:val="000000"/>
          <w:sz w:val="20"/>
          <w:szCs w:val="20"/>
        </w:rPr>
        <w:t xml:space="preserve"> ministars</w:t>
      </w:r>
      <w:r w:rsidR="00007A8B">
        <w:rPr>
          <w:rFonts w:ascii="Arial" w:hAnsi="Arial" w:cs="Arial"/>
          <w:color w:val="000000"/>
          <w:sz w:val="20"/>
          <w:szCs w:val="20"/>
        </w:rPr>
        <w:t>tvu za zaštitu okoliša</w:t>
      </w:r>
      <w:r w:rsidRPr="00E432E0">
        <w:rPr>
          <w:rFonts w:ascii="Arial" w:hAnsi="Arial" w:cs="Arial"/>
          <w:color w:val="000000"/>
          <w:sz w:val="20"/>
          <w:szCs w:val="20"/>
        </w:rPr>
        <w:t xml:space="preserve"> do 31. marta tekuće godine za proteklu kalendarsku godinu na obrascu </w:t>
      </w:r>
      <w:r w:rsidR="00701224">
        <w:rPr>
          <w:rFonts w:ascii="Arial" w:hAnsi="Arial" w:cs="Arial"/>
          <w:sz w:val="20"/>
          <w:szCs w:val="20"/>
        </w:rPr>
        <w:t>GIPKM  iz Priloga 5. ove uredbe.</w:t>
      </w:r>
      <w:r w:rsidRPr="00576EEA">
        <w:rPr>
          <w:rFonts w:ascii="Arial" w:hAnsi="Arial" w:cs="Arial"/>
          <w:sz w:val="20"/>
          <w:szCs w:val="20"/>
        </w:rPr>
        <w:br/>
      </w:r>
      <w:r w:rsidR="00701224">
        <w:rPr>
          <w:rFonts w:ascii="Arial" w:hAnsi="Arial" w:cs="Arial"/>
          <w:color w:val="000000"/>
          <w:sz w:val="20"/>
          <w:szCs w:val="20"/>
        </w:rPr>
        <w:t>(4</w:t>
      </w:r>
      <w:r w:rsidR="000C4DA6">
        <w:rPr>
          <w:rFonts w:ascii="Arial" w:hAnsi="Arial" w:cs="Arial"/>
          <w:color w:val="000000"/>
          <w:sz w:val="20"/>
          <w:szCs w:val="20"/>
        </w:rPr>
        <w:t>)</w:t>
      </w:r>
      <w:r w:rsidRPr="00253711">
        <w:rPr>
          <w:rFonts w:ascii="Arial" w:hAnsi="Arial" w:cs="Arial"/>
          <w:color w:val="000000"/>
          <w:sz w:val="20"/>
          <w:szCs w:val="20"/>
        </w:rPr>
        <w:t>Sastavni dio godišnjeg izvještaja iz stav</w:t>
      </w:r>
      <w:r w:rsidR="00701224">
        <w:rPr>
          <w:rFonts w:ascii="Arial" w:hAnsi="Arial" w:cs="Arial"/>
          <w:color w:val="000000"/>
          <w:sz w:val="20"/>
          <w:szCs w:val="20"/>
        </w:rPr>
        <w:t>a (</w:t>
      </w:r>
      <w:r w:rsidR="00257E0E">
        <w:rPr>
          <w:rFonts w:ascii="Arial" w:hAnsi="Arial" w:cs="Arial"/>
          <w:color w:val="000000"/>
          <w:sz w:val="20"/>
          <w:szCs w:val="20"/>
        </w:rPr>
        <w:t>2</w:t>
      </w:r>
      <w:r w:rsidR="00701224">
        <w:rPr>
          <w:rFonts w:ascii="Arial" w:hAnsi="Arial" w:cs="Arial"/>
          <w:color w:val="000000"/>
          <w:sz w:val="20"/>
          <w:szCs w:val="20"/>
        </w:rPr>
        <w:t>)</w:t>
      </w:r>
      <w:r w:rsidR="00257E0E">
        <w:rPr>
          <w:rFonts w:ascii="Arial" w:hAnsi="Arial" w:cs="Arial"/>
          <w:color w:val="000000"/>
          <w:sz w:val="20"/>
          <w:szCs w:val="20"/>
        </w:rPr>
        <w:t xml:space="preserve"> ovog člana su</w:t>
      </w:r>
      <w:r w:rsidRPr="00253711">
        <w:rPr>
          <w:rFonts w:ascii="Arial" w:hAnsi="Arial" w:cs="Arial"/>
          <w:color w:val="000000"/>
          <w:sz w:val="20"/>
          <w:szCs w:val="20"/>
        </w:rPr>
        <w:t xml:space="preserve"> kopije Izvještaja o rezultatima analize mulja</w:t>
      </w:r>
      <w:r w:rsidR="00257E0E">
        <w:rPr>
          <w:rFonts w:ascii="Arial" w:hAnsi="Arial" w:cs="Arial"/>
          <w:color w:val="000000"/>
          <w:sz w:val="20"/>
          <w:szCs w:val="20"/>
        </w:rPr>
        <w:t xml:space="preserve"> iz stava (1) ovog člana</w:t>
      </w:r>
      <w:r w:rsidRPr="00253711">
        <w:rPr>
          <w:rFonts w:ascii="Arial" w:hAnsi="Arial" w:cs="Arial"/>
          <w:color w:val="000000"/>
          <w:sz w:val="20"/>
          <w:szCs w:val="20"/>
        </w:rPr>
        <w:t>.</w:t>
      </w:r>
    </w:p>
    <w:p w14:paraId="0B96588B" w14:textId="77777777" w:rsidR="00AE3587" w:rsidRDefault="00AE3587" w:rsidP="009B4AD3">
      <w:pPr>
        <w:keepNext/>
        <w:spacing w:before="60" w:after="60"/>
        <w:rPr>
          <w:rFonts w:ascii="Arial" w:hAnsi="Arial" w:cs="Arial"/>
          <w:color w:val="000000"/>
          <w:sz w:val="20"/>
          <w:szCs w:val="20"/>
        </w:rPr>
      </w:pPr>
    </w:p>
    <w:p w14:paraId="4A2EF498" w14:textId="77777777" w:rsidR="00366986" w:rsidRPr="00253711" w:rsidRDefault="00366986" w:rsidP="009B4AD3">
      <w:pPr>
        <w:keepNext/>
        <w:spacing w:before="60" w:after="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C90708E" w14:textId="57AB20D8" w:rsidR="00183276" w:rsidRPr="009B235A" w:rsidRDefault="009B235A" w:rsidP="00B169F8">
      <w:pPr>
        <w:keepNext/>
        <w:spacing w:before="60" w:after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235A">
        <w:rPr>
          <w:rFonts w:ascii="Arial" w:hAnsi="Arial" w:cs="Arial"/>
          <w:b/>
          <w:color w:val="000000"/>
          <w:sz w:val="20"/>
          <w:szCs w:val="20"/>
        </w:rPr>
        <w:t>POGLAVLJE III</w:t>
      </w:r>
      <w:r w:rsidR="00004C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B235A">
        <w:rPr>
          <w:rFonts w:ascii="Arial" w:hAnsi="Arial" w:cs="Arial"/>
          <w:b/>
          <w:color w:val="000000"/>
          <w:sz w:val="20"/>
          <w:szCs w:val="20"/>
        </w:rPr>
        <w:t>-</w:t>
      </w:r>
      <w:r w:rsidR="00004C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B235A">
        <w:rPr>
          <w:rFonts w:ascii="Arial" w:hAnsi="Arial" w:cs="Arial"/>
          <w:b/>
          <w:color w:val="000000"/>
          <w:sz w:val="20"/>
          <w:szCs w:val="20"/>
        </w:rPr>
        <w:t>USLOVI ZA KORIŠTENJE MULJA I EVIDENCIJA</w:t>
      </w:r>
    </w:p>
    <w:p w14:paraId="64036264" w14:textId="063F14BA" w:rsidR="00B169F8" w:rsidRPr="00253711" w:rsidRDefault="00A51AEF" w:rsidP="00130D0A">
      <w:pPr>
        <w:keepNext/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Član 8</w:t>
      </w:r>
      <w:r w:rsidR="00B169F8" w:rsidRPr="00253711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5EF3415B" w14:textId="1633FF94" w:rsidR="00130D0A" w:rsidRDefault="009B235A" w:rsidP="00130D0A">
      <w:pPr>
        <w:keepNext/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(Korisnik mulja)</w:t>
      </w:r>
    </w:p>
    <w:p w14:paraId="63E0964C" w14:textId="35885401" w:rsidR="00477B7A" w:rsidRPr="00477B7A" w:rsidRDefault="00477B7A" w:rsidP="00477B7A">
      <w:pPr>
        <w:keepNext/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(1)T</w:t>
      </w:r>
      <w:r w:rsidRPr="00CA2DBC">
        <w:rPr>
          <w:rFonts w:ascii="Arial" w:hAnsi="Arial" w:cs="Arial"/>
          <w:color w:val="000000"/>
          <w:sz w:val="20"/>
          <w:szCs w:val="20"/>
        </w:rPr>
        <w:t xml:space="preserve">retirani mulj mora biti ispitan da ispuni svoje zahtjeve date u </w:t>
      </w:r>
      <w:r>
        <w:rPr>
          <w:rFonts w:ascii="Arial" w:hAnsi="Arial" w:cs="Arial"/>
          <w:color w:val="000000"/>
          <w:sz w:val="20"/>
          <w:szCs w:val="20"/>
        </w:rPr>
        <w:t>Prilogu</w:t>
      </w:r>
      <w:r w:rsidR="009B1FC9">
        <w:rPr>
          <w:rFonts w:ascii="Arial" w:hAnsi="Arial" w:cs="Arial"/>
          <w:color w:val="000000"/>
          <w:sz w:val="20"/>
          <w:szCs w:val="20"/>
        </w:rPr>
        <w:t xml:space="preserve"> 1 i 2 </w:t>
      </w:r>
      <w:r w:rsidRPr="00CA2DBC">
        <w:rPr>
          <w:rFonts w:ascii="Arial" w:hAnsi="Arial" w:cs="Arial"/>
          <w:color w:val="000000"/>
          <w:sz w:val="20"/>
          <w:szCs w:val="20"/>
        </w:rPr>
        <w:t>prije neg</w:t>
      </w:r>
      <w:r>
        <w:rPr>
          <w:rFonts w:ascii="Arial" w:hAnsi="Arial" w:cs="Arial"/>
          <w:color w:val="000000"/>
          <w:sz w:val="20"/>
          <w:szCs w:val="20"/>
        </w:rPr>
        <w:t>o što se odloži u skladu s član</w:t>
      </w:r>
      <w:r w:rsidRPr="00CA2DBC">
        <w:rPr>
          <w:rFonts w:ascii="Arial" w:hAnsi="Arial" w:cs="Arial"/>
          <w:color w:val="000000"/>
          <w:sz w:val="20"/>
          <w:szCs w:val="20"/>
        </w:rPr>
        <w:t xml:space="preserve">om 9. </w:t>
      </w:r>
    </w:p>
    <w:p w14:paraId="70E29361" w14:textId="65CC6379" w:rsidR="00B169F8" w:rsidRPr="00B62B2E" w:rsidRDefault="00477B7A" w:rsidP="00B62B2E">
      <w:pPr>
        <w:keepNext/>
        <w:spacing w:before="60" w:after="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(2</w:t>
      </w:r>
      <w:r w:rsidR="00B62B2E">
        <w:rPr>
          <w:rFonts w:ascii="Arial" w:hAnsi="Arial" w:cs="Arial"/>
          <w:color w:val="000000"/>
          <w:sz w:val="20"/>
          <w:szCs w:val="20"/>
        </w:rPr>
        <w:t>)</w:t>
      </w:r>
      <w:r w:rsidR="00B169F8" w:rsidRPr="00253711">
        <w:rPr>
          <w:rFonts w:ascii="Arial" w:hAnsi="Arial" w:cs="Arial"/>
          <w:color w:val="000000"/>
          <w:sz w:val="20"/>
          <w:szCs w:val="20"/>
        </w:rPr>
        <w:t>Korisnik mulja mora prije prvog korištenja mulja osigurati analizu tla.</w:t>
      </w:r>
      <w:r w:rsidR="00F26F3D" w:rsidRPr="00F26F3D">
        <w:rPr>
          <w:rFonts w:ascii="Arial" w:hAnsi="Arial" w:cs="Arial"/>
          <w:color w:val="000000"/>
          <w:sz w:val="20"/>
          <w:szCs w:val="20"/>
        </w:rPr>
        <w:t xml:space="preserve"> </w:t>
      </w:r>
      <w:r w:rsidR="00B169F8" w:rsidRPr="00052B54">
        <w:rPr>
          <w:rFonts w:ascii="Arial" w:hAnsi="Arial" w:cs="Arial"/>
          <w:color w:val="000000"/>
          <w:sz w:val="20"/>
          <w:szCs w:val="20"/>
        </w:rPr>
        <w:t>Korisnik mulja</w:t>
      </w:r>
      <w:r w:rsidR="00F550CE">
        <w:rPr>
          <w:rFonts w:ascii="Arial" w:hAnsi="Arial" w:cs="Arial"/>
          <w:color w:val="000000"/>
          <w:sz w:val="20"/>
          <w:szCs w:val="20"/>
        </w:rPr>
        <w:t xml:space="preserve"> mora osigurati analizu tla to</w:t>
      </w:r>
      <w:r w:rsidR="00B169F8" w:rsidRPr="00052B54">
        <w:rPr>
          <w:rFonts w:ascii="Arial" w:hAnsi="Arial" w:cs="Arial"/>
          <w:color w:val="000000"/>
          <w:sz w:val="20"/>
          <w:szCs w:val="20"/>
        </w:rPr>
        <w:t xml:space="preserve">kom korištenja mulja jednom </w:t>
      </w:r>
      <w:r w:rsidR="00B169F8" w:rsidRPr="00052B54">
        <w:rPr>
          <w:rFonts w:ascii="Arial" w:hAnsi="Arial" w:cs="Arial"/>
          <w:sz w:val="20"/>
          <w:szCs w:val="20"/>
        </w:rPr>
        <w:t>godišnje.</w:t>
      </w:r>
      <w:r w:rsidR="00B169F8" w:rsidRPr="00052B5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(3</w:t>
      </w:r>
      <w:r w:rsidR="00576E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Analiza tla se </w:t>
      </w:r>
      <w:r w:rsidR="00576EEA" w:rsidRPr="00CC4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obavlja se u laboratoriju koja mora biti akreditirana prema BAS EN ISO/EC 17025 </w:t>
      </w:r>
      <w:r w:rsidR="00576EEA" w:rsidRPr="009D6EA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standardu za sve parametre navedene u Prilogu </w:t>
      </w:r>
      <w:r w:rsidR="007442D2" w:rsidRPr="009D6EA7">
        <w:rPr>
          <w:rFonts w:ascii="Arial" w:hAnsi="Arial" w:cs="Arial"/>
          <w:color w:val="000000"/>
          <w:sz w:val="20"/>
          <w:szCs w:val="20"/>
          <w:shd w:val="clear" w:color="auto" w:fill="FFFFFF"/>
        </w:rPr>
        <w:t>4 ove uredbe.</w:t>
      </w:r>
      <w:r w:rsidR="00B169F8" w:rsidRPr="00052B54">
        <w:rPr>
          <w:rFonts w:ascii="Arial" w:hAnsi="Arial" w:cs="Arial"/>
          <w:color w:val="000000"/>
          <w:sz w:val="20"/>
          <w:szCs w:val="20"/>
        </w:rPr>
        <w:br/>
      </w:r>
      <w:r w:rsidR="009B1FC9">
        <w:rPr>
          <w:rFonts w:ascii="Arial" w:hAnsi="Arial" w:cs="Arial"/>
          <w:color w:val="000000"/>
          <w:sz w:val="20"/>
          <w:szCs w:val="20"/>
        </w:rPr>
        <w:t>(4</w:t>
      </w:r>
      <w:r w:rsidR="00B62B2E">
        <w:rPr>
          <w:rFonts w:ascii="Arial" w:hAnsi="Arial" w:cs="Arial"/>
          <w:color w:val="000000"/>
          <w:sz w:val="20"/>
          <w:szCs w:val="20"/>
        </w:rPr>
        <w:t>)</w:t>
      </w:r>
      <w:r w:rsidR="00B169F8" w:rsidRPr="00052B54">
        <w:rPr>
          <w:rFonts w:ascii="Arial" w:hAnsi="Arial" w:cs="Arial"/>
          <w:color w:val="000000"/>
          <w:sz w:val="20"/>
          <w:szCs w:val="20"/>
        </w:rPr>
        <w:t>Troškove analize tla snosi korisnik mulja.</w:t>
      </w:r>
    </w:p>
    <w:p w14:paraId="79DFD2BA" w14:textId="66331EA6" w:rsidR="0055263F" w:rsidRPr="00253711" w:rsidRDefault="00A51AEF" w:rsidP="00130D0A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Član 9</w:t>
      </w:r>
      <w:r w:rsidR="00B169F8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7EBF068A" w14:textId="619E51B7" w:rsidR="00130D0A" w:rsidRDefault="002B35CB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(</w:t>
      </w:r>
      <w:proofErr w:type="spellStart"/>
      <w:r w:rsidR="00B129A8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Uslovi</w:t>
      </w:r>
      <w:proofErr w:type="spellEnd"/>
      <w:r w:rsidR="00B129A8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za koriš</w:t>
      </w:r>
      <w:r w:rsidR="00576EEA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tenje </w:t>
      </w:r>
      <w:r w:rsidR="00B129A8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mulja</w:t>
      </w:r>
      <w:r w:rsidR="003846D9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za različite namjene</w:t>
      </w:r>
      <w:r w:rsidR="00130D0A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)</w:t>
      </w:r>
    </w:p>
    <w:p w14:paraId="455049A7" w14:textId="745CB5A1" w:rsidR="001E3A95" w:rsidRPr="00253711" w:rsidRDefault="001E3A95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3A4F80E" w14:textId="30F6BB4F" w:rsidR="00067E4A" w:rsidRPr="00067E4A" w:rsidRDefault="00067E4A" w:rsidP="00067E4A">
      <w:pPr>
        <w:keepNext/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(1)</w:t>
      </w:r>
      <w:r w:rsidR="009A1CE7" w:rsidRPr="00067E4A">
        <w:rPr>
          <w:rFonts w:ascii="Arial" w:eastAsia="Times New Roman" w:hAnsi="Arial" w:cs="Arial"/>
          <w:bCs/>
          <w:sz w:val="20"/>
          <w:szCs w:val="20"/>
        </w:rPr>
        <w:t>Dozvoljeno je koristiti samo tretirani</w:t>
      </w:r>
      <w:r w:rsidR="00A0273C" w:rsidRPr="00067E4A">
        <w:rPr>
          <w:rFonts w:ascii="Arial" w:eastAsia="Times New Roman" w:hAnsi="Arial" w:cs="Arial"/>
          <w:bCs/>
          <w:sz w:val="20"/>
          <w:szCs w:val="20"/>
        </w:rPr>
        <w:t xml:space="preserve"> mulj koji:</w:t>
      </w:r>
    </w:p>
    <w:p w14:paraId="7F171DFA" w14:textId="77777777" w:rsidR="00067E4A" w:rsidRDefault="009A1CE7" w:rsidP="009A70FB">
      <w:pPr>
        <w:pStyle w:val="ListParagraph"/>
        <w:keepNext/>
        <w:numPr>
          <w:ilvl w:val="0"/>
          <w:numId w:val="7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067E4A">
        <w:rPr>
          <w:rFonts w:ascii="Arial" w:eastAsia="Times New Roman" w:hAnsi="Arial" w:cs="Arial"/>
          <w:bCs/>
          <w:sz w:val="20"/>
          <w:szCs w:val="20"/>
        </w:rPr>
        <w:t>sadrži teške metale u količinama koje nisu veće od dopuštenih vrijednosti propisanih</w:t>
      </w:r>
      <w:r w:rsidR="009544A6" w:rsidRPr="00067E4A">
        <w:rPr>
          <w:rFonts w:ascii="Arial" w:eastAsia="Times New Roman" w:hAnsi="Arial" w:cs="Arial"/>
          <w:bCs/>
          <w:sz w:val="20"/>
          <w:szCs w:val="20"/>
        </w:rPr>
        <w:t xml:space="preserve"> P</w:t>
      </w:r>
      <w:r w:rsidR="00081B89" w:rsidRPr="00067E4A">
        <w:rPr>
          <w:rFonts w:ascii="Arial" w:eastAsia="Times New Roman" w:hAnsi="Arial" w:cs="Arial"/>
          <w:bCs/>
          <w:sz w:val="20"/>
          <w:szCs w:val="20"/>
        </w:rPr>
        <w:t>rilogom 1</w:t>
      </w:r>
      <w:r w:rsidRPr="00067E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1B89" w:rsidRPr="00067E4A">
        <w:rPr>
          <w:rFonts w:ascii="Arial" w:eastAsia="Times New Roman" w:hAnsi="Arial" w:cs="Arial"/>
          <w:bCs/>
          <w:sz w:val="20"/>
          <w:szCs w:val="20"/>
        </w:rPr>
        <w:t>ove</w:t>
      </w:r>
      <w:r w:rsidRPr="00067E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1B89" w:rsidRPr="00067E4A">
        <w:rPr>
          <w:rFonts w:ascii="Arial" w:eastAsia="Times New Roman" w:hAnsi="Arial" w:cs="Arial"/>
          <w:bCs/>
          <w:sz w:val="20"/>
          <w:szCs w:val="20"/>
        </w:rPr>
        <w:t>uredbe</w:t>
      </w:r>
      <w:r w:rsidR="00067E4A">
        <w:rPr>
          <w:rFonts w:ascii="Arial" w:eastAsia="Times New Roman" w:hAnsi="Arial" w:cs="Arial"/>
          <w:bCs/>
          <w:sz w:val="20"/>
          <w:szCs w:val="20"/>
        </w:rPr>
        <w:t>,</w:t>
      </w:r>
    </w:p>
    <w:p w14:paraId="26EF42E9" w14:textId="34E5FF46" w:rsidR="005869F9" w:rsidRPr="00067E4A" w:rsidRDefault="009A1CE7" w:rsidP="009A70FB">
      <w:pPr>
        <w:pStyle w:val="ListParagraph"/>
        <w:keepNext/>
        <w:numPr>
          <w:ilvl w:val="0"/>
          <w:numId w:val="7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067E4A">
        <w:rPr>
          <w:rFonts w:ascii="Arial" w:eastAsia="Times New Roman" w:hAnsi="Arial" w:cs="Arial"/>
          <w:bCs/>
          <w:sz w:val="20"/>
          <w:szCs w:val="20"/>
        </w:rPr>
        <w:t xml:space="preserve">sadrži organske tvari u količinama koje nisu veće od dopuštenih vrijednosti propisanih </w:t>
      </w:r>
      <w:r w:rsidR="009544A6" w:rsidRPr="00067E4A">
        <w:rPr>
          <w:rFonts w:ascii="Arial" w:eastAsia="Times New Roman" w:hAnsi="Arial" w:cs="Arial"/>
          <w:bCs/>
          <w:sz w:val="20"/>
          <w:szCs w:val="20"/>
        </w:rPr>
        <w:t>P</w:t>
      </w:r>
      <w:r w:rsidR="00BD588A" w:rsidRPr="00067E4A">
        <w:rPr>
          <w:rFonts w:ascii="Arial" w:eastAsia="Times New Roman" w:hAnsi="Arial" w:cs="Arial"/>
          <w:bCs/>
          <w:sz w:val="20"/>
          <w:szCs w:val="20"/>
        </w:rPr>
        <w:t>rilogom 2 ove</w:t>
      </w:r>
      <w:r w:rsidR="005869F9" w:rsidRPr="00067E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1B89" w:rsidRPr="00067E4A">
        <w:rPr>
          <w:rFonts w:ascii="Arial" w:eastAsia="Times New Roman" w:hAnsi="Arial" w:cs="Arial"/>
          <w:bCs/>
          <w:sz w:val="20"/>
          <w:szCs w:val="20"/>
        </w:rPr>
        <w:t>u</w:t>
      </w:r>
      <w:r w:rsidR="00BD588A" w:rsidRPr="00067E4A">
        <w:rPr>
          <w:rFonts w:ascii="Arial" w:eastAsia="Times New Roman" w:hAnsi="Arial" w:cs="Arial"/>
          <w:bCs/>
          <w:sz w:val="20"/>
          <w:szCs w:val="20"/>
        </w:rPr>
        <w:t>redbe</w:t>
      </w:r>
      <w:r w:rsidR="005869F9" w:rsidRPr="00067E4A">
        <w:rPr>
          <w:rFonts w:ascii="Arial" w:eastAsia="Times New Roman" w:hAnsi="Arial" w:cs="Arial"/>
          <w:bCs/>
          <w:sz w:val="20"/>
          <w:szCs w:val="20"/>
        </w:rPr>
        <w:t>,</w:t>
      </w:r>
    </w:p>
    <w:p w14:paraId="0F27DCFA" w14:textId="767EF937" w:rsidR="0046474F" w:rsidRPr="00067E4A" w:rsidRDefault="009A1CE7" w:rsidP="009A70FB">
      <w:pPr>
        <w:pStyle w:val="ListParagraph"/>
        <w:keepNext/>
        <w:numPr>
          <w:ilvl w:val="0"/>
          <w:numId w:val="7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067E4A">
        <w:rPr>
          <w:rFonts w:ascii="Arial" w:eastAsia="Times New Roman" w:hAnsi="Arial" w:cs="Arial"/>
          <w:bCs/>
          <w:sz w:val="20"/>
          <w:szCs w:val="20"/>
        </w:rPr>
        <w:t>je stabiliziran na način da su u njemu uništeni patogeni organizmi, potencijalni uzročnici oboljenja</w:t>
      </w:r>
      <w:r w:rsidR="005869F9" w:rsidRPr="00067E4A">
        <w:rPr>
          <w:rFonts w:ascii="Arial" w:eastAsia="Times New Roman" w:hAnsi="Arial" w:cs="Arial"/>
          <w:bCs/>
          <w:sz w:val="20"/>
          <w:szCs w:val="20"/>
        </w:rPr>
        <w:t xml:space="preserve"> i čije vrijednosti ne prelaze</w:t>
      </w:r>
      <w:r w:rsidR="00BD588A" w:rsidRPr="00067E4A">
        <w:rPr>
          <w:rFonts w:ascii="Arial" w:eastAsia="Times New Roman" w:hAnsi="Arial" w:cs="Arial"/>
          <w:bCs/>
          <w:sz w:val="20"/>
          <w:szCs w:val="20"/>
        </w:rPr>
        <w:t xml:space="preserve"> d</w:t>
      </w:r>
      <w:r w:rsidR="009544A6" w:rsidRPr="00067E4A">
        <w:rPr>
          <w:rFonts w:ascii="Arial" w:eastAsia="Times New Roman" w:hAnsi="Arial" w:cs="Arial"/>
          <w:bCs/>
          <w:sz w:val="20"/>
          <w:szCs w:val="20"/>
        </w:rPr>
        <w:t>opuštene vrijednosti propisani P</w:t>
      </w:r>
      <w:r w:rsidR="00BD588A" w:rsidRPr="00067E4A">
        <w:rPr>
          <w:rFonts w:ascii="Arial" w:eastAsia="Times New Roman" w:hAnsi="Arial" w:cs="Arial"/>
          <w:bCs/>
          <w:sz w:val="20"/>
          <w:szCs w:val="20"/>
        </w:rPr>
        <w:t>rilogom 3 ove</w:t>
      </w:r>
      <w:r w:rsidR="00081B89" w:rsidRPr="00067E4A">
        <w:rPr>
          <w:rFonts w:ascii="Arial" w:eastAsia="Times New Roman" w:hAnsi="Arial" w:cs="Arial"/>
          <w:bCs/>
          <w:sz w:val="20"/>
          <w:szCs w:val="20"/>
        </w:rPr>
        <w:t xml:space="preserve"> u</w:t>
      </w:r>
      <w:r w:rsidR="00BD588A" w:rsidRPr="00067E4A">
        <w:rPr>
          <w:rFonts w:ascii="Arial" w:eastAsia="Times New Roman" w:hAnsi="Arial" w:cs="Arial"/>
          <w:bCs/>
          <w:sz w:val="20"/>
          <w:szCs w:val="20"/>
        </w:rPr>
        <w:t>redbe.</w:t>
      </w:r>
      <w:r w:rsidR="005869F9" w:rsidRPr="00067E4A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39672D4" w14:textId="6374B3F0" w:rsidR="0051695F" w:rsidRPr="00253711" w:rsidRDefault="009A1CE7" w:rsidP="00081B89">
      <w:pPr>
        <w:keepNext/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052B54">
        <w:rPr>
          <w:rFonts w:ascii="Arial" w:eastAsia="Times New Roman" w:hAnsi="Arial" w:cs="Arial"/>
          <w:bCs/>
          <w:sz w:val="20"/>
          <w:szCs w:val="20"/>
        </w:rPr>
        <w:br/>
        <w:t xml:space="preserve">(2) Zabranjeno je korištenje </w:t>
      </w:r>
      <w:r w:rsidRPr="00253711">
        <w:rPr>
          <w:rFonts w:ascii="Arial" w:eastAsia="Times New Roman" w:hAnsi="Arial" w:cs="Arial"/>
          <w:bCs/>
          <w:sz w:val="20"/>
          <w:szCs w:val="20"/>
        </w:rPr>
        <w:t>tretiranog</w:t>
      </w:r>
      <w:r w:rsidRPr="00052B54">
        <w:rPr>
          <w:rFonts w:ascii="Arial" w:eastAsia="Times New Roman" w:hAnsi="Arial" w:cs="Arial"/>
          <w:bCs/>
          <w:sz w:val="20"/>
          <w:szCs w:val="20"/>
        </w:rPr>
        <w:t xml:space="preserve"> mulja na:</w:t>
      </w:r>
    </w:p>
    <w:p w14:paraId="704EECD3" w14:textId="0B3F688D" w:rsidR="007274E5" w:rsidRPr="007274E5" w:rsidRDefault="0051695F" w:rsidP="007274E5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>na zemljištima na kojima bi se moglo desiti prekoračenje dopuštenih vrijednosti t</w:t>
      </w:r>
      <w:r w:rsidR="00BD588A" w:rsidRPr="003A17E4">
        <w:rPr>
          <w:rFonts w:ascii="Arial" w:eastAsia="Times New Roman" w:hAnsi="Arial" w:cs="Arial"/>
          <w:bCs/>
          <w:sz w:val="20"/>
          <w:szCs w:val="20"/>
        </w:rPr>
        <w:t>eških metala u tlu iz Priloga 4</w:t>
      </w:r>
      <w:r w:rsidRPr="003A17E4">
        <w:rPr>
          <w:rFonts w:ascii="Arial" w:eastAsia="Times New Roman" w:hAnsi="Arial" w:cs="Arial"/>
          <w:bCs/>
          <w:sz w:val="20"/>
          <w:szCs w:val="20"/>
        </w:rPr>
        <w:t xml:space="preserve"> ove Uredbe,</w:t>
      </w:r>
    </w:p>
    <w:p w14:paraId="60CAEDEE" w14:textId="37E0B9F9" w:rsidR="009A1CE7" w:rsidRPr="003A17E4" w:rsidRDefault="007274E5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poljoprivrednom i šumskom zemljištu, </w:t>
      </w:r>
      <w:r w:rsidR="009A1CE7" w:rsidRPr="003A17E4">
        <w:rPr>
          <w:rFonts w:ascii="Arial" w:eastAsia="Times New Roman" w:hAnsi="Arial" w:cs="Arial"/>
          <w:bCs/>
          <w:sz w:val="20"/>
          <w:szCs w:val="20"/>
        </w:rPr>
        <w:t>travnjacima i pašnjacima koji se koriste za ispašu stoke,</w:t>
      </w:r>
    </w:p>
    <w:p w14:paraId="71BAB894" w14:textId="1EE8E203" w:rsidR="003A17E4" w:rsidRDefault="009A1CE7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 xml:space="preserve">tlu na kojem postoji opasnost od ispiranja mulja u površinske </w:t>
      </w:r>
      <w:r w:rsidR="001E3A95" w:rsidRPr="003A17E4">
        <w:rPr>
          <w:rFonts w:ascii="Arial" w:eastAsia="Times New Roman" w:hAnsi="Arial" w:cs="Arial"/>
          <w:bCs/>
          <w:sz w:val="20"/>
          <w:szCs w:val="20"/>
        </w:rPr>
        <w:t xml:space="preserve">i podzemne </w:t>
      </w:r>
      <w:r w:rsidR="003A17E4">
        <w:rPr>
          <w:rFonts w:ascii="Arial" w:eastAsia="Times New Roman" w:hAnsi="Arial" w:cs="Arial"/>
          <w:bCs/>
          <w:sz w:val="20"/>
          <w:szCs w:val="20"/>
        </w:rPr>
        <w:t>vode,</w:t>
      </w:r>
    </w:p>
    <w:p w14:paraId="42007E5F" w14:textId="2347FE8D" w:rsidR="00862424" w:rsidRPr="003A17E4" w:rsidRDefault="009A1CE7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>tlu čija je pH vrijednost niža od 5,</w:t>
      </w:r>
    </w:p>
    <w:p w14:paraId="5354ACA3" w14:textId="1BEE4291" w:rsidR="003A17E4" w:rsidRPr="003A17E4" w:rsidRDefault="007274E5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u parkovima prirode, </w:t>
      </w:r>
      <w:r w:rsidR="00862424" w:rsidRPr="003A17E4">
        <w:rPr>
          <w:rFonts w:ascii="Arial" w:eastAsia="Times New Roman" w:hAnsi="Arial" w:cs="Arial"/>
          <w:bCs/>
          <w:sz w:val="20"/>
          <w:szCs w:val="20"/>
        </w:rPr>
        <w:t>zaštićenim područjima</w:t>
      </w:r>
      <w:r>
        <w:rPr>
          <w:rFonts w:ascii="Arial" w:eastAsia="Times New Roman" w:hAnsi="Arial" w:cs="Arial"/>
          <w:bCs/>
          <w:sz w:val="20"/>
          <w:szCs w:val="20"/>
        </w:rPr>
        <w:t xml:space="preserve"> podložnim eutrofikaciji i osjetljivim na nitrate</w:t>
      </w:r>
    </w:p>
    <w:p w14:paraId="25A05384" w14:textId="77777777" w:rsidR="003A17E4" w:rsidRPr="003A17E4" w:rsidRDefault="009A1CE7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>tlu krških polja, pl</w:t>
      </w:r>
      <w:r w:rsidR="003A17E4">
        <w:rPr>
          <w:rFonts w:ascii="Arial" w:eastAsia="Times New Roman" w:hAnsi="Arial" w:cs="Arial"/>
          <w:bCs/>
          <w:sz w:val="20"/>
          <w:szCs w:val="20"/>
        </w:rPr>
        <w:t>itkom ili skeletnom tlu krša,</w:t>
      </w:r>
    </w:p>
    <w:p w14:paraId="0AF81487" w14:textId="77777777" w:rsidR="003A17E4" w:rsidRPr="003A17E4" w:rsidRDefault="009A1CE7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 xml:space="preserve">tlu zasićenom vodom, pokrivenim snijegom i na </w:t>
      </w:r>
      <w:r w:rsidR="00A0273C" w:rsidRPr="003A17E4">
        <w:rPr>
          <w:rFonts w:ascii="Arial" w:eastAsia="Times New Roman" w:hAnsi="Arial" w:cs="Arial"/>
          <w:bCs/>
          <w:sz w:val="20"/>
          <w:szCs w:val="20"/>
        </w:rPr>
        <w:t>s</w:t>
      </w:r>
      <w:r w:rsidR="003A17E4">
        <w:rPr>
          <w:rFonts w:ascii="Arial" w:eastAsia="Times New Roman" w:hAnsi="Arial" w:cs="Arial"/>
          <w:bCs/>
          <w:sz w:val="20"/>
          <w:szCs w:val="20"/>
        </w:rPr>
        <w:t>mrznutom poljoprivrednom tlu,</w:t>
      </w:r>
    </w:p>
    <w:p w14:paraId="6378918F" w14:textId="067C2FEC" w:rsidR="009A1CE7" w:rsidRPr="003A17E4" w:rsidRDefault="009A1CE7" w:rsidP="009A70FB">
      <w:pPr>
        <w:pStyle w:val="ListParagraph"/>
        <w:keepNext/>
        <w:numPr>
          <w:ilvl w:val="0"/>
          <w:numId w:val="6"/>
        </w:numPr>
        <w:spacing w:before="60" w:after="60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3A17E4">
        <w:rPr>
          <w:rFonts w:ascii="Arial" w:eastAsia="Times New Roman" w:hAnsi="Arial" w:cs="Arial"/>
          <w:bCs/>
          <w:sz w:val="20"/>
          <w:szCs w:val="20"/>
        </w:rPr>
        <w:t>u prio</w:t>
      </w:r>
      <w:r w:rsidR="007274E5">
        <w:rPr>
          <w:rFonts w:ascii="Arial" w:eastAsia="Times New Roman" w:hAnsi="Arial" w:cs="Arial"/>
          <w:bCs/>
          <w:sz w:val="20"/>
          <w:szCs w:val="20"/>
        </w:rPr>
        <w:t xml:space="preserve">balnom i </w:t>
      </w:r>
      <w:proofErr w:type="spellStart"/>
      <w:r w:rsidR="007274E5">
        <w:rPr>
          <w:rFonts w:ascii="Arial" w:eastAsia="Times New Roman" w:hAnsi="Arial" w:cs="Arial"/>
          <w:bCs/>
          <w:sz w:val="20"/>
          <w:szCs w:val="20"/>
        </w:rPr>
        <w:t>vodozaštitnom</w:t>
      </w:r>
      <w:proofErr w:type="spellEnd"/>
      <w:r w:rsidR="007274E5">
        <w:rPr>
          <w:rFonts w:ascii="Arial" w:eastAsia="Times New Roman" w:hAnsi="Arial" w:cs="Arial"/>
          <w:bCs/>
          <w:sz w:val="20"/>
          <w:szCs w:val="20"/>
        </w:rPr>
        <w:t xml:space="preserve"> području</w:t>
      </w:r>
    </w:p>
    <w:p w14:paraId="09C5CEEF" w14:textId="6F18B832" w:rsidR="00B129A8" w:rsidRPr="00253711" w:rsidRDefault="00B129A8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Član </w:t>
      </w:r>
      <w:r w:rsidR="00A51AEF">
        <w:rPr>
          <w:rFonts w:ascii="Arial" w:eastAsia="Times New Roman" w:hAnsi="Arial" w:cs="Arial"/>
          <w:b/>
          <w:bCs/>
          <w:sz w:val="20"/>
          <w:szCs w:val="20"/>
          <w:lang w:val="hr-HR"/>
        </w:rPr>
        <w:t>10</w:t>
      </w:r>
      <w:r w:rsidR="00130D0A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63A7FB3E" w14:textId="6032DF0A" w:rsidR="001D4505" w:rsidRDefault="008860A4" w:rsidP="00130D0A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(</w:t>
      </w:r>
      <w:r w:rsidR="001D4505">
        <w:rPr>
          <w:rFonts w:ascii="Arial" w:eastAsia="Times New Roman" w:hAnsi="Arial" w:cs="Arial"/>
          <w:b/>
          <w:bCs/>
          <w:sz w:val="20"/>
          <w:szCs w:val="20"/>
          <w:lang w:val="hr-HR"/>
        </w:rPr>
        <w:t>Evidencija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)</w:t>
      </w:r>
      <w:r w:rsidR="001D450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</w:t>
      </w:r>
    </w:p>
    <w:p w14:paraId="1B7620CC" w14:textId="50BFAEB7" w:rsidR="001F6BAA" w:rsidRDefault="001F6BAA" w:rsidP="00130D0A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6A01ED88" w14:textId="0A662266" w:rsidR="0046474F" w:rsidRDefault="00355C60" w:rsidP="009C4E23">
      <w:pPr>
        <w:keepNext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 w:rsidR="001D4505" w:rsidRPr="00E432E0">
        <w:rPr>
          <w:rFonts w:ascii="Arial" w:hAnsi="Arial" w:cs="Arial"/>
          <w:sz w:val="20"/>
          <w:szCs w:val="20"/>
        </w:rPr>
        <w:t>Evidenciju korištenja mulja</w:t>
      </w:r>
      <w:r w:rsidR="0046474F">
        <w:rPr>
          <w:rFonts w:ascii="Arial" w:hAnsi="Arial" w:cs="Arial"/>
          <w:sz w:val="20"/>
          <w:szCs w:val="20"/>
        </w:rPr>
        <w:t xml:space="preserve"> vodi </w:t>
      </w:r>
      <w:proofErr w:type="spellStart"/>
      <w:r w:rsidR="0046474F">
        <w:rPr>
          <w:rFonts w:ascii="Arial" w:hAnsi="Arial" w:cs="Arial"/>
          <w:sz w:val="20"/>
          <w:szCs w:val="20"/>
        </w:rPr>
        <w:t>proizvođać</w:t>
      </w:r>
      <w:proofErr w:type="spellEnd"/>
      <w:r w:rsidR="0046474F">
        <w:rPr>
          <w:rFonts w:ascii="Arial" w:hAnsi="Arial" w:cs="Arial"/>
          <w:sz w:val="20"/>
          <w:szCs w:val="20"/>
        </w:rPr>
        <w:t xml:space="preserve"> mulja, koja</w:t>
      </w:r>
      <w:r w:rsidR="001D4505" w:rsidRPr="00E432E0">
        <w:rPr>
          <w:rFonts w:ascii="Arial" w:hAnsi="Arial" w:cs="Arial"/>
          <w:sz w:val="20"/>
          <w:szCs w:val="20"/>
        </w:rPr>
        <w:t xml:space="preserve"> uključuje količine mulja, </w:t>
      </w:r>
      <w:proofErr w:type="spellStart"/>
      <w:r w:rsidR="001D4505" w:rsidRPr="00E432E0">
        <w:rPr>
          <w:rFonts w:ascii="Arial" w:hAnsi="Arial" w:cs="Arial"/>
          <w:sz w:val="20"/>
          <w:szCs w:val="20"/>
        </w:rPr>
        <w:t>tačan</w:t>
      </w:r>
      <w:proofErr w:type="spellEnd"/>
      <w:r w:rsidR="001D4505" w:rsidRPr="00E432E0">
        <w:rPr>
          <w:rFonts w:ascii="Arial" w:hAnsi="Arial" w:cs="Arial"/>
          <w:sz w:val="20"/>
          <w:szCs w:val="20"/>
        </w:rPr>
        <w:t xml:space="preserve"> datum i rezultate uzorkovanja mulja, površinu i zonu gdje je </w:t>
      </w:r>
      <w:r w:rsidR="0046474F">
        <w:rPr>
          <w:rFonts w:ascii="Arial" w:hAnsi="Arial" w:cs="Arial"/>
          <w:sz w:val="20"/>
          <w:szCs w:val="20"/>
        </w:rPr>
        <w:t>korišten.</w:t>
      </w:r>
    </w:p>
    <w:p w14:paraId="42E3DEFE" w14:textId="0B424E97" w:rsidR="001D4505" w:rsidRPr="0046474F" w:rsidRDefault="00355C60" w:rsidP="009C4E23">
      <w:pPr>
        <w:keepNext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proofErr w:type="spellStart"/>
      <w:r w:rsidR="0046474F">
        <w:rPr>
          <w:rFonts w:ascii="Arial" w:hAnsi="Arial" w:cs="Arial"/>
          <w:sz w:val="20"/>
          <w:szCs w:val="20"/>
        </w:rPr>
        <w:t>Izvjštaj</w:t>
      </w:r>
      <w:proofErr w:type="spellEnd"/>
      <w:r w:rsidR="0046474F">
        <w:rPr>
          <w:rFonts w:ascii="Arial" w:hAnsi="Arial" w:cs="Arial"/>
          <w:sz w:val="20"/>
          <w:szCs w:val="20"/>
        </w:rPr>
        <w:t xml:space="preserve"> </w:t>
      </w:r>
      <w:r w:rsidR="001D4505" w:rsidRPr="00E432E0">
        <w:rPr>
          <w:rFonts w:ascii="Arial" w:hAnsi="Arial" w:cs="Arial"/>
          <w:sz w:val="20"/>
          <w:szCs w:val="20"/>
        </w:rPr>
        <w:t xml:space="preserve">o </w:t>
      </w:r>
      <w:r w:rsidR="001D4505" w:rsidRPr="0046474F">
        <w:rPr>
          <w:rFonts w:ascii="Arial" w:hAnsi="Arial" w:cs="Arial"/>
          <w:sz w:val="20"/>
          <w:szCs w:val="20"/>
        </w:rPr>
        <w:t xml:space="preserve">navedenom dostavlja </w:t>
      </w:r>
      <w:r w:rsidR="0046474F" w:rsidRPr="0046474F">
        <w:rPr>
          <w:rFonts w:ascii="Arial" w:hAnsi="Arial" w:cs="Arial"/>
          <w:sz w:val="20"/>
          <w:szCs w:val="20"/>
        </w:rPr>
        <w:t xml:space="preserve">se </w:t>
      </w:r>
      <w:r w:rsidR="001D4505" w:rsidRPr="0046474F">
        <w:rPr>
          <w:rFonts w:ascii="Arial" w:hAnsi="Arial" w:cs="Arial"/>
          <w:sz w:val="20"/>
          <w:szCs w:val="20"/>
        </w:rPr>
        <w:t>Kantonalnom ministarstvu nadležnom za okoliš.</w:t>
      </w:r>
    </w:p>
    <w:p w14:paraId="0B5F23F0" w14:textId="77777777" w:rsidR="00E432E0" w:rsidRDefault="00E432E0" w:rsidP="009C4E23">
      <w:pPr>
        <w:keepNext/>
        <w:spacing w:before="60" w:after="60"/>
        <w:rPr>
          <w:rFonts w:ascii="Arial" w:hAnsi="Arial" w:cs="Arial"/>
          <w:color w:val="2E74B5" w:themeColor="accent5" w:themeShade="BF"/>
          <w:sz w:val="20"/>
          <w:szCs w:val="20"/>
        </w:rPr>
      </w:pPr>
    </w:p>
    <w:p w14:paraId="7C406C6F" w14:textId="1F9FD5A8" w:rsidR="00E432E0" w:rsidRDefault="009B235A" w:rsidP="00E432E0">
      <w:pPr>
        <w:keepNext/>
        <w:spacing w:before="60" w:after="60"/>
        <w:rPr>
          <w:rFonts w:ascii="Arial" w:hAnsi="Arial" w:cs="Arial"/>
          <w:b/>
          <w:sz w:val="20"/>
          <w:szCs w:val="20"/>
        </w:rPr>
      </w:pPr>
      <w:r w:rsidRPr="009B235A">
        <w:rPr>
          <w:rFonts w:ascii="Arial" w:hAnsi="Arial" w:cs="Arial"/>
          <w:b/>
          <w:sz w:val="20"/>
          <w:szCs w:val="20"/>
        </w:rPr>
        <w:t>POGLAVLJE IV</w:t>
      </w:r>
      <w:r w:rsidR="00004CE1">
        <w:rPr>
          <w:rFonts w:ascii="Arial" w:hAnsi="Arial" w:cs="Arial"/>
          <w:b/>
          <w:sz w:val="20"/>
          <w:szCs w:val="20"/>
        </w:rPr>
        <w:t xml:space="preserve"> </w:t>
      </w:r>
      <w:r w:rsidRPr="009B235A">
        <w:rPr>
          <w:rFonts w:ascii="Arial" w:hAnsi="Arial" w:cs="Arial"/>
          <w:b/>
          <w:sz w:val="20"/>
          <w:szCs w:val="20"/>
        </w:rPr>
        <w:t>-</w:t>
      </w:r>
      <w:r w:rsidR="00004CE1">
        <w:rPr>
          <w:rFonts w:ascii="Arial" w:hAnsi="Arial" w:cs="Arial"/>
          <w:b/>
          <w:sz w:val="20"/>
          <w:szCs w:val="20"/>
        </w:rPr>
        <w:t xml:space="preserve"> </w:t>
      </w:r>
      <w:r w:rsidRPr="009B235A">
        <w:rPr>
          <w:rFonts w:ascii="Arial" w:hAnsi="Arial" w:cs="Arial"/>
          <w:b/>
          <w:sz w:val="20"/>
          <w:szCs w:val="20"/>
        </w:rPr>
        <w:t>SKLADIŠTENJE, KONAČNE LOKACIJE ODLAGANJA I MONITORING</w:t>
      </w:r>
    </w:p>
    <w:p w14:paraId="14562B09" w14:textId="77777777" w:rsidR="009B235A" w:rsidRPr="009B235A" w:rsidRDefault="009B235A" w:rsidP="00E432E0">
      <w:pPr>
        <w:keepNext/>
        <w:spacing w:before="60" w:after="60"/>
        <w:rPr>
          <w:rFonts w:ascii="Arial" w:hAnsi="Arial" w:cs="Arial"/>
          <w:b/>
          <w:sz w:val="20"/>
          <w:szCs w:val="20"/>
        </w:rPr>
      </w:pPr>
    </w:p>
    <w:p w14:paraId="4E8CEABD" w14:textId="77777777" w:rsidR="00E432E0" w:rsidRPr="00927FBD" w:rsidRDefault="00E432E0" w:rsidP="00E432E0">
      <w:pPr>
        <w:jc w:val="center"/>
        <w:rPr>
          <w:rFonts w:ascii="Arial" w:hAnsi="Arial" w:cs="Arial"/>
          <w:b/>
          <w:noProof/>
          <w:sz w:val="20"/>
          <w:szCs w:val="24"/>
          <w:lang w:val="bs-Latn-BA"/>
        </w:rPr>
      </w:pPr>
      <w:r w:rsidRPr="00927FBD">
        <w:rPr>
          <w:rFonts w:ascii="Arial" w:hAnsi="Arial" w:cs="Arial"/>
          <w:b/>
          <w:noProof/>
          <w:sz w:val="20"/>
          <w:szCs w:val="24"/>
          <w:lang w:val="bs-Latn-BA"/>
        </w:rPr>
        <w:t>Član 11.</w:t>
      </w:r>
    </w:p>
    <w:p w14:paraId="0F163DCA" w14:textId="0927D3BC" w:rsidR="00E432E0" w:rsidRPr="0046474F" w:rsidRDefault="008860A4" w:rsidP="00E432E0">
      <w:pPr>
        <w:jc w:val="center"/>
        <w:rPr>
          <w:rFonts w:ascii="Arial" w:hAnsi="Arial" w:cs="Arial"/>
          <w:b/>
          <w:noProof/>
          <w:sz w:val="20"/>
          <w:szCs w:val="24"/>
          <w:lang w:val="bs-Latn-BA"/>
        </w:rPr>
      </w:pPr>
      <w:r>
        <w:rPr>
          <w:rFonts w:ascii="Arial" w:hAnsi="Arial" w:cs="Arial"/>
          <w:b/>
          <w:noProof/>
          <w:sz w:val="20"/>
          <w:szCs w:val="24"/>
          <w:lang w:val="bs-Latn-BA"/>
        </w:rPr>
        <w:t>(</w:t>
      </w:r>
      <w:r w:rsidR="0046474F" w:rsidRPr="0046474F">
        <w:rPr>
          <w:rFonts w:ascii="Arial" w:hAnsi="Arial" w:cs="Arial"/>
          <w:b/>
          <w:noProof/>
          <w:sz w:val="20"/>
          <w:szCs w:val="24"/>
          <w:lang w:val="bs-Latn-BA"/>
        </w:rPr>
        <w:t>S</w:t>
      </w:r>
      <w:r w:rsidR="00E432E0" w:rsidRPr="0046474F">
        <w:rPr>
          <w:rFonts w:ascii="Arial" w:hAnsi="Arial" w:cs="Arial"/>
          <w:b/>
          <w:noProof/>
          <w:sz w:val="20"/>
          <w:szCs w:val="24"/>
          <w:lang w:val="bs-Latn-BA"/>
        </w:rPr>
        <w:t>kladištenje</w:t>
      </w:r>
      <w:r w:rsidR="0046474F" w:rsidRPr="0046474F">
        <w:rPr>
          <w:rFonts w:ascii="Arial" w:hAnsi="Arial" w:cs="Arial"/>
          <w:b/>
          <w:noProof/>
          <w:sz w:val="20"/>
          <w:szCs w:val="24"/>
          <w:lang w:val="bs-Latn-BA"/>
        </w:rPr>
        <w:t xml:space="preserve"> mulja</w:t>
      </w:r>
      <w:r>
        <w:rPr>
          <w:rFonts w:ascii="Arial" w:hAnsi="Arial" w:cs="Arial"/>
          <w:b/>
          <w:noProof/>
          <w:sz w:val="20"/>
          <w:szCs w:val="24"/>
          <w:lang w:val="bs-Latn-BA"/>
        </w:rPr>
        <w:t>)</w:t>
      </w:r>
    </w:p>
    <w:p w14:paraId="634D1BCA" w14:textId="77777777" w:rsidR="00E432E0" w:rsidRPr="0046474F" w:rsidRDefault="00E432E0" w:rsidP="00E432E0">
      <w:pPr>
        <w:jc w:val="center"/>
        <w:rPr>
          <w:rFonts w:ascii="Arial" w:hAnsi="Arial" w:cs="Arial"/>
          <w:noProof/>
          <w:sz w:val="20"/>
          <w:szCs w:val="24"/>
          <w:lang w:val="bs-Latn-BA"/>
        </w:rPr>
      </w:pPr>
    </w:p>
    <w:p w14:paraId="6A400D76" w14:textId="0AAC8D68" w:rsidR="00E432E0" w:rsidRDefault="0046474F" w:rsidP="00F64829">
      <w:pPr>
        <w:rPr>
          <w:rFonts w:ascii="Arial" w:hAnsi="Arial" w:cs="Arial"/>
          <w:noProof/>
          <w:sz w:val="20"/>
          <w:szCs w:val="24"/>
          <w:lang w:val="bs-Latn-BA"/>
        </w:rPr>
      </w:pPr>
      <w:r w:rsidRPr="00917DF2">
        <w:rPr>
          <w:rFonts w:ascii="Arial" w:hAnsi="Arial" w:cs="Arial"/>
          <w:noProof/>
          <w:sz w:val="20"/>
          <w:szCs w:val="24"/>
          <w:lang w:val="bs-Latn-BA"/>
        </w:rPr>
        <w:t xml:space="preserve">Obrađivać mulja može skladištiti mulj za tretman, ne duže od </w:t>
      </w:r>
      <w:r w:rsidR="00E432E0" w:rsidRPr="00917DF2">
        <w:rPr>
          <w:rFonts w:ascii="Arial" w:hAnsi="Arial" w:cs="Arial"/>
          <w:noProof/>
          <w:sz w:val="20"/>
          <w:szCs w:val="24"/>
          <w:lang w:val="bs-Latn-BA"/>
        </w:rPr>
        <w:t>jedne godine</w:t>
      </w:r>
      <w:r w:rsidR="00917DF2" w:rsidRPr="00917DF2">
        <w:rPr>
          <w:rFonts w:ascii="Arial" w:hAnsi="Arial" w:cs="Arial"/>
          <w:noProof/>
          <w:sz w:val="20"/>
          <w:szCs w:val="24"/>
          <w:lang w:val="bs-Latn-BA"/>
        </w:rPr>
        <w:t xml:space="preserve"> prema </w:t>
      </w:r>
      <w:r w:rsidR="00B51B56" w:rsidRPr="00917DF2">
        <w:rPr>
          <w:rFonts w:ascii="Arial" w:hAnsi="Arial" w:cs="Arial"/>
          <w:noProof/>
          <w:sz w:val="20"/>
          <w:szCs w:val="24"/>
          <w:lang w:val="bs-Latn-BA"/>
        </w:rPr>
        <w:t>Zakon</w:t>
      </w:r>
      <w:r w:rsidR="00917DF2" w:rsidRPr="00917DF2">
        <w:rPr>
          <w:rFonts w:ascii="Arial" w:hAnsi="Arial" w:cs="Arial"/>
          <w:noProof/>
          <w:sz w:val="20"/>
          <w:szCs w:val="24"/>
          <w:lang w:val="bs-Latn-BA"/>
        </w:rPr>
        <w:t>u</w:t>
      </w:r>
      <w:r w:rsidR="00B51B56" w:rsidRPr="00917DF2">
        <w:rPr>
          <w:rFonts w:ascii="Arial" w:hAnsi="Arial" w:cs="Arial"/>
          <w:noProof/>
          <w:sz w:val="20"/>
          <w:szCs w:val="24"/>
          <w:lang w:val="bs-Latn-BA"/>
        </w:rPr>
        <w:t xml:space="preserve"> o </w:t>
      </w:r>
      <w:r w:rsidR="00917DF2" w:rsidRPr="00917DF2">
        <w:rPr>
          <w:rFonts w:ascii="Arial" w:hAnsi="Arial" w:cs="Arial"/>
          <w:noProof/>
          <w:sz w:val="20"/>
          <w:szCs w:val="24"/>
          <w:lang w:val="bs-Latn-BA"/>
        </w:rPr>
        <w:t>upravljanja otpadom Federacije BiH.</w:t>
      </w:r>
    </w:p>
    <w:p w14:paraId="04A98CB0" w14:textId="77777777" w:rsidR="00F64829" w:rsidRPr="0046474F" w:rsidRDefault="00F64829" w:rsidP="00F64829">
      <w:pPr>
        <w:rPr>
          <w:rFonts w:ascii="Arial" w:hAnsi="Arial" w:cs="Arial"/>
          <w:noProof/>
          <w:sz w:val="24"/>
          <w:szCs w:val="24"/>
          <w:lang w:val="bs-Latn-BA"/>
        </w:rPr>
      </w:pPr>
    </w:p>
    <w:p w14:paraId="537B0EF3" w14:textId="730A325C" w:rsidR="009C7DD3" w:rsidRPr="00927FBD" w:rsidRDefault="00300C82" w:rsidP="00606A3E">
      <w:pPr>
        <w:keepNext/>
        <w:spacing w:before="60" w:after="60"/>
        <w:ind w:left="3600" w:firstLine="720"/>
        <w:rPr>
          <w:rFonts w:ascii="Arial" w:hAnsi="Arial" w:cs="Arial"/>
          <w:b/>
          <w:sz w:val="20"/>
          <w:szCs w:val="20"/>
        </w:rPr>
      </w:pPr>
      <w:r w:rsidRPr="00927FBD">
        <w:rPr>
          <w:rFonts w:ascii="Arial" w:hAnsi="Arial" w:cs="Arial"/>
          <w:b/>
          <w:sz w:val="20"/>
          <w:szCs w:val="20"/>
        </w:rPr>
        <w:t>Član 12.</w:t>
      </w:r>
    </w:p>
    <w:p w14:paraId="3925CF1F" w14:textId="0EC4649F" w:rsidR="00606A3E" w:rsidRDefault="008860A4" w:rsidP="00606A3E">
      <w:pPr>
        <w:keepNext/>
        <w:spacing w:before="60" w:after="6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06A3E" w:rsidRPr="00606A3E">
        <w:rPr>
          <w:rFonts w:ascii="Arial" w:hAnsi="Arial" w:cs="Arial"/>
          <w:b/>
          <w:sz w:val="20"/>
          <w:szCs w:val="20"/>
        </w:rPr>
        <w:t>Konačna lokacija odlaganja mulja</w:t>
      </w:r>
      <w:r>
        <w:rPr>
          <w:rFonts w:ascii="Arial" w:hAnsi="Arial" w:cs="Arial"/>
          <w:b/>
          <w:sz w:val="20"/>
          <w:szCs w:val="20"/>
        </w:rPr>
        <w:t>)</w:t>
      </w:r>
    </w:p>
    <w:p w14:paraId="607F0ED9" w14:textId="55DE2648" w:rsidR="00300C82" w:rsidRDefault="00195140" w:rsidP="00917DF2">
      <w:pPr>
        <w:rPr>
          <w:rFonts w:ascii="Arial" w:hAnsi="Arial" w:cs="Arial"/>
          <w:noProof/>
          <w:sz w:val="20"/>
          <w:szCs w:val="24"/>
          <w:lang w:val="bs-Latn-BA"/>
        </w:rPr>
      </w:pPr>
      <w:r>
        <w:rPr>
          <w:rFonts w:ascii="Arial" w:hAnsi="Arial" w:cs="Arial"/>
          <w:sz w:val="20"/>
          <w:szCs w:val="20"/>
        </w:rPr>
        <w:t>(1)</w:t>
      </w:r>
      <w:r w:rsidR="00300C82" w:rsidRPr="00195140">
        <w:rPr>
          <w:rFonts w:ascii="Arial" w:hAnsi="Arial" w:cs="Arial"/>
          <w:sz w:val="20"/>
          <w:szCs w:val="20"/>
        </w:rPr>
        <w:t xml:space="preserve">Konačnu lokaciju odlaganja mulja određuju kantonalna </w:t>
      </w:r>
      <w:proofErr w:type="spellStart"/>
      <w:r w:rsidR="00300C82" w:rsidRPr="00195140">
        <w:rPr>
          <w:rFonts w:ascii="Arial" w:hAnsi="Arial" w:cs="Arial"/>
          <w:sz w:val="20"/>
          <w:szCs w:val="20"/>
        </w:rPr>
        <w:t>ministrastva</w:t>
      </w:r>
      <w:proofErr w:type="spellEnd"/>
      <w:r w:rsidR="005C623E">
        <w:rPr>
          <w:rFonts w:ascii="Arial" w:hAnsi="Arial" w:cs="Arial"/>
          <w:sz w:val="20"/>
          <w:szCs w:val="20"/>
        </w:rPr>
        <w:t xml:space="preserve"> nadležna</w:t>
      </w:r>
      <w:r w:rsidR="00300C82" w:rsidRPr="00195140">
        <w:rPr>
          <w:rFonts w:ascii="Arial" w:hAnsi="Arial" w:cs="Arial"/>
          <w:sz w:val="20"/>
          <w:szCs w:val="20"/>
        </w:rPr>
        <w:t xml:space="preserve"> za poslove zaštite </w:t>
      </w:r>
      <w:r w:rsidR="00300C82" w:rsidRPr="00917DF2">
        <w:rPr>
          <w:rFonts w:ascii="Arial" w:hAnsi="Arial" w:cs="Arial"/>
          <w:sz w:val="20"/>
          <w:szCs w:val="20"/>
        </w:rPr>
        <w:t>okoliša</w:t>
      </w:r>
      <w:r w:rsidR="00B51B56" w:rsidRPr="00917DF2">
        <w:rPr>
          <w:rFonts w:ascii="Arial" w:hAnsi="Arial" w:cs="Arial"/>
          <w:sz w:val="20"/>
          <w:szCs w:val="20"/>
        </w:rPr>
        <w:t xml:space="preserve"> </w:t>
      </w:r>
      <w:r w:rsidR="00917DF2" w:rsidRPr="00917DF2">
        <w:rPr>
          <w:rFonts w:ascii="Arial" w:hAnsi="Arial" w:cs="Arial"/>
          <w:noProof/>
          <w:sz w:val="20"/>
          <w:szCs w:val="24"/>
          <w:lang w:val="bs-Latn-BA"/>
        </w:rPr>
        <w:t>prema Zakonu o upravljanja otpadom Federacije BiH.</w:t>
      </w:r>
    </w:p>
    <w:p w14:paraId="466F8B52" w14:textId="77777777" w:rsidR="00917DF2" w:rsidRPr="00917DF2" w:rsidRDefault="00917DF2" w:rsidP="00917DF2">
      <w:pPr>
        <w:rPr>
          <w:rFonts w:ascii="Arial" w:hAnsi="Arial" w:cs="Arial"/>
          <w:noProof/>
          <w:sz w:val="20"/>
          <w:szCs w:val="24"/>
          <w:lang w:val="bs-Latn-BA"/>
        </w:rPr>
      </w:pPr>
    </w:p>
    <w:p w14:paraId="1D6D3356" w14:textId="360F4819" w:rsidR="00300C82" w:rsidRPr="00195140" w:rsidRDefault="00195140" w:rsidP="00195140">
      <w:pPr>
        <w:keepNext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300C82" w:rsidRPr="00195140">
        <w:rPr>
          <w:rFonts w:ascii="Arial" w:hAnsi="Arial" w:cs="Arial"/>
          <w:sz w:val="20"/>
          <w:szCs w:val="20"/>
        </w:rPr>
        <w:t>Po potrebi izrađuje se stručni elaborat o opravdanosti izbora</w:t>
      </w:r>
      <w:r w:rsidR="00124387">
        <w:rPr>
          <w:rFonts w:ascii="Arial" w:hAnsi="Arial" w:cs="Arial"/>
          <w:sz w:val="20"/>
          <w:szCs w:val="20"/>
        </w:rPr>
        <w:t xml:space="preserve"> konačne</w:t>
      </w:r>
      <w:r w:rsidR="00300C82" w:rsidRPr="00195140">
        <w:rPr>
          <w:rFonts w:ascii="Arial" w:hAnsi="Arial" w:cs="Arial"/>
          <w:sz w:val="20"/>
          <w:szCs w:val="20"/>
        </w:rPr>
        <w:t xml:space="preserve"> lokacije</w:t>
      </w:r>
      <w:r w:rsidR="00124387">
        <w:rPr>
          <w:rFonts w:ascii="Arial" w:hAnsi="Arial" w:cs="Arial"/>
          <w:sz w:val="20"/>
          <w:szCs w:val="20"/>
        </w:rPr>
        <w:t xml:space="preserve"> za odlaganje mulja</w:t>
      </w:r>
      <w:r w:rsidR="00300C82" w:rsidRPr="00195140">
        <w:rPr>
          <w:rFonts w:ascii="Arial" w:hAnsi="Arial" w:cs="Arial"/>
          <w:sz w:val="20"/>
          <w:szCs w:val="20"/>
        </w:rPr>
        <w:t>.</w:t>
      </w:r>
    </w:p>
    <w:p w14:paraId="0E822610" w14:textId="17D4F9C7" w:rsidR="00606A3E" w:rsidRPr="00606A3E" w:rsidRDefault="0018714C" w:rsidP="00300C82">
      <w:pPr>
        <w:keepNext/>
        <w:spacing w:before="60" w:after="60"/>
        <w:ind w:left="2160" w:firstLine="720"/>
        <w:rPr>
          <w:rFonts w:ascii="Arial" w:hAnsi="Arial" w:cs="Arial"/>
          <w:b/>
          <w:sz w:val="20"/>
          <w:szCs w:val="20"/>
        </w:rPr>
      </w:pPr>
      <w:r w:rsidRPr="0018714C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32F96BF3" w14:textId="42871DF1" w:rsidR="009C7DD3" w:rsidRPr="00F64829" w:rsidRDefault="006C162D" w:rsidP="009C7DD3">
      <w:pPr>
        <w:keepNext/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F64829">
        <w:rPr>
          <w:rFonts w:ascii="Arial" w:hAnsi="Arial" w:cs="Arial"/>
          <w:b/>
          <w:sz w:val="20"/>
          <w:szCs w:val="20"/>
        </w:rPr>
        <w:t>Član 13</w:t>
      </w:r>
      <w:r w:rsidR="009C7DD3" w:rsidRPr="00F64829">
        <w:rPr>
          <w:rFonts w:ascii="Arial" w:hAnsi="Arial" w:cs="Arial"/>
          <w:b/>
          <w:sz w:val="20"/>
          <w:szCs w:val="20"/>
        </w:rPr>
        <w:t>.</w:t>
      </w:r>
    </w:p>
    <w:p w14:paraId="5A74D7D8" w14:textId="167F786B" w:rsidR="009C7DD3" w:rsidRDefault="008860A4" w:rsidP="009C7DD3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(</w:t>
      </w:r>
      <w:r w:rsidR="009C7DD3" w:rsidRPr="00D77258">
        <w:rPr>
          <w:rFonts w:ascii="Arial" w:hAnsi="Arial" w:cs="Arial"/>
          <w:b/>
          <w:sz w:val="20"/>
          <w:szCs w:val="20"/>
          <w:lang w:val="hr-HR"/>
        </w:rPr>
        <w:t>Nač</w:t>
      </w:r>
      <w:r w:rsidR="00606A3E">
        <w:rPr>
          <w:rFonts w:ascii="Arial" w:hAnsi="Arial" w:cs="Arial"/>
          <w:b/>
          <w:sz w:val="20"/>
          <w:szCs w:val="20"/>
          <w:lang w:val="hr-HR"/>
        </w:rPr>
        <w:t>in monitoringa lokacije konačnog</w:t>
      </w:r>
      <w:r w:rsidR="009C7DD3" w:rsidRPr="00D77258">
        <w:rPr>
          <w:rFonts w:ascii="Arial" w:hAnsi="Arial" w:cs="Arial"/>
          <w:b/>
          <w:sz w:val="20"/>
          <w:szCs w:val="20"/>
          <w:lang w:val="hr-HR"/>
        </w:rPr>
        <w:t xml:space="preserve"> odlaganja mulja</w:t>
      </w:r>
      <w:r>
        <w:rPr>
          <w:rFonts w:ascii="Arial" w:hAnsi="Arial" w:cs="Arial"/>
          <w:b/>
          <w:sz w:val="20"/>
          <w:szCs w:val="20"/>
          <w:lang w:val="hr-HR"/>
        </w:rPr>
        <w:t>)</w:t>
      </w:r>
    </w:p>
    <w:p w14:paraId="0F36756C" w14:textId="77777777" w:rsidR="0046474F" w:rsidRPr="00D77258" w:rsidRDefault="0046474F" w:rsidP="009C7DD3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4E5ED22E" w14:textId="78C49941" w:rsidR="0046474F" w:rsidRPr="0046474F" w:rsidRDefault="0046474F" w:rsidP="009C7DD3"/>
    <w:p w14:paraId="4F896657" w14:textId="3858ABE2" w:rsidR="009C7DD3" w:rsidRPr="00D77258" w:rsidRDefault="00007AE1" w:rsidP="009C7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 w:rsidR="009C7DD3" w:rsidRPr="00D77258">
        <w:rPr>
          <w:rFonts w:ascii="Arial" w:hAnsi="Arial" w:cs="Arial"/>
          <w:sz w:val="20"/>
          <w:szCs w:val="20"/>
        </w:rPr>
        <w:t>Korisnik mulja mora prije prvog korištenja mulja osigurati ana</w:t>
      </w:r>
      <w:r w:rsidR="0033439B">
        <w:rPr>
          <w:rFonts w:ascii="Arial" w:hAnsi="Arial" w:cs="Arial"/>
          <w:sz w:val="20"/>
          <w:szCs w:val="20"/>
        </w:rPr>
        <w:t>lizu tla u skladu sa Prilogom 4</w:t>
      </w:r>
      <w:r w:rsidR="009C7DD3" w:rsidRPr="00D77258">
        <w:rPr>
          <w:rFonts w:ascii="Arial" w:hAnsi="Arial" w:cs="Arial"/>
          <w:sz w:val="20"/>
          <w:szCs w:val="20"/>
        </w:rPr>
        <w:t xml:space="preserve"> ove uredbe, te utvrditi nulto stanje na izabranoj lokaciji odlaganja mulja. </w:t>
      </w:r>
    </w:p>
    <w:p w14:paraId="6527EE85" w14:textId="1BB1C078" w:rsidR="009C7DD3" w:rsidRPr="00D77258" w:rsidRDefault="00007AE1" w:rsidP="009C7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9C7DD3" w:rsidRPr="00D77258">
        <w:rPr>
          <w:rFonts w:ascii="Arial" w:hAnsi="Arial" w:cs="Arial"/>
          <w:sz w:val="20"/>
          <w:szCs w:val="20"/>
        </w:rPr>
        <w:t xml:space="preserve">Poslove iz stava jedan ove Uredbe vrši Federalni zavod za </w:t>
      </w:r>
      <w:proofErr w:type="spellStart"/>
      <w:r w:rsidR="009C7DD3" w:rsidRPr="00D77258">
        <w:rPr>
          <w:rFonts w:ascii="Arial" w:hAnsi="Arial" w:cs="Arial"/>
          <w:sz w:val="20"/>
          <w:szCs w:val="20"/>
        </w:rPr>
        <w:t>agropedologiju</w:t>
      </w:r>
      <w:proofErr w:type="spellEnd"/>
      <w:r w:rsidR="009C7DD3" w:rsidRPr="00D77258">
        <w:rPr>
          <w:rFonts w:ascii="Arial" w:hAnsi="Arial" w:cs="Arial"/>
          <w:sz w:val="20"/>
          <w:szCs w:val="20"/>
        </w:rPr>
        <w:t xml:space="preserve"> (u daljem tekstu Zavod) na način da korisnik mulja uputi zahtjev za analize tla i određivanje nultog stanja lokacije. </w:t>
      </w:r>
    </w:p>
    <w:p w14:paraId="47F65921" w14:textId="0D3187A6" w:rsidR="009C7DD3" w:rsidRPr="00D77258" w:rsidRDefault="00007AE1" w:rsidP="009C7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="009C7DD3" w:rsidRPr="00D77258">
        <w:rPr>
          <w:rFonts w:ascii="Arial" w:hAnsi="Arial" w:cs="Arial"/>
          <w:sz w:val="20"/>
          <w:szCs w:val="20"/>
        </w:rPr>
        <w:t xml:space="preserve">Uz zahtjev iz stava 2 ovog člana korisnik mulja je obavezan dostaviti izvještaj o provedenim analizama mulja sa naznačenim </w:t>
      </w:r>
      <w:proofErr w:type="spellStart"/>
      <w:r w:rsidR="009C7DD3" w:rsidRPr="00D77258">
        <w:rPr>
          <w:rFonts w:ascii="Arial" w:hAnsi="Arial" w:cs="Arial"/>
          <w:sz w:val="20"/>
          <w:szCs w:val="20"/>
        </w:rPr>
        <w:t>količinima</w:t>
      </w:r>
      <w:proofErr w:type="spellEnd"/>
      <w:r w:rsidR="009C7DD3" w:rsidRPr="00D77258">
        <w:rPr>
          <w:rFonts w:ascii="Arial" w:hAnsi="Arial" w:cs="Arial"/>
          <w:sz w:val="20"/>
          <w:szCs w:val="20"/>
        </w:rPr>
        <w:t xml:space="preserve"> mulja koje se planiraju odložiti i lokacijom za odlaganje mulja.</w:t>
      </w:r>
    </w:p>
    <w:p w14:paraId="50C627A5" w14:textId="402DACCB" w:rsidR="009C7DD3" w:rsidRPr="00D77258" w:rsidRDefault="00007AE1" w:rsidP="009C7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(4)</w:t>
      </w:r>
      <w:r w:rsidR="009C7DD3" w:rsidRPr="00D77258">
        <w:rPr>
          <w:rFonts w:ascii="Arial" w:hAnsi="Arial" w:cs="Arial"/>
          <w:sz w:val="20"/>
          <w:szCs w:val="20"/>
        </w:rPr>
        <w:t xml:space="preserve">Zavod će vršiti monitoring lokacija krajnjeg odlaganja mulja svake tri godine do perioda kada se utvrdi da su na predmetnoj lokaciji nastupili </w:t>
      </w:r>
      <w:proofErr w:type="spellStart"/>
      <w:r w:rsidR="009C7DD3" w:rsidRPr="00D77258">
        <w:rPr>
          <w:rFonts w:ascii="Arial" w:hAnsi="Arial" w:cs="Arial"/>
          <w:sz w:val="20"/>
          <w:szCs w:val="20"/>
        </w:rPr>
        <w:t>pedogenetski</w:t>
      </w:r>
      <w:proofErr w:type="spellEnd"/>
      <w:r w:rsidR="009C7DD3" w:rsidRPr="00D77258">
        <w:rPr>
          <w:rFonts w:ascii="Arial" w:hAnsi="Arial" w:cs="Arial"/>
          <w:sz w:val="20"/>
          <w:szCs w:val="20"/>
        </w:rPr>
        <w:t xml:space="preserve"> procesi.</w:t>
      </w:r>
    </w:p>
    <w:p w14:paraId="5CEBCAEB" w14:textId="334AB825" w:rsidR="009C7DD3" w:rsidRPr="00D77258" w:rsidRDefault="00007AE1" w:rsidP="009C7DD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(5)</w:t>
      </w:r>
      <w:r w:rsidR="009C7DD3" w:rsidRPr="00D77258">
        <w:rPr>
          <w:rFonts w:ascii="Arial" w:hAnsi="Arial" w:cs="Arial"/>
          <w:sz w:val="20"/>
          <w:szCs w:val="20"/>
        </w:rPr>
        <w:t>Izvještaje o provedenim analizama, nultom stanju kao i analizama monitoringa Zavod će dostavljati Federalnom ministarstvu okoliša i tur</w:t>
      </w:r>
      <w:r w:rsidR="0046474F">
        <w:rPr>
          <w:rFonts w:ascii="Arial" w:hAnsi="Arial" w:cs="Arial"/>
          <w:sz w:val="20"/>
          <w:szCs w:val="20"/>
        </w:rPr>
        <w:t>izma i K</w:t>
      </w:r>
      <w:r w:rsidR="000D1215">
        <w:rPr>
          <w:rFonts w:ascii="Arial" w:hAnsi="Arial" w:cs="Arial"/>
          <w:sz w:val="20"/>
          <w:szCs w:val="20"/>
        </w:rPr>
        <w:t>a</w:t>
      </w:r>
      <w:r w:rsidR="0046474F">
        <w:rPr>
          <w:rFonts w:ascii="Arial" w:hAnsi="Arial" w:cs="Arial"/>
          <w:sz w:val="20"/>
          <w:szCs w:val="20"/>
        </w:rPr>
        <w:t>n</w:t>
      </w:r>
      <w:r w:rsidR="000D1215">
        <w:rPr>
          <w:rFonts w:ascii="Arial" w:hAnsi="Arial" w:cs="Arial"/>
          <w:sz w:val="20"/>
          <w:szCs w:val="20"/>
        </w:rPr>
        <w:t>tonalnom ministarstvu nadležnom za okoliš.</w:t>
      </w:r>
    </w:p>
    <w:p w14:paraId="25AF23CB" w14:textId="77777777" w:rsidR="009C7DD3" w:rsidRPr="00D77258" w:rsidRDefault="009C7DD3" w:rsidP="009C4E23">
      <w:pPr>
        <w:keepNext/>
        <w:spacing w:before="60" w:after="60"/>
        <w:rPr>
          <w:rFonts w:ascii="Arial" w:hAnsi="Arial" w:cs="Arial"/>
          <w:color w:val="2E74B5" w:themeColor="accent5" w:themeShade="BF"/>
          <w:sz w:val="20"/>
          <w:szCs w:val="20"/>
        </w:rPr>
      </w:pPr>
    </w:p>
    <w:p w14:paraId="1216C7AF" w14:textId="7FB8573A" w:rsidR="008029B1" w:rsidRPr="0011137F" w:rsidRDefault="004C6B3B" w:rsidP="008029B1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POGLAVLJE </w:t>
      </w:r>
      <w:r w:rsidR="009B235A">
        <w:rPr>
          <w:rFonts w:ascii="Arial" w:hAnsi="Arial" w:cs="Arial"/>
          <w:b/>
          <w:noProof/>
        </w:rPr>
        <w:t>V</w:t>
      </w:r>
      <w:r w:rsidR="00BD4E10">
        <w:rPr>
          <w:rFonts w:ascii="Arial" w:hAnsi="Arial" w:cs="Arial"/>
          <w:b/>
          <w:noProof/>
        </w:rPr>
        <w:t xml:space="preserve"> -</w:t>
      </w:r>
      <w:r w:rsidR="008029B1" w:rsidRPr="0011137F">
        <w:rPr>
          <w:rFonts w:ascii="Arial" w:hAnsi="Arial" w:cs="Arial"/>
          <w:b/>
          <w:noProof/>
        </w:rPr>
        <w:t xml:space="preserve"> KAZNENE ODREDBE</w:t>
      </w:r>
      <w:r w:rsidR="008029B1">
        <w:rPr>
          <w:rFonts w:ascii="Arial" w:hAnsi="Arial" w:cs="Arial"/>
          <w:b/>
          <w:noProof/>
        </w:rPr>
        <w:t xml:space="preserve"> I INSPEKCIJSKI NADZOR</w:t>
      </w:r>
    </w:p>
    <w:p w14:paraId="42CBF7FC" w14:textId="77777777" w:rsidR="001D4505" w:rsidRPr="00253711" w:rsidRDefault="001D4505" w:rsidP="009C4E23">
      <w:pPr>
        <w:keepNext/>
        <w:spacing w:before="60" w:after="60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513C3F03" w14:textId="0C3742BB" w:rsidR="00692906" w:rsidRDefault="00692906" w:rsidP="00692906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Član </w:t>
      </w:r>
      <w:r w:rsidR="00F64829">
        <w:rPr>
          <w:rFonts w:ascii="Arial" w:eastAsia="Times New Roman" w:hAnsi="Arial" w:cs="Arial"/>
          <w:b/>
          <w:bCs/>
          <w:sz w:val="20"/>
          <w:szCs w:val="20"/>
          <w:lang w:val="hr-HR"/>
        </w:rPr>
        <w:t>14</w:t>
      </w:r>
      <w:r w:rsidR="00130D0A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515DAE38" w14:textId="0A023F43" w:rsidR="001D4505" w:rsidRDefault="008860A4" w:rsidP="00692906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(</w:t>
      </w:r>
      <w:r w:rsidR="001D4505">
        <w:rPr>
          <w:rFonts w:ascii="Arial" w:eastAsia="Times New Roman" w:hAnsi="Arial" w:cs="Arial"/>
          <w:b/>
          <w:bCs/>
          <w:sz w:val="20"/>
          <w:szCs w:val="20"/>
          <w:lang w:val="hr-HR"/>
        </w:rPr>
        <w:t>Inspekcijski nadzor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)</w:t>
      </w:r>
    </w:p>
    <w:p w14:paraId="5E5906C2" w14:textId="77777777" w:rsidR="00007AE1" w:rsidRDefault="00007AE1" w:rsidP="00007AE1">
      <w:pPr>
        <w:rPr>
          <w:rFonts w:ascii="Arial" w:hAnsi="Arial" w:cs="Arial"/>
          <w:noProof/>
          <w:color w:val="2E74B5" w:themeColor="accent5" w:themeShade="BF"/>
        </w:rPr>
      </w:pPr>
    </w:p>
    <w:p w14:paraId="3454DA92" w14:textId="3CD1F962" w:rsidR="00692906" w:rsidRDefault="00740856" w:rsidP="00007AE1">
      <w:pPr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C403EE">
        <w:rPr>
          <w:rFonts w:ascii="Arial" w:eastAsia="Times New Roman" w:hAnsi="Arial" w:cs="Arial"/>
          <w:bCs/>
          <w:sz w:val="20"/>
          <w:szCs w:val="20"/>
          <w:lang w:val="hr-HR"/>
        </w:rPr>
        <w:t>Inspekcijski nadzor nad provođen</w:t>
      </w:r>
      <w:r w:rsidR="00606A3E" w:rsidRPr="00C403EE">
        <w:rPr>
          <w:rFonts w:ascii="Arial" w:eastAsia="Times New Roman" w:hAnsi="Arial" w:cs="Arial"/>
          <w:bCs/>
          <w:sz w:val="20"/>
          <w:szCs w:val="20"/>
          <w:lang w:val="hr-HR"/>
        </w:rPr>
        <w:t>jem ove Uredbe vršit će kantonalna ekološka inspekcija</w:t>
      </w:r>
      <w:r w:rsidR="00300C82">
        <w:rPr>
          <w:rFonts w:ascii="Arial" w:eastAsia="Times New Roman" w:hAnsi="Arial" w:cs="Arial"/>
          <w:bCs/>
          <w:sz w:val="20"/>
          <w:szCs w:val="20"/>
          <w:lang w:val="hr-HR"/>
        </w:rPr>
        <w:t>.</w:t>
      </w:r>
    </w:p>
    <w:p w14:paraId="0CCA5A5D" w14:textId="77777777" w:rsidR="008029B1" w:rsidRDefault="008029B1" w:rsidP="008029B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6210D6D9" w14:textId="77777777" w:rsidR="006C162D" w:rsidRDefault="006C162D" w:rsidP="00606A3E">
      <w:pPr>
        <w:jc w:val="center"/>
        <w:rPr>
          <w:rFonts w:ascii="Arial" w:eastAsia="Times New Roman" w:hAnsi="Arial" w:cs="Arial"/>
          <w:bCs/>
          <w:sz w:val="20"/>
          <w:szCs w:val="20"/>
          <w:lang w:val="hr-HR"/>
        </w:rPr>
      </w:pPr>
    </w:p>
    <w:p w14:paraId="3B0F39D2" w14:textId="24BCDD5B" w:rsidR="006C162D" w:rsidRPr="006C162D" w:rsidRDefault="006C162D" w:rsidP="00606A3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Član </w:t>
      </w:r>
      <w:r w:rsidR="00F64829">
        <w:rPr>
          <w:rFonts w:ascii="Arial" w:eastAsia="Times New Roman" w:hAnsi="Arial" w:cs="Arial"/>
          <w:b/>
          <w:bCs/>
          <w:sz w:val="20"/>
          <w:szCs w:val="20"/>
          <w:lang w:val="hr-HR"/>
        </w:rPr>
        <w:t>15</w:t>
      </w:r>
      <w:r w:rsidRP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0A1B2DAA" w14:textId="42E92A3C" w:rsidR="006C162D" w:rsidRDefault="006C162D" w:rsidP="00606A3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(K</w:t>
      </w:r>
      <w:r w:rsidRP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>aznene odredbe)</w:t>
      </w:r>
    </w:p>
    <w:p w14:paraId="3CACC237" w14:textId="77777777" w:rsidR="008029B1" w:rsidRDefault="008029B1" w:rsidP="00606A3E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10A1228" w14:textId="3C66D763" w:rsidR="008029B1" w:rsidRDefault="008029B1" w:rsidP="008029B1">
      <w:pPr>
        <w:jc w:val="both"/>
        <w:rPr>
          <w:rFonts w:ascii="Arial" w:hAnsi="Arial" w:cs="Arial"/>
          <w:noProof/>
          <w:sz w:val="20"/>
          <w:szCs w:val="20"/>
        </w:rPr>
      </w:pPr>
      <w:r w:rsidRPr="00D47D0E">
        <w:rPr>
          <w:rFonts w:ascii="Arial" w:hAnsi="Arial" w:cs="Arial"/>
          <w:noProof/>
          <w:sz w:val="20"/>
          <w:szCs w:val="20"/>
        </w:rPr>
        <w:t xml:space="preserve"> (1) Novčanom kaznom od 6.000,00 do 8.000,00 KM kazniće se za prekršaj pravno lice, a u ponovljenom prekršaju novčanom kaznom u iznosu od 9.000,00 KM do 10.000,00 KM, ako ne dostavi redovni godišnji izvještaj i ako dostavi neispravan ili netačan izvještaj</w:t>
      </w:r>
      <w:r w:rsidR="009E2376" w:rsidRPr="00D47D0E">
        <w:rPr>
          <w:rFonts w:ascii="Arial" w:hAnsi="Arial" w:cs="Arial"/>
          <w:noProof/>
          <w:sz w:val="20"/>
          <w:szCs w:val="20"/>
        </w:rPr>
        <w:t xml:space="preserve"> iz člana 7</w:t>
      </w:r>
      <w:r w:rsidRPr="00D47D0E">
        <w:rPr>
          <w:rFonts w:ascii="Arial" w:hAnsi="Arial" w:cs="Arial"/>
          <w:noProof/>
          <w:sz w:val="20"/>
          <w:szCs w:val="20"/>
        </w:rPr>
        <w:t xml:space="preserve">. ove uredbe. </w:t>
      </w:r>
    </w:p>
    <w:p w14:paraId="189EA53D" w14:textId="77777777" w:rsidR="00D47D0E" w:rsidRPr="00D47D0E" w:rsidRDefault="00D47D0E" w:rsidP="008029B1">
      <w:pPr>
        <w:jc w:val="both"/>
        <w:rPr>
          <w:rFonts w:ascii="Arial" w:hAnsi="Arial" w:cs="Arial"/>
          <w:noProof/>
          <w:sz w:val="20"/>
          <w:szCs w:val="20"/>
        </w:rPr>
      </w:pPr>
    </w:p>
    <w:p w14:paraId="7A672DC5" w14:textId="77777777" w:rsidR="008029B1" w:rsidRPr="00D47D0E" w:rsidRDefault="008029B1" w:rsidP="008029B1">
      <w:pPr>
        <w:jc w:val="both"/>
        <w:rPr>
          <w:rFonts w:ascii="Arial" w:hAnsi="Arial" w:cs="Arial"/>
          <w:noProof/>
          <w:sz w:val="20"/>
          <w:szCs w:val="20"/>
        </w:rPr>
      </w:pPr>
      <w:r w:rsidRPr="00D47D0E">
        <w:rPr>
          <w:rFonts w:ascii="Arial" w:hAnsi="Arial" w:cs="Arial"/>
          <w:noProof/>
          <w:sz w:val="20"/>
          <w:szCs w:val="20"/>
        </w:rPr>
        <w:t xml:space="preserve">(2) Za prekršaj iz stava 1. ovog člana kazniće se i odgovorno lice u pravnom licu novčanom kaznom od 2.000,00 KM do 4.000,00 KM, a u ponovljenom prekršaju novčanom kaznom u iznosu od 4.500,00 KM do 5.000,00 KM. </w:t>
      </w:r>
    </w:p>
    <w:p w14:paraId="22DDCC0C" w14:textId="77777777" w:rsidR="008029B1" w:rsidRDefault="008029B1" w:rsidP="008029B1">
      <w:pPr>
        <w:jc w:val="both"/>
        <w:rPr>
          <w:rFonts w:ascii="Arial" w:hAnsi="Arial" w:cs="Arial"/>
          <w:noProof/>
          <w:sz w:val="20"/>
          <w:szCs w:val="20"/>
        </w:rPr>
      </w:pPr>
    </w:p>
    <w:p w14:paraId="67FC5115" w14:textId="77777777" w:rsidR="00460892" w:rsidRPr="00D47D0E" w:rsidRDefault="00460892" w:rsidP="008029B1">
      <w:pPr>
        <w:jc w:val="both"/>
        <w:rPr>
          <w:rFonts w:ascii="Arial" w:hAnsi="Arial" w:cs="Arial"/>
          <w:noProof/>
          <w:sz w:val="20"/>
          <w:szCs w:val="20"/>
        </w:rPr>
      </w:pPr>
    </w:p>
    <w:p w14:paraId="31E9B0BE" w14:textId="1B2C5AF2" w:rsidR="008029B1" w:rsidRPr="0011137F" w:rsidRDefault="004C6B3B" w:rsidP="008029B1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POGLAVLJE </w:t>
      </w:r>
      <w:r w:rsidR="009B235A">
        <w:rPr>
          <w:rFonts w:ascii="Arial" w:hAnsi="Arial" w:cs="Arial"/>
          <w:b/>
          <w:noProof/>
        </w:rPr>
        <w:t>VI</w:t>
      </w:r>
      <w:r w:rsidR="007331EA">
        <w:rPr>
          <w:rFonts w:ascii="Arial" w:hAnsi="Arial" w:cs="Arial"/>
          <w:b/>
          <w:noProof/>
        </w:rPr>
        <w:t xml:space="preserve"> - </w:t>
      </w:r>
      <w:r w:rsidR="008029B1" w:rsidRPr="0011137F">
        <w:rPr>
          <w:rFonts w:ascii="Arial" w:hAnsi="Arial" w:cs="Arial"/>
          <w:b/>
          <w:noProof/>
        </w:rPr>
        <w:t>ZAVRŠNE ODREDBE</w:t>
      </w:r>
    </w:p>
    <w:p w14:paraId="30FE8BD0" w14:textId="77777777" w:rsidR="006C162D" w:rsidRPr="006C162D" w:rsidRDefault="006C162D" w:rsidP="00606A3E">
      <w:pPr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highlight w:val="yellow"/>
          <w:lang w:val="hr-HR"/>
        </w:rPr>
      </w:pPr>
    </w:p>
    <w:p w14:paraId="5490AC4A" w14:textId="075C1746" w:rsidR="00692906" w:rsidRPr="00253711" w:rsidRDefault="00F64829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Član 16</w:t>
      </w:r>
      <w:r w:rsid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08007EFA" w14:textId="4AF51B0F" w:rsidR="00692906" w:rsidRPr="00253711" w:rsidRDefault="00130D0A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(</w:t>
      </w:r>
      <w:r w:rsidR="00692906"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Primjena Uredbe</w:t>
      </w:r>
      <w:r w:rsidRPr="00253711">
        <w:rPr>
          <w:rFonts w:ascii="Arial" w:eastAsia="Times New Roman" w:hAnsi="Arial" w:cs="Arial"/>
          <w:b/>
          <w:bCs/>
          <w:sz w:val="20"/>
          <w:szCs w:val="20"/>
          <w:lang w:val="hr-HR"/>
        </w:rPr>
        <w:t>)</w:t>
      </w:r>
    </w:p>
    <w:p w14:paraId="77CA71FE" w14:textId="77777777" w:rsidR="00692906" w:rsidRPr="00253711" w:rsidRDefault="00692906" w:rsidP="0000426E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689F1B20" w14:textId="7136358D" w:rsidR="00692906" w:rsidRPr="00253711" w:rsidRDefault="00B51B56" w:rsidP="009A70FB">
      <w:pPr>
        <w:pStyle w:val="prvijebroj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Ova Uredba se primjenjuje na području Federacije BIH uključujući kantone i jedinice</w:t>
      </w:r>
      <w:r w:rsidR="00692906" w:rsidRPr="00253711">
        <w:rPr>
          <w:sz w:val="20"/>
          <w:szCs w:val="20"/>
        </w:rPr>
        <w:t xml:space="preserve"> lokalne samouprave u Federaciji</w:t>
      </w:r>
      <w:r w:rsidR="00130D0A" w:rsidRPr="00253711">
        <w:rPr>
          <w:sz w:val="20"/>
          <w:szCs w:val="20"/>
        </w:rPr>
        <w:t xml:space="preserve"> BIH</w:t>
      </w:r>
      <w:r w:rsidR="00692906" w:rsidRPr="00253711">
        <w:rPr>
          <w:sz w:val="20"/>
          <w:szCs w:val="20"/>
        </w:rPr>
        <w:t xml:space="preserve">. </w:t>
      </w:r>
    </w:p>
    <w:p w14:paraId="3AE084F3" w14:textId="5004AEDB" w:rsidR="00692906" w:rsidRPr="00253711" w:rsidRDefault="00692906" w:rsidP="009A70FB">
      <w:pPr>
        <w:pStyle w:val="prvijebroj"/>
        <w:numPr>
          <w:ilvl w:val="0"/>
          <w:numId w:val="2"/>
        </w:numPr>
        <w:rPr>
          <w:sz w:val="20"/>
          <w:szCs w:val="20"/>
        </w:rPr>
      </w:pPr>
      <w:r w:rsidRPr="00253711">
        <w:rPr>
          <w:sz w:val="20"/>
          <w:szCs w:val="20"/>
        </w:rPr>
        <w:t xml:space="preserve"> Ova Uredba primjenjuje se za sljedeće </w:t>
      </w:r>
      <w:r w:rsidR="002077A5" w:rsidRPr="00253711">
        <w:rPr>
          <w:sz w:val="20"/>
          <w:szCs w:val="20"/>
        </w:rPr>
        <w:t xml:space="preserve">proizvođače </w:t>
      </w:r>
      <w:proofErr w:type="spellStart"/>
      <w:r w:rsidRPr="00253711">
        <w:rPr>
          <w:sz w:val="20"/>
          <w:szCs w:val="20"/>
        </w:rPr>
        <w:t>registrovane</w:t>
      </w:r>
      <w:proofErr w:type="spellEnd"/>
      <w:r w:rsidRPr="00253711">
        <w:rPr>
          <w:sz w:val="20"/>
          <w:szCs w:val="20"/>
        </w:rPr>
        <w:t xml:space="preserve"> u Federaciji:</w:t>
      </w:r>
    </w:p>
    <w:p w14:paraId="52592E73" w14:textId="77777777" w:rsidR="00692906" w:rsidRPr="00253711" w:rsidRDefault="00692906" w:rsidP="009A70FB">
      <w:pPr>
        <w:pStyle w:val="prvijebroj"/>
        <w:numPr>
          <w:ilvl w:val="0"/>
          <w:numId w:val="4"/>
        </w:numPr>
        <w:rPr>
          <w:sz w:val="20"/>
          <w:szCs w:val="20"/>
        </w:rPr>
      </w:pPr>
      <w:r w:rsidRPr="00253711">
        <w:rPr>
          <w:sz w:val="20"/>
          <w:szCs w:val="20"/>
        </w:rPr>
        <w:t xml:space="preserve">javna komunalna </w:t>
      </w:r>
      <w:proofErr w:type="spellStart"/>
      <w:r w:rsidRPr="00253711">
        <w:rPr>
          <w:sz w:val="20"/>
          <w:szCs w:val="20"/>
        </w:rPr>
        <w:t>preduzeća</w:t>
      </w:r>
      <w:proofErr w:type="spellEnd"/>
      <w:r w:rsidRPr="00253711">
        <w:rPr>
          <w:sz w:val="20"/>
          <w:szCs w:val="20"/>
        </w:rPr>
        <w:t xml:space="preserve"> čiji su osnivači ili vlasnici jedinice lokalne samouprave ili kanton;</w:t>
      </w:r>
    </w:p>
    <w:p w14:paraId="4F451C76" w14:textId="5AAD20DF" w:rsidR="00692906" w:rsidRDefault="00692906" w:rsidP="009A70FB">
      <w:pPr>
        <w:pStyle w:val="prvijebroj"/>
        <w:numPr>
          <w:ilvl w:val="0"/>
          <w:numId w:val="4"/>
        </w:numPr>
        <w:rPr>
          <w:sz w:val="20"/>
          <w:szCs w:val="20"/>
        </w:rPr>
      </w:pPr>
      <w:r w:rsidRPr="00253711">
        <w:rPr>
          <w:sz w:val="20"/>
          <w:szCs w:val="20"/>
        </w:rPr>
        <w:t xml:space="preserve">javna kantonalna </w:t>
      </w:r>
      <w:proofErr w:type="spellStart"/>
      <w:r w:rsidRPr="00253711">
        <w:rPr>
          <w:sz w:val="20"/>
          <w:szCs w:val="20"/>
        </w:rPr>
        <w:t>preduzeća</w:t>
      </w:r>
      <w:proofErr w:type="spellEnd"/>
      <w:r w:rsidRPr="00253711">
        <w:rPr>
          <w:sz w:val="20"/>
          <w:szCs w:val="20"/>
        </w:rPr>
        <w:t xml:space="preserve"> i druga javna </w:t>
      </w:r>
      <w:proofErr w:type="spellStart"/>
      <w:r w:rsidRPr="00253711">
        <w:rPr>
          <w:sz w:val="20"/>
          <w:szCs w:val="20"/>
        </w:rPr>
        <w:t>preduzeća</w:t>
      </w:r>
      <w:proofErr w:type="spellEnd"/>
      <w:r w:rsidRPr="00253711">
        <w:rPr>
          <w:sz w:val="20"/>
          <w:szCs w:val="20"/>
        </w:rPr>
        <w:t xml:space="preserve"> koja pružaju vodne usluge direktnim korisnicima regionalno;</w:t>
      </w:r>
    </w:p>
    <w:p w14:paraId="3BA722C3" w14:textId="77777777" w:rsidR="00233B1F" w:rsidRDefault="00233B1F" w:rsidP="008860A4">
      <w:pPr>
        <w:pStyle w:val="prvijebroj"/>
        <w:numPr>
          <w:ilvl w:val="0"/>
          <w:numId w:val="0"/>
        </w:numPr>
        <w:rPr>
          <w:sz w:val="20"/>
          <w:szCs w:val="20"/>
        </w:rPr>
      </w:pPr>
    </w:p>
    <w:p w14:paraId="4F8D601B" w14:textId="25E29D13" w:rsidR="00D6494D" w:rsidRDefault="00D6494D" w:rsidP="00D6494D">
      <w:pPr>
        <w:pStyle w:val="prvijebroj"/>
        <w:numPr>
          <w:ilvl w:val="0"/>
          <w:numId w:val="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Pr="00D6494D">
        <w:rPr>
          <w:b/>
          <w:sz w:val="20"/>
          <w:szCs w:val="20"/>
        </w:rPr>
        <w:t>lan 17.</w:t>
      </w:r>
    </w:p>
    <w:p w14:paraId="01B0AEA2" w14:textId="55BC99E7" w:rsidR="00D6494D" w:rsidRDefault="00D6494D" w:rsidP="00D6494D">
      <w:pPr>
        <w:pStyle w:val="prvijebroj"/>
        <w:numPr>
          <w:ilvl w:val="0"/>
          <w:numId w:val="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(Prilozi)</w:t>
      </w:r>
    </w:p>
    <w:p w14:paraId="3F692569" w14:textId="3FCCF59A" w:rsidR="00D6494D" w:rsidRPr="00D6494D" w:rsidRDefault="00D6494D" w:rsidP="00D6494D">
      <w:pPr>
        <w:pStyle w:val="prvijebroj"/>
        <w:numPr>
          <w:ilvl w:val="0"/>
          <w:numId w:val="0"/>
        </w:numPr>
        <w:jc w:val="left"/>
        <w:rPr>
          <w:sz w:val="20"/>
          <w:szCs w:val="20"/>
        </w:rPr>
      </w:pPr>
      <w:r w:rsidRPr="00D6494D">
        <w:rPr>
          <w:sz w:val="20"/>
          <w:szCs w:val="20"/>
        </w:rPr>
        <w:t>Prilozi 1,2,3,4 i 5 su odštampani uz ovu uredbu i čine njen sastavni dio.</w:t>
      </w:r>
    </w:p>
    <w:p w14:paraId="7DACC8B7" w14:textId="77777777" w:rsidR="00D6494D" w:rsidRDefault="00D6494D" w:rsidP="008860A4">
      <w:pPr>
        <w:pStyle w:val="prvijebroj"/>
        <w:numPr>
          <w:ilvl w:val="0"/>
          <w:numId w:val="0"/>
        </w:numPr>
        <w:rPr>
          <w:sz w:val="20"/>
          <w:szCs w:val="20"/>
        </w:rPr>
      </w:pPr>
    </w:p>
    <w:p w14:paraId="7FEE95C4" w14:textId="7C048006" w:rsidR="00775F3F" w:rsidRPr="006C162D" w:rsidRDefault="00D6494D" w:rsidP="00775F3F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>Član 18</w:t>
      </w:r>
      <w:r w:rsidR="00EF1F4D" w:rsidRP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7EF46B6C" w14:textId="77777777" w:rsidR="00775F3F" w:rsidRPr="006C162D" w:rsidRDefault="00775F3F" w:rsidP="00775F3F">
      <w:pPr>
        <w:keepNext/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6C162D">
        <w:rPr>
          <w:rFonts w:ascii="Arial" w:eastAsia="Times New Roman" w:hAnsi="Arial" w:cs="Arial"/>
          <w:b/>
          <w:bCs/>
          <w:sz w:val="20"/>
          <w:szCs w:val="20"/>
          <w:lang w:val="hr-HR"/>
        </w:rPr>
        <w:t>(Prelazne i završne odredbe)</w:t>
      </w:r>
    </w:p>
    <w:p w14:paraId="01CA0BBE" w14:textId="2D7779D8" w:rsidR="00775F3F" w:rsidRPr="006C162D" w:rsidRDefault="00775F3F" w:rsidP="00775F3F">
      <w:pPr>
        <w:keepNext/>
        <w:spacing w:before="60" w:after="60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F313517" w14:textId="77777777" w:rsidR="00775F3F" w:rsidRPr="006C162D" w:rsidRDefault="00775F3F" w:rsidP="00775F3F">
      <w:pPr>
        <w:keepNext/>
        <w:spacing w:before="60" w:after="60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6C162D">
        <w:rPr>
          <w:rFonts w:ascii="Arial" w:hAnsi="Arial" w:cs="Arial"/>
          <w:sz w:val="20"/>
          <w:szCs w:val="20"/>
        </w:rPr>
        <w:t xml:space="preserve">Danom stupanja na snagu ove Uredbe prestaju da </w:t>
      </w:r>
      <w:proofErr w:type="spellStart"/>
      <w:r w:rsidRPr="006C162D">
        <w:rPr>
          <w:rFonts w:ascii="Arial" w:hAnsi="Arial" w:cs="Arial"/>
          <w:sz w:val="20"/>
          <w:szCs w:val="20"/>
        </w:rPr>
        <w:t>va</w:t>
      </w:r>
      <w:proofErr w:type="spellEnd"/>
      <w:r w:rsidRPr="006C162D">
        <w:rPr>
          <w:rFonts w:ascii="Arial" w:hAnsi="Arial" w:cs="Arial"/>
          <w:sz w:val="20"/>
          <w:szCs w:val="20"/>
          <w:lang w:val="hr-HR"/>
        </w:rPr>
        <w:t>že</w:t>
      </w:r>
      <w:r w:rsidRPr="006C162D">
        <w:rPr>
          <w:rFonts w:ascii="Arial" w:hAnsi="Arial" w:cs="Arial"/>
          <w:sz w:val="20"/>
          <w:szCs w:val="20"/>
        </w:rPr>
        <w:t xml:space="preserve"> odredbe čl. 5</w:t>
      </w:r>
      <w:r w:rsidRPr="006C162D">
        <w:rPr>
          <w:rFonts w:ascii="Arial" w:hAnsi="Arial" w:cs="Arial"/>
          <w:sz w:val="20"/>
          <w:szCs w:val="20"/>
          <w:lang w:val="en-US"/>
        </w:rPr>
        <w:t>-</w:t>
      </w:r>
      <w:r w:rsidRPr="006C162D">
        <w:rPr>
          <w:rFonts w:ascii="Arial" w:hAnsi="Arial" w:cs="Arial"/>
          <w:sz w:val="20"/>
          <w:szCs w:val="20"/>
        </w:rPr>
        <w:t xml:space="preserve"> 8 Poglavlja III </w:t>
      </w:r>
      <w:r w:rsidRPr="006C162D">
        <w:rPr>
          <w:rFonts w:ascii="Arial" w:eastAsia="Times New Roman" w:hAnsi="Arial" w:cs="Arial"/>
          <w:bCs/>
          <w:sz w:val="20"/>
          <w:szCs w:val="20"/>
          <w:lang w:val="hr-HR"/>
        </w:rPr>
        <w:t>Mulj od otpadnih vo</w:t>
      </w:r>
      <w:r w:rsidRPr="006C162D">
        <w:rPr>
          <w:rFonts w:ascii="Arial" w:hAnsi="Arial" w:cs="Arial"/>
          <w:sz w:val="20"/>
          <w:szCs w:val="20"/>
        </w:rPr>
        <w:t xml:space="preserve">da </w:t>
      </w:r>
      <w:r w:rsidRPr="006C162D">
        <w:rPr>
          <w:rFonts w:ascii="Arial" w:eastAsia="Times New Roman" w:hAnsi="Arial" w:cs="Arial"/>
          <w:bCs/>
          <w:sz w:val="20"/>
          <w:szCs w:val="20"/>
          <w:lang w:val="hr-HR"/>
        </w:rPr>
        <w:t>Pravilnika o životinjskom otpadu i drugim neopasnim materijalima prirodnog porijekla koji se mogu koristiti u poljoprivredne svrhe(''Službene novine Federacije BiH, broj:8/08).</w:t>
      </w:r>
      <w:r w:rsidRPr="006C162D">
        <w:rPr>
          <w:rFonts w:ascii="Arial" w:hAnsi="Arial" w:cs="Arial"/>
          <w:sz w:val="20"/>
          <w:szCs w:val="20"/>
        </w:rPr>
        <w:t xml:space="preserve"> </w:t>
      </w:r>
    </w:p>
    <w:p w14:paraId="1A6A3106" w14:textId="43C8A3C6" w:rsidR="00775F3F" w:rsidRPr="006C162D" w:rsidRDefault="00775F3F" w:rsidP="009C4E23">
      <w:pPr>
        <w:keepNext/>
        <w:spacing w:before="60" w:after="60"/>
        <w:rPr>
          <w:rFonts w:ascii="Arial" w:eastAsia="Times New Roman" w:hAnsi="Arial" w:cs="Arial"/>
          <w:bCs/>
          <w:sz w:val="20"/>
          <w:szCs w:val="20"/>
          <w:lang w:val="hr-HR"/>
        </w:rPr>
      </w:pPr>
    </w:p>
    <w:p w14:paraId="76E77AE2" w14:textId="2FFB9EDE" w:rsidR="00775F3F" w:rsidRPr="00927FBD" w:rsidRDefault="00D6494D" w:rsidP="00775F3F">
      <w:pPr>
        <w:keepNext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Član 19</w:t>
      </w:r>
      <w:r w:rsidR="00775F3F" w:rsidRPr="00927FBD">
        <w:rPr>
          <w:rFonts w:ascii="Arial" w:hAnsi="Arial" w:cs="Arial"/>
          <w:b/>
          <w:noProof/>
          <w:sz w:val="20"/>
          <w:szCs w:val="20"/>
        </w:rPr>
        <w:t>.</w:t>
      </w:r>
    </w:p>
    <w:p w14:paraId="296229C9" w14:textId="77777777" w:rsidR="00775F3F" w:rsidRDefault="00775F3F" w:rsidP="00775F3F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C162D">
        <w:rPr>
          <w:rFonts w:ascii="Arial" w:hAnsi="Arial" w:cs="Arial"/>
          <w:b/>
          <w:noProof/>
          <w:sz w:val="20"/>
          <w:szCs w:val="20"/>
        </w:rPr>
        <w:t>(Stupanje na snagu)</w:t>
      </w:r>
    </w:p>
    <w:p w14:paraId="207BD411" w14:textId="77777777" w:rsidR="006C162D" w:rsidRPr="006C162D" w:rsidRDefault="006C162D" w:rsidP="00775F3F">
      <w:pPr>
        <w:jc w:val="center"/>
        <w:rPr>
          <w:rFonts w:ascii="Arial" w:hAnsi="Arial" w:cs="Arial"/>
          <w:noProof/>
          <w:sz w:val="20"/>
          <w:szCs w:val="20"/>
        </w:rPr>
      </w:pPr>
    </w:p>
    <w:p w14:paraId="06962E57" w14:textId="10C816B4" w:rsidR="001230DB" w:rsidRPr="008C1E17" w:rsidRDefault="00775F3F" w:rsidP="008C1E17">
      <w:pPr>
        <w:jc w:val="both"/>
        <w:rPr>
          <w:rFonts w:ascii="Arial" w:hAnsi="Arial" w:cs="Arial"/>
          <w:noProof/>
          <w:sz w:val="20"/>
          <w:szCs w:val="20"/>
        </w:rPr>
      </w:pPr>
      <w:r w:rsidRPr="006C162D">
        <w:rPr>
          <w:rFonts w:ascii="Arial" w:hAnsi="Arial" w:cs="Arial"/>
          <w:noProof/>
          <w:sz w:val="20"/>
          <w:szCs w:val="20"/>
        </w:rPr>
        <w:t>Ova uredba stupa na snagu osmog dana od dana objavljivanja u "Službenim novinama Feder</w:t>
      </w:r>
      <w:r w:rsidR="00EF297B" w:rsidRPr="006C162D">
        <w:rPr>
          <w:rFonts w:ascii="Arial" w:hAnsi="Arial" w:cs="Arial"/>
          <w:noProof/>
          <w:sz w:val="20"/>
          <w:szCs w:val="20"/>
        </w:rPr>
        <w:t>acije BiH", a primjenjuje se osmog dana od dana objave u Službenim novinama Federacije BiH</w:t>
      </w:r>
      <w:r w:rsidR="009C4E23" w:rsidRPr="006C162D">
        <w:rPr>
          <w:rFonts w:ascii="Arial" w:hAnsi="Arial" w:cs="Arial"/>
          <w:noProof/>
          <w:sz w:val="20"/>
          <w:szCs w:val="20"/>
        </w:rPr>
        <w:t>.</w:t>
      </w:r>
    </w:p>
    <w:p w14:paraId="2D92FABE" w14:textId="77777777" w:rsidR="001230DB" w:rsidRDefault="001230D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AAA24A2" w14:textId="77777777" w:rsidR="001230DB" w:rsidRDefault="001230D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6C9502FF" w14:textId="77777777" w:rsidR="006C162D" w:rsidRDefault="006C162D" w:rsidP="006C162D">
      <w:pPr>
        <w:pStyle w:val="prvijebroj"/>
        <w:numPr>
          <w:ilvl w:val="0"/>
          <w:numId w:val="0"/>
        </w:numPr>
        <w:rPr>
          <w:b/>
          <w:sz w:val="20"/>
          <w:szCs w:val="20"/>
        </w:rPr>
      </w:pPr>
    </w:p>
    <w:p w14:paraId="2BA0D950" w14:textId="5CCD9775" w:rsidR="006C162D" w:rsidRPr="00253711" w:rsidRDefault="006C162D" w:rsidP="006C162D">
      <w:pPr>
        <w:pStyle w:val="prvijebroj"/>
        <w:numPr>
          <w:ilvl w:val="0"/>
          <w:numId w:val="0"/>
        </w:numPr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PRILOG</w:t>
      </w:r>
      <w:r w:rsidR="00132CE3">
        <w:rPr>
          <w:b/>
          <w:sz w:val="20"/>
          <w:szCs w:val="20"/>
        </w:rPr>
        <w:t xml:space="preserve"> 1</w:t>
      </w:r>
    </w:p>
    <w:p w14:paraId="54BDA276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  <w:r w:rsidRPr="00253711">
        <w:rPr>
          <w:sz w:val="20"/>
          <w:szCs w:val="20"/>
        </w:rPr>
        <w:t>PRILOG IGRANIČNE VRIJEDNOSTI TEŠKIH METALA U MULJU</w:t>
      </w:r>
    </w:p>
    <w:p w14:paraId="0A0E5EE3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  <w:lang w:val="hr-BA"/>
        </w:rPr>
      </w:pPr>
      <w:r w:rsidRPr="00253711">
        <w:rPr>
          <w:sz w:val="20"/>
          <w:szCs w:val="20"/>
          <w:lang w:val="hr-BA"/>
        </w:rPr>
        <w:t>Dopušteni sadržaj teških metala u tretiranom mulju koji se koristi u namjene propisane ovom uredbom</w:t>
      </w:r>
    </w:p>
    <w:p w14:paraId="645AF205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494"/>
      </w:tblGrid>
      <w:tr w:rsidR="006C162D" w:rsidRPr="00253711" w14:paraId="76DECFA5" w14:textId="77777777" w:rsidTr="00C45145">
        <w:tc>
          <w:tcPr>
            <w:tcW w:w="3135" w:type="dxa"/>
          </w:tcPr>
          <w:p w14:paraId="1003959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Teški metal</w:t>
            </w:r>
          </w:p>
        </w:tc>
        <w:tc>
          <w:tcPr>
            <w:tcW w:w="3494" w:type="dxa"/>
          </w:tcPr>
          <w:p w14:paraId="748D96CB" w14:textId="77777777" w:rsidR="006C162D" w:rsidRPr="00052B54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253711">
              <w:rPr>
                <w:sz w:val="20"/>
                <w:szCs w:val="20"/>
                <w:lang w:val="hr-BA"/>
              </w:rPr>
              <w:t xml:space="preserve">Dopušteni sadržaj teških metala izražen u mg/kg suhe tvari reprezentativnog uzorka mulja </w:t>
            </w:r>
          </w:p>
        </w:tc>
      </w:tr>
      <w:tr w:rsidR="006C162D" w:rsidRPr="00253711" w14:paraId="00F78E0D" w14:textId="77777777" w:rsidTr="00C45145">
        <w:tc>
          <w:tcPr>
            <w:tcW w:w="3135" w:type="dxa"/>
          </w:tcPr>
          <w:p w14:paraId="5CD0EE5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Kadmij (Cd)</w:t>
            </w:r>
          </w:p>
        </w:tc>
        <w:tc>
          <w:tcPr>
            <w:tcW w:w="3494" w:type="dxa"/>
          </w:tcPr>
          <w:p w14:paraId="5654741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</w:t>
            </w:r>
          </w:p>
        </w:tc>
      </w:tr>
      <w:tr w:rsidR="006C162D" w:rsidRPr="00253711" w14:paraId="5A19BDA1" w14:textId="77777777" w:rsidTr="00C45145">
        <w:tc>
          <w:tcPr>
            <w:tcW w:w="3135" w:type="dxa"/>
          </w:tcPr>
          <w:p w14:paraId="3411327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Bakar (Cu)</w:t>
            </w:r>
          </w:p>
        </w:tc>
        <w:tc>
          <w:tcPr>
            <w:tcW w:w="3494" w:type="dxa"/>
          </w:tcPr>
          <w:p w14:paraId="12C99304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500</w:t>
            </w:r>
          </w:p>
        </w:tc>
      </w:tr>
      <w:tr w:rsidR="006C162D" w:rsidRPr="00253711" w14:paraId="0D82D193" w14:textId="77777777" w:rsidTr="00C45145">
        <w:tc>
          <w:tcPr>
            <w:tcW w:w="3135" w:type="dxa"/>
          </w:tcPr>
          <w:p w14:paraId="288CC26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Nikal (Ni)</w:t>
            </w:r>
          </w:p>
        </w:tc>
        <w:tc>
          <w:tcPr>
            <w:tcW w:w="3494" w:type="dxa"/>
          </w:tcPr>
          <w:p w14:paraId="3B0A198C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80</w:t>
            </w:r>
          </w:p>
        </w:tc>
      </w:tr>
      <w:tr w:rsidR="006C162D" w:rsidRPr="00253711" w14:paraId="3CDBC2E2" w14:textId="77777777" w:rsidTr="00C45145">
        <w:tc>
          <w:tcPr>
            <w:tcW w:w="3135" w:type="dxa"/>
          </w:tcPr>
          <w:p w14:paraId="6EAEB35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Olovo (Pb)</w:t>
            </w:r>
          </w:p>
        </w:tc>
        <w:tc>
          <w:tcPr>
            <w:tcW w:w="3494" w:type="dxa"/>
          </w:tcPr>
          <w:p w14:paraId="3F2300A0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500</w:t>
            </w:r>
          </w:p>
        </w:tc>
      </w:tr>
      <w:tr w:rsidR="006C162D" w:rsidRPr="00253711" w14:paraId="1CAEE932" w14:textId="77777777" w:rsidTr="00C45145">
        <w:tc>
          <w:tcPr>
            <w:tcW w:w="3135" w:type="dxa"/>
          </w:tcPr>
          <w:p w14:paraId="55D019E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Cink (Zn)</w:t>
            </w:r>
          </w:p>
        </w:tc>
        <w:tc>
          <w:tcPr>
            <w:tcW w:w="3494" w:type="dxa"/>
          </w:tcPr>
          <w:p w14:paraId="2B7E05B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2000</w:t>
            </w:r>
          </w:p>
        </w:tc>
      </w:tr>
      <w:tr w:rsidR="006C162D" w:rsidRPr="00253711" w14:paraId="0E5B484E" w14:textId="77777777" w:rsidTr="00C45145">
        <w:tc>
          <w:tcPr>
            <w:tcW w:w="3135" w:type="dxa"/>
          </w:tcPr>
          <w:p w14:paraId="7D34EC3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Živa (Hg)</w:t>
            </w:r>
          </w:p>
        </w:tc>
        <w:tc>
          <w:tcPr>
            <w:tcW w:w="3494" w:type="dxa"/>
          </w:tcPr>
          <w:p w14:paraId="7256FE00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</w:t>
            </w:r>
          </w:p>
        </w:tc>
      </w:tr>
      <w:tr w:rsidR="006C162D" w:rsidRPr="00253711" w14:paraId="04496A30" w14:textId="77777777" w:rsidTr="00C45145">
        <w:tc>
          <w:tcPr>
            <w:tcW w:w="3135" w:type="dxa"/>
          </w:tcPr>
          <w:p w14:paraId="5EF18704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Hrom (Cr)</w:t>
            </w:r>
          </w:p>
        </w:tc>
        <w:tc>
          <w:tcPr>
            <w:tcW w:w="3494" w:type="dxa"/>
          </w:tcPr>
          <w:p w14:paraId="72D58482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500</w:t>
            </w:r>
          </w:p>
        </w:tc>
      </w:tr>
    </w:tbl>
    <w:p w14:paraId="0F7B69C4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C952BC5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1BCD472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42EF5E0" w14:textId="4B8CB17A" w:rsidR="006C162D" w:rsidRPr="003F17B1" w:rsidRDefault="00132CE3" w:rsidP="006C162D">
      <w:pPr>
        <w:pStyle w:val="slovanabrajanja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PRILOG 2</w:t>
      </w:r>
    </w:p>
    <w:p w14:paraId="289B71C3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  <w:r w:rsidRPr="00253711">
        <w:rPr>
          <w:sz w:val="20"/>
          <w:szCs w:val="20"/>
        </w:rPr>
        <w:t>GRANIČNE VRIJEDNOSTI ORGANSKIH MATERIJA U MULJU</w:t>
      </w:r>
    </w:p>
    <w:p w14:paraId="6E680214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  <w:lang w:val="hr-BA"/>
        </w:rPr>
      </w:pPr>
      <w:r w:rsidRPr="00253711">
        <w:rPr>
          <w:sz w:val="20"/>
          <w:szCs w:val="20"/>
          <w:lang w:val="hr-BA"/>
        </w:rPr>
        <w:t>Dopušteni sadržaj organskih materija u tretiranom mulju koji se koristi u namjene propisane ovom uredbom</w:t>
      </w:r>
    </w:p>
    <w:p w14:paraId="2724BAF8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6C162D" w:rsidRPr="00253711" w14:paraId="78EF48E3" w14:textId="77777777" w:rsidTr="00C45145">
        <w:tc>
          <w:tcPr>
            <w:tcW w:w="4669" w:type="dxa"/>
          </w:tcPr>
          <w:p w14:paraId="47257FC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Organske materije u mulju</w:t>
            </w:r>
          </w:p>
        </w:tc>
        <w:tc>
          <w:tcPr>
            <w:tcW w:w="4669" w:type="dxa"/>
          </w:tcPr>
          <w:p w14:paraId="04A2E9C8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Dopušteni sadržaj organskih materija u mulju</w:t>
            </w:r>
          </w:p>
        </w:tc>
      </w:tr>
      <w:tr w:rsidR="006C162D" w:rsidRPr="00253711" w14:paraId="3677EAF6" w14:textId="77777777" w:rsidTr="00C45145">
        <w:tc>
          <w:tcPr>
            <w:tcW w:w="4669" w:type="dxa"/>
          </w:tcPr>
          <w:p w14:paraId="0ECC254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  <w:u w:val="single"/>
                <w:lang w:val="hr-BA"/>
              </w:rPr>
              <w:t>PAH</w:t>
            </w:r>
          </w:p>
        </w:tc>
        <w:tc>
          <w:tcPr>
            <w:tcW w:w="4669" w:type="dxa"/>
          </w:tcPr>
          <w:p w14:paraId="48BDDA99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2,0</w:t>
            </w:r>
          </w:p>
        </w:tc>
      </w:tr>
      <w:tr w:rsidR="006C162D" w:rsidRPr="00253711" w14:paraId="48DD0393" w14:textId="77777777" w:rsidTr="00C45145">
        <w:tc>
          <w:tcPr>
            <w:tcW w:w="4669" w:type="dxa"/>
          </w:tcPr>
          <w:p w14:paraId="317DAED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  <w:lang w:val="hr-BA"/>
              </w:rPr>
              <w:t>2. 3. 7. 8 - TCDD</w:t>
            </w:r>
          </w:p>
        </w:tc>
        <w:tc>
          <w:tcPr>
            <w:tcW w:w="4669" w:type="dxa"/>
          </w:tcPr>
          <w:p w14:paraId="3DAA49C6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0,002</w:t>
            </w:r>
          </w:p>
        </w:tc>
      </w:tr>
      <w:tr w:rsidR="006C162D" w:rsidRPr="00253711" w14:paraId="52A945FB" w14:textId="77777777" w:rsidTr="00C45145">
        <w:tc>
          <w:tcPr>
            <w:tcW w:w="4669" w:type="dxa"/>
          </w:tcPr>
          <w:p w14:paraId="61DF05A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  <w:lang w:val="hr-BA"/>
              </w:rPr>
              <w:t>3, 4, 3', 4' - TCAB</w:t>
            </w:r>
          </w:p>
        </w:tc>
        <w:tc>
          <w:tcPr>
            <w:tcW w:w="4669" w:type="dxa"/>
          </w:tcPr>
          <w:p w14:paraId="43E8BD0C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0,01</w:t>
            </w:r>
          </w:p>
        </w:tc>
      </w:tr>
      <w:tr w:rsidR="006C162D" w:rsidRPr="00253711" w14:paraId="4EBA16A8" w14:textId="77777777" w:rsidTr="00C45145">
        <w:tc>
          <w:tcPr>
            <w:tcW w:w="4669" w:type="dxa"/>
          </w:tcPr>
          <w:p w14:paraId="42EE991B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  <w:lang w:val="hr-BA"/>
              </w:rPr>
              <w:t xml:space="preserve">PCB, PCP, HCH (ukupno bez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lindana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),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triazinski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 herbicidi (suma) HCB,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heptaklor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,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endrin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,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aldrin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 i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dieldrin</w:t>
            </w:r>
            <w:proofErr w:type="spellEnd"/>
          </w:p>
        </w:tc>
        <w:tc>
          <w:tcPr>
            <w:tcW w:w="4669" w:type="dxa"/>
          </w:tcPr>
          <w:p w14:paraId="5674825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0,05</w:t>
            </w:r>
          </w:p>
        </w:tc>
      </w:tr>
      <w:tr w:rsidR="006C162D" w:rsidRPr="00253711" w14:paraId="753BE13A" w14:textId="77777777" w:rsidTr="00C45145">
        <w:tc>
          <w:tcPr>
            <w:tcW w:w="4669" w:type="dxa"/>
          </w:tcPr>
          <w:p w14:paraId="540401F2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253711">
              <w:rPr>
                <w:sz w:val="20"/>
                <w:szCs w:val="20"/>
                <w:lang w:val="hr-BA"/>
              </w:rPr>
              <w:t>Lindan</w:t>
            </w:r>
            <w:proofErr w:type="spellEnd"/>
          </w:p>
        </w:tc>
        <w:tc>
          <w:tcPr>
            <w:tcW w:w="4669" w:type="dxa"/>
          </w:tcPr>
          <w:p w14:paraId="38CB95BA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0,1</w:t>
            </w:r>
          </w:p>
        </w:tc>
      </w:tr>
      <w:tr w:rsidR="006C162D" w:rsidRPr="00253711" w14:paraId="7FA8E9F8" w14:textId="77777777" w:rsidTr="00C45145">
        <w:tc>
          <w:tcPr>
            <w:tcW w:w="4669" w:type="dxa"/>
          </w:tcPr>
          <w:p w14:paraId="153C540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  <w:lang w:val="hr-BA"/>
              </w:rPr>
              <w:t xml:space="preserve">suma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izomera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 xml:space="preserve"> DDT + DDD + DDE</w:t>
            </w:r>
          </w:p>
        </w:tc>
        <w:tc>
          <w:tcPr>
            <w:tcW w:w="4669" w:type="dxa"/>
          </w:tcPr>
          <w:p w14:paraId="4671327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0,5</w:t>
            </w:r>
          </w:p>
        </w:tc>
      </w:tr>
    </w:tbl>
    <w:p w14:paraId="0E24D5E5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62E5CFA" w14:textId="567DA7F1" w:rsidR="006C162D" w:rsidRPr="003F17B1" w:rsidRDefault="00132CE3" w:rsidP="006C162D">
      <w:pPr>
        <w:pStyle w:val="slovanabrajanja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PRILOG 3</w:t>
      </w:r>
    </w:p>
    <w:p w14:paraId="2BB1B1CC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  <w:r w:rsidRPr="00253711">
        <w:rPr>
          <w:sz w:val="20"/>
          <w:szCs w:val="20"/>
        </w:rPr>
        <w:t>GRANIČNE VRIJEDNOSTI ZA UTVRĐIVANJE INFEKCIJE PREČIŠĆENOG MULJA</w:t>
      </w:r>
    </w:p>
    <w:p w14:paraId="5AFEA3D1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  <w:r w:rsidRPr="00253711">
        <w:rPr>
          <w:sz w:val="20"/>
          <w:szCs w:val="20"/>
        </w:rPr>
        <w:t xml:space="preserve">Prečišćeni mulj je </w:t>
      </w:r>
      <w:proofErr w:type="spellStart"/>
      <w:r w:rsidRPr="00253711">
        <w:rPr>
          <w:sz w:val="20"/>
          <w:szCs w:val="20"/>
        </w:rPr>
        <w:t>dezinfecirana</w:t>
      </w:r>
      <w:proofErr w:type="spellEnd"/>
      <w:r w:rsidRPr="00253711">
        <w:rPr>
          <w:sz w:val="20"/>
          <w:szCs w:val="20"/>
        </w:rPr>
        <w:t xml:space="preserve"> kada su ispunjeni slijedeći nivoi koncentracije</w:t>
      </w:r>
    </w:p>
    <w:p w14:paraId="75DF786B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6C162D" w:rsidRPr="00253711" w14:paraId="40CA583E" w14:textId="77777777" w:rsidTr="00C45145">
        <w:tc>
          <w:tcPr>
            <w:tcW w:w="4669" w:type="dxa"/>
          </w:tcPr>
          <w:p w14:paraId="191B858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14:paraId="4FDD573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 xml:space="preserve">Prijedlog izmjena EU </w:t>
            </w:r>
            <w:proofErr w:type="spellStart"/>
            <w:r w:rsidRPr="00253711">
              <w:rPr>
                <w:sz w:val="20"/>
                <w:szCs w:val="20"/>
              </w:rPr>
              <w:t>directive</w:t>
            </w:r>
            <w:proofErr w:type="spellEnd"/>
          </w:p>
          <w:p w14:paraId="7968B3E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6C162D" w:rsidRPr="00253711" w14:paraId="2E1CA70F" w14:textId="77777777" w:rsidTr="00C45145">
        <w:tc>
          <w:tcPr>
            <w:tcW w:w="4669" w:type="dxa"/>
          </w:tcPr>
          <w:p w14:paraId="2DA82CB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Salmonela</w:t>
            </w:r>
          </w:p>
        </w:tc>
        <w:tc>
          <w:tcPr>
            <w:tcW w:w="4669" w:type="dxa"/>
          </w:tcPr>
          <w:p w14:paraId="27C79144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 CFU/50 g suhe materije</w:t>
            </w:r>
          </w:p>
        </w:tc>
      </w:tr>
      <w:tr w:rsidR="006C162D" w:rsidRPr="00253711" w14:paraId="221D7CB5" w14:textId="77777777" w:rsidTr="00C45145">
        <w:tc>
          <w:tcPr>
            <w:tcW w:w="4669" w:type="dxa"/>
          </w:tcPr>
          <w:p w14:paraId="1C41BD9F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Enterovirusi</w:t>
            </w:r>
          </w:p>
        </w:tc>
        <w:tc>
          <w:tcPr>
            <w:tcW w:w="4669" w:type="dxa"/>
          </w:tcPr>
          <w:p w14:paraId="2114481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&lt; 3 CFU / 10 g suhe materije</w:t>
            </w:r>
          </w:p>
        </w:tc>
      </w:tr>
      <w:tr w:rsidR="006C162D" w:rsidRPr="00253711" w14:paraId="5B23C2D7" w14:textId="77777777" w:rsidTr="00C45145">
        <w:tc>
          <w:tcPr>
            <w:tcW w:w="4669" w:type="dxa"/>
          </w:tcPr>
          <w:p w14:paraId="6045FEFF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 xml:space="preserve">Jaja </w:t>
            </w:r>
            <w:proofErr w:type="spellStart"/>
            <w:r w:rsidRPr="00253711">
              <w:rPr>
                <w:sz w:val="20"/>
                <w:szCs w:val="20"/>
              </w:rPr>
              <w:t>helmint</w:t>
            </w:r>
            <w:proofErr w:type="spellEnd"/>
            <w:r w:rsidRPr="00253711">
              <w:rPr>
                <w:sz w:val="20"/>
                <w:szCs w:val="20"/>
              </w:rPr>
              <w:t xml:space="preserve"> crva</w:t>
            </w:r>
          </w:p>
        </w:tc>
        <w:tc>
          <w:tcPr>
            <w:tcW w:w="4669" w:type="dxa"/>
          </w:tcPr>
          <w:p w14:paraId="7854754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&lt; 3 vidljiva jajeta u 10 g suhe materije</w:t>
            </w:r>
          </w:p>
        </w:tc>
      </w:tr>
      <w:tr w:rsidR="006C162D" w:rsidRPr="00253711" w14:paraId="5ABA2CD9" w14:textId="77777777" w:rsidTr="00C45145">
        <w:tc>
          <w:tcPr>
            <w:tcW w:w="4669" w:type="dxa"/>
          </w:tcPr>
          <w:p w14:paraId="05F685C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 xml:space="preserve">E. </w:t>
            </w:r>
            <w:proofErr w:type="spellStart"/>
            <w:r w:rsidRPr="00253711">
              <w:rPr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4669" w:type="dxa"/>
          </w:tcPr>
          <w:p w14:paraId="5D77DF30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5*10 CFU/ 1 g suhe materije</w:t>
            </w:r>
          </w:p>
        </w:tc>
      </w:tr>
    </w:tbl>
    <w:p w14:paraId="335756B3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  <w:r w:rsidRPr="00253711">
        <w:rPr>
          <w:sz w:val="20"/>
          <w:szCs w:val="20"/>
        </w:rPr>
        <w:t xml:space="preserve"> </w:t>
      </w:r>
    </w:p>
    <w:p w14:paraId="38A5F103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11BCDB7" w14:textId="77777777" w:rsidR="006C162D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C24E5BB" w14:textId="77777777" w:rsidR="007442D2" w:rsidRDefault="007442D2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E8E198A" w14:textId="77777777" w:rsidR="007442D2" w:rsidRPr="00253711" w:rsidRDefault="007442D2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2AFC637" w14:textId="77777777" w:rsidR="006C162D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6C4C6458" w14:textId="77777777" w:rsidR="001230DB" w:rsidRPr="00253711" w:rsidRDefault="001230DB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1C53F291" w14:textId="06DEA3DE" w:rsidR="006C162D" w:rsidRPr="003F17B1" w:rsidRDefault="00132CE3" w:rsidP="006C162D">
      <w:pPr>
        <w:pStyle w:val="slovanabrajanja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PRILOG 4</w:t>
      </w:r>
    </w:p>
    <w:p w14:paraId="5B8D5C32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  <w:lang w:val="hr-BA"/>
        </w:rPr>
      </w:pPr>
      <w:r w:rsidRPr="00253711">
        <w:rPr>
          <w:sz w:val="20"/>
          <w:szCs w:val="20"/>
          <w:lang w:val="hr-BA"/>
        </w:rPr>
        <w:t>GRANIČNE VRIJEDNOSTI TEŠKIH METALA U TLU NA KOJEM SE KORISTI PREČIŠĆENI MULJ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1931"/>
        <w:gridCol w:w="2554"/>
        <w:gridCol w:w="2458"/>
        <w:gridCol w:w="2395"/>
      </w:tblGrid>
      <w:tr w:rsidR="006C162D" w:rsidRPr="00253711" w14:paraId="3B0C5750" w14:textId="77777777" w:rsidTr="00C45145">
        <w:trPr>
          <w:trHeight w:val="693"/>
        </w:trPr>
        <w:tc>
          <w:tcPr>
            <w:tcW w:w="1931" w:type="dxa"/>
            <w:vMerge w:val="restart"/>
          </w:tcPr>
          <w:p w14:paraId="5916DADB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253711">
              <w:rPr>
                <w:sz w:val="20"/>
                <w:szCs w:val="20"/>
              </w:rPr>
              <w:t>Teški metal</w:t>
            </w:r>
          </w:p>
        </w:tc>
        <w:tc>
          <w:tcPr>
            <w:tcW w:w="7407" w:type="dxa"/>
            <w:gridSpan w:val="3"/>
          </w:tcPr>
          <w:p w14:paraId="5CD6E49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253711">
              <w:rPr>
                <w:sz w:val="20"/>
                <w:szCs w:val="20"/>
                <w:lang w:val="hr-BA"/>
              </w:rPr>
              <w:t xml:space="preserve">Dopušteni sadržaj teških metala izražen u mg/kg suhe tvari reprezentativnog uzorka TLA </w:t>
            </w:r>
          </w:p>
        </w:tc>
      </w:tr>
      <w:tr w:rsidR="006C162D" w:rsidRPr="00253711" w14:paraId="4AE3DC65" w14:textId="77777777" w:rsidTr="00C45145">
        <w:trPr>
          <w:trHeight w:val="693"/>
        </w:trPr>
        <w:tc>
          <w:tcPr>
            <w:tcW w:w="1931" w:type="dxa"/>
            <w:vMerge/>
          </w:tcPr>
          <w:p w14:paraId="637E6576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407" w:type="dxa"/>
            <w:gridSpan w:val="3"/>
          </w:tcPr>
          <w:p w14:paraId="03075210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253711">
              <w:rPr>
                <w:sz w:val="20"/>
                <w:szCs w:val="20"/>
                <w:lang w:val="hr-BA"/>
              </w:rPr>
              <w:t xml:space="preserve">pH tla u 1 m otopini </w:t>
            </w:r>
            <w:proofErr w:type="spellStart"/>
            <w:r w:rsidRPr="00253711">
              <w:rPr>
                <w:sz w:val="20"/>
                <w:szCs w:val="20"/>
                <w:lang w:val="hr-BA"/>
              </w:rPr>
              <w:t>KCl</w:t>
            </w:r>
            <w:proofErr w:type="spellEnd"/>
            <w:r w:rsidRPr="00253711">
              <w:rPr>
                <w:sz w:val="20"/>
                <w:szCs w:val="20"/>
                <w:lang w:val="hr-BA"/>
              </w:rPr>
              <w:t>-a</w:t>
            </w:r>
          </w:p>
        </w:tc>
      </w:tr>
      <w:tr w:rsidR="006C162D" w:rsidRPr="00253711" w14:paraId="434FDB85" w14:textId="77777777" w:rsidTr="00C45145">
        <w:trPr>
          <w:trHeight w:val="334"/>
        </w:trPr>
        <w:tc>
          <w:tcPr>
            <w:tcW w:w="1931" w:type="dxa"/>
          </w:tcPr>
          <w:p w14:paraId="228AEB7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4677AD0A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pH 5,0 do 5,5</w:t>
            </w:r>
          </w:p>
        </w:tc>
        <w:tc>
          <w:tcPr>
            <w:tcW w:w="2458" w:type="dxa"/>
          </w:tcPr>
          <w:p w14:paraId="783621AF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pH 5,5 do 6,5</w:t>
            </w:r>
          </w:p>
        </w:tc>
        <w:tc>
          <w:tcPr>
            <w:tcW w:w="2395" w:type="dxa"/>
          </w:tcPr>
          <w:p w14:paraId="4FB73A99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pH veća od 6,5</w:t>
            </w:r>
          </w:p>
        </w:tc>
      </w:tr>
      <w:tr w:rsidR="006C162D" w:rsidRPr="00253711" w14:paraId="708ADF5E" w14:textId="77777777" w:rsidTr="00C45145">
        <w:trPr>
          <w:trHeight w:val="334"/>
        </w:trPr>
        <w:tc>
          <w:tcPr>
            <w:tcW w:w="1931" w:type="dxa"/>
          </w:tcPr>
          <w:p w14:paraId="69A55248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Kadmij (Cd)</w:t>
            </w:r>
          </w:p>
        </w:tc>
        <w:tc>
          <w:tcPr>
            <w:tcW w:w="2554" w:type="dxa"/>
          </w:tcPr>
          <w:p w14:paraId="0652939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0,5</w:t>
            </w:r>
          </w:p>
        </w:tc>
        <w:tc>
          <w:tcPr>
            <w:tcW w:w="2458" w:type="dxa"/>
          </w:tcPr>
          <w:p w14:paraId="28F5A064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14:paraId="7216D23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1,5</w:t>
            </w:r>
          </w:p>
        </w:tc>
      </w:tr>
      <w:tr w:rsidR="006C162D" w:rsidRPr="00253711" w14:paraId="6A10B73E" w14:textId="77777777" w:rsidTr="00C45145">
        <w:trPr>
          <w:trHeight w:val="323"/>
        </w:trPr>
        <w:tc>
          <w:tcPr>
            <w:tcW w:w="1931" w:type="dxa"/>
          </w:tcPr>
          <w:p w14:paraId="1AA8084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Bakar (Cu)</w:t>
            </w:r>
          </w:p>
        </w:tc>
        <w:tc>
          <w:tcPr>
            <w:tcW w:w="2554" w:type="dxa"/>
          </w:tcPr>
          <w:p w14:paraId="3B5200E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40</w:t>
            </w:r>
          </w:p>
        </w:tc>
        <w:tc>
          <w:tcPr>
            <w:tcW w:w="2458" w:type="dxa"/>
          </w:tcPr>
          <w:p w14:paraId="53FA7756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</w:t>
            </w:r>
          </w:p>
        </w:tc>
        <w:tc>
          <w:tcPr>
            <w:tcW w:w="2395" w:type="dxa"/>
          </w:tcPr>
          <w:p w14:paraId="4AC10604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100</w:t>
            </w:r>
          </w:p>
        </w:tc>
      </w:tr>
      <w:tr w:rsidR="006C162D" w:rsidRPr="00253711" w14:paraId="4E38EF06" w14:textId="77777777" w:rsidTr="00C45145">
        <w:trPr>
          <w:trHeight w:val="334"/>
        </w:trPr>
        <w:tc>
          <w:tcPr>
            <w:tcW w:w="1931" w:type="dxa"/>
          </w:tcPr>
          <w:p w14:paraId="1E52C60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Nikal (Ni)</w:t>
            </w:r>
          </w:p>
        </w:tc>
        <w:tc>
          <w:tcPr>
            <w:tcW w:w="2554" w:type="dxa"/>
          </w:tcPr>
          <w:p w14:paraId="6883C1B9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30</w:t>
            </w:r>
          </w:p>
        </w:tc>
        <w:tc>
          <w:tcPr>
            <w:tcW w:w="2458" w:type="dxa"/>
          </w:tcPr>
          <w:p w14:paraId="21ABC57A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</w:t>
            </w:r>
          </w:p>
        </w:tc>
        <w:tc>
          <w:tcPr>
            <w:tcW w:w="2395" w:type="dxa"/>
          </w:tcPr>
          <w:p w14:paraId="55C3A90B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70</w:t>
            </w:r>
          </w:p>
        </w:tc>
      </w:tr>
      <w:tr w:rsidR="006C162D" w:rsidRPr="00253711" w14:paraId="5422EC4A" w14:textId="77777777" w:rsidTr="00C45145">
        <w:trPr>
          <w:trHeight w:val="323"/>
        </w:trPr>
        <w:tc>
          <w:tcPr>
            <w:tcW w:w="1931" w:type="dxa"/>
          </w:tcPr>
          <w:p w14:paraId="7936A5D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Olovo (Pb)</w:t>
            </w:r>
          </w:p>
        </w:tc>
        <w:tc>
          <w:tcPr>
            <w:tcW w:w="2554" w:type="dxa"/>
          </w:tcPr>
          <w:p w14:paraId="40847807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</w:t>
            </w:r>
          </w:p>
        </w:tc>
        <w:tc>
          <w:tcPr>
            <w:tcW w:w="2458" w:type="dxa"/>
          </w:tcPr>
          <w:p w14:paraId="34FD7F6F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70</w:t>
            </w:r>
          </w:p>
        </w:tc>
        <w:tc>
          <w:tcPr>
            <w:tcW w:w="2395" w:type="dxa"/>
          </w:tcPr>
          <w:p w14:paraId="7C0E8576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100</w:t>
            </w:r>
          </w:p>
        </w:tc>
      </w:tr>
      <w:tr w:rsidR="006C162D" w:rsidRPr="00253711" w14:paraId="713AF59B" w14:textId="77777777" w:rsidTr="00C45145">
        <w:trPr>
          <w:trHeight w:val="334"/>
        </w:trPr>
        <w:tc>
          <w:tcPr>
            <w:tcW w:w="1931" w:type="dxa"/>
          </w:tcPr>
          <w:p w14:paraId="5ACFA66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Cink (Zn)</w:t>
            </w:r>
          </w:p>
        </w:tc>
        <w:tc>
          <w:tcPr>
            <w:tcW w:w="2554" w:type="dxa"/>
          </w:tcPr>
          <w:p w14:paraId="6B3091B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100</w:t>
            </w:r>
          </w:p>
        </w:tc>
        <w:tc>
          <w:tcPr>
            <w:tcW w:w="2458" w:type="dxa"/>
          </w:tcPr>
          <w:p w14:paraId="41540050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150</w:t>
            </w:r>
          </w:p>
        </w:tc>
        <w:tc>
          <w:tcPr>
            <w:tcW w:w="2395" w:type="dxa"/>
          </w:tcPr>
          <w:p w14:paraId="4E9CD241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200</w:t>
            </w:r>
          </w:p>
        </w:tc>
      </w:tr>
      <w:tr w:rsidR="006C162D" w:rsidRPr="00253711" w14:paraId="244EE553" w14:textId="77777777" w:rsidTr="00C45145">
        <w:trPr>
          <w:trHeight w:val="323"/>
        </w:trPr>
        <w:tc>
          <w:tcPr>
            <w:tcW w:w="1931" w:type="dxa"/>
          </w:tcPr>
          <w:p w14:paraId="7DED2E05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Živa (Hg)</w:t>
            </w:r>
          </w:p>
        </w:tc>
        <w:tc>
          <w:tcPr>
            <w:tcW w:w="2554" w:type="dxa"/>
          </w:tcPr>
          <w:p w14:paraId="0F0B799E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0,2</w:t>
            </w:r>
          </w:p>
        </w:tc>
        <w:tc>
          <w:tcPr>
            <w:tcW w:w="2458" w:type="dxa"/>
          </w:tcPr>
          <w:p w14:paraId="4645695B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0,5</w:t>
            </w:r>
          </w:p>
        </w:tc>
        <w:tc>
          <w:tcPr>
            <w:tcW w:w="2395" w:type="dxa"/>
          </w:tcPr>
          <w:p w14:paraId="6FE7A26B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</w:t>
            </w:r>
          </w:p>
        </w:tc>
      </w:tr>
      <w:tr w:rsidR="006C162D" w:rsidRPr="00253711" w14:paraId="191F4875" w14:textId="77777777" w:rsidTr="00C45145">
        <w:trPr>
          <w:trHeight w:val="323"/>
        </w:trPr>
        <w:tc>
          <w:tcPr>
            <w:tcW w:w="1931" w:type="dxa"/>
          </w:tcPr>
          <w:p w14:paraId="01C05DC6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Hrom (Cr)</w:t>
            </w:r>
          </w:p>
        </w:tc>
        <w:tc>
          <w:tcPr>
            <w:tcW w:w="2554" w:type="dxa"/>
          </w:tcPr>
          <w:p w14:paraId="4BDA2662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50</w:t>
            </w:r>
          </w:p>
        </w:tc>
        <w:tc>
          <w:tcPr>
            <w:tcW w:w="2458" w:type="dxa"/>
          </w:tcPr>
          <w:p w14:paraId="0AFF52F3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75</w:t>
            </w:r>
          </w:p>
        </w:tc>
        <w:tc>
          <w:tcPr>
            <w:tcW w:w="2395" w:type="dxa"/>
          </w:tcPr>
          <w:p w14:paraId="001DFA7D" w14:textId="77777777" w:rsidR="006C162D" w:rsidRPr="00253711" w:rsidRDefault="006C162D" w:rsidP="00C45145">
            <w:pPr>
              <w:pStyle w:val="slovanabrajanja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 w:rsidRPr="00253711">
              <w:rPr>
                <w:sz w:val="20"/>
                <w:szCs w:val="20"/>
              </w:rPr>
              <w:t>100</w:t>
            </w:r>
          </w:p>
        </w:tc>
      </w:tr>
    </w:tbl>
    <w:p w14:paraId="602B6913" w14:textId="77777777" w:rsidR="006C162D" w:rsidRPr="00253711" w:rsidRDefault="006C162D" w:rsidP="006C162D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C6AEB6D" w14:textId="77777777" w:rsidR="006C162D" w:rsidRPr="00AE771E" w:rsidRDefault="006C162D" w:rsidP="006C162D">
      <w:pPr>
        <w:pStyle w:val="slovanabrajanja"/>
        <w:numPr>
          <w:ilvl w:val="0"/>
          <w:numId w:val="0"/>
        </w:numPr>
        <w:rPr>
          <w:color w:val="0070C0"/>
          <w:sz w:val="20"/>
          <w:szCs w:val="20"/>
        </w:rPr>
      </w:pPr>
    </w:p>
    <w:p w14:paraId="3C7C0DE1" w14:textId="77777777" w:rsidR="00B41B38" w:rsidRDefault="00B41B38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77271BB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C81FCBB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1C97E0F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9F5BD0C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36246A8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C3D8EF1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60A1B3AD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676E511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A3E8243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1B1809F3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4427F4E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61A8684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2A72BC0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2464EA0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E431CD9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6FB6B108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EB27804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FB311E3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3C2028B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4E83024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1A8B9DE9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935BC66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1D897D35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E952050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A057088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DBAF895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4E039D1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916C604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6736AD02" w14:textId="77777777" w:rsidR="00132CE3" w:rsidRDefault="00132CE3" w:rsidP="00132CE3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77F3DCC" w14:textId="2327C8CF" w:rsidR="00132CE3" w:rsidRPr="00447B27" w:rsidRDefault="00AD0641" w:rsidP="00132CE3">
      <w:pPr>
        <w:pStyle w:val="slovanabrajanja"/>
        <w:numPr>
          <w:ilvl w:val="0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PRILOG</w:t>
      </w:r>
      <w:r w:rsidR="00132CE3" w:rsidRPr="00447B27">
        <w:rPr>
          <w:b/>
          <w:sz w:val="20"/>
          <w:szCs w:val="20"/>
        </w:rPr>
        <w:t xml:space="preserve"> 5 -GIPKM</w:t>
      </w:r>
    </w:p>
    <w:p w14:paraId="63141896" w14:textId="68BC49D3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  <w:r>
        <w:rPr>
          <w:noProof/>
          <w:lang w:val="bs-Latn-BA" w:eastAsia="bs-Latn-BA"/>
        </w:rPr>
        <w:drawing>
          <wp:inline distT="0" distB="0" distL="0" distR="0" wp14:anchorId="36BBD0A5" wp14:editId="7E3A24C7">
            <wp:extent cx="6070210" cy="6414868"/>
            <wp:effectExtent l="0" t="0" r="6985" b="5080"/>
            <wp:docPr id="1" name="Picture 1" descr="https://narodne-novine.nn.hr/clanci/sluzbeni/dodatni/349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34919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8" r="-351"/>
                    <a:stretch/>
                  </pic:blipFill>
                  <pic:spPr bwMode="auto">
                    <a:xfrm>
                      <a:off x="0" y="0"/>
                      <a:ext cx="6083192" cy="64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A510D" w14:textId="62987C8F" w:rsidR="00536C67" w:rsidRDefault="00536C67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EEF5597" w14:textId="252C032C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482818F" w14:textId="40FAD1F4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1556723" w14:textId="034296B4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2C9C2F97" w14:textId="7FD5F68B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E6022BD" w14:textId="514129B0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BE926B8" w14:textId="502BA73A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5BB4CB0" w14:textId="0BCAD31C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F119137" w14:textId="77777777" w:rsidR="0033439B" w:rsidRDefault="0033439B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150028F5" w14:textId="77777777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F0634C6" w14:textId="77777777" w:rsidR="00AB7612" w:rsidRPr="0011137F" w:rsidRDefault="00AB7612" w:rsidP="00AB7612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 w:rsidRPr="00041BC2">
        <w:rPr>
          <w:rFonts w:ascii="Arial" w:hAnsi="Arial" w:cs="Arial"/>
          <w:b/>
          <w:noProof/>
        </w:rPr>
        <w:t>OBRAZLOŽENJE</w:t>
      </w:r>
    </w:p>
    <w:p w14:paraId="2C2399B9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6CCD298B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b/>
          <w:noProof/>
        </w:rPr>
        <w:t>I. Ustavnopravni i zakonski osnov za donošenje propisa</w:t>
      </w:r>
    </w:p>
    <w:p w14:paraId="15BFA373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3EE2042" w14:textId="2F9A30BB" w:rsidR="00AB7612" w:rsidRPr="00A23345" w:rsidRDefault="00AB7612" w:rsidP="00AB761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A23345">
        <w:rPr>
          <w:rFonts w:ascii="Arial" w:hAnsi="Arial" w:cs="Arial"/>
          <w:noProof/>
        </w:rPr>
        <w:t>Zakonski osnov za donošenje ove uredbe sadržan je</w:t>
      </w:r>
      <w:r w:rsidR="00DB2EC4" w:rsidRPr="00A23345">
        <w:rPr>
          <w:rFonts w:ascii="Arial" w:hAnsi="Arial" w:cs="Arial"/>
          <w:noProof/>
        </w:rPr>
        <w:t xml:space="preserve"> u</w:t>
      </w:r>
      <w:r w:rsidR="00A23345" w:rsidRPr="00A23345">
        <w:rPr>
          <w:rFonts w:ascii="Arial" w:hAnsi="Arial" w:cs="Arial"/>
        </w:rPr>
        <w:t xml:space="preserve"> članu 19. stav 1. Zakona o Vladi Federacije Bosne i Hercegovine (''Službene novine Federacije BiH'', br. 1/94, 8/95, 58/02, 19/03, 2/06 i 8/06) i</w:t>
      </w:r>
      <w:r w:rsidRPr="00A23345">
        <w:rPr>
          <w:rFonts w:ascii="Arial" w:hAnsi="Arial" w:cs="Arial"/>
          <w:noProof/>
        </w:rPr>
        <w:t xml:space="preserve"> </w:t>
      </w:r>
      <w:r w:rsidR="00DB2EC4" w:rsidRPr="00A23345">
        <w:rPr>
          <w:rFonts w:ascii="Arial" w:hAnsi="Arial" w:cs="Arial"/>
        </w:rPr>
        <w:t>članu 23 a</w:t>
      </w:r>
      <w:r w:rsidR="00DB2EC4" w:rsidRPr="00A23345">
        <w:rPr>
          <w:rFonts w:ascii="Arial" w:hAnsi="Arial" w:cs="Arial"/>
          <w:lang w:val="en-US"/>
        </w:rPr>
        <w:t xml:space="preserve">) </w:t>
      </w:r>
      <w:r w:rsidR="00DB2EC4" w:rsidRPr="00A23345">
        <w:rPr>
          <w:rFonts w:ascii="Arial" w:hAnsi="Arial" w:cs="Arial"/>
        </w:rPr>
        <w:t>Zakona o zaštiti okoliša</w:t>
      </w:r>
      <w:r w:rsidR="00DB2EC4" w:rsidRPr="00A23345">
        <w:rPr>
          <w:rFonts w:ascii="Arial" w:hAnsi="Arial" w:cs="Arial"/>
          <w:lang w:val="en-US"/>
        </w:rPr>
        <w:t xml:space="preserve"> (</w:t>
      </w:r>
      <w:r w:rsidR="00DB2EC4" w:rsidRPr="00A23345">
        <w:rPr>
          <w:rFonts w:ascii="Arial" w:hAnsi="Arial" w:cs="Arial"/>
        </w:rPr>
        <w:t>''Službene novine Federacije BiH'', br. 15/91).</w:t>
      </w:r>
    </w:p>
    <w:p w14:paraId="078C7BCF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3767264" w14:textId="77777777" w:rsidR="00AB7612" w:rsidRDefault="00AB7612" w:rsidP="00AB7612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 xml:space="preserve">II. Razlozi za donošenje propisa </w:t>
      </w:r>
    </w:p>
    <w:p w14:paraId="43E692D6" w14:textId="77777777" w:rsidR="009B0786" w:rsidRDefault="009B0786" w:rsidP="00AB7612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2B1BB515" w14:textId="2D6FEEBC" w:rsidR="005260D3" w:rsidRPr="005260D3" w:rsidRDefault="005260D3" w:rsidP="005260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60D3">
        <w:rPr>
          <w:rFonts w:ascii="Arial" w:hAnsi="Arial" w:cs="Arial"/>
        </w:rPr>
        <w:t xml:space="preserve">Otpadni mulj iz sve brojnijih uređaja za pročišćavanje otpadnih voda i dalje predstavlja neriješen ekološki i privredni problem, koji je u F BiH kumulativno sve veći, jer se </w:t>
      </w:r>
      <w:proofErr w:type="spellStart"/>
      <w:r w:rsidRPr="005260D3">
        <w:rPr>
          <w:rFonts w:ascii="Arial" w:hAnsi="Arial" w:cs="Arial"/>
        </w:rPr>
        <w:t>uprkos</w:t>
      </w:r>
      <w:proofErr w:type="spellEnd"/>
      <w:r>
        <w:rPr>
          <w:rFonts w:ascii="Arial" w:hAnsi="Arial" w:cs="Arial"/>
        </w:rPr>
        <w:t xml:space="preserve"> uređajima za pre</w:t>
      </w:r>
      <w:r w:rsidRPr="005260D3">
        <w:rPr>
          <w:rFonts w:ascii="Arial" w:hAnsi="Arial" w:cs="Arial"/>
        </w:rPr>
        <w:t>čišćavanje</w:t>
      </w:r>
      <w:r w:rsidR="00DB4129">
        <w:rPr>
          <w:rFonts w:ascii="Arial" w:hAnsi="Arial" w:cs="Arial"/>
        </w:rPr>
        <w:t xml:space="preserve"> voda</w:t>
      </w:r>
      <w:r w:rsidRPr="00526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može smatrati da je problem u potpunosti riješen</w:t>
      </w:r>
      <w:r w:rsidR="00DB4129">
        <w:rPr>
          <w:rFonts w:ascii="Arial" w:hAnsi="Arial" w:cs="Arial"/>
        </w:rPr>
        <w:t xml:space="preserve"> radi mulja koji nastaje procesom tretmana</w:t>
      </w:r>
      <w:r w:rsidRPr="005260D3">
        <w:rPr>
          <w:rFonts w:ascii="Arial" w:hAnsi="Arial" w:cs="Arial"/>
        </w:rPr>
        <w:t xml:space="preserve">. </w:t>
      </w:r>
    </w:p>
    <w:p w14:paraId="03334046" w14:textId="73F4E101" w:rsidR="00AB7612" w:rsidRPr="005260D3" w:rsidRDefault="005260D3" w:rsidP="005260D3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 w:rsidRPr="005260D3">
        <w:rPr>
          <w:rFonts w:ascii="Arial" w:hAnsi="Arial" w:cs="Arial"/>
        </w:rPr>
        <w:t>Mulj je sirovina i u energetskom i materijalnom smislu i kao takvog ga treba prepoznati i vrednovati.</w:t>
      </w:r>
      <w:r>
        <w:rPr>
          <w:rFonts w:ascii="Arial" w:hAnsi="Arial" w:cs="Arial"/>
        </w:rPr>
        <w:t xml:space="preserve"> Kako u Federaciji BiH ne postoje spalionice otpada niti postrojenja za biološku obradu otpada problem se mora riješiti na način da se mulj </w:t>
      </w:r>
      <w:proofErr w:type="spellStart"/>
      <w:r>
        <w:rPr>
          <w:rFonts w:ascii="Arial" w:hAnsi="Arial" w:cs="Arial"/>
        </w:rPr>
        <w:t>definiše</w:t>
      </w:r>
      <w:proofErr w:type="spellEnd"/>
      <w:r>
        <w:rPr>
          <w:rFonts w:ascii="Arial" w:hAnsi="Arial" w:cs="Arial"/>
        </w:rPr>
        <w:t xml:space="preserve"> kao otpad.</w:t>
      </w:r>
    </w:p>
    <w:p w14:paraId="63D81327" w14:textId="13E1269A" w:rsidR="00BE7087" w:rsidRDefault="00BE7087" w:rsidP="00BE7087">
      <w:pPr>
        <w:keepNext/>
        <w:tabs>
          <w:tab w:val="left" w:pos="570"/>
        </w:tabs>
        <w:spacing w:after="4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677E83">
        <w:rPr>
          <w:rFonts w:ascii="Arial" w:hAnsi="Arial" w:cs="Arial"/>
          <w:lang w:val="bs-Latn-BA"/>
        </w:rPr>
        <w:t xml:space="preserve"> „mulj od obrade komunalnih otpadnih voda“ je otpad koji nastaje prilikom tretmana otpadnih voda u uređaju za </w:t>
      </w:r>
      <w:proofErr w:type="spellStart"/>
      <w:r w:rsidRPr="00677E83">
        <w:rPr>
          <w:rFonts w:ascii="Arial" w:hAnsi="Arial" w:cs="Arial"/>
          <w:lang w:val="bs-Latn-BA"/>
        </w:rPr>
        <w:t>prečišćavanje</w:t>
      </w:r>
      <w:proofErr w:type="spellEnd"/>
      <w:r w:rsidRPr="00677E83">
        <w:rPr>
          <w:rFonts w:ascii="Arial" w:hAnsi="Arial" w:cs="Arial"/>
          <w:lang w:val="bs-Latn-BA"/>
        </w:rPr>
        <w:t xml:space="preserve"> otpadnih voda i koji je obuhvaćen Pravilnikom o kategorijama otpada sa listama (</w:t>
      </w:r>
      <w:proofErr w:type="spellStart"/>
      <w:r w:rsidRPr="00677E83">
        <w:rPr>
          <w:rFonts w:ascii="Arial" w:hAnsi="Arial" w:cs="Arial"/>
          <w:lang w:val="bs-Latn-BA"/>
        </w:rPr>
        <w:t>Sl.novine</w:t>
      </w:r>
      <w:proofErr w:type="spellEnd"/>
      <w:r w:rsidRPr="00677E83">
        <w:rPr>
          <w:rFonts w:ascii="Arial" w:hAnsi="Arial" w:cs="Arial"/>
          <w:lang w:val="bs-Latn-BA"/>
        </w:rPr>
        <w:t xml:space="preserve"> Federacije BIH broj 9/05).</w:t>
      </w:r>
      <w:r w:rsidRPr="00677E83">
        <w:rPr>
          <w:rFonts w:ascii="Arial" w:hAnsi="Arial" w:cs="Arial"/>
          <w:color w:val="000000"/>
          <w:shd w:val="clear" w:color="auto" w:fill="FFFFFF"/>
        </w:rPr>
        <w:t xml:space="preserve"> Definicija mulja je sadržana u Direktivi o pročišćavanju komunalnih otpadnih voda (91/271/EEZ)</w:t>
      </w:r>
      <w:r w:rsidR="005260D3">
        <w:rPr>
          <w:rFonts w:ascii="Arial" w:hAnsi="Arial" w:cs="Arial"/>
          <w:color w:val="000000"/>
          <w:shd w:val="clear" w:color="auto" w:fill="FFFFFF"/>
        </w:rPr>
        <w:t>.</w:t>
      </w:r>
    </w:p>
    <w:p w14:paraId="1468CF30" w14:textId="77777777" w:rsidR="005260D3" w:rsidRPr="00677E83" w:rsidRDefault="005260D3" w:rsidP="00BE7087">
      <w:pPr>
        <w:keepNext/>
        <w:tabs>
          <w:tab w:val="left" w:pos="570"/>
        </w:tabs>
        <w:spacing w:after="4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0356E95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620F3706" w14:textId="77777777" w:rsidR="00AB7612" w:rsidRPr="0011137F" w:rsidRDefault="00AB7612" w:rsidP="00AB7612">
      <w:pPr>
        <w:ind w:right="-142"/>
        <w:jc w:val="both"/>
        <w:rPr>
          <w:rFonts w:ascii="Arial" w:hAnsi="Arial" w:cs="Arial"/>
          <w:noProof/>
          <w:color w:val="FF0000"/>
        </w:rPr>
      </w:pPr>
    </w:p>
    <w:p w14:paraId="6644BFF7" w14:textId="77777777" w:rsidR="00AB7612" w:rsidRPr="0011137F" w:rsidRDefault="00AB7612" w:rsidP="00AB7612">
      <w:pPr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Obrazloženje predloženih članova</w:t>
      </w:r>
    </w:p>
    <w:p w14:paraId="7685473C" w14:textId="77777777" w:rsidR="00AB7612" w:rsidRPr="0011137F" w:rsidRDefault="00AB7612" w:rsidP="00AB7612">
      <w:pPr>
        <w:rPr>
          <w:rFonts w:ascii="Arial" w:hAnsi="Arial" w:cs="Arial"/>
          <w:noProof/>
        </w:rPr>
      </w:pPr>
    </w:p>
    <w:p w14:paraId="720AC733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1.</w:t>
      </w:r>
    </w:p>
    <w:p w14:paraId="771A5071" w14:textId="4F1FFDF6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reguliše predmet uredbe</w:t>
      </w:r>
      <w:r w:rsidR="00F15C73">
        <w:rPr>
          <w:rFonts w:ascii="Arial" w:hAnsi="Arial" w:cs="Arial"/>
          <w:noProof/>
        </w:rPr>
        <w:t>.</w:t>
      </w:r>
    </w:p>
    <w:p w14:paraId="478CED7F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2.</w:t>
      </w:r>
    </w:p>
    <w:p w14:paraId="3B50AB90" w14:textId="195E9A84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</w:t>
      </w:r>
      <w:r w:rsidR="00F15C73">
        <w:rPr>
          <w:rFonts w:ascii="Arial" w:hAnsi="Arial" w:cs="Arial"/>
          <w:noProof/>
        </w:rPr>
        <w:t>m se definišu se ciljevi</w:t>
      </w:r>
      <w:r w:rsidRPr="0011137F">
        <w:rPr>
          <w:rFonts w:ascii="Arial" w:hAnsi="Arial" w:cs="Arial"/>
          <w:noProof/>
        </w:rPr>
        <w:t>.</w:t>
      </w:r>
    </w:p>
    <w:p w14:paraId="20D29399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3.</w:t>
      </w:r>
    </w:p>
    <w:p w14:paraId="2C1BBE18" w14:textId="5D5A6CC1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se definišu </w:t>
      </w:r>
      <w:r w:rsidR="00F15C73">
        <w:rPr>
          <w:rFonts w:ascii="Arial" w:hAnsi="Arial" w:cs="Arial"/>
          <w:noProof/>
        </w:rPr>
        <w:t>definicije potrebne za korištenje uredbe.</w:t>
      </w:r>
    </w:p>
    <w:p w14:paraId="3F5866CD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4.</w:t>
      </w:r>
    </w:p>
    <w:p w14:paraId="09CDC011" w14:textId="2407AB9D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se definišu </w:t>
      </w:r>
      <w:r w:rsidR="00B461F8">
        <w:rPr>
          <w:rFonts w:ascii="Arial" w:hAnsi="Arial" w:cs="Arial"/>
          <w:noProof/>
        </w:rPr>
        <w:t>se tehnologije za tretman mulja i uslovi za verifikaciju tehnologija.</w:t>
      </w:r>
    </w:p>
    <w:p w14:paraId="354E0E57" w14:textId="77777777" w:rsidR="00AB7612" w:rsidRPr="0011137F" w:rsidRDefault="00AB7612" w:rsidP="00AB7612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5.</w:t>
      </w:r>
    </w:p>
    <w:p w14:paraId="3452A491" w14:textId="61AAF6EE" w:rsidR="00AB7612" w:rsidRPr="0011137F" w:rsidRDefault="00AB7612" w:rsidP="00B461F8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su definišu </w:t>
      </w:r>
      <w:r w:rsidR="00B461F8">
        <w:rPr>
          <w:rFonts w:ascii="Arial" w:hAnsi="Arial" w:cs="Arial"/>
          <w:noProof/>
        </w:rPr>
        <w:t>analize mulja.</w:t>
      </w:r>
    </w:p>
    <w:p w14:paraId="6180199A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6.</w:t>
      </w:r>
    </w:p>
    <w:p w14:paraId="171D8046" w14:textId="23934E55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se definiše </w:t>
      </w:r>
      <w:r w:rsidR="00B461F8">
        <w:rPr>
          <w:rFonts w:ascii="Arial" w:hAnsi="Arial" w:cs="Arial"/>
          <w:noProof/>
        </w:rPr>
        <w:t>se koji standard ispunjava laboratorija.</w:t>
      </w:r>
    </w:p>
    <w:p w14:paraId="61CECDD3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7.</w:t>
      </w:r>
    </w:p>
    <w:p w14:paraId="04FC64D4" w14:textId="1D24CC7D" w:rsidR="00AB7612" w:rsidRPr="0011137F" w:rsidRDefault="00AB7612" w:rsidP="00B461F8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se definišu </w:t>
      </w:r>
      <w:r w:rsidR="00B461F8">
        <w:rPr>
          <w:rFonts w:ascii="Arial" w:hAnsi="Arial" w:cs="Arial"/>
          <w:noProof/>
        </w:rPr>
        <w:t>godišnji izvještaji.</w:t>
      </w:r>
    </w:p>
    <w:p w14:paraId="61B4DE66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8.</w:t>
      </w:r>
    </w:p>
    <w:p w14:paraId="2B06444B" w14:textId="5C7056A0" w:rsidR="00AB7612" w:rsidRPr="0011137F" w:rsidRDefault="00B461F8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Ovim članom se definiše korisnik mulja.</w:t>
      </w:r>
      <w:r w:rsidR="00AB7612" w:rsidRPr="0011137F">
        <w:rPr>
          <w:rFonts w:ascii="Arial" w:hAnsi="Arial" w:cs="Arial"/>
          <w:noProof/>
        </w:rPr>
        <w:t xml:space="preserve"> </w:t>
      </w:r>
    </w:p>
    <w:p w14:paraId="2A76C58B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9.</w:t>
      </w:r>
    </w:p>
    <w:p w14:paraId="7418A33C" w14:textId="5CB82764" w:rsidR="00AB7612" w:rsidRPr="0011137F" w:rsidRDefault="00AB7612" w:rsidP="00396D24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 xml:space="preserve">Ovim članom se definiše </w:t>
      </w:r>
      <w:r w:rsidR="00B461F8">
        <w:rPr>
          <w:rFonts w:ascii="Arial" w:hAnsi="Arial" w:cs="Arial"/>
          <w:noProof/>
        </w:rPr>
        <w:t>uslovi za korištenje mulja za različite namjene.</w:t>
      </w:r>
    </w:p>
    <w:p w14:paraId="703B3406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10.</w:t>
      </w:r>
    </w:p>
    <w:p w14:paraId="1BE4891D" w14:textId="018CC368" w:rsidR="00AB7612" w:rsidRPr="000A67CD" w:rsidRDefault="00AB7612" w:rsidP="006F3060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 xml:space="preserve">Ovim članom se definiše </w:t>
      </w:r>
      <w:r w:rsidR="006F3060">
        <w:rPr>
          <w:rFonts w:ascii="Arial" w:hAnsi="Arial" w:cs="Arial"/>
          <w:noProof/>
        </w:rPr>
        <w:t>se evidencija.</w:t>
      </w:r>
    </w:p>
    <w:p w14:paraId="296CE59E" w14:textId="77777777" w:rsidR="00AB7612" w:rsidRPr="000A67CD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Član 11.</w:t>
      </w:r>
    </w:p>
    <w:p w14:paraId="28749F2A" w14:textId="1FCC1D6B" w:rsidR="00AB7612" w:rsidRPr="000A67CD" w:rsidRDefault="006F3060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Ovim članom se definiše se privremeno skladištenje mulja.</w:t>
      </w:r>
    </w:p>
    <w:p w14:paraId="1D0AD06C" w14:textId="77777777" w:rsidR="00AB7612" w:rsidRPr="000A67CD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>Član 12.</w:t>
      </w:r>
    </w:p>
    <w:p w14:paraId="397B880E" w14:textId="7595B6E5" w:rsidR="00AB7612" w:rsidRPr="0011137F" w:rsidRDefault="00AB7612" w:rsidP="00AE3587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0A67CD">
        <w:rPr>
          <w:rFonts w:ascii="Arial" w:hAnsi="Arial" w:cs="Arial"/>
          <w:noProof/>
        </w:rPr>
        <w:t xml:space="preserve">Ovim članom se definišu </w:t>
      </w:r>
      <w:r w:rsidR="006F3060">
        <w:rPr>
          <w:rFonts w:ascii="Arial" w:hAnsi="Arial" w:cs="Arial"/>
          <w:noProof/>
        </w:rPr>
        <w:t>se nadležne insitucije za određivanje lokacije odlaganja.</w:t>
      </w:r>
    </w:p>
    <w:p w14:paraId="531F4C03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Član 13.</w:t>
      </w:r>
    </w:p>
    <w:p w14:paraId="7EAA99B6" w14:textId="74914F89" w:rsidR="00AB7612" w:rsidRPr="0011137F" w:rsidRDefault="00AB7612" w:rsidP="00396D24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Ovim članom se </w:t>
      </w:r>
      <w:r w:rsidR="00D6494D">
        <w:rPr>
          <w:rFonts w:ascii="Arial" w:hAnsi="Arial" w:cs="Arial"/>
          <w:noProof/>
        </w:rPr>
        <w:t>definiše način monitoringa konačnog odlaganja mulja.</w:t>
      </w:r>
    </w:p>
    <w:p w14:paraId="71D7D207" w14:textId="77777777" w:rsidR="00AB7612" w:rsidRPr="00BE7087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t>Član 14.</w:t>
      </w:r>
    </w:p>
    <w:p w14:paraId="5DD82BE9" w14:textId="05A5276B" w:rsidR="00D6494D" w:rsidRPr="00BE7087" w:rsidRDefault="00AB7612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t xml:space="preserve">Ovaj član definiše </w:t>
      </w:r>
      <w:r w:rsidR="00D6494D" w:rsidRPr="00BE7087">
        <w:rPr>
          <w:rFonts w:ascii="Arial" w:hAnsi="Arial" w:cs="Arial"/>
          <w:noProof/>
        </w:rPr>
        <w:t>Ovim članom definiše se nadzor nad provođenjem ove uredbe.</w:t>
      </w:r>
    </w:p>
    <w:p w14:paraId="7D2DED13" w14:textId="2BE5F609" w:rsidR="00D6494D" w:rsidRPr="00BE7087" w:rsidRDefault="00D6494D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lastRenderedPageBreak/>
        <w:t>Član 15.</w:t>
      </w:r>
    </w:p>
    <w:p w14:paraId="4A5F629A" w14:textId="301C79A8" w:rsidR="00BE7087" w:rsidRPr="00BE7087" w:rsidRDefault="00D6494D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t>Ovim članom su definisani kaznene odredbe.</w:t>
      </w:r>
    </w:p>
    <w:p w14:paraId="42422E0B" w14:textId="2F30B015" w:rsidR="00BE7087" w:rsidRPr="00BE7087" w:rsidRDefault="00BE7087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t xml:space="preserve">Član </w:t>
      </w:r>
      <w:r w:rsidR="00396D24">
        <w:rPr>
          <w:rFonts w:ascii="Arial" w:hAnsi="Arial" w:cs="Arial"/>
          <w:noProof/>
        </w:rPr>
        <w:t>16.</w:t>
      </w:r>
    </w:p>
    <w:p w14:paraId="76AB5701" w14:textId="79DFE1AE" w:rsidR="00D6494D" w:rsidRPr="0011137F" w:rsidRDefault="00BE7087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7087">
        <w:rPr>
          <w:rFonts w:ascii="Arial" w:hAnsi="Arial" w:cs="Arial"/>
          <w:noProof/>
        </w:rPr>
        <w:t>Ovim članom definiše se primjena uredbe.</w:t>
      </w:r>
    </w:p>
    <w:p w14:paraId="2635BF52" w14:textId="4F15BDCE" w:rsidR="00D6494D" w:rsidRPr="0011137F" w:rsidRDefault="00BE7087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17</w:t>
      </w:r>
      <w:r w:rsidR="00D6494D" w:rsidRPr="0011137F">
        <w:rPr>
          <w:rFonts w:ascii="Arial" w:hAnsi="Arial" w:cs="Arial"/>
          <w:noProof/>
        </w:rPr>
        <w:t>.</w:t>
      </w:r>
    </w:p>
    <w:p w14:paraId="59E30BDF" w14:textId="1CE1B810" w:rsidR="00D6494D" w:rsidRDefault="00D6494D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definišu se prilozi uz uredbu.</w:t>
      </w:r>
    </w:p>
    <w:p w14:paraId="764B4F3D" w14:textId="57DE16E2" w:rsidR="00D6494D" w:rsidRDefault="00BE7087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18</w:t>
      </w:r>
      <w:r w:rsidR="00D6494D">
        <w:rPr>
          <w:rFonts w:ascii="Arial" w:hAnsi="Arial" w:cs="Arial"/>
          <w:noProof/>
        </w:rPr>
        <w:t>.</w:t>
      </w:r>
    </w:p>
    <w:p w14:paraId="2379A492" w14:textId="1A5F0E5D" w:rsidR="00D6494D" w:rsidRPr="0011137F" w:rsidRDefault="00D6494D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Ovim članom d</w:t>
      </w:r>
      <w:r w:rsidR="00BE7087">
        <w:rPr>
          <w:rFonts w:ascii="Arial" w:hAnsi="Arial" w:cs="Arial"/>
          <w:noProof/>
        </w:rPr>
        <w:t>efiniše se prijelazne i završne odredbe.</w:t>
      </w:r>
    </w:p>
    <w:p w14:paraId="0CAB3D6C" w14:textId="145CEF25" w:rsidR="00D6494D" w:rsidRPr="0011137F" w:rsidRDefault="00BE7087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 19.</w:t>
      </w:r>
    </w:p>
    <w:p w14:paraId="20601D8C" w14:textId="77777777" w:rsidR="00D6494D" w:rsidRPr="0011137F" w:rsidRDefault="00D6494D" w:rsidP="00D6494D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Ovim članom se definiše stupanje na snagu uredbe.</w:t>
      </w:r>
    </w:p>
    <w:p w14:paraId="6750DFC2" w14:textId="419E0976" w:rsidR="00AB7612" w:rsidRPr="0011137F" w:rsidRDefault="00AB7612" w:rsidP="00D6494D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3B4424E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5609256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4DACB94" w14:textId="77777777" w:rsidR="00AB7612" w:rsidRPr="0011137F" w:rsidRDefault="00AB7612" w:rsidP="00AB7612">
      <w:pPr>
        <w:rPr>
          <w:rFonts w:ascii="Arial" w:hAnsi="Arial" w:cs="Arial"/>
          <w:b/>
          <w:noProof/>
        </w:rPr>
      </w:pPr>
      <w:r w:rsidRPr="0011137F">
        <w:rPr>
          <w:rFonts w:ascii="Arial" w:hAnsi="Arial" w:cs="Arial"/>
          <w:b/>
          <w:noProof/>
        </w:rPr>
        <w:t>III. Visina i izvor finansijskih sredstava potrebnih za provođenje propisa</w:t>
      </w:r>
    </w:p>
    <w:p w14:paraId="18C0BA8B" w14:textId="77777777" w:rsidR="00AB7612" w:rsidRPr="0011137F" w:rsidRDefault="00AB7612" w:rsidP="00AB7612">
      <w:pPr>
        <w:jc w:val="both"/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Za provođenje ove uredbe nisu potrebna dodatna finansijska sredstva.</w:t>
      </w:r>
    </w:p>
    <w:p w14:paraId="34C12ECE" w14:textId="77777777" w:rsidR="00AB7612" w:rsidRPr="0011137F" w:rsidRDefault="00AB7612" w:rsidP="00AB7612">
      <w:pPr>
        <w:jc w:val="both"/>
        <w:rPr>
          <w:rFonts w:ascii="Arial" w:hAnsi="Arial" w:cs="Arial"/>
          <w:noProof/>
        </w:rPr>
      </w:pPr>
    </w:p>
    <w:p w14:paraId="63575DE8" w14:textId="77777777" w:rsidR="00AB7612" w:rsidRPr="0011137F" w:rsidRDefault="00AB7612" w:rsidP="00AB7612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9BA7270" w14:textId="135005A6" w:rsidR="00AB7612" w:rsidRPr="0011137F" w:rsidRDefault="00AB7612" w:rsidP="00AB7612">
      <w:pPr>
        <w:spacing w:line="288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I</w:t>
      </w:r>
      <w:r w:rsidRPr="0011137F">
        <w:rPr>
          <w:rFonts w:ascii="Arial" w:hAnsi="Arial" w:cs="Arial"/>
          <w:b/>
          <w:bCs/>
          <w:noProof/>
        </w:rPr>
        <w:t>V. Usaglašenost Uredbe</w:t>
      </w:r>
      <w:r w:rsidRPr="0011137F">
        <w:rPr>
          <w:rFonts w:ascii="Arial" w:hAnsi="Arial" w:cs="Arial"/>
          <w:b/>
          <w:bCs/>
          <w:i/>
          <w:noProof/>
        </w:rPr>
        <w:t xml:space="preserve"> </w:t>
      </w:r>
      <w:r w:rsidRPr="0011137F">
        <w:rPr>
          <w:rFonts w:ascii="Arial" w:hAnsi="Arial" w:cs="Arial"/>
          <w:b/>
          <w:bCs/>
          <w:noProof/>
        </w:rPr>
        <w:t>sa zakonodavstvom evropske unije</w:t>
      </w:r>
    </w:p>
    <w:p w14:paraId="70C4EE67" w14:textId="77777777" w:rsidR="00AB7612" w:rsidRPr="0011137F" w:rsidRDefault="00AB7612" w:rsidP="00AB7612">
      <w:pPr>
        <w:rPr>
          <w:rFonts w:ascii="Arial" w:hAnsi="Arial" w:cs="Arial"/>
          <w:noProof/>
        </w:rPr>
      </w:pPr>
      <w:r w:rsidRPr="0011137F">
        <w:rPr>
          <w:rFonts w:ascii="Arial" w:hAnsi="Arial" w:cs="Arial"/>
          <w:noProof/>
        </w:rPr>
        <w:t>Izvršena je ocjena usaglašenosti predmetne Uredbe sa sljedećim zakonodavstvom evropske unije:</w:t>
      </w:r>
    </w:p>
    <w:p w14:paraId="2BF1C5D3" w14:textId="7B8832B7" w:rsidR="00AB7612" w:rsidRPr="00F15C73" w:rsidRDefault="00AB7612" w:rsidP="00F15C73">
      <w:pPr>
        <w:rPr>
          <w:rFonts w:ascii="Arial" w:hAnsi="Arial" w:cs="Arial"/>
          <w:noProof/>
          <w:color w:val="FF0000"/>
        </w:rPr>
      </w:pPr>
      <w:r w:rsidRPr="00F15C73">
        <w:rPr>
          <w:rFonts w:ascii="Arial" w:hAnsi="Arial" w:cs="Arial"/>
          <w:noProof/>
        </w:rPr>
        <w:t>-</w:t>
      </w:r>
      <w:r w:rsidR="00F15C73" w:rsidRPr="00F15C73">
        <w:rPr>
          <w:rFonts w:ascii="Arial" w:hAnsi="Arial" w:cs="Arial"/>
          <w:shd w:val="clear" w:color="auto" w:fill="FFFFFF"/>
        </w:rPr>
        <w:t xml:space="preserve"> Direktiva </w:t>
      </w:r>
      <w:r w:rsidR="00F15C73" w:rsidRPr="00F15C73">
        <w:rPr>
          <w:rFonts w:ascii="Arial" w:hAnsi="Arial" w:cs="Arial"/>
          <w:color w:val="000000"/>
          <w:shd w:val="clear" w:color="auto" w:fill="FFFFFF"/>
        </w:rPr>
        <w:t>o pročišćavanju komuna</w:t>
      </w:r>
      <w:r w:rsidR="007A3343">
        <w:rPr>
          <w:rFonts w:ascii="Arial" w:hAnsi="Arial" w:cs="Arial"/>
          <w:color w:val="000000"/>
          <w:shd w:val="clear" w:color="auto" w:fill="FFFFFF"/>
        </w:rPr>
        <w:t>lnih otpadnih voda (91/271/EEZ)</w:t>
      </w:r>
    </w:p>
    <w:p w14:paraId="753F00B9" w14:textId="77777777" w:rsidR="00AB7612" w:rsidRDefault="00AB7612" w:rsidP="00AB7612">
      <w:pPr>
        <w:rPr>
          <w:rFonts w:ascii="Arial" w:hAnsi="Arial" w:cs="Arial"/>
          <w:noProof/>
        </w:rPr>
      </w:pPr>
    </w:p>
    <w:p w14:paraId="0D0BA794" w14:textId="77777777" w:rsidR="00AB7612" w:rsidRPr="0011137F" w:rsidRDefault="00AB7612" w:rsidP="00AB7612">
      <w:pPr>
        <w:rPr>
          <w:rFonts w:ascii="Arial" w:hAnsi="Arial" w:cs="Arial"/>
          <w:noProof/>
        </w:rPr>
      </w:pPr>
    </w:p>
    <w:p w14:paraId="1328A1AD" w14:textId="07D9D3C9" w:rsidR="00AB7612" w:rsidRDefault="00AB7612" w:rsidP="00AB761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A1117A">
        <w:rPr>
          <w:rFonts w:ascii="Arial" w:hAnsi="Arial" w:cs="Arial"/>
          <w:b/>
          <w:bCs/>
        </w:rPr>
        <w:t>. Pribavljena mišljenja</w:t>
      </w:r>
    </w:p>
    <w:p w14:paraId="2A3FA008" w14:textId="77777777" w:rsidR="00AB7612" w:rsidRDefault="00AB7612" w:rsidP="00AB761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</w:rPr>
      </w:pPr>
    </w:p>
    <w:p w14:paraId="65EB24A7" w14:textId="3AA26616" w:rsidR="00AB7612" w:rsidRPr="00A1117A" w:rsidRDefault="00AB7612" w:rsidP="00AB761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Učešće javnosti u donošenju uredbe</w:t>
      </w:r>
    </w:p>
    <w:p w14:paraId="18CF1336" w14:textId="77777777" w:rsidR="00AB7612" w:rsidRPr="00A1117A" w:rsidRDefault="00AB7612" w:rsidP="00AB761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14:paraId="2C360199" w14:textId="77777777" w:rsidR="00AB7612" w:rsidRPr="00522F94" w:rsidRDefault="00AB7612" w:rsidP="00AB7612">
      <w:pPr>
        <w:jc w:val="both"/>
        <w:rPr>
          <w:rFonts w:ascii="Arial" w:hAnsi="Arial" w:cs="Arial"/>
          <w:noProof/>
        </w:rPr>
      </w:pPr>
    </w:p>
    <w:p w14:paraId="0A233852" w14:textId="77777777" w:rsidR="00AB7612" w:rsidRPr="00A1117A" w:rsidRDefault="00AB7612" w:rsidP="00AB7612">
      <w:pPr>
        <w:spacing w:line="254" w:lineRule="auto"/>
        <w:jc w:val="both"/>
        <w:rPr>
          <w:rFonts w:ascii="Arial" w:eastAsia="Calibri" w:hAnsi="Arial" w:cs="Arial"/>
        </w:rPr>
      </w:pPr>
    </w:p>
    <w:p w14:paraId="04345292" w14:textId="77777777" w:rsidR="00AB7612" w:rsidRPr="0011137F" w:rsidRDefault="00AB7612" w:rsidP="00AB7612">
      <w:pPr>
        <w:spacing w:line="288" w:lineRule="auto"/>
        <w:jc w:val="both"/>
        <w:rPr>
          <w:rFonts w:ascii="Arial" w:hAnsi="Arial" w:cs="Arial"/>
          <w:b/>
          <w:bCs/>
          <w:noProof/>
        </w:rPr>
      </w:pPr>
    </w:p>
    <w:p w14:paraId="422FF926" w14:textId="77777777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70AD59CC" w14:textId="77777777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379803FD" w14:textId="77777777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455AD45B" w14:textId="77777777" w:rsidR="00132CE3" w:rsidRDefault="00132CE3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0931C3F1" w14:textId="77777777" w:rsidR="00906A10" w:rsidRDefault="00906A10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p w14:paraId="5536B19E" w14:textId="77777777" w:rsidR="00906A10" w:rsidRPr="00253711" w:rsidRDefault="00906A10" w:rsidP="009A1CE7">
      <w:pPr>
        <w:pStyle w:val="slovanabrajanja"/>
        <w:numPr>
          <w:ilvl w:val="0"/>
          <w:numId w:val="0"/>
        </w:numPr>
        <w:rPr>
          <w:sz w:val="20"/>
          <w:szCs w:val="20"/>
        </w:rPr>
      </w:pPr>
    </w:p>
    <w:sectPr w:rsidR="00906A10" w:rsidRPr="00253711" w:rsidSect="00267555">
      <w:footerReference w:type="default" r:id="rId9"/>
      <w:pgSz w:w="11900" w:h="16838" w:code="9"/>
      <w:pgMar w:top="1418" w:right="1134" w:bottom="1247" w:left="1418" w:header="680" w:footer="567" w:gutter="0"/>
      <w:pgNumType w:start="1"/>
      <w:cols w:space="720" w:equalWidth="0">
        <w:col w:w="93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5D29" w14:textId="77777777" w:rsidR="00C55790" w:rsidRDefault="00C55790" w:rsidP="00E778EC">
      <w:r>
        <w:separator/>
      </w:r>
    </w:p>
  </w:endnote>
  <w:endnote w:type="continuationSeparator" w:id="0">
    <w:p w14:paraId="3ED91C7B" w14:textId="77777777" w:rsidR="00C55790" w:rsidRDefault="00C55790" w:rsidP="00E778EC">
      <w:r>
        <w:continuationSeparator/>
      </w:r>
    </w:p>
  </w:endnote>
  <w:endnote w:type="continuationNotice" w:id="1">
    <w:p w14:paraId="2084C807" w14:textId="77777777" w:rsidR="00C55790" w:rsidRDefault="00C5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4224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173F4" w14:textId="44E15E2D" w:rsidR="002F2BBA" w:rsidRDefault="002F2BBA" w:rsidP="00DE37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6986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569A2818" w14:textId="77777777" w:rsidR="002F2BBA" w:rsidRPr="00CC5C8B" w:rsidRDefault="002F2BBA" w:rsidP="00CC5C8B">
    <w:pPr>
      <w:pStyle w:val="Footer"/>
      <w:ind w:left="360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0F6C" w14:textId="77777777" w:rsidR="00C55790" w:rsidRDefault="00C55790" w:rsidP="00E778EC">
      <w:r>
        <w:separator/>
      </w:r>
    </w:p>
  </w:footnote>
  <w:footnote w:type="continuationSeparator" w:id="0">
    <w:p w14:paraId="2E6B7A83" w14:textId="77777777" w:rsidR="00C55790" w:rsidRDefault="00C55790" w:rsidP="00E778EC">
      <w:r>
        <w:continuationSeparator/>
      </w:r>
    </w:p>
  </w:footnote>
  <w:footnote w:type="continuationNotice" w:id="1">
    <w:p w14:paraId="17C67BF9" w14:textId="77777777" w:rsidR="00C55790" w:rsidRDefault="00C557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650D"/>
    <w:multiLevelType w:val="hybridMultilevel"/>
    <w:tmpl w:val="BD367902"/>
    <w:lvl w:ilvl="0" w:tplc="DE888A7E">
      <w:start w:val="1"/>
      <w:numFmt w:val="lowerLetter"/>
      <w:pStyle w:val="slovanabrajanja"/>
      <w:lvlText w:val="%1)"/>
      <w:lvlJc w:val="left"/>
      <w:pPr>
        <w:tabs>
          <w:tab w:val="num" w:pos="-284"/>
        </w:tabs>
        <w:ind w:left="720" w:hanging="360"/>
      </w:pPr>
      <w:rPr>
        <w:rFonts w:ascii="Arial" w:eastAsia="Times New Roman" w:hAnsi="Arial" w:cs="Arial"/>
        <w:b w:val="0"/>
        <w:cap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5D0572"/>
    <w:multiLevelType w:val="hybridMultilevel"/>
    <w:tmpl w:val="E7680C12"/>
    <w:lvl w:ilvl="0" w:tplc="7532835A">
      <w:start w:val="1"/>
      <w:numFmt w:val="upperRoman"/>
      <w:pStyle w:val="Naslov"/>
      <w:lvlText w:val="%1."/>
      <w:lvlJc w:val="right"/>
      <w:pPr>
        <w:ind w:left="720" w:hanging="1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6600"/>
    <w:multiLevelType w:val="hybridMultilevel"/>
    <w:tmpl w:val="8006F2D4"/>
    <w:lvl w:ilvl="0" w:tplc="7196FC4A">
      <w:start w:val="1"/>
      <w:numFmt w:val="decimal"/>
      <w:pStyle w:val="prvijebroj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C4C90"/>
    <w:multiLevelType w:val="hybridMultilevel"/>
    <w:tmpl w:val="EC8692DA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6C77C0"/>
    <w:multiLevelType w:val="hybridMultilevel"/>
    <w:tmpl w:val="DD9C2F28"/>
    <w:lvl w:ilvl="0" w:tplc="86561CD0">
      <w:start w:val="1"/>
      <w:numFmt w:val="lowerLetter"/>
      <w:lvlText w:val="%1)"/>
      <w:lvlJc w:val="left"/>
      <w:pPr>
        <w:ind w:left="735" w:hanging="375"/>
      </w:pPr>
      <w:rPr>
        <w:rFonts w:ascii="Arial" w:eastAsia="Arial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12FDC"/>
    <w:multiLevelType w:val="hybridMultilevel"/>
    <w:tmpl w:val="276E1264"/>
    <w:lvl w:ilvl="0" w:tplc="7B12E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347ED"/>
    <w:multiLevelType w:val="hybridMultilevel"/>
    <w:tmpl w:val="21FE85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526"/>
    <w:multiLevelType w:val="hybridMultilevel"/>
    <w:tmpl w:val="2604C9A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BD8"/>
    <w:multiLevelType w:val="hybridMultilevel"/>
    <w:tmpl w:val="D820C7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1E15"/>
    <w:multiLevelType w:val="hybridMultilevel"/>
    <w:tmpl w:val="6BAC1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E5ACA"/>
    <w:multiLevelType w:val="hybridMultilevel"/>
    <w:tmpl w:val="F2067BF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1"/>
    <w:rsid w:val="0000108F"/>
    <w:rsid w:val="000016F6"/>
    <w:rsid w:val="00001FCD"/>
    <w:rsid w:val="000020CD"/>
    <w:rsid w:val="00002A26"/>
    <w:rsid w:val="00002AF3"/>
    <w:rsid w:val="00003274"/>
    <w:rsid w:val="00003FBB"/>
    <w:rsid w:val="00004207"/>
    <w:rsid w:val="0000426E"/>
    <w:rsid w:val="00004CE1"/>
    <w:rsid w:val="00005664"/>
    <w:rsid w:val="00005BBE"/>
    <w:rsid w:val="00007623"/>
    <w:rsid w:val="00007935"/>
    <w:rsid w:val="00007A8B"/>
    <w:rsid w:val="00007AE1"/>
    <w:rsid w:val="00007E9F"/>
    <w:rsid w:val="0001045B"/>
    <w:rsid w:val="00010929"/>
    <w:rsid w:val="000109F3"/>
    <w:rsid w:val="00011CDE"/>
    <w:rsid w:val="00011F0A"/>
    <w:rsid w:val="00012B2A"/>
    <w:rsid w:val="00015958"/>
    <w:rsid w:val="00015969"/>
    <w:rsid w:val="0001637D"/>
    <w:rsid w:val="00016887"/>
    <w:rsid w:val="00017051"/>
    <w:rsid w:val="00017265"/>
    <w:rsid w:val="00017E7E"/>
    <w:rsid w:val="000206CA"/>
    <w:rsid w:val="00020925"/>
    <w:rsid w:val="000209F4"/>
    <w:rsid w:val="00020B89"/>
    <w:rsid w:val="00020C38"/>
    <w:rsid w:val="000226A3"/>
    <w:rsid w:val="00022B25"/>
    <w:rsid w:val="00022B94"/>
    <w:rsid w:val="00022E97"/>
    <w:rsid w:val="00022EDF"/>
    <w:rsid w:val="00023419"/>
    <w:rsid w:val="00023C65"/>
    <w:rsid w:val="00024097"/>
    <w:rsid w:val="0002418F"/>
    <w:rsid w:val="0002435E"/>
    <w:rsid w:val="00024979"/>
    <w:rsid w:val="000261C8"/>
    <w:rsid w:val="0002625F"/>
    <w:rsid w:val="00026ACD"/>
    <w:rsid w:val="00026C45"/>
    <w:rsid w:val="000276AF"/>
    <w:rsid w:val="00027C6F"/>
    <w:rsid w:val="00027D57"/>
    <w:rsid w:val="00030136"/>
    <w:rsid w:val="000307EF"/>
    <w:rsid w:val="000316D3"/>
    <w:rsid w:val="00031DC6"/>
    <w:rsid w:val="00031E0D"/>
    <w:rsid w:val="00031E91"/>
    <w:rsid w:val="00032A3B"/>
    <w:rsid w:val="00034180"/>
    <w:rsid w:val="0003453F"/>
    <w:rsid w:val="000347F6"/>
    <w:rsid w:val="00035583"/>
    <w:rsid w:val="000356B0"/>
    <w:rsid w:val="0003611E"/>
    <w:rsid w:val="00036D5B"/>
    <w:rsid w:val="000372DB"/>
    <w:rsid w:val="00037C1E"/>
    <w:rsid w:val="000412D3"/>
    <w:rsid w:val="000419EA"/>
    <w:rsid w:val="00041CF3"/>
    <w:rsid w:val="00042067"/>
    <w:rsid w:val="00042EE3"/>
    <w:rsid w:val="0004363E"/>
    <w:rsid w:val="00043C4E"/>
    <w:rsid w:val="00044080"/>
    <w:rsid w:val="0004412F"/>
    <w:rsid w:val="000449AA"/>
    <w:rsid w:val="00044A6D"/>
    <w:rsid w:val="00044A76"/>
    <w:rsid w:val="000453E7"/>
    <w:rsid w:val="000455ED"/>
    <w:rsid w:val="00045918"/>
    <w:rsid w:val="00045D6B"/>
    <w:rsid w:val="0004612D"/>
    <w:rsid w:val="00046587"/>
    <w:rsid w:val="00046A82"/>
    <w:rsid w:val="00047950"/>
    <w:rsid w:val="00051010"/>
    <w:rsid w:val="00051205"/>
    <w:rsid w:val="00051401"/>
    <w:rsid w:val="000519DF"/>
    <w:rsid w:val="00052B54"/>
    <w:rsid w:val="00052F55"/>
    <w:rsid w:val="00053775"/>
    <w:rsid w:val="000539C0"/>
    <w:rsid w:val="000542C8"/>
    <w:rsid w:val="00055356"/>
    <w:rsid w:val="0005640E"/>
    <w:rsid w:val="00056813"/>
    <w:rsid w:val="000568F0"/>
    <w:rsid w:val="00056BB3"/>
    <w:rsid w:val="00056E28"/>
    <w:rsid w:val="000577DC"/>
    <w:rsid w:val="00060266"/>
    <w:rsid w:val="0006043E"/>
    <w:rsid w:val="0006060D"/>
    <w:rsid w:val="00060C8D"/>
    <w:rsid w:val="00061EDA"/>
    <w:rsid w:val="00062281"/>
    <w:rsid w:val="00063759"/>
    <w:rsid w:val="00063993"/>
    <w:rsid w:val="00063C67"/>
    <w:rsid w:val="00064804"/>
    <w:rsid w:val="0006539F"/>
    <w:rsid w:val="000659E8"/>
    <w:rsid w:val="00066DC1"/>
    <w:rsid w:val="00067778"/>
    <w:rsid w:val="00067E4A"/>
    <w:rsid w:val="000707F6"/>
    <w:rsid w:val="00070E8C"/>
    <w:rsid w:val="00072012"/>
    <w:rsid w:val="00072605"/>
    <w:rsid w:val="00073D5D"/>
    <w:rsid w:val="000772BB"/>
    <w:rsid w:val="000777A1"/>
    <w:rsid w:val="000777D5"/>
    <w:rsid w:val="00080B8C"/>
    <w:rsid w:val="00080CDB"/>
    <w:rsid w:val="00080FB9"/>
    <w:rsid w:val="000810F4"/>
    <w:rsid w:val="000812EC"/>
    <w:rsid w:val="00081B89"/>
    <w:rsid w:val="0008258A"/>
    <w:rsid w:val="00082896"/>
    <w:rsid w:val="00083FDB"/>
    <w:rsid w:val="00084123"/>
    <w:rsid w:val="00084E7C"/>
    <w:rsid w:val="0008540F"/>
    <w:rsid w:val="00085B0A"/>
    <w:rsid w:val="00085CF5"/>
    <w:rsid w:val="00086CAB"/>
    <w:rsid w:val="00086F3F"/>
    <w:rsid w:val="00090330"/>
    <w:rsid w:val="00090847"/>
    <w:rsid w:val="0009267E"/>
    <w:rsid w:val="00092A6D"/>
    <w:rsid w:val="00094A31"/>
    <w:rsid w:val="00094D43"/>
    <w:rsid w:val="0009507C"/>
    <w:rsid w:val="000957E7"/>
    <w:rsid w:val="00095971"/>
    <w:rsid w:val="000966F4"/>
    <w:rsid w:val="000967D4"/>
    <w:rsid w:val="00096AAB"/>
    <w:rsid w:val="000979B8"/>
    <w:rsid w:val="000A2B38"/>
    <w:rsid w:val="000A2E8F"/>
    <w:rsid w:val="000A3F21"/>
    <w:rsid w:val="000A45BB"/>
    <w:rsid w:val="000A49CE"/>
    <w:rsid w:val="000A5E1C"/>
    <w:rsid w:val="000A6A83"/>
    <w:rsid w:val="000A7786"/>
    <w:rsid w:val="000A7CC1"/>
    <w:rsid w:val="000B061D"/>
    <w:rsid w:val="000B0AE3"/>
    <w:rsid w:val="000B2C31"/>
    <w:rsid w:val="000B3F64"/>
    <w:rsid w:val="000B4814"/>
    <w:rsid w:val="000B4984"/>
    <w:rsid w:val="000B4A31"/>
    <w:rsid w:val="000B4E52"/>
    <w:rsid w:val="000B4FB7"/>
    <w:rsid w:val="000B55A7"/>
    <w:rsid w:val="000B5A5D"/>
    <w:rsid w:val="000B5E07"/>
    <w:rsid w:val="000B5F63"/>
    <w:rsid w:val="000B6325"/>
    <w:rsid w:val="000B7D0B"/>
    <w:rsid w:val="000C0234"/>
    <w:rsid w:val="000C0AC5"/>
    <w:rsid w:val="000C0ADD"/>
    <w:rsid w:val="000C0B31"/>
    <w:rsid w:val="000C0FCE"/>
    <w:rsid w:val="000C2333"/>
    <w:rsid w:val="000C2655"/>
    <w:rsid w:val="000C26ED"/>
    <w:rsid w:val="000C28E5"/>
    <w:rsid w:val="000C32B1"/>
    <w:rsid w:val="000C35C1"/>
    <w:rsid w:val="000C423D"/>
    <w:rsid w:val="000C4559"/>
    <w:rsid w:val="000C4882"/>
    <w:rsid w:val="000C49BA"/>
    <w:rsid w:val="000C4A85"/>
    <w:rsid w:val="000C4DA6"/>
    <w:rsid w:val="000C5096"/>
    <w:rsid w:val="000C591C"/>
    <w:rsid w:val="000C625B"/>
    <w:rsid w:val="000C65E0"/>
    <w:rsid w:val="000C705F"/>
    <w:rsid w:val="000C7098"/>
    <w:rsid w:val="000D1215"/>
    <w:rsid w:val="000D1DDD"/>
    <w:rsid w:val="000D204A"/>
    <w:rsid w:val="000D2109"/>
    <w:rsid w:val="000D2C68"/>
    <w:rsid w:val="000D353E"/>
    <w:rsid w:val="000D3C5D"/>
    <w:rsid w:val="000D3D6E"/>
    <w:rsid w:val="000D3EFD"/>
    <w:rsid w:val="000D431D"/>
    <w:rsid w:val="000D612B"/>
    <w:rsid w:val="000D678D"/>
    <w:rsid w:val="000D74E7"/>
    <w:rsid w:val="000D7588"/>
    <w:rsid w:val="000E027E"/>
    <w:rsid w:val="000E0865"/>
    <w:rsid w:val="000E08BC"/>
    <w:rsid w:val="000E0CBC"/>
    <w:rsid w:val="000E107D"/>
    <w:rsid w:val="000E1874"/>
    <w:rsid w:val="000E1D13"/>
    <w:rsid w:val="000E1F67"/>
    <w:rsid w:val="000E2784"/>
    <w:rsid w:val="000E287D"/>
    <w:rsid w:val="000E3CEB"/>
    <w:rsid w:val="000E3D98"/>
    <w:rsid w:val="000E4AD6"/>
    <w:rsid w:val="000E50AD"/>
    <w:rsid w:val="000E5302"/>
    <w:rsid w:val="000E5842"/>
    <w:rsid w:val="000E5DAE"/>
    <w:rsid w:val="000E6626"/>
    <w:rsid w:val="000F02F5"/>
    <w:rsid w:val="000F051A"/>
    <w:rsid w:val="000F0632"/>
    <w:rsid w:val="000F0ABD"/>
    <w:rsid w:val="000F1117"/>
    <w:rsid w:val="000F12B4"/>
    <w:rsid w:val="000F3C7C"/>
    <w:rsid w:val="000F4098"/>
    <w:rsid w:val="000F4503"/>
    <w:rsid w:val="000F49CF"/>
    <w:rsid w:val="000F4EA0"/>
    <w:rsid w:val="000F58F1"/>
    <w:rsid w:val="000F5A2D"/>
    <w:rsid w:val="000F5F17"/>
    <w:rsid w:val="000F61E0"/>
    <w:rsid w:val="000F682B"/>
    <w:rsid w:val="00100899"/>
    <w:rsid w:val="00101AE1"/>
    <w:rsid w:val="001023DA"/>
    <w:rsid w:val="00102BE4"/>
    <w:rsid w:val="00102F0D"/>
    <w:rsid w:val="00103CCF"/>
    <w:rsid w:val="001040CE"/>
    <w:rsid w:val="00104955"/>
    <w:rsid w:val="0010503D"/>
    <w:rsid w:val="001061DF"/>
    <w:rsid w:val="001068EA"/>
    <w:rsid w:val="001068FE"/>
    <w:rsid w:val="00106D3A"/>
    <w:rsid w:val="00107066"/>
    <w:rsid w:val="001073E5"/>
    <w:rsid w:val="00107728"/>
    <w:rsid w:val="00110081"/>
    <w:rsid w:val="001104B4"/>
    <w:rsid w:val="00110946"/>
    <w:rsid w:val="0011114B"/>
    <w:rsid w:val="00111DCC"/>
    <w:rsid w:val="00112BA1"/>
    <w:rsid w:val="00113113"/>
    <w:rsid w:val="001138FB"/>
    <w:rsid w:val="00114148"/>
    <w:rsid w:val="00114253"/>
    <w:rsid w:val="001142D7"/>
    <w:rsid w:val="00115558"/>
    <w:rsid w:val="001161D1"/>
    <w:rsid w:val="00116A0A"/>
    <w:rsid w:val="00116BEE"/>
    <w:rsid w:val="00117772"/>
    <w:rsid w:val="00120E2E"/>
    <w:rsid w:val="00121787"/>
    <w:rsid w:val="00121BB6"/>
    <w:rsid w:val="001225ED"/>
    <w:rsid w:val="00122FC2"/>
    <w:rsid w:val="001230DB"/>
    <w:rsid w:val="00123509"/>
    <w:rsid w:val="00124387"/>
    <w:rsid w:val="001261A8"/>
    <w:rsid w:val="00126B5F"/>
    <w:rsid w:val="001276E7"/>
    <w:rsid w:val="00130911"/>
    <w:rsid w:val="00130D0A"/>
    <w:rsid w:val="00131E3C"/>
    <w:rsid w:val="00132215"/>
    <w:rsid w:val="001325BC"/>
    <w:rsid w:val="00132B92"/>
    <w:rsid w:val="00132CE3"/>
    <w:rsid w:val="00132D18"/>
    <w:rsid w:val="00133B40"/>
    <w:rsid w:val="00134748"/>
    <w:rsid w:val="00134A05"/>
    <w:rsid w:val="00134ED0"/>
    <w:rsid w:val="0013545C"/>
    <w:rsid w:val="00140363"/>
    <w:rsid w:val="001409B7"/>
    <w:rsid w:val="001432F4"/>
    <w:rsid w:val="001436CF"/>
    <w:rsid w:val="001440D0"/>
    <w:rsid w:val="0014567F"/>
    <w:rsid w:val="00145C0C"/>
    <w:rsid w:val="00145F06"/>
    <w:rsid w:val="00145F58"/>
    <w:rsid w:val="001466B4"/>
    <w:rsid w:val="0014726F"/>
    <w:rsid w:val="0015004B"/>
    <w:rsid w:val="00150845"/>
    <w:rsid w:val="00151051"/>
    <w:rsid w:val="00151876"/>
    <w:rsid w:val="001525E3"/>
    <w:rsid w:val="0015281F"/>
    <w:rsid w:val="00152A42"/>
    <w:rsid w:val="00152C5A"/>
    <w:rsid w:val="001534FD"/>
    <w:rsid w:val="00156385"/>
    <w:rsid w:val="00156AD2"/>
    <w:rsid w:val="00156E98"/>
    <w:rsid w:val="001578FC"/>
    <w:rsid w:val="00160749"/>
    <w:rsid w:val="00160DC2"/>
    <w:rsid w:val="00160E90"/>
    <w:rsid w:val="00161139"/>
    <w:rsid w:val="0016163A"/>
    <w:rsid w:val="001620C1"/>
    <w:rsid w:val="001628B7"/>
    <w:rsid w:val="0016367C"/>
    <w:rsid w:val="00163B31"/>
    <w:rsid w:val="00163C0E"/>
    <w:rsid w:val="001644D7"/>
    <w:rsid w:val="0016463E"/>
    <w:rsid w:val="00164CD5"/>
    <w:rsid w:val="0016545A"/>
    <w:rsid w:val="001657A6"/>
    <w:rsid w:val="0016657A"/>
    <w:rsid w:val="00167C5F"/>
    <w:rsid w:val="00167DCF"/>
    <w:rsid w:val="00167F5F"/>
    <w:rsid w:val="00172F10"/>
    <w:rsid w:val="0017316B"/>
    <w:rsid w:val="0017340F"/>
    <w:rsid w:val="00174FC2"/>
    <w:rsid w:val="001752EC"/>
    <w:rsid w:val="001754CF"/>
    <w:rsid w:val="00175736"/>
    <w:rsid w:val="00175EFF"/>
    <w:rsid w:val="00176805"/>
    <w:rsid w:val="001779DB"/>
    <w:rsid w:val="00177C8E"/>
    <w:rsid w:val="00177CDE"/>
    <w:rsid w:val="0018033A"/>
    <w:rsid w:val="0018040F"/>
    <w:rsid w:val="00181169"/>
    <w:rsid w:val="00181C40"/>
    <w:rsid w:val="001820FC"/>
    <w:rsid w:val="001825C0"/>
    <w:rsid w:val="00183276"/>
    <w:rsid w:val="00184332"/>
    <w:rsid w:val="001843BC"/>
    <w:rsid w:val="00186753"/>
    <w:rsid w:val="001869BC"/>
    <w:rsid w:val="0018714C"/>
    <w:rsid w:val="001876F3"/>
    <w:rsid w:val="001878A4"/>
    <w:rsid w:val="00190875"/>
    <w:rsid w:val="00191B75"/>
    <w:rsid w:val="00192A42"/>
    <w:rsid w:val="0019328C"/>
    <w:rsid w:val="001934CE"/>
    <w:rsid w:val="00194080"/>
    <w:rsid w:val="001943B9"/>
    <w:rsid w:val="00194B1A"/>
    <w:rsid w:val="00194D4C"/>
    <w:rsid w:val="00195140"/>
    <w:rsid w:val="001952A8"/>
    <w:rsid w:val="0019753C"/>
    <w:rsid w:val="00197BA2"/>
    <w:rsid w:val="001A0338"/>
    <w:rsid w:val="001A05F3"/>
    <w:rsid w:val="001A0A7C"/>
    <w:rsid w:val="001A0C25"/>
    <w:rsid w:val="001A12C8"/>
    <w:rsid w:val="001A1768"/>
    <w:rsid w:val="001A1926"/>
    <w:rsid w:val="001A1C11"/>
    <w:rsid w:val="001A2B28"/>
    <w:rsid w:val="001A35E6"/>
    <w:rsid w:val="001A3DEB"/>
    <w:rsid w:val="001A4E38"/>
    <w:rsid w:val="001A5484"/>
    <w:rsid w:val="001A5CC1"/>
    <w:rsid w:val="001A6989"/>
    <w:rsid w:val="001A6D34"/>
    <w:rsid w:val="001A7143"/>
    <w:rsid w:val="001A714B"/>
    <w:rsid w:val="001A774F"/>
    <w:rsid w:val="001A7C7D"/>
    <w:rsid w:val="001A7DB6"/>
    <w:rsid w:val="001B1789"/>
    <w:rsid w:val="001B18EF"/>
    <w:rsid w:val="001B203A"/>
    <w:rsid w:val="001B2505"/>
    <w:rsid w:val="001B267A"/>
    <w:rsid w:val="001B2C6E"/>
    <w:rsid w:val="001B306B"/>
    <w:rsid w:val="001B395F"/>
    <w:rsid w:val="001B404C"/>
    <w:rsid w:val="001B5138"/>
    <w:rsid w:val="001B56E1"/>
    <w:rsid w:val="001B58C7"/>
    <w:rsid w:val="001B5D88"/>
    <w:rsid w:val="001B5EC3"/>
    <w:rsid w:val="001B62F6"/>
    <w:rsid w:val="001B6917"/>
    <w:rsid w:val="001B79ED"/>
    <w:rsid w:val="001B7A27"/>
    <w:rsid w:val="001C1A6E"/>
    <w:rsid w:val="001C1EEA"/>
    <w:rsid w:val="001C2071"/>
    <w:rsid w:val="001C2753"/>
    <w:rsid w:val="001C2BC8"/>
    <w:rsid w:val="001C2EDA"/>
    <w:rsid w:val="001C360E"/>
    <w:rsid w:val="001C3682"/>
    <w:rsid w:val="001C3912"/>
    <w:rsid w:val="001C4435"/>
    <w:rsid w:val="001C4A94"/>
    <w:rsid w:val="001C5E27"/>
    <w:rsid w:val="001C60C4"/>
    <w:rsid w:val="001C6131"/>
    <w:rsid w:val="001C657F"/>
    <w:rsid w:val="001C69A1"/>
    <w:rsid w:val="001D04A8"/>
    <w:rsid w:val="001D054E"/>
    <w:rsid w:val="001D06F8"/>
    <w:rsid w:val="001D099E"/>
    <w:rsid w:val="001D17A1"/>
    <w:rsid w:val="001D1A4A"/>
    <w:rsid w:val="001D1AB3"/>
    <w:rsid w:val="001D2CE9"/>
    <w:rsid w:val="001D2F3A"/>
    <w:rsid w:val="001D35E5"/>
    <w:rsid w:val="001D360F"/>
    <w:rsid w:val="001D4138"/>
    <w:rsid w:val="001D4505"/>
    <w:rsid w:val="001D4837"/>
    <w:rsid w:val="001D542D"/>
    <w:rsid w:val="001D5553"/>
    <w:rsid w:val="001D5C97"/>
    <w:rsid w:val="001D5CD3"/>
    <w:rsid w:val="001D5CD5"/>
    <w:rsid w:val="001D6BDC"/>
    <w:rsid w:val="001D6CA0"/>
    <w:rsid w:val="001D7D82"/>
    <w:rsid w:val="001E0AA0"/>
    <w:rsid w:val="001E125F"/>
    <w:rsid w:val="001E1A4A"/>
    <w:rsid w:val="001E2E99"/>
    <w:rsid w:val="001E38E6"/>
    <w:rsid w:val="001E3A95"/>
    <w:rsid w:val="001E46D9"/>
    <w:rsid w:val="001E4A8D"/>
    <w:rsid w:val="001E5276"/>
    <w:rsid w:val="001E5AFE"/>
    <w:rsid w:val="001E5D2E"/>
    <w:rsid w:val="001E605A"/>
    <w:rsid w:val="001E72CB"/>
    <w:rsid w:val="001E79F6"/>
    <w:rsid w:val="001F1085"/>
    <w:rsid w:val="001F2E6B"/>
    <w:rsid w:val="001F37F7"/>
    <w:rsid w:val="001F3B9C"/>
    <w:rsid w:val="001F3C37"/>
    <w:rsid w:val="001F3CFC"/>
    <w:rsid w:val="001F5A21"/>
    <w:rsid w:val="001F60D3"/>
    <w:rsid w:val="001F6831"/>
    <w:rsid w:val="001F6BAA"/>
    <w:rsid w:val="001F6CBD"/>
    <w:rsid w:val="001F73BB"/>
    <w:rsid w:val="001F7449"/>
    <w:rsid w:val="001F7F3A"/>
    <w:rsid w:val="00201E9B"/>
    <w:rsid w:val="0020210B"/>
    <w:rsid w:val="002026EF"/>
    <w:rsid w:val="00202B0E"/>
    <w:rsid w:val="00202BD6"/>
    <w:rsid w:val="00203637"/>
    <w:rsid w:val="00205897"/>
    <w:rsid w:val="00206119"/>
    <w:rsid w:val="00206201"/>
    <w:rsid w:val="00206296"/>
    <w:rsid w:val="002066EF"/>
    <w:rsid w:val="00206C9E"/>
    <w:rsid w:val="002077A5"/>
    <w:rsid w:val="0021060F"/>
    <w:rsid w:val="00211669"/>
    <w:rsid w:val="00212A45"/>
    <w:rsid w:val="00214072"/>
    <w:rsid w:val="00214735"/>
    <w:rsid w:val="00215F68"/>
    <w:rsid w:val="00216262"/>
    <w:rsid w:val="0021651D"/>
    <w:rsid w:val="0021782B"/>
    <w:rsid w:val="00217D23"/>
    <w:rsid w:val="002210D5"/>
    <w:rsid w:val="002211C3"/>
    <w:rsid w:val="002223CE"/>
    <w:rsid w:val="0022426F"/>
    <w:rsid w:val="00225A2D"/>
    <w:rsid w:val="0022687F"/>
    <w:rsid w:val="00226935"/>
    <w:rsid w:val="00227094"/>
    <w:rsid w:val="0022768D"/>
    <w:rsid w:val="00230106"/>
    <w:rsid w:val="00230AB4"/>
    <w:rsid w:val="00230E87"/>
    <w:rsid w:val="00231009"/>
    <w:rsid w:val="00231633"/>
    <w:rsid w:val="00232486"/>
    <w:rsid w:val="00232491"/>
    <w:rsid w:val="002324E7"/>
    <w:rsid w:val="0023273C"/>
    <w:rsid w:val="002337CF"/>
    <w:rsid w:val="00233B1F"/>
    <w:rsid w:val="002340CF"/>
    <w:rsid w:val="00234378"/>
    <w:rsid w:val="00234BCE"/>
    <w:rsid w:val="00235A12"/>
    <w:rsid w:val="0023612C"/>
    <w:rsid w:val="00236B89"/>
    <w:rsid w:val="00236D1D"/>
    <w:rsid w:val="0023717C"/>
    <w:rsid w:val="00237319"/>
    <w:rsid w:val="002378DA"/>
    <w:rsid w:val="0024156B"/>
    <w:rsid w:val="002419DF"/>
    <w:rsid w:val="002423B8"/>
    <w:rsid w:val="00243158"/>
    <w:rsid w:val="00243523"/>
    <w:rsid w:val="00243B3E"/>
    <w:rsid w:val="00243C3B"/>
    <w:rsid w:val="00243DDD"/>
    <w:rsid w:val="00243F2F"/>
    <w:rsid w:val="00243FC0"/>
    <w:rsid w:val="00244294"/>
    <w:rsid w:val="0024431D"/>
    <w:rsid w:val="00244A3C"/>
    <w:rsid w:val="00247B19"/>
    <w:rsid w:val="00247B3C"/>
    <w:rsid w:val="00250F52"/>
    <w:rsid w:val="00250FC8"/>
    <w:rsid w:val="00251357"/>
    <w:rsid w:val="00251436"/>
    <w:rsid w:val="002518A9"/>
    <w:rsid w:val="0025323B"/>
    <w:rsid w:val="002533CB"/>
    <w:rsid w:val="00253711"/>
    <w:rsid w:val="00253A6D"/>
    <w:rsid w:val="00253DAC"/>
    <w:rsid w:val="002544A4"/>
    <w:rsid w:val="002548F0"/>
    <w:rsid w:val="002550D5"/>
    <w:rsid w:val="00255CAD"/>
    <w:rsid w:val="002569A8"/>
    <w:rsid w:val="00256F70"/>
    <w:rsid w:val="00257269"/>
    <w:rsid w:val="00257C9C"/>
    <w:rsid w:val="00257E0E"/>
    <w:rsid w:val="00257F17"/>
    <w:rsid w:val="00260035"/>
    <w:rsid w:val="002601F8"/>
    <w:rsid w:val="0026042F"/>
    <w:rsid w:val="00260ED2"/>
    <w:rsid w:val="0026164C"/>
    <w:rsid w:val="00261651"/>
    <w:rsid w:val="00262697"/>
    <w:rsid w:val="00262CD2"/>
    <w:rsid w:val="00262D12"/>
    <w:rsid w:val="00262DAE"/>
    <w:rsid w:val="00263F89"/>
    <w:rsid w:val="002654C0"/>
    <w:rsid w:val="0026550F"/>
    <w:rsid w:val="00266A69"/>
    <w:rsid w:val="00266B83"/>
    <w:rsid w:val="00267555"/>
    <w:rsid w:val="00267B8E"/>
    <w:rsid w:val="00270474"/>
    <w:rsid w:val="00271BCE"/>
    <w:rsid w:val="00271C49"/>
    <w:rsid w:val="002732F1"/>
    <w:rsid w:val="002748EB"/>
    <w:rsid w:val="002748EF"/>
    <w:rsid w:val="00274BF7"/>
    <w:rsid w:val="00276933"/>
    <w:rsid w:val="00276C49"/>
    <w:rsid w:val="00277151"/>
    <w:rsid w:val="00277D50"/>
    <w:rsid w:val="0028010A"/>
    <w:rsid w:val="002804E0"/>
    <w:rsid w:val="0028163E"/>
    <w:rsid w:val="00282CCD"/>
    <w:rsid w:val="00283663"/>
    <w:rsid w:val="00284C96"/>
    <w:rsid w:val="00285797"/>
    <w:rsid w:val="002867CA"/>
    <w:rsid w:val="0028743A"/>
    <w:rsid w:val="00287C29"/>
    <w:rsid w:val="00287C44"/>
    <w:rsid w:val="002903EE"/>
    <w:rsid w:val="00290524"/>
    <w:rsid w:val="0029059F"/>
    <w:rsid w:val="00291038"/>
    <w:rsid w:val="002914EA"/>
    <w:rsid w:val="002915F9"/>
    <w:rsid w:val="002918E2"/>
    <w:rsid w:val="00291E31"/>
    <w:rsid w:val="0029276B"/>
    <w:rsid w:val="00292A89"/>
    <w:rsid w:val="00292ECC"/>
    <w:rsid w:val="00293196"/>
    <w:rsid w:val="00293BD6"/>
    <w:rsid w:val="00293DE4"/>
    <w:rsid w:val="00294A1F"/>
    <w:rsid w:val="00294A5F"/>
    <w:rsid w:val="00294B42"/>
    <w:rsid w:val="00294BC1"/>
    <w:rsid w:val="00295428"/>
    <w:rsid w:val="00295768"/>
    <w:rsid w:val="00297C32"/>
    <w:rsid w:val="002A1CFD"/>
    <w:rsid w:val="002A2518"/>
    <w:rsid w:val="002A2681"/>
    <w:rsid w:val="002A2F2B"/>
    <w:rsid w:val="002A3949"/>
    <w:rsid w:val="002A4287"/>
    <w:rsid w:val="002A485A"/>
    <w:rsid w:val="002A4BFE"/>
    <w:rsid w:val="002A4E86"/>
    <w:rsid w:val="002A572C"/>
    <w:rsid w:val="002A5AF6"/>
    <w:rsid w:val="002A5AFE"/>
    <w:rsid w:val="002A64EE"/>
    <w:rsid w:val="002A68DA"/>
    <w:rsid w:val="002A6E1C"/>
    <w:rsid w:val="002A762D"/>
    <w:rsid w:val="002A7831"/>
    <w:rsid w:val="002B0408"/>
    <w:rsid w:val="002B06DD"/>
    <w:rsid w:val="002B0F8B"/>
    <w:rsid w:val="002B10A7"/>
    <w:rsid w:val="002B1A44"/>
    <w:rsid w:val="002B1A97"/>
    <w:rsid w:val="002B1B7C"/>
    <w:rsid w:val="002B1C55"/>
    <w:rsid w:val="002B2EB0"/>
    <w:rsid w:val="002B35CB"/>
    <w:rsid w:val="002B56C0"/>
    <w:rsid w:val="002B5B21"/>
    <w:rsid w:val="002B5E25"/>
    <w:rsid w:val="002B6024"/>
    <w:rsid w:val="002B7242"/>
    <w:rsid w:val="002B7430"/>
    <w:rsid w:val="002B7924"/>
    <w:rsid w:val="002C01A3"/>
    <w:rsid w:val="002C026F"/>
    <w:rsid w:val="002C033A"/>
    <w:rsid w:val="002C0CC6"/>
    <w:rsid w:val="002C0F9F"/>
    <w:rsid w:val="002C379F"/>
    <w:rsid w:val="002C41A8"/>
    <w:rsid w:val="002C41C2"/>
    <w:rsid w:val="002C4AD5"/>
    <w:rsid w:val="002C4E61"/>
    <w:rsid w:val="002C4EDF"/>
    <w:rsid w:val="002C63E7"/>
    <w:rsid w:val="002C70F5"/>
    <w:rsid w:val="002C76C0"/>
    <w:rsid w:val="002D01B5"/>
    <w:rsid w:val="002D09F1"/>
    <w:rsid w:val="002D0D25"/>
    <w:rsid w:val="002D19AE"/>
    <w:rsid w:val="002D1F5C"/>
    <w:rsid w:val="002D26EB"/>
    <w:rsid w:val="002D274A"/>
    <w:rsid w:val="002D2DA8"/>
    <w:rsid w:val="002D45C4"/>
    <w:rsid w:val="002D4CEA"/>
    <w:rsid w:val="002D57CA"/>
    <w:rsid w:val="002D6B35"/>
    <w:rsid w:val="002D7D0F"/>
    <w:rsid w:val="002E013E"/>
    <w:rsid w:val="002E14CD"/>
    <w:rsid w:val="002E3524"/>
    <w:rsid w:val="002E42F3"/>
    <w:rsid w:val="002E454F"/>
    <w:rsid w:val="002E5863"/>
    <w:rsid w:val="002E5B96"/>
    <w:rsid w:val="002E5E79"/>
    <w:rsid w:val="002E632D"/>
    <w:rsid w:val="002E6CA3"/>
    <w:rsid w:val="002E7D38"/>
    <w:rsid w:val="002F07B5"/>
    <w:rsid w:val="002F0C1A"/>
    <w:rsid w:val="002F0EB3"/>
    <w:rsid w:val="002F0F8C"/>
    <w:rsid w:val="002F117B"/>
    <w:rsid w:val="002F1DDF"/>
    <w:rsid w:val="002F265A"/>
    <w:rsid w:val="002F2975"/>
    <w:rsid w:val="002F2BBA"/>
    <w:rsid w:val="002F2F9A"/>
    <w:rsid w:val="002F30D3"/>
    <w:rsid w:val="002F39CC"/>
    <w:rsid w:val="002F3D88"/>
    <w:rsid w:val="002F534F"/>
    <w:rsid w:val="002F55FC"/>
    <w:rsid w:val="002F5A7D"/>
    <w:rsid w:val="002F676E"/>
    <w:rsid w:val="002F6B0B"/>
    <w:rsid w:val="002F7559"/>
    <w:rsid w:val="002F78E7"/>
    <w:rsid w:val="002F7F3B"/>
    <w:rsid w:val="00300C82"/>
    <w:rsid w:val="00301022"/>
    <w:rsid w:val="00301333"/>
    <w:rsid w:val="003015C0"/>
    <w:rsid w:val="00301C6D"/>
    <w:rsid w:val="00301E7B"/>
    <w:rsid w:val="00302E6E"/>
    <w:rsid w:val="00304402"/>
    <w:rsid w:val="00304553"/>
    <w:rsid w:val="00304EF4"/>
    <w:rsid w:val="00304FDB"/>
    <w:rsid w:val="00305A6D"/>
    <w:rsid w:val="003065CD"/>
    <w:rsid w:val="003066D7"/>
    <w:rsid w:val="0030690E"/>
    <w:rsid w:val="00310083"/>
    <w:rsid w:val="00310A57"/>
    <w:rsid w:val="00310E29"/>
    <w:rsid w:val="0031111F"/>
    <w:rsid w:val="003125DC"/>
    <w:rsid w:val="00313693"/>
    <w:rsid w:val="003146D6"/>
    <w:rsid w:val="003151D9"/>
    <w:rsid w:val="003165A7"/>
    <w:rsid w:val="00316BED"/>
    <w:rsid w:val="00316F81"/>
    <w:rsid w:val="003176E3"/>
    <w:rsid w:val="00317921"/>
    <w:rsid w:val="00320101"/>
    <w:rsid w:val="00320352"/>
    <w:rsid w:val="00321302"/>
    <w:rsid w:val="00321356"/>
    <w:rsid w:val="00322373"/>
    <w:rsid w:val="00322D59"/>
    <w:rsid w:val="0032364D"/>
    <w:rsid w:val="00323B2C"/>
    <w:rsid w:val="00323EF3"/>
    <w:rsid w:val="00324C4D"/>
    <w:rsid w:val="00324D9B"/>
    <w:rsid w:val="003256F2"/>
    <w:rsid w:val="003257D3"/>
    <w:rsid w:val="003260D0"/>
    <w:rsid w:val="0032654C"/>
    <w:rsid w:val="00326F05"/>
    <w:rsid w:val="003270E2"/>
    <w:rsid w:val="00331046"/>
    <w:rsid w:val="003315FE"/>
    <w:rsid w:val="00331C74"/>
    <w:rsid w:val="00331E37"/>
    <w:rsid w:val="00331FB1"/>
    <w:rsid w:val="0033256C"/>
    <w:rsid w:val="00333146"/>
    <w:rsid w:val="0033384B"/>
    <w:rsid w:val="0033439B"/>
    <w:rsid w:val="0033496F"/>
    <w:rsid w:val="00334BF4"/>
    <w:rsid w:val="00334F53"/>
    <w:rsid w:val="00335673"/>
    <w:rsid w:val="00335F3A"/>
    <w:rsid w:val="00336FA2"/>
    <w:rsid w:val="0034029E"/>
    <w:rsid w:val="00341CCE"/>
    <w:rsid w:val="00341F04"/>
    <w:rsid w:val="00342DAE"/>
    <w:rsid w:val="00343CB2"/>
    <w:rsid w:val="00343CE7"/>
    <w:rsid w:val="0034427B"/>
    <w:rsid w:val="00344C8A"/>
    <w:rsid w:val="00345A9A"/>
    <w:rsid w:val="00345AD0"/>
    <w:rsid w:val="00345C67"/>
    <w:rsid w:val="003465D9"/>
    <w:rsid w:val="003467D5"/>
    <w:rsid w:val="00346D8F"/>
    <w:rsid w:val="00347F82"/>
    <w:rsid w:val="00350349"/>
    <w:rsid w:val="003505D8"/>
    <w:rsid w:val="003508C0"/>
    <w:rsid w:val="003509FA"/>
    <w:rsid w:val="00350AB5"/>
    <w:rsid w:val="00350FD5"/>
    <w:rsid w:val="003534C5"/>
    <w:rsid w:val="00354091"/>
    <w:rsid w:val="00354F2D"/>
    <w:rsid w:val="003551C2"/>
    <w:rsid w:val="00355351"/>
    <w:rsid w:val="00355C60"/>
    <w:rsid w:val="00355ECC"/>
    <w:rsid w:val="003570C4"/>
    <w:rsid w:val="00361E0F"/>
    <w:rsid w:val="00363361"/>
    <w:rsid w:val="003638A6"/>
    <w:rsid w:val="003638FD"/>
    <w:rsid w:val="00365492"/>
    <w:rsid w:val="00365CCC"/>
    <w:rsid w:val="00366986"/>
    <w:rsid w:val="00367685"/>
    <w:rsid w:val="00367CE5"/>
    <w:rsid w:val="003703D5"/>
    <w:rsid w:val="00370DA1"/>
    <w:rsid w:val="003715D1"/>
    <w:rsid w:val="0037225F"/>
    <w:rsid w:val="003724AC"/>
    <w:rsid w:val="00372788"/>
    <w:rsid w:val="00372B4E"/>
    <w:rsid w:val="00372B90"/>
    <w:rsid w:val="00372FBE"/>
    <w:rsid w:val="00373126"/>
    <w:rsid w:val="0037383C"/>
    <w:rsid w:val="0037388E"/>
    <w:rsid w:val="00374505"/>
    <w:rsid w:val="00374C01"/>
    <w:rsid w:val="003755A5"/>
    <w:rsid w:val="00376225"/>
    <w:rsid w:val="003763C5"/>
    <w:rsid w:val="0037756C"/>
    <w:rsid w:val="00380346"/>
    <w:rsid w:val="00381F53"/>
    <w:rsid w:val="00381F84"/>
    <w:rsid w:val="003825E8"/>
    <w:rsid w:val="00382A08"/>
    <w:rsid w:val="00382CBE"/>
    <w:rsid w:val="003831B8"/>
    <w:rsid w:val="00384385"/>
    <w:rsid w:val="003843E4"/>
    <w:rsid w:val="003846D9"/>
    <w:rsid w:val="003849F4"/>
    <w:rsid w:val="00384C55"/>
    <w:rsid w:val="00384E01"/>
    <w:rsid w:val="00386AB4"/>
    <w:rsid w:val="003875CF"/>
    <w:rsid w:val="00387BE4"/>
    <w:rsid w:val="00387FA4"/>
    <w:rsid w:val="003912E0"/>
    <w:rsid w:val="00391E5E"/>
    <w:rsid w:val="003927F0"/>
    <w:rsid w:val="00394EE3"/>
    <w:rsid w:val="00395180"/>
    <w:rsid w:val="003958E8"/>
    <w:rsid w:val="00395B3F"/>
    <w:rsid w:val="00395D54"/>
    <w:rsid w:val="00396BBA"/>
    <w:rsid w:val="00396D24"/>
    <w:rsid w:val="00397633"/>
    <w:rsid w:val="003A026F"/>
    <w:rsid w:val="003A0571"/>
    <w:rsid w:val="003A13BC"/>
    <w:rsid w:val="003A17E4"/>
    <w:rsid w:val="003A2019"/>
    <w:rsid w:val="003A20D3"/>
    <w:rsid w:val="003A2404"/>
    <w:rsid w:val="003A26BA"/>
    <w:rsid w:val="003A2F4D"/>
    <w:rsid w:val="003A478C"/>
    <w:rsid w:val="003A480A"/>
    <w:rsid w:val="003A4D0B"/>
    <w:rsid w:val="003A5136"/>
    <w:rsid w:val="003A57FF"/>
    <w:rsid w:val="003A6685"/>
    <w:rsid w:val="003A6696"/>
    <w:rsid w:val="003A707F"/>
    <w:rsid w:val="003A7D59"/>
    <w:rsid w:val="003B1DA5"/>
    <w:rsid w:val="003B1FAB"/>
    <w:rsid w:val="003B46FC"/>
    <w:rsid w:val="003B47A9"/>
    <w:rsid w:val="003B6028"/>
    <w:rsid w:val="003C0254"/>
    <w:rsid w:val="003C039B"/>
    <w:rsid w:val="003C0EB4"/>
    <w:rsid w:val="003C1FA0"/>
    <w:rsid w:val="003C2C3C"/>
    <w:rsid w:val="003C3E89"/>
    <w:rsid w:val="003C3EA5"/>
    <w:rsid w:val="003C44BF"/>
    <w:rsid w:val="003C59F3"/>
    <w:rsid w:val="003C5B55"/>
    <w:rsid w:val="003C5B57"/>
    <w:rsid w:val="003C765B"/>
    <w:rsid w:val="003D0453"/>
    <w:rsid w:val="003D070C"/>
    <w:rsid w:val="003D088D"/>
    <w:rsid w:val="003D14C8"/>
    <w:rsid w:val="003D1CE5"/>
    <w:rsid w:val="003D2C92"/>
    <w:rsid w:val="003D36BF"/>
    <w:rsid w:val="003D41D7"/>
    <w:rsid w:val="003D425C"/>
    <w:rsid w:val="003D4467"/>
    <w:rsid w:val="003D46DC"/>
    <w:rsid w:val="003D563A"/>
    <w:rsid w:val="003D5A28"/>
    <w:rsid w:val="003D60C0"/>
    <w:rsid w:val="003D633A"/>
    <w:rsid w:val="003D781A"/>
    <w:rsid w:val="003E0301"/>
    <w:rsid w:val="003E1160"/>
    <w:rsid w:val="003E11CB"/>
    <w:rsid w:val="003E1BF5"/>
    <w:rsid w:val="003E2733"/>
    <w:rsid w:val="003E2BDA"/>
    <w:rsid w:val="003E4276"/>
    <w:rsid w:val="003E4954"/>
    <w:rsid w:val="003E4F2D"/>
    <w:rsid w:val="003E51DD"/>
    <w:rsid w:val="003E59F5"/>
    <w:rsid w:val="003E5A25"/>
    <w:rsid w:val="003E66E8"/>
    <w:rsid w:val="003E764A"/>
    <w:rsid w:val="003E79D9"/>
    <w:rsid w:val="003E7B50"/>
    <w:rsid w:val="003F07FB"/>
    <w:rsid w:val="003F1096"/>
    <w:rsid w:val="003F17B1"/>
    <w:rsid w:val="003F2ACC"/>
    <w:rsid w:val="003F37E5"/>
    <w:rsid w:val="003F447D"/>
    <w:rsid w:val="003F55D5"/>
    <w:rsid w:val="003F7524"/>
    <w:rsid w:val="003F783D"/>
    <w:rsid w:val="004009B5"/>
    <w:rsid w:val="00400CF5"/>
    <w:rsid w:val="00400EBA"/>
    <w:rsid w:val="00400F67"/>
    <w:rsid w:val="00401A73"/>
    <w:rsid w:val="00403106"/>
    <w:rsid w:val="00407FE5"/>
    <w:rsid w:val="0041096D"/>
    <w:rsid w:val="00410B7C"/>
    <w:rsid w:val="00411AEF"/>
    <w:rsid w:val="00414AA8"/>
    <w:rsid w:val="00415CD4"/>
    <w:rsid w:val="00415D48"/>
    <w:rsid w:val="0041670E"/>
    <w:rsid w:val="00416AFF"/>
    <w:rsid w:val="00416BE4"/>
    <w:rsid w:val="00416D50"/>
    <w:rsid w:val="00416F31"/>
    <w:rsid w:val="00416F4D"/>
    <w:rsid w:val="0041729C"/>
    <w:rsid w:val="0042037D"/>
    <w:rsid w:val="004207C6"/>
    <w:rsid w:val="00421D59"/>
    <w:rsid w:val="00423A83"/>
    <w:rsid w:val="00423D89"/>
    <w:rsid w:val="0042516D"/>
    <w:rsid w:val="00425778"/>
    <w:rsid w:val="004265F8"/>
    <w:rsid w:val="00426893"/>
    <w:rsid w:val="00426C1A"/>
    <w:rsid w:val="00426F97"/>
    <w:rsid w:val="00427103"/>
    <w:rsid w:val="00427921"/>
    <w:rsid w:val="00427C74"/>
    <w:rsid w:val="0043022A"/>
    <w:rsid w:val="00430341"/>
    <w:rsid w:val="00430BE7"/>
    <w:rsid w:val="00430E07"/>
    <w:rsid w:val="004315F4"/>
    <w:rsid w:val="00431D97"/>
    <w:rsid w:val="00432140"/>
    <w:rsid w:val="0043289A"/>
    <w:rsid w:val="00432F84"/>
    <w:rsid w:val="0043305A"/>
    <w:rsid w:val="004331B6"/>
    <w:rsid w:val="0043451C"/>
    <w:rsid w:val="00434C9B"/>
    <w:rsid w:val="004353B3"/>
    <w:rsid w:val="00436D3D"/>
    <w:rsid w:val="0043746F"/>
    <w:rsid w:val="00437ADF"/>
    <w:rsid w:val="00437C56"/>
    <w:rsid w:val="0044010D"/>
    <w:rsid w:val="00440166"/>
    <w:rsid w:val="00440C14"/>
    <w:rsid w:val="00440D09"/>
    <w:rsid w:val="004413CA"/>
    <w:rsid w:val="004415A2"/>
    <w:rsid w:val="00442189"/>
    <w:rsid w:val="00442400"/>
    <w:rsid w:val="00443902"/>
    <w:rsid w:val="00444279"/>
    <w:rsid w:val="00445985"/>
    <w:rsid w:val="0044653E"/>
    <w:rsid w:val="00446674"/>
    <w:rsid w:val="00446D93"/>
    <w:rsid w:val="00447B27"/>
    <w:rsid w:val="00447DF8"/>
    <w:rsid w:val="00447FA3"/>
    <w:rsid w:val="004505AF"/>
    <w:rsid w:val="0045171C"/>
    <w:rsid w:val="00455543"/>
    <w:rsid w:val="004559DE"/>
    <w:rsid w:val="0045616A"/>
    <w:rsid w:val="00456595"/>
    <w:rsid w:val="00456951"/>
    <w:rsid w:val="00457F35"/>
    <w:rsid w:val="00460892"/>
    <w:rsid w:val="00460CEC"/>
    <w:rsid w:val="004615AD"/>
    <w:rsid w:val="00461632"/>
    <w:rsid w:val="00462187"/>
    <w:rsid w:val="00462887"/>
    <w:rsid w:val="00462F73"/>
    <w:rsid w:val="0046474F"/>
    <w:rsid w:val="00465CDA"/>
    <w:rsid w:val="00465E38"/>
    <w:rsid w:val="004661BB"/>
    <w:rsid w:val="004663E6"/>
    <w:rsid w:val="004678E6"/>
    <w:rsid w:val="00467A4B"/>
    <w:rsid w:val="00467EBA"/>
    <w:rsid w:val="0047096E"/>
    <w:rsid w:val="00470FC9"/>
    <w:rsid w:val="00471409"/>
    <w:rsid w:val="00471537"/>
    <w:rsid w:val="00471879"/>
    <w:rsid w:val="0047188F"/>
    <w:rsid w:val="0047310E"/>
    <w:rsid w:val="004735E5"/>
    <w:rsid w:val="00473708"/>
    <w:rsid w:val="00473791"/>
    <w:rsid w:val="004737BE"/>
    <w:rsid w:val="0047388F"/>
    <w:rsid w:val="00475921"/>
    <w:rsid w:val="004764C8"/>
    <w:rsid w:val="00476608"/>
    <w:rsid w:val="0047692A"/>
    <w:rsid w:val="00476ECC"/>
    <w:rsid w:val="004770B5"/>
    <w:rsid w:val="004777F4"/>
    <w:rsid w:val="00477B7A"/>
    <w:rsid w:val="00477BC6"/>
    <w:rsid w:val="00480A39"/>
    <w:rsid w:val="00480A5F"/>
    <w:rsid w:val="0048143F"/>
    <w:rsid w:val="00482D85"/>
    <w:rsid w:val="00484A2A"/>
    <w:rsid w:val="00484E37"/>
    <w:rsid w:val="00485ABF"/>
    <w:rsid w:val="00486D1A"/>
    <w:rsid w:val="00486EAD"/>
    <w:rsid w:val="00486F5C"/>
    <w:rsid w:val="00486FED"/>
    <w:rsid w:val="0048703E"/>
    <w:rsid w:val="00487F31"/>
    <w:rsid w:val="0049055A"/>
    <w:rsid w:val="00491774"/>
    <w:rsid w:val="00491B2A"/>
    <w:rsid w:val="00493690"/>
    <w:rsid w:val="00493CC7"/>
    <w:rsid w:val="00494780"/>
    <w:rsid w:val="00494CCC"/>
    <w:rsid w:val="0049538A"/>
    <w:rsid w:val="004959AB"/>
    <w:rsid w:val="00495B0F"/>
    <w:rsid w:val="004968C1"/>
    <w:rsid w:val="00496E60"/>
    <w:rsid w:val="0049705B"/>
    <w:rsid w:val="00497118"/>
    <w:rsid w:val="004A11F5"/>
    <w:rsid w:val="004A12F2"/>
    <w:rsid w:val="004A184C"/>
    <w:rsid w:val="004A1C60"/>
    <w:rsid w:val="004A2203"/>
    <w:rsid w:val="004A22C2"/>
    <w:rsid w:val="004A2E85"/>
    <w:rsid w:val="004A30A2"/>
    <w:rsid w:val="004A5876"/>
    <w:rsid w:val="004A6416"/>
    <w:rsid w:val="004A69FA"/>
    <w:rsid w:val="004A7243"/>
    <w:rsid w:val="004A7864"/>
    <w:rsid w:val="004B119B"/>
    <w:rsid w:val="004B14A8"/>
    <w:rsid w:val="004B283D"/>
    <w:rsid w:val="004B29A8"/>
    <w:rsid w:val="004B3645"/>
    <w:rsid w:val="004B3C3B"/>
    <w:rsid w:val="004B3F35"/>
    <w:rsid w:val="004B4F2C"/>
    <w:rsid w:val="004B4F3F"/>
    <w:rsid w:val="004B57C5"/>
    <w:rsid w:val="004B5B34"/>
    <w:rsid w:val="004B5CE7"/>
    <w:rsid w:val="004B6750"/>
    <w:rsid w:val="004B6D37"/>
    <w:rsid w:val="004B6ECC"/>
    <w:rsid w:val="004B7995"/>
    <w:rsid w:val="004B7B68"/>
    <w:rsid w:val="004B7BCD"/>
    <w:rsid w:val="004B7D3E"/>
    <w:rsid w:val="004B7F2A"/>
    <w:rsid w:val="004C23D2"/>
    <w:rsid w:val="004C409A"/>
    <w:rsid w:val="004C40C6"/>
    <w:rsid w:val="004C4866"/>
    <w:rsid w:val="004C5954"/>
    <w:rsid w:val="004C5F48"/>
    <w:rsid w:val="004C688D"/>
    <w:rsid w:val="004C6998"/>
    <w:rsid w:val="004C6B3B"/>
    <w:rsid w:val="004C6DFB"/>
    <w:rsid w:val="004C790E"/>
    <w:rsid w:val="004C7930"/>
    <w:rsid w:val="004D0132"/>
    <w:rsid w:val="004D0900"/>
    <w:rsid w:val="004D145D"/>
    <w:rsid w:val="004D593C"/>
    <w:rsid w:val="004D5A4A"/>
    <w:rsid w:val="004D5AF5"/>
    <w:rsid w:val="004D5B0A"/>
    <w:rsid w:val="004D5CE9"/>
    <w:rsid w:val="004D5F4B"/>
    <w:rsid w:val="004D7B26"/>
    <w:rsid w:val="004E1BBF"/>
    <w:rsid w:val="004E2001"/>
    <w:rsid w:val="004E2211"/>
    <w:rsid w:val="004E26DD"/>
    <w:rsid w:val="004E275B"/>
    <w:rsid w:val="004E2ACE"/>
    <w:rsid w:val="004E3D33"/>
    <w:rsid w:val="004E418D"/>
    <w:rsid w:val="004E59E5"/>
    <w:rsid w:val="004E798F"/>
    <w:rsid w:val="004E7CAE"/>
    <w:rsid w:val="004E7D23"/>
    <w:rsid w:val="004F25FF"/>
    <w:rsid w:val="004F2DBD"/>
    <w:rsid w:val="004F3BDF"/>
    <w:rsid w:val="004F451E"/>
    <w:rsid w:val="004F480D"/>
    <w:rsid w:val="004F49B8"/>
    <w:rsid w:val="004F4BC5"/>
    <w:rsid w:val="004F6231"/>
    <w:rsid w:val="004F65E7"/>
    <w:rsid w:val="0050178B"/>
    <w:rsid w:val="00501B26"/>
    <w:rsid w:val="00501DB8"/>
    <w:rsid w:val="00502E09"/>
    <w:rsid w:val="0050343A"/>
    <w:rsid w:val="0050414B"/>
    <w:rsid w:val="00504EA3"/>
    <w:rsid w:val="0050523D"/>
    <w:rsid w:val="00505C30"/>
    <w:rsid w:val="0050600B"/>
    <w:rsid w:val="0050641E"/>
    <w:rsid w:val="00506DE5"/>
    <w:rsid w:val="00506FD6"/>
    <w:rsid w:val="00507031"/>
    <w:rsid w:val="00510213"/>
    <w:rsid w:val="005109C1"/>
    <w:rsid w:val="005114B4"/>
    <w:rsid w:val="00511851"/>
    <w:rsid w:val="00511B04"/>
    <w:rsid w:val="005129C7"/>
    <w:rsid w:val="0051366D"/>
    <w:rsid w:val="00513B38"/>
    <w:rsid w:val="005148EB"/>
    <w:rsid w:val="0051695F"/>
    <w:rsid w:val="00516FEB"/>
    <w:rsid w:val="00517BC7"/>
    <w:rsid w:val="0052088B"/>
    <w:rsid w:val="00520AB6"/>
    <w:rsid w:val="00520DDE"/>
    <w:rsid w:val="005212BC"/>
    <w:rsid w:val="005213EF"/>
    <w:rsid w:val="0052195E"/>
    <w:rsid w:val="00522942"/>
    <w:rsid w:val="00522B2D"/>
    <w:rsid w:val="005231A6"/>
    <w:rsid w:val="00524433"/>
    <w:rsid w:val="0052469E"/>
    <w:rsid w:val="00524C1D"/>
    <w:rsid w:val="00525879"/>
    <w:rsid w:val="005260D3"/>
    <w:rsid w:val="00526CDE"/>
    <w:rsid w:val="00526F5D"/>
    <w:rsid w:val="00527210"/>
    <w:rsid w:val="005273CC"/>
    <w:rsid w:val="00527411"/>
    <w:rsid w:val="005278C0"/>
    <w:rsid w:val="00527C52"/>
    <w:rsid w:val="00527D19"/>
    <w:rsid w:val="00527E63"/>
    <w:rsid w:val="00530181"/>
    <w:rsid w:val="00530C81"/>
    <w:rsid w:val="00530F2B"/>
    <w:rsid w:val="00531135"/>
    <w:rsid w:val="005311CD"/>
    <w:rsid w:val="00531268"/>
    <w:rsid w:val="00531595"/>
    <w:rsid w:val="005324A4"/>
    <w:rsid w:val="0053262C"/>
    <w:rsid w:val="005326F5"/>
    <w:rsid w:val="0053472E"/>
    <w:rsid w:val="00534A14"/>
    <w:rsid w:val="00534B9F"/>
    <w:rsid w:val="00534EAD"/>
    <w:rsid w:val="00536698"/>
    <w:rsid w:val="00536C67"/>
    <w:rsid w:val="00536E7E"/>
    <w:rsid w:val="00537BAF"/>
    <w:rsid w:val="00537C19"/>
    <w:rsid w:val="00540555"/>
    <w:rsid w:val="005416AE"/>
    <w:rsid w:val="00541909"/>
    <w:rsid w:val="005456AC"/>
    <w:rsid w:val="00546C14"/>
    <w:rsid w:val="00546E44"/>
    <w:rsid w:val="005472E0"/>
    <w:rsid w:val="00547905"/>
    <w:rsid w:val="00547CE2"/>
    <w:rsid w:val="005503BD"/>
    <w:rsid w:val="00550FB8"/>
    <w:rsid w:val="005519D6"/>
    <w:rsid w:val="0055263F"/>
    <w:rsid w:val="005538EC"/>
    <w:rsid w:val="00553A35"/>
    <w:rsid w:val="00553E49"/>
    <w:rsid w:val="00553F30"/>
    <w:rsid w:val="005555CE"/>
    <w:rsid w:val="00556389"/>
    <w:rsid w:val="0055643A"/>
    <w:rsid w:val="0055787D"/>
    <w:rsid w:val="00557974"/>
    <w:rsid w:val="00560A7A"/>
    <w:rsid w:val="00560F57"/>
    <w:rsid w:val="00561D3B"/>
    <w:rsid w:val="00562406"/>
    <w:rsid w:val="0056388F"/>
    <w:rsid w:val="00563912"/>
    <w:rsid w:val="00564CF1"/>
    <w:rsid w:val="00564E1C"/>
    <w:rsid w:val="00565DB1"/>
    <w:rsid w:val="00565E49"/>
    <w:rsid w:val="005669E1"/>
    <w:rsid w:val="00567BCE"/>
    <w:rsid w:val="00570F57"/>
    <w:rsid w:val="00571415"/>
    <w:rsid w:val="00571483"/>
    <w:rsid w:val="0057210B"/>
    <w:rsid w:val="005726FE"/>
    <w:rsid w:val="00572AFD"/>
    <w:rsid w:val="005732E8"/>
    <w:rsid w:val="00573327"/>
    <w:rsid w:val="0057333C"/>
    <w:rsid w:val="00573457"/>
    <w:rsid w:val="00573FF5"/>
    <w:rsid w:val="00574951"/>
    <w:rsid w:val="00575627"/>
    <w:rsid w:val="005758D5"/>
    <w:rsid w:val="0057598B"/>
    <w:rsid w:val="005761E0"/>
    <w:rsid w:val="005761E9"/>
    <w:rsid w:val="00576771"/>
    <w:rsid w:val="00576847"/>
    <w:rsid w:val="00576EEA"/>
    <w:rsid w:val="00577659"/>
    <w:rsid w:val="005827DD"/>
    <w:rsid w:val="0058323F"/>
    <w:rsid w:val="005839B7"/>
    <w:rsid w:val="0058499D"/>
    <w:rsid w:val="00584E65"/>
    <w:rsid w:val="00584E9A"/>
    <w:rsid w:val="00585A5B"/>
    <w:rsid w:val="00585C55"/>
    <w:rsid w:val="005869F9"/>
    <w:rsid w:val="00586D3B"/>
    <w:rsid w:val="00591D82"/>
    <w:rsid w:val="0059256C"/>
    <w:rsid w:val="0059278A"/>
    <w:rsid w:val="005927A0"/>
    <w:rsid w:val="00592E15"/>
    <w:rsid w:val="0059319E"/>
    <w:rsid w:val="0059377F"/>
    <w:rsid w:val="00594C1B"/>
    <w:rsid w:val="005951AB"/>
    <w:rsid w:val="00595329"/>
    <w:rsid w:val="00595606"/>
    <w:rsid w:val="00596B68"/>
    <w:rsid w:val="00596DF3"/>
    <w:rsid w:val="005973DA"/>
    <w:rsid w:val="00597A4A"/>
    <w:rsid w:val="00597AFD"/>
    <w:rsid w:val="00597D9F"/>
    <w:rsid w:val="005A123D"/>
    <w:rsid w:val="005A1DF7"/>
    <w:rsid w:val="005A228C"/>
    <w:rsid w:val="005A495E"/>
    <w:rsid w:val="005A55DB"/>
    <w:rsid w:val="005A5A4F"/>
    <w:rsid w:val="005A6BB4"/>
    <w:rsid w:val="005A6C7C"/>
    <w:rsid w:val="005B007C"/>
    <w:rsid w:val="005B055C"/>
    <w:rsid w:val="005B0C57"/>
    <w:rsid w:val="005B0C8A"/>
    <w:rsid w:val="005B1865"/>
    <w:rsid w:val="005B2711"/>
    <w:rsid w:val="005B2C5B"/>
    <w:rsid w:val="005B3A61"/>
    <w:rsid w:val="005B46DF"/>
    <w:rsid w:val="005B5EDD"/>
    <w:rsid w:val="005B66AD"/>
    <w:rsid w:val="005B757A"/>
    <w:rsid w:val="005B7B71"/>
    <w:rsid w:val="005C106C"/>
    <w:rsid w:val="005C1F9E"/>
    <w:rsid w:val="005C3184"/>
    <w:rsid w:val="005C344A"/>
    <w:rsid w:val="005C3D8B"/>
    <w:rsid w:val="005C47B5"/>
    <w:rsid w:val="005C5035"/>
    <w:rsid w:val="005C5105"/>
    <w:rsid w:val="005C59FA"/>
    <w:rsid w:val="005C60D0"/>
    <w:rsid w:val="005C618B"/>
    <w:rsid w:val="005C623E"/>
    <w:rsid w:val="005C65FD"/>
    <w:rsid w:val="005C6C88"/>
    <w:rsid w:val="005C6CAE"/>
    <w:rsid w:val="005C77BB"/>
    <w:rsid w:val="005D0EC4"/>
    <w:rsid w:val="005D278D"/>
    <w:rsid w:val="005D2CD0"/>
    <w:rsid w:val="005D3601"/>
    <w:rsid w:val="005D3D40"/>
    <w:rsid w:val="005D3F6F"/>
    <w:rsid w:val="005D571B"/>
    <w:rsid w:val="005D6391"/>
    <w:rsid w:val="005D645E"/>
    <w:rsid w:val="005D68AC"/>
    <w:rsid w:val="005D6AB0"/>
    <w:rsid w:val="005D7072"/>
    <w:rsid w:val="005D7DA9"/>
    <w:rsid w:val="005E02A6"/>
    <w:rsid w:val="005E1120"/>
    <w:rsid w:val="005E1625"/>
    <w:rsid w:val="005E182A"/>
    <w:rsid w:val="005E20F0"/>
    <w:rsid w:val="005E2681"/>
    <w:rsid w:val="005E2989"/>
    <w:rsid w:val="005E3A87"/>
    <w:rsid w:val="005E3BC7"/>
    <w:rsid w:val="005E3E6D"/>
    <w:rsid w:val="005E4C2A"/>
    <w:rsid w:val="005E53C5"/>
    <w:rsid w:val="005E6E55"/>
    <w:rsid w:val="005E7221"/>
    <w:rsid w:val="005E72F4"/>
    <w:rsid w:val="005F080F"/>
    <w:rsid w:val="005F0B31"/>
    <w:rsid w:val="005F0CA0"/>
    <w:rsid w:val="005F12F0"/>
    <w:rsid w:val="005F12F7"/>
    <w:rsid w:val="005F1C3E"/>
    <w:rsid w:val="005F2425"/>
    <w:rsid w:val="005F4605"/>
    <w:rsid w:val="005F4934"/>
    <w:rsid w:val="005F4B34"/>
    <w:rsid w:val="005F4BAE"/>
    <w:rsid w:val="005F5190"/>
    <w:rsid w:val="005F56B1"/>
    <w:rsid w:val="005F6621"/>
    <w:rsid w:val="005F68FD"/>
    <w:rsid w:val="005F6A32"/>
    <w:rsid w:val="005F7770"/>
    <w:rsid w:val="00600C3E"/>
    <w:rsid w:val="00600C43"/>
    <w:rsid w:val="006010BA"/>
    <w:rsid w:val="00601123"/>
    <w:rsid w:val="00601C02"/>
    <w:rsid w:val="00601E29"/>
    <w:rsid w:val="00604548"/>
    <w:rsid w:val="00604FC9"/>
    <w:rsid w:val="00605494"/>
    <w:rsid w:val="0060574A"/>
    <w:rsid w:val="006057F9"/>
    <w:rsid w:val="006061D6"/>
    <w:rsid w:val="006069A6"/>
    <w:rsid w:val="00606A3E"/>
    <w:rsid w:val="00606B0D"/>
    <w:rsid w:val="006073AB"/>
    <w:rsid w:val="006077FE"/>
    <w:rsid w:val="00607FC8"/>
    <w:rsid w:val="0061067E"/>
    <w:rsid w:val="00610711"/>
    <w:rsid w:val="00611CC7"/>
    <w:rsid w:val="006127D7"/>
    <w:rsid w:val="00613411"/>
    <w:rsid w:val="0061452C"/>
    <w:rsid w:val="0061537D"/>
    <w:rsid w:val="006158E1"/>
    <w:rsid w:val="006161BE"/>
    <w:rsid w:val="006166C2"/>
    <w:rsid w:val="006172D8"/>
    <w:rsid w:val="00617821"/>
    <w:rsid w:val="006178DC"/>
    <w:rsid w:val="00617C71"/>
    <w:rsid w:val="00620059"/>
    <w:rsid w:val="00620B2B"/>
    <w:rsid w:val="006213C0"/>
    <w:rsid w:val="0062154B"/>
    <w:rsid w:val="006216E2"/>
    <w:rsid w:val="00621955"/>
    <w:rsid w:val="0062234E"/>
    <w:rsid w:val="006223B3"/>
    <w:rsid w:val="006245E4"/>
    <w:rsid w:val="00624A9B"/>
    <w:rsid w:val="00624D42"/>
    <w:rsid w:val="00624F17"/>
    <w:rsid w:val="00626A76"/>
    <w:rsid w:val="0063083F"/>
    <w:rsid w:val="00630ED2"/>
    <w:rsid w:val="00633001"/>
    <w:rsid w:val="006334F4"/>
    <w:rsid w:val="00633831"/>
    <w:rsid w:val="00634BD5"/>
    <w:rsid w:val="00634EE1"/>
    <w:rsid w:val="00635874"/>
    <w:rsid w:val="0063651A"/>
    <w:rsid w:val="0063709B"/>
    <w:rsid w:val="00637910"/>
    <w:rsid w:val="006402F3"/>
    <w:rsid w:val="006406F7"/>
    <w:rsid w:val="00640F6E"/>
    <w:rsid w:val="006419BB"/>
    <w:rsid w:val="00641DBB"/>
    <w:rsid w:val="00642230"/>
    <w:rsid w:val="00642A79"/>
    <w:rsid w:val="0064452F"/>
    <w:rsid w:val="006446A2"/>
    <w:rsid w:val="00644B95"/>
    <w:rsid w:val="0064502A"/>
    <w:rsid w:val="006450C2"/>
    <w:rsid w:val="00645709"/>
    <w:rsid w:val="00645E1A"/>
    <w:rsid w:val="00646295"/>
    <w:rsid w:val="006475F8"/>
    <w:rsid w:val="00647F26"/>
    <w:rsid w:val="0065037B"/>
    <w:rsid w:val="00650CAF"/>
    <w:rsid w:val="006518A8"/>
    <w:rsid w:val="006525B6"/>
    <w:rsid w:val="00652B72"/>
    <w:rsid w:val="00652DB0"/>
    <w:rsid w:val="00652EB9"/>
    <w:rsid w:val="00652ECD"/>
    <w:rsid w:val="0065320D"/>
    <w:rsid w:val="006533E5"/>
    <w:rsid w:val="0065381B"/>
    <w:rsid w:val="00655246"/>
    <w:rsid w:val="00656930"/>
    <w:rsid w:val="006569E7"/>
    <w:rsid w:val="006575AB"/>
    <w:rsid w:val="00657957"/>
    <w:rsid w:val="00657AB2"/>
    <w:rsid w:val="00657BCF"/>
    <w:rsid w:val="00662503"/>
    <w:rsid w:val="006632E2"/>
    <w:rsid w:val="006633E8"/>
    <w:rsid w:val="006638D9"/>
    <w:rsid w:val="00664532"/>
    <w:rsid w:val="00665346"/>
    <w:rsid w:val="006653C6"/>
    <w:rsid w:val="006659A4"/>
    <w:rsid w:val="00665E4B"/>
    <w:rsid w:val="00670BD6"/>
    <w:rsid w:val="00671646"/>
    <w:rsid w:val="006716CC"/>
    <w:rsid w:val="0067266B"/>
    <w:rsid w:val="00673A74"/>
    <w:rsid w:val="00674142"/>
    <w:rsid w:val="00674CDA"/>
    <w:rsid w:val="00674DB1"/>
    <w:rsid w:val="00675926"/>
    <w:rsid w:val="00675B16"/>
    <w:rsid w:val="00676A89"/>
    <w:rsid w:val="0067719A"/>
    <w:rsid w:val="006772FA"/>
    <w:rsid w:val="0067764D"/>
    <w:rsid w:val="00677C0D"/>
    <w:rsid w:val="00677E83"/>
    <w:rsid w:val="0068056A"/>
    <w:rsid w:val="00681389"/>
    <w:rsid w:val="006813ED"/>
    <w:rsid w:val="006813F5"/>
    <w:rsid w:val="0068165A"/>
    <w:rsid w:val="006821B1"/>
    <w:rsid w:val="00682BC6"/>
    <w:rsid w:val="006840F6"/>
    <w:rsid w:val="00684DAA"/>
    <w:rsid w:val="00685549"/>
    <w:rsid w:val="006856B4"/>
    <w:rsid w:val="00686003"/>
    <w:rsid w:val="0068611C"/>
    <w:rsid w:val="006873B6"/>
    <w:rsid w:val="00687886"/>
    <w:rsid w:val="0069022C"/>
    <w:rsid w:val="00690B75"/>
    <w:rsid w:val="00691BF9"/>
    <w:rsid w:val="00691CBF"/>
    <w:rsid w:val="00692438"/>
    <w:rsid w:val="0069252E"/>
    <w:rsid w:val="00692906"/>
    <w:rsid w:val="006937A5"/>
    <w:rsid w:val="00693A84"/>
    <w:rsid w:val="00693B7E"/>
    <w:rsid w:val="006945F3"/>
    <w:rsid w:val="0069476D"/>
    <w:rsid w:val="00694CB2"/>
    <w:rsid w:val="00694EF6"/>
    <w:rsid w:val="00695958"/>
    <w:rsid w:val="00696DDE"/>
    <w:rsid w:val="006974FA"/>
    <w:rsid w:val="00697B4A"/>
    <w:rsid w:val="006A0A5E"/>
    <w:rsid w:val="006A4531"/>
    <w:rsid w:val="006A490C"/>
    <w:rsid w:val="006A59B2"/>
    <w:rsid w:val="006A5A8D"/>
    <w:rsid w:val="006A5ADC"/>
    <w:rsid w:val="006A646C"/>
    <w:rsid w:val="006A6975"/>
    <w:rsid w:val="006A6F5C"/>
    <w:rsid w:val="006A7468"/>
    <w:rsid w:val="006A7978"/>
    <w:rsid w:val="006B0D5E"/>
    <w:rsid w:val="006B0E9C"/>
    <w:rsid w:val="006B22E6"/>
    <w:rsid w:val="006B2BBB"/>
    <w:rsid w:val="006B2D9D"/>
    <w:rsid w:val="006B2E3C"/>
    <w:rsid w:val="006B4E2C"/>
    <w:rsid w:val="006B4F90"/>
    <w:rsid w:val="006B518D"/>
    <w:rsid w:val="006B56A1"/>
    <w:rsid w:val="006B5B49"/>
    <w:rsid w:val="006B6621"/>
    <w:rsid w:val="006B69D2"/>
    <w:rsid w:val="006B716A"/>
    <w:rsid w:val="006B72CC"/>
    <w:rsid w:val="006C00CE"/>
    <w:rsid w:val="006C00F4"/>
    <w:rsid w:val="006C077C"/>
    <w:rsid w:val="006C1594"/>
    <w:rsid w:val="006C162D"/>
    <w:rsid w:val="006C25B7"/>
    <w:rsid w:val="006C2A4C"/>
    <w:rsid w:val="006C2B43"/>
    <w:rsid w:val="006C33E7"/>
    <w:rsid w:val="006C3EF9"/>
    <w:rsid w:val="006C3F3F"/>
    <w:rsid w:val="006C4748"/>
    <w:rsid w:val="006C5964"/>
    <w:rsid w:val="006C60E7"/>
    <w:rsid w:val="006C659A"/>
    <w:rsid w:val="006C6FFD"/>
    <w:rsid w:val="006C7A2D"/>
    <w:rsid w:val="006C7EFB"/>
    <w:rsid w:val="006D08FF"/>
    <w:rsid w:val="006D099C"/>
    <w:rsid w:val="006D0D2F"/>
    <w:rsid w:val="006D123F"/>
    <w:rsid w:val="006D18AB"/>
    <w:rsid w:val="006D1B80"/>
    <w:rsid w:val="006D2155"/>
    <w:rsid w:val="006D28FD"/>
    <w:rsid w:val="006D3AC1"/>
    <w:rsid w:val="006D3CB5"/>
    <w:rsid w:val="006D4990"/>
    <w:rsid w:val="006D539A"/>
    <w:rsid w:val="006D56B8"/>
    <w:rsid w:val="006D5C02"/>
    <w:rsid w:val="006D5E7A"/>
    <w:rsid w:val="006D6845"/>
    <w:rsid w:val="006D6DE0"/>
    <w:rsid w:val="006D7712"/>
    <w:rsid w:val="006D7DA3"/>
    <w:rsid w:val="006D7E7F"/>
    <w:rsid w:val="006D7EE5"/>
    <w:rsid w:val="006E0CC5"/>
    <w:rsid w:val="006E132E"/>
    <w:rsid w:val="006E1690"/>
    <w:rsid w:val="006E1803"/>
    <w:rsid w:val="006E2302"/>
    <w:rsid w:val="006E2D86"/>
    <w:rsid w:val="006E4585"/>
    <w:rsid w:val="006E7C16"/>
    <w:rsid w:val="006E7C57"/>
    <w:rsid w:val="006E7C86"/>
    <w:rsid w:val="006F0149"/>
    <w:rsid w:val="006F19D4"/>
    <w:rsid w:val="006F296B"/>
    <w:rsid w:val="006F3060"/>
    <w:rsid w:val="006F310C"/>
    <w:rsid w:val="006F5141"/>
    <w:rsid w:val="006F5680"/>
    <w:rsid w:val="006F5FA8"/>
    <w:rsid w:val="006F6B0B"/>
    <w:rsid w:val="006F6DF8"/>
    <w:rsid w:val="006F7584"/>
    <w:rsid w:val="006F7E1D"/>
    <w:rsid w:val="00700F0C"/>
    <w:rsid w:val="00701224"/>
    <w:rsid w:val="007015A0"/>
    <w:rsid w:val="007024D0"/>
    <w:rsid w:val="00703B66"/>
    <w:rsid w:val="00703C23"/>
    <w:rsid w:val="00703D65"/>
    <w:rsid w:val="00704105"/>
    <w:rsid w:val="00704452"/>
    <w:rsid w:val="00704553"/>
    <w:rsid w:val="007057B5"/>
    <w:rsid w:val="00706BE8"/>
    <w:rsid w:val="007071AC"/>
    <w:rsid w:val="0071080D"/>
    <w:rsid w:val="00710FE6"/>
    <w:rsid w:val="0071212A"/>
    <w:rsid w:val="0071224F"/>
    <w:rsid w:val="00712910"/>
    <w:rsid w:val="00713393"/>
    <w:rsid w:val="0071618F"/>
    <w:rsid w:val="00716E36"/>
    <w:rsid w:val="00716E3C"/>
    <w:rsid w:val="007175A6"/>
    <w:rsid w:val="0071796F"/>
    <w:rsid w:val="0072035E"/>
    <w:rsid w:val="00720645"/>
    <w:rsid w:val="00720804"/>
    <w:rsid w:val="007209F8"/>
    <w:rsid w:val="0072103C"/>
    <w:rsid w:val="007213D1"/>
    <w:rsid w:val="00721C08"/>
    <w:rsid w:val="00721CCC"/>
    <w:rsid w:val="00721E34"/>
    <w:rsid w:val="00722499"/>
    <w:rsid w:val="00722A6A"/>
    <w:rsid w:val="00722B21"/>
    <w:rsid w:val="00722B6A"/>
    <w:rsid w:val="0072367B"/>
    <w:rsid w:val="00724260"/>
    <w:rsid w:val="007243A0"/>
    <w:rsid w:val="007243E0"/>
    <w:rsid w:val="0072666C"/>
    <w:rsid w:val="007274E5"/>
    <w:rsid w:val="00727AFA"/>
    <w:rsid w:val="00731DE8"/>
    <w:rsid w:val="00731F06"/>
    <w:rsid w:val="007326B8"/>
    <w:rsid w:val="00732B2F"/>
    <w:rsid w:val="007331EA"/>
    <w:rsid w:val="00733BD5"/>
    <w:rsid w:val="007343CD"/>
    <w:rsid w:val="007348DD"/>
    <w:rsid w:val="00736CBE"/>
    <w:rsid w:val="007375F9"/>
    <w:rsid w:val="00737A48"/>
    <w:rsid w:val="00740856"/>
    <w:rsid w:val="00741167"/>
    <w:rsid w:val="00741846"/>
    <w:rsid w:val="00741A19"/>
    <w:rsid w:val="00742E8A"/>
    <w:rsid w:val="007442D2"/>
    <w:rsid w:val="00745B31"/>
    <w:rsid w:val="00745D66"/>
    <w:rsid w:val="007501F7"/>
    <w:rsid w:val="00750CC4"/>
    <w:rsid w:val="00750D94"/>
    <w:rsid w:val="00751551"/>
    <w:rsid w:val="0075163F"/>
    <w:rsid w:val="007516FF"/>
    <w:rsid w:val="00752D9E"/>
    <w:rsid w:val="0075338F"/>
    <w:rsid w:val="00753AAD"/>
    <w:rsid w:val="007541FA"/>
    <w:rsid w:val="00754306"/>
    <w:rsid w:val="007558B6"/>
    <w:rsid w:val="00755BF0"/>
    <w:rsid w:val="007560EA"/>
    <w:rsid w:val="00756E8F"/>
    <w:rsid w:val="00756EAF"/>
    <w:rsid w:val="007575F9"/>
    <w:rsid w:val="00757B91"/>
    <w:rsid w:val="00757F9B"/>
    <w:rsid w:val="0076099A"/>
    <w:rsid w:val="00761023"/>
    <w:rsid w:val="007618AF"/>
    <w:rsid w:val="00761B6A"/>
    <w:rsid w:val="0076456C"/>
    <w:rsid w:val="00764685"/>
    <w:rsid w:val="00764ACE"/>
    <w:rsid w:val="00765DBF"/>
    <w:rsid w:val="0076603A"/>
    <w:rsid w:val="00767079"/>
    <w:rsid w:val="007678AA"/>
    <w:rsid w:val="00767F43"/>
    <w:rsid w:val="00770081"/>
    <w:rsid w:val="007700E6"/>
    <w:rsid w:val="00771677"/>
    <w:rsid w:val="00771B26"/>
    <w:rsid w:val="00771F62"/>
    <w:rsid w:val="00772D5D"/>
    <w:rsid w:val="00773436"/>
    <w:rsid w:val="00774872"/>
    <w:rsid w:val="0077521C"/>
    <w:rsid w:val="00775F3F"/>
    <w:rsid w:val="00776AA9"/>
    <w:rsid w:val="00776DB5"/>
    <w:rsid w:val="0077723A"/>
    <w:rsid w:val="00782FE3"/>
    <w:rsid w:val="007831B6"/>
    <w:rsid w:val="0078322D"/>
    <w:rsid w:val="007837B4"/>
    <w:rsid w:val="0078425A"/>
    <w:rsid w:val="00785173"/>
    <w:rsid w:val="00786397"/>
    <w:rsid w:val="007873D7"/>
    <w:rsid w:val="007909BB"/>
    <w:rsid w:val="00790C79"/>
    <w:rsid w:val="007918D8"/>
    <w:rsid w:val="00791A43"/>
    <w:rsid w:val="00791C0C"/>
    <w:rsid w:val="00791EFA"/>
    <w:rsid w:val="00793605"/>
    <w:rsid w:val="00793B4B"/>
    <w:rsid w:val="00793E8E"/>
    <w:rsid w:val="007941EB"/>
    <w:rsid w:val="0079466E"/>
    <w:rsid w:val="00794E86"/>
    <w:rsid w:val="00794F3E"/>
    <w:rsid w:val="007952B0"/>
    <w:rsid w:val="00795A9B"/>
    <w:rsid w:val="007967BD"/>
    <w:rsid w:val="00796BF3"/>
    <w:rsid w:val="00797067"/>
    <w:rsid w:val="007972E2"/>
    <w:rsid w:val="00797DAB"/>
    <w:rsid w:val="00797E99"/>
    <w:rsid w:val="007A09F9"/>
    <w:rsid w:val="007A0E6E"/>
    <w:rsid w:val="007A240D"/>
    <w:rsid w:val="007A282D"/>
    <w:rsid w:val="007A3343"/>
    <w:rsid w:val="007A3978"/>
    <w:rsid w:val="007A6E4E"/>
    <w:rsid w:val="007A731A"/>
    <w:rsid w:val="007A777B"/>
    <w:rsid w:val="007B06E1"/>
    <w:rsid w:val="007B1619"/>
    <w:rsid w:val="007B1787"/>
    <w:rsid w:val="007B1926"/>
    <w:rsid w:val="007B2C40"/>
    <w:rsid w:val="007B30D6"/>
    <w:rsid w:val="007B396E"/>
    <w:rsid w:val="007B4746"/>
    <w:rsid w:val="007B4DA6"/>
    <w:rsid w:val="007B4FCF"/>
    <w:rsid w:val="007B54A9"/>
    <w:rsid w:val="007B615E"/>
    <w:rsid w:val="007B69A0"/>
    <w:rsid w:val="007B6E92"/>
    <w:rsid w:val="007B6E9E"/>
    <w:rsid w:val="007B6FCD"/>
    <w:rsid w:val="007B7171"/>
    <w:rsid w:val="007B789A"/>
    <w:rsid w:val="007C0F9D"/>
    <w:rsid w:val="007C23B9"/>
    <w:rsid w:val="007C28C0"/>
    <w:rsid w:val="007C317F"/>
    <w:rsid w:val="007C3585"/>
    <w:rsid w:val="007C425B"/>
    <w:rsid w:val="007C5625"/>
    <w:rsid w:val="007C5F19"/>
    <w:rsid w:val="007C6098"/>
    <w:rsid w:val="007C613F"/>
    <w:rsid w:val="007C6B7B"/>
    <w:rsid w:val="007C76E1"/>
    <w:rsid w:val="007D1CB5"/>
    <w:rsid w:val="007D2331"/>
    <w:rsid w:val="007D3833"/>
    <w:rsid w:val="007D537B"/>
    <w:rsid w:val="007D5A16"/>
    <w:rsid w:val="007D6C0C"/>
    <w:rsid w:val="007D78B7"/>
    <w:rsid w:val="007D79CA"/>
    <w:rsid w:val="007D7AB0"/>
    <w:rsid w:val="007E026A"/>
    <w:rsid w:val="007E0528"/>
    <w:rsid w:val="007E1A52"/>
    <w:rsid w:val="007E1E5C"/>
    <w:rsid w:val="007E2512"/>
    <w:rsid w:val="007E29EC"/>
    <w:rsid w:val="007E32A4"/>
    <w:rsid w:val="007E352E"/>
    <w:rsid w:val="007E35AA"/>
    <w:rsid w:val="007E3E19"/>
    <w:rsid w:val="007E5953"/>
    <w:rsid w:val="007E660F"/>
    <w:rsid w:val="007E73E4"/>
    <w:rsid w:val="007E75AD"/>
    <w:rsid w:val="007F0045"/>
    <w:rsid w:val="007F0460"/>
    <w:rsid w:val="007F101B"/>
    <w:rsid w:val="007F1561"/>
    <w:rsid w:val="007F1ACF"/>
    <w:rsid w:val="007F229B"/>
    <w:rsid w:val="007F29D1"/>
    <w:rsid w:val="007F4150"/>
    <w:rsid w:val="007F5905"/>
    <w:rsid w:val="007F5A1E"/>
    <w:rsid w:val="007F5B2C"/>
    <w:rsid w:val="007F5F3A"/>
    <w:rsid w:val="007F6031"/>
    <w:rsid w:val="007F67FF"/>
    <w:rsid w:val="007F6A02"/>
    <w:rsid w:val="007F6C7F"/>
    <w:rsid w:val="007F7F13"/>
    <w:rsid w:val="008003ED"/>
    <w:rsid w:val="00800B83"/>
    <w:rsid w:val="00801317"/>
    <w:rsid w:val="008013D0"/>
    <w:rsid w:val="008017C0"/>
    <w:rsid w:val="00801D36"/>
    <w:rsid w:val="00801F7B"/>
    <w:rsid w:val="008023DF"/>
    <w:rsid w:val="008029B1"/>
    <w:rsid w:val="00803A9E"/>
    <w:rsid w:val="00804823"/>
    <w:rsid w:val="00804FAA"/>
    <w:rsid w:val="008058ED"/>
    <w:rsid w:val="00805E72"/>
    <w:rsid w:val="0080707E"/>
    <w:rsid w:val="00807112"/>
    <w:rsid w:val="0080729A"/>
    <w:rsid w:val="008107E1"/>
    <w:rsid w:val="00811937"/>
    <w:rsid w:val="00812211"/>
    <w:rsid w:val="0081329D"/>
    <w:rsid w:val="00813857"/>
    <w:rsid w:val="008146E4"/>
    <w:rsid w:val="0081491C"/>
    <w:rsid w:val="008156B8"/>
    <w:rsid w:val="008158B9"/>
    <w:rsid w:val="008168E6"/>
    <w:rsid w:val="00816D25"/>
    <w:rsid w:val="00817A58"/>
    <w:rsid w:val="00820EED"/>
    <w:rsid w:val="0082276C"/>
    <w:rsid w:val="0082284D"/>
    <w:rsid w:val="00822DD7"/>
    <w:rsid w:val="00822E73"/>
    <w:rsid w:val="008245A2"/>
    <w:rsid w:val="0082560B"/>
    <w:rsid w:val="00825893"/>
    <w:rsid w:val="00826159"/>
    <w:rsid w:val="00826613"/>
    <w:rsid w:val="008271E1"/>
    <w:rsid w:val="00827300"/>
    <w:rsid w:val="008274FF"/>
    <w:rsid w:val="00827B99"/>
    <w:rsid w:val="0083069D"/>
    <w:rsid w:val="0083080D"/>
    <w:rsid w:val="00830CA4"/>
    <w:rsid w:val="0083158B"/>
    <w:rsid w:val="00831ABB"/>
    <w:rsid w:val="00831CE5"/>
    <w:rsid w:val="0083210C"/>
    <w:rsid w:val="00832848"/>
    <w:rsid w:val="00833042"/>
    <w:rsid w:val="008333C2"/>
    <w:rsid w:val="00833F4D"/>
    <w:rsid w:val="00834EFC"/>
    <w:rsid w:val="00835825"/>
    <w:rsid w:val="008360A4"/>
    <w:rsid w:val="0083743A"/>
    <w:rsid w:val="00837CC3"/>
    <w:rsid w:val="00840D16"/>
    <w:rsid w:val="00841374"/>
    <w:rsid w:val="00841567"/>
    <w:rsid w:val="008431D8"/>
    <w:rsid w:val="00844126"/>
    <w:rsid w:val="008443DD"/>
    <w:rsid w:val="008448E3"/>
    <w:rsid w:val="00844DB9"/>
    <w:rsid w:val="008451E5"/>
    <w:rsid w:val="00845DE6"/>
    <w:rsid w:val="008463C3"/>
    <w:rsid w:val="00847B6F"/>
    <w:rsid w:val="00850FAC"/>
    <w:rsid w:val="00851396"/>
    <w:rsid w:val="00851D8C"/>
    <w:rsid w:val="00851F54"/>
    <w:rsid w:val="00852CB1"/>
    <w:rsid w:val="00852D9C"/>
    <w:rsid w:val="00853388"/>
    <w:rsid w:val="008536D7"/>
    <w:rsid w:val="00853FF2"/>
    <w:rsid w:val="00854147"/>
    <w:rsid w:val="008559A3"/>
    <w:rsid w:val="00855C88"/>
    <w:rsid w:val="00856AB1"/>
    <w:rsid w:val="008577EC"/>
    <w:rsid w:val="008578CE"/>
    <w:rsid w:val="008603DB"/>
    <w:rsid w:val="00860C31"/>
    <w:rsid w:val="00860F89"/>
    <w:rsid w:val="00860FA0"/>
    <w:rsid w:val="00861596"/>
    <w:rsid w:val="00861892"/>
    <w:rsid w:val="00862424"/>
    <w:rsid w:val="00862D43"/>
    <w:rsid w:val="008630AE"/>
    <w:rsid w:val="00863335"/>
    <w:rsid w:val="00863BE1"/>
    <w:rsid w:val="008649CF"/>
    <w:rsid w:val="008660B5"/>
    <w:rsid w:val="00866A1D"/>
    <w:rsid w:val="00866A87"/>
    <w:rsid w:val="0087005A"/>
    <w:rsid w:val="00870840"/>
    <w:rsid w:val="008708D5"/>
    <w:rsid w:val="0087152C"/>
    <w:rsid w:val="008724E0"/>
    <w:rsid w:val="008726CC"/>
    <w:rsid w:val="0087366A"/>
    <w:rsid w:val="00873F37"/>
    <w:rsid w:val="00874031"/>
    <w:rsid w:val="008743BE"/>
    <w:rsid w:val="00875997"/>
    <w:rsid w:val="008763D8"/>
    <w:rsid w:val="00877134"/>
    <w:rsid w:val="0087713F"/>
    <w:rsid w:val="0087737D"/>
    <w:rsid w:val="008778AF"/>
    <w:rsid w:val="00880B3E"/>
    <w:rsid w:val="00881657"/>
    <w:rsid w:val="00881C4C"/>
    <w:rsid w:val="00882977"/>
    <w:rsid w:val="0088400F"/>
    <w:rsid w:val="0088429F"/>
    <w:rsid w:val="0088438C"/>
    <w:rsid w:val="0088556A"/>
    <w:rsid w:val="008860A4"/>
    <w:rsid w:val="008865A8"/>
    <w:rsid w:val="00886DF6"/>
    <w:rsid w:val="00887EB2"/>
    <w:rsid w:val="008917AF"/>
    <w:rsid w:val="00892245"/>
    <w:rsid w:val="00893156"/>
    <w:rsid w:val="00893655"/>
    <w:rsid w:val="00893950"/>
    <w:rsid w:val="0089435C"/>
    <w:rsid w:val="00894AF0"/>
    <w:rsid w:val="0089537B"/>
    <w:rsid w:val="00895673"/>
    <w:rsid w:val="008958A5"/>
    <w:rsid w:val="00895CC5"/>
    <w:rsid w:val="00895D6D"/>
    <w:rsid w:val="0089614F"/>
    <w:rsid w:val="0089699C"/>
    <w:rsid w:val="00896ACB"/>
    <w:rsid w:val="00896C8A"/>
    <w:rsid w:val="0089772C"/>
    <w:rsid w:val="008978AE"/>
    <w:rsid w:val="00897C57"/>
    <w:rsid w:val="008A09E6"/>
    <w:rsid w:val="008A1BB4"/>
    <w:rsid w:val="008A1CBC"/>
    <w:rsid w:val="008A2267"/>
    <w:rsid w:val="008A492C"/>
    <w:rsid w:val="008A4A1B"/>
    <w:rsid w:val="008A59B3"/>
    <w:rsid w:val="008A5CB8"/>
    <w:rsid w:val="008A6391"/>
    <w:rsid w:val="008A76D6"/>
    <w:rsid w:val="008B0B6A"/>
    <w:rsid w:val="008B15EC"/>
    <w:rsid w:val="008B3749"/>
    <w:rsid w:val="008B37E8"/>
    <w:rsid w:val="008B45FD"/>
    <w:rsid w:val="008B4683"/>
    <w:rsid w:val="008B4ADD"/>
    <w:rsid w:val="008B4B74"/>
    <w:rsid w:val="008B4EB4"/>
    <w:rsid w:val="008B53F5"/>
    <w:rsid w:val="008B5641"/>
    <w:rsid w:val="008B59EF"/>
    <w:rsid w:val="008B5D1F"/>
    <w:rsid w:val="008B644C"/>
    <w:rsid w:val="008B6B51"/>
    <w:rsid w:val="008B7EBD"/>
    <w:rsid w:val="008B7FA3"/>
    <w:rsid w:val="008C08C1"/>
    <w:rsid w:val="008C1603"/>
    <w:rsid w:val="008C16B0"/>
    <w:rsid w:val="008C1AE2"/>
    <w:rsid w:val="008C1E17"/>
    <w:rsid w:val="008C3446"/>
    <w:rsid w:val="008C3D9C"/>
    <w:rsid w:val="008C3EE3"/>
    <w:rsid w:val="008C4D54"/>
    <w:rsid w:val="008C4D89"/>
    <w:rsid w:val="008C65E7"/>
    <w:rsid w:val="008C72AD"/>
    <w:rsid w:val="008C75F8"/>
    <w:rsid w:val="008C7862"/>
    <w:rsid w:val="008C7918"/>
    <w:rsid w:val="008D0A64"/>
    <w:rsid w:val="008D3394"/>
    <w:rsid w:val="008D398D"/>
    <w:rsid w:val="008D3C82"/>
    <w:rsid w:val="008D4264"/>
    <w:rsid w:val="008D433F"/>
    <w:rsid w:val="008D5699"/>
    <w:rsid w:val="008D5DC5"/>
    <w:rsid w:val="008D62C1"/>
    <w:rsid w:val="008D6AA3"/>
    <w:rsid w:val="008D6F0B"/>
    <w:rsid w:val="008D7C33"/>
    <w:rsid w:val="008D7D88"/>
    <w:rsid w:val="008E096C"/>
    <w:rsid w:val="008E2901"/>
    <w:rsid w:val="008E3B01"/>
    <w:rsid w:val="008E44B8"/>
    <w:rsid w:val="008E4B7A"/>
    <w:rsid w:val="008E510D"/>
    <w:rsid w:val="008E5207"/>
    <w:rsid w:val="008E6404"/>
    <w:rsid w:val="008E7BFB"/>
    <w:rsid w:val="008F1C3C"/>
    <w:rsid w:val="008F233A"/>
    <w:rsid w:val="008F2447"/>
    <w:rsid w:val="008F4B4B"/>
    <w:rsid w:val="008F4C39"/>
    <w:rsid w:val="008F50A0"/>
    <w:rsid w:val="008F5480"/>
    <w:rsid w:val="008F625D"/>
    <w:rsid w:val="008F6AB8"/>
    <w:rsid w:val="00900406"/>
    <w:rsid w:val="00900AB1"/>
    <w:rsid w:val="00900E5F"/>
    <w:rsid w:val="009010C0"/>
    <w:rsid w:val="00901643"/>
    <w:rsid w:val="00901CAC"/>
    <w:rsid w:val="00901CB5"/>
    <w:rsid w:val="00902A34"/>
    <w:rsid w:val="00902B42"/>
    <w:rsid w:val="00902F1C"/>
    <w:rsid w:val="00905EC3"/>
    <w:rsid w:val="009060C5"/>
    <w:rsid w:val="00906A10"/>
    <w:rsid w:val="009103CE"/>
    <w:rsid w:val="00910EBE"/>
    <w:rsid w:val="00913402"/>
    <w:rsid w:val="00914E5F"/>
    <w:rsid w:val="00914ED4"/>
    <w:rsid w:val="00915CF9"/>
    <w:rsid w:val="00915EFF"/>
    <w:rsid w:val="00915F3C"/>
    <w:rsid w:val="00916AC0"/>
    <w:rsid w:val="009172C5"/>
    <w:rsid w:val="00917DF2"/>
    <w:rsid w:val="00917FE6"/>
    <w:rsid w:val="0092022B"/>
    <w:rsid w:val="00921A8F"/>
    <w:rsid w:val="00922315"/>
    <w:rsid w:val="0092244A"/>
    <w:rsid w:val="00924501"/>
    <w:rsid w:val="00925BAF"/>
    <w:rsid w:val="00925EDE"/>
    <w:rsid w:val="00926539"/>
    <w:rsid w:val="009266D2"/>
    <w:rsid w:val="00926AEF"/>
    <w:rsid w:val="009278E0"/>
    <w:rsid w:val="00927F66"/>
    <w:rsid w:val="00927FBD"/>
    <w:rsid w:val="009304BD"/>
    <w:rsid w:val="00930C75"/>
    <w:rsid w:val="00930F46"/>
    <w:rsid w:val="0093135A"/>
    <w:rsid w:val="00931446"/>
    <w:rsid w:val="00931B9A"/>
    <w:rsid w:val="00931E0C"/>
    <w:rsid w:val="00933849"/>
    <w:rsid w:val="0093435E"/>
    <w:rsid w:val="00935EBE"/>
    <w:rsid w:val="00936A69"/>
    <w:rsid w:val="00937CB4"/>
    <w:rsid w:val="00937F35"/>
    <w:rsid w:val="00941014"/>
    <w:rsid w:val="0094103A"/>
    <w:rsid w:val="009413C6"/>
    <w:rsid w:val="00941741"/>
    <w:rsid w:val="00941CCF"/>
    <w:rsid w:val="009422DE"/>
    <w:rsid w:val="00942372"/>
    <w:rsid w:val="00942487"/>
    <w:rsid w:val="00942E21"/>
    <w:rsid w:val="009433DE"/>
    <w:rsid w:val="0094379E"/>
    <w:rsid w:val="0094384B"/>
    <w:rsid w:val="00943C41"/>
    <w:rsid w:val="00944182"/>
    <w:rsid w:val="00944650"/>
    <w:rsid w:val="00944740"/>
    <w:rsid w:val="00945E0C"/>
    <w:rsid w:val="00947E64"/>
    <w:rsid w:val="00950A01"/>
    <w:rsid w:val="0095139A"/>
    <w:rsid w:val="00951BB1"/>
    <w:rsid w:val="00951CED"/>
    <w:rsid w:val="00951F7C"/>
    <w:rsid w:val="0095226A"/>
    <w:rsid w:val="00952C92"/>
    <w:rsid w:val="009534BD"/>
    <w:rsid w:val="009544A6"/>
    <w:rsid w:val="00954BFA"/>
    <w:rsid w:val="00955182"/>
    <w:rsid w:val="00956338"/>
    <w:rsid w:val="009563F6"/>
    <w:rsid w:val="00956509"/>
    <w:rsid w:val="00957429"/>
    <w:rsid w:val="0096297A"/>
    <w:rsid w:val="00962B5A"/>
    <w:rsid w:val="009631EE"/>
    <w:rsid w:val="00963F9C"/>
    <w:rsid w:val="0096442B"/>
    <w:rsid w:val="00964871"/>
    <w:rsid w:val="0096498A"/>
    <w:rsid w:val="00965173"/>
    <w:rsid w:val="00965831"/>
    <w:rsid w:val="00965A0C"/>
    <w:rsid w:val="00967EC3"/>
    <w:rsid w:val="00970139"/>
    <w:rsid w:val="009709F0"/>
    <w:rsid w:val="0097122D"/>
    <w:rsid w:val="009712C1"/>
    <w:rsid w:val="00971B43"/>
    <w:rsid w:val="00973110"/>
    <w:rsid w:val="009731DC"/>
    <w:rsid w:val="0097422D"/>
    <w:rsid w:val="00974388"/>
    <w:rsid w:val="0097441D"/>
    <w:rsid w:val="0097490B"/>
    <w:rsid w:val="009752C0"/>
    <w:rsid w:val="00975E0B"/>
    <w:rsid w:val="0097622B"/>
    <w:rsid w:val="00976ABA"/>
    <w:rsid w:val="00977092"/>
    <w:rsid w:val="009771C8"/>
    <w:rsid w:val="0097752E"/>
    <w:rsid w:val="00977A38"/>
    <w:rsid w:val="00977F14"/>
    <w:rsid w:val="00980397"/>
    <w:rsid w:val="00980944"/>
    <w:rsid w:val="00981295"/>
    <w:rsid w:val="0098141D"/>
    <w:rsid w:val="00982C16"/>
    <w:rsid w:val="00983FA6"/>
    <w:rsid w:val="009844DB"/>
    <w:rsid w:val="00984922"/>
    <w:rsid w:val="00984D05"/>
    <w:rsid w:val="00986026"/>
    <w:rsid w:val="0098610A"/>
    <w:rsid w:val="00986150"/>
    <w:rsid w:val="009868B7"/>
    <w:rsid w:val="00986D33"/>
    <w:rsid w:val="0098719B"/>
    <w:rsid w:val="00990160"/>
    <w:rsid w:val="0099095C"/>
    <w:rsid w:val="00991663"/>
    <w:rsid w:val="009919FF"/>
    <w:rsid w:val="00992713"/>
    <w:rsid w:val="00992790"/>
    <w:rsid w:val="00992BFA"/>
    <w:rsid w:val="00992F7D"/>
    <w:rsid w:val="00993153"/>
    <w:rsid w:val="0099448C"/>
    <w:rsid w:val="009958C6"/>
    <w:rsid w:val="00995B6B"/>
    <w:rsid w:val="0099742C"/>
    <w:rsid w:val="00997ED6"/>
    <w:rsid w:val="009A1BD4"/>
    <w:rsid w:val="009A1CE7"/>
    <w:rsid w:val="009A28A2"/>
    <w:rsid w:val="009A3137"/>
    <w:rsid w:val="009A4583"/>
    <w:rsid w:val="009A5C11"/>
    <w:rsid w:val="009A5F23"/>
    <w:rsid w:val="009A70FB"/>
    <w:rsid w:val="009B02CA"/>
    <w:rsid w:val="009B0786"/>
    <w:rsid w:val="009B082A"/>
    <w:rsid w:val="009B093F"/>
    <w:rsid w:val="009B0D95"/>
    <w:rsid w:val="009B0DB6"/>
    <w:rsid w:val="009B137D"/>
    <w:rsid w:val="009B180B"/>
    <w:rsid w:val="009B1D1E"/>
    <w:rsid w:val="009B1FC9"/>
    <w:rsid w:val="009B21CE"/>
    <w:rsid w:val="009B235A"/>
    <w:rsid w:val="009B2ACC"/>
    <w:rsid w:val="009B3138"/>
    <w:rsid w:val="009B4AD3"/>
    <w:rsid w:val="009B4F58"/>
    <w:rsid w:val="009B5572"/>
    <w:rsid w:val="009B56C6"/>
    <w:rsid w:val="009B579F"/>
    <w:rsid w:val="009B5987"/>
    <w:rsid w:val="009B656C"/>
    <w:rsid w:val="009B69EC"/>
    <w:rsid w:val="009B6B59"/>
    <w:rsid w:val="009C02C0"/>
    <w:rsid w:val="009C0BE1"/>
    <w:rsid w:val="009C117C"/>
    <w:rsid w:val="009C11CB"/>
    <w:rsid w:val="009C1315"/>
    <w:rsid w:val="009C3456"/>
    <w:rsid w:val="009C4058"/>
    <w:rsid w:val="009C4671"/>
    <w:rsid w:val="009C4B0B"/>
    <w:rsid w:val="009C4E23"/>
    <w:rsid w:val="009C5C78"/>
    <w:rsid w:val="009C7DD3"/>
    <w:rsid w:val="009D0496"/>
    <w:rsid w:val="009D0C8F"/>
    <w:rsid w:val="009D0F0C"/>
    <w:rsid w:val="009D2142"/>
    <w:rsid w:val="009D271F"/>
    <w:rsid w:val="009D361A"/>
    <w:rsid w:val="009D462B"/>
    <w:rsid w:val="009D4C54"/>
    <w:rsid w:val="009D4D15"/>
    <w:rsid w:val="009D4E45"/>
    <w:rsid w:val="009D5880"/>
    <w:rsid w:val="009D6C0C"/>
    <w:rsid w:val="009D6EA7"/>
    <w:rsid w:val="009D786E"/>
    <w:rsid w:val="009E0075"/>
    <w:rsid w:val="009E0A36"/>
    <w:rsid w:val="009E0DEA"/>
    <w:rsid w:val="009E17A6"/>
    <w:rsid w:val="009E2376"/>
    <w:rsid w:val="009E28A9"/>
    <w:rsid w:val="009E355F"/>
    <w:rsid w:val="009E3FF5"/>
    <w:rsid w:val="009E57F1"/>
    <w:rsid w:val="009E60B1"/>
    <w:rsid w:val="009E70A0"/>
    <w:rsid w:val="009F0B5A"/>
    <w:rsid w:val="009F0EDB"/>
    <w:rsid w:val="009F1DD5"/>
    <w:rsid w:val="009F21C3"/>
    <w:rsid w:val="009F23C8"/>
    <w:rsid w:val="009F2C81"/>
    <w:rsid w:val="009F2E67"/>
    <w:rsid w:val="009F2F12"/>
    <w:rsid w:val="009F36F7"/>
    <w:rsid w:val="009F3B9D"/>
    <w:rsid w:val="009F45F8"/>
    <w:rsid w:val="009F46FD"/>
    <w:rsid w:val="009F470A"/>
    <w:rsid w:val="009F481C"/>
    <w:rsid w:val="009F6A2B"/>
    <w:rsid w:val="009F6CAA"/>
    <w:rsid w:val="00A00201"/>
    <w:rsid w:val="00A01038"/>
    <w:rsid w:val="00A01051"/>
    <w:rsid w:val="00A011D1"/>
    <w:rsid w:val="00A016E7"/>
    <w:rsid w:val="00A0188A"/>
    <w:rsid w:val="00A0273C"/>
    <w:rsid w:val="00A03364"/>
    <w:rsid w:val="00A03931"/>
    <w:rsid w:val="00A0599F"/>
    <w:rsid w:val="00A0615B"/>
    <w:rsid w:val="00A06194"/>
    <w:rsid w:val="00A07238"/>
    <w:rsid w:val="00A0767E"/>
    <w:rsid w:val="00A0775C"/>
    <w:rsid w:val="00A07850"/>
    <w:rsid w:val="00A100B4"/>
    <w:rsid w:val="00A104F5"/>
    <w:rsid w:val="00A10A83"/>
    <w:rsid w:val="00A1166D"/>
    <w:rsid w:val="00A12B61"/>
    <w:rsid w:val="00A12E44"/>
    <w:rsid w:val="00A1368E"/>
    <w:rsid w:val="00A13FEF"/>
    <w:rsid w:val="00A158F0"/>
    <w:rsid w:val="00A16752"/>
    <w:rsid w:val="00A17AD6"/>
    <w:rsid w:val="00A20BD6"/>
    <w:rsid w:val="00A20C52"/>
    <w:rsid w:val="00A20DE7"/>
    <w:rsid w:val="00A212EE"/>
    <w:rsid w:val="00A22B07"/>
    <w:rsid w:val="00A22BD3"/>
    <w:rsid w:val="00A23345"/>
    <w:rsid w:val="00A24BD4"/>
    <w:rsid w:val="00A24D36"/>
    <w:rsid w:val="00A251E3"/>
    <w:rsid w:val="00A2541E"/>
    <w:rsid w:val="00A2562F"/>
    <w:rsid w:val="00A25742"/>
    <w:rsid w:val="00A2799B"/>
    <w:rsid w:val="00A303B8"/>
    <w:rsid w:val="00A3052D"/>
    <w:rsid w:val="00A3062D"/>
    <w:rsid w:val="00A30A40"/>
    <w:rsid w:val="00A3150B"/>
    <w:rsid w:val="00A3161B"/>
    <w:rsid w:val="00A319B8"/>
    <w:rsid w:val="00A330E7"/>
    <w:rsid w:val="00A33A43"/>
    <w:rsid w:val="00A33A7A"/>
    <w:rsid w:val="00A35E70"/>
    <w:rsid w:val="00A36131"/>
    <w:rsid w:val="00A37228"/>
    <w:rsid w:val="00A37565"/>
    <w:rsid w:val="00A37A6F"/>
    <w:rsid w:val="00A37A86"/>
    <w:rsid w:val="00A400A4"/>
    <w:rsid w:val="00A4041E"/>
    <w:rsid w:val="00A40EEB"/>
    <w:rsid w:val="00A41006"/>
    <w:rsid w:val="00A413CB"/>
    <w:rsid w:val="00A41B7D"/>
    <w:rsid w:val="00A42FB8"/>
    <w:rsid w:val="00A437DF"/>
    <w:rsid w:val="00A43CD9"/>
    <w:rsid w:val="00A43E5A"/>
    <w:rsid w:val="00A44C23"/>
    <w:rsid w:val="00A45686"/>
    <w:rsid w:val="00A46A58"/>
    <w:rsid w:val="00A46A5D"/>
    <w:rsid w:val="00A505A3"/>
    <w:rsid w:val="00A50FAD"/>
    <w:rsid w:val="00A51A97"/>
    <w:rsid w:val="00A51ABA"/>
    <w:rsid w:val="00A51AEF"/>
    <w:rsid w:val="00A52382"/>
    <w:rsid w:val="00A52BC2"/>
    <w:rsid w:val="00A535A7"/>
    <w:rsid w:val="00A53948"/>
    <w:rsid w:val="00A53BA5"/>
    <w:rsid w:val="00A53C4B"/>
    <w:rsid w:val="00A54F69"/>
    <w:rsid w:val="00A557A2"/>
    <w:rsid w:val="00A55EDD"/>
    <w:rsid w:val="00A560D5"/>
    <w:rsid w:val="00A561AC"/>
    <w:rsid w:val="00A56849"/>
    <w:rsid w:val="00A57193"/>
    <w:rsid w:val="00A57929"/>
    <w:rsid w:val="00A5796A"/>
    <w:rsid w:val="00A6097F"/>
    <w:rsid w:val="00A60AB5"/>
    <w:rsid w:val="00A60C82"/>
    <w:rsid w:val="00A60D3F"/>
    <w:rsid w:val="00A60DA9"/>
    <w:rsid w:val="00A6153D"/>
    <w:rsid w:val="00A623FC"/>
    <w:rsid w:val="00A62535"/>
    <w:rsid w:val="00A62F9B"/>
    <w:rsid w:val="00A64078"/>
    <w:rsid w:val="00A64134"/>
    <w:rsid w:val="00A641AF"/>
    <w:rsid w:val="00A64B0E"/>
    <w:rsid w:val="00A64F65"/>
    <w:rsid w:val="00A65314"/>
    <w:rsid w:val="00A65A3A"/>
    <w:rsid w:val="00A65BD8"/>
    <w:rsid w:val="00A664BF"/>
    <w:rsid w:val="00A6761D"/>
    <w:rsid w:val="00A67D41"/>
    <w:rsid w:val="00A67F18"/>
    <w:rsid w:val="00A71EF1"/>
    <w:rsid w:val="00A71F6A"/>
    <w:rsid w:val="00A72325"/>
    <w:rsid w:val="00A72F72"/>
    <w:rsid w:val="00A730A5"/>
    <w:rsid w:val="00A734AB"/>
    <w:rsid w:val="00A7373D"/>
    <w:rsid w:val="00A737E8"/>
    <w:rsid w:val="00A73ED9"/>
    <w:rsid w:val="00A74753"/>
    <w:rsid w:val="00A7573D"/>
    <w:rsid w:val="00A75A9D"/>
    <w:rsid w:val="00A75E49"/>
    <w:rsid w:val="00A76B12"/>
    <w:rsid w:val="00A77C8D"/>
    <w:rsid w:val="00A800E9"/>
    <w:rsid w:val="00A80CCF"/>
    <w:rsid w:val="00A815A0"/>
    <w:rsid w:val="00A83104"/>
    <w:rsid w:val="00A83787"/>
    <w:rsid w:val="00A83855"/>
    <w:rsid w:val="00A84971"/>
    <w:rsid w:val="00A849FF"/>
    <w:rsid w:val="00A85587"/>
    <w:rsid w:val="00A85B16"/>
    <w:rsid w:val="00A8720F"/>
    <w:rsid w:val="00A9085A"/>
    <w:rsid w:val="00A922E5"/>
    <w:rsid w:val="00A92861"/>
    <w:rsid w:val="00A9381D"/>
    <w:rsid w:val="00A93C0E"/>
    <w:rsid w:val="00A95B60"/>
    <w:rsid w:val="00A95F3E"/>
    <w:rsid w:val="00A96606"/>
    <w:rsid w:val="00A96795"/>
    <w:rsid w:val="00A967ED"/>
    <w:rsid w:val="00A968EF"/>
    <w:rsid w:val="00A96C91"/>
    <w:rsid w:val="00A96F68"/>
    <w:rsid w:val="00A971FE"/>
    <w:rsid w:val="00A97B38"/>
    <w:rsid w:val="00AA086A"/>
    <w:rsid w:val="00AA0ED5"/>
    <w:rsid w:val="00AA1E26"/>
    <w:rsid w:val="00AA296C"/>
    <w:rsid w:val="00AA3DBF"/>
    <w:rsid w:val="00AA5802"/>
    <w:rsid w:val="00AA5F5A"/>
    <w:rsid w:val="00AA6808"/>
    <w:rsid w:val="00AA6E25"/>
    <w:rsid w:val="00AA7EAF"/>
    <w:rsid w:val="00AB00A7"/>
    <w:rsid w:val="00AB3594"/>
    <w:rsid w:val="00AB3F03"/>
    <w:rsid w:val="00AB63F3"/>
    <w:rsid w:val="00AB7612"/>
    <w:rsid w:val="00AB7C44"/>
    <w:rsid w:val="00AB7C46"/>
    <w:rsid w:val="00AC0081"/>
    <w:rsid w:val="00AC04C3"/>
    <w:rsid w:val="00AC06FA"/>
    <w:rsid w:val="00AC0AC9"/>
    <w:rsid w:val="00AC0B60"/>
    <w:rsid w:val="00AC16E4"/>
    <w:rsid w:val="00AC1E81"/>
    <w:rsid w:val="00AC20E7"/>
    <w:rsid w:val="00AC2809"/>
    <w:rsid w:val="00AC320E"/>
    <w:rsid w:val="00AC371D"/>
    <w:rsid w:val="00AC4828"/>
    <w:rsid w:val="00AC4830"/>
    <w:rsid w:val="00AC4904"/>
    <w:rsid w:val="00AC50CE"/>
    <w:rsid w:val="00AC5188"/>
    <w:rsid w:val="00AC5CDC"/>
    <w:rsid w:val="00AC77C3"/>
    <w:rsid w:val="00AD025F"/>
    <w:rsid w:val="00AD0641"/>
    <w:rsid w:val="00AD1377"/>
    <w:rsid w:val="00AD182E"/>
    <w:rsid w:val="00AD1870"/>
    <w:rsid w:val="00AD1FDA"/>
    <w:rsid w:val="00AD2533"/>
    <w:rsid w:val="00AD265B"/>
    <w:rsid w:val="00AD4530"/>
    <w:rsid w:val="00AD4558"/>
    <w:rsid w:val="00AD4CF5"/>
    <w:rsid w:val="00AD77FB"/>
    <w:rsid w:val="00AE106F"/>
    <w:rsid w:val="00AE110A"/>
    <w:rsid w:val="00AE1505"/>
    <w:rsid w:val="00AE19DD"/>
    <w:rsid w:val="00AE1B81"/>
    <w:rsid w:val="00AE212A"/>
    <w:rsid w:val="00AE2E19"/>
    <w:rsid w:val="00AE2F5E"/>
    <w:rsid w:val="00AE3028"/>
    <w:rsid w:val="00AE33DB"/>
    <w:rsid w:val="00AE33E6"/>
    <w:rsid w:val="00AE3587"/>
    <w:rsid w:val="00AE3F7B"/>
    <w:rsid w:val="00AE46A6"/>
    <w:rsid w:val="00AE4A80"/>
    <w:rsid w:val="00AE4AFB"/>
    <w:rsid w:val="00AE596D"/>
    <w:rsid w:val="00AE690B"/>
    <w:rsid w:val="00AE6D8F"/>
    <w:rsid w:val="00AF01CF"/>
    <w:rsid w:val="00AF02D6"/>
    <w:rsid w:val="00AF051F"/>
    <w:rsid w:val="00AF30ED"/>
    <w:rsid w:val="00AF385E"/>
    <w:rsid w:val="00AF3D20"/>
    <w:rsid w:val="00AF4BEE"/>
    <w:rsid w:val="00AF4D14"/>
    <w:rsid w:val="00AF52C9"/>
    <w:rsid w:val="00AF5C3D"/>
    <w:rsid w:val="00AF780C"/>
    <w:rsid w:val="00AF781B"/>
    <w:rsid w:val="00AF7C30"/>
    <w:rsid w:val="00B0004B"/>
    <w:rsid w:val="00B00325"/>
    <w:rsid w:val="00B00359"/>
    <w:rsid w:val="00B0395C"/>
    <w:rsid w:val="00B03A32"/>
    <w:rsid w:val="00B04535"/>
    <w:rsid w:val="00B04E14"/>
    <w:rsid w:val="00B051AD"/>
    <w:rsid w:val="00B053C1"/>
    <w:rsid w:val="00B054E6"/>
    <w:rsid w:val="00B055F0"/>
    <w:rsid w:val="00B05620"/>
    <w:rsid w:val="00B06D95"/>
    <w:rsid w:val="00B071DB"/>
    <w:rsid w:val="00B100F3"/>
    <w:rsid w:val="00B1085E"/>
    <w:rsid w:val="00B10873"/>
    <w:rsid w:val="00B11A94"/>
    <w:rsid w:val="00B122F7"/>
    <w:rsid w:val="00B12953"/>
    <w:rsid w:val="00B129A8"/>
    <w:rsid w:val="00B13958"/>
    <w:rsid w:val="00B140BF"/>
    <w:rsid w:val="00B1468B"/>
    <w:rsid w:val="00B15785"/>
    <w:rsid w:val="00B15D66"/>
    <w:rsid w:val="00B165A2"/>
    <w:rsid w:val="00B168DB"/>
    <w:rsid w:val="00B1695F"/>
    <w:rsid w:val="00B169F8"/>
    <w:rsid w:val="00B17C9D"/>
    <w:rsid w:val="00B17DB2"/>
    <w:rsid w:val="00B204AA"/>
    <w:rsid w:val="00B21B4C"/>
    <w:rsid w:val="00B227F0"/>
    <w:rsid w:val="00B2283B"/>
    <w:rsid w:val="00B23468"/>
    <w:rsid w:val="00B2360B"/>
    <w:rsid w:val="00B23924"/>
    <w:rsid w:val="00B23B0B"/>
    <w:rsid w:val="00B23B91"/>
    <w:rsid w:val="00B2442C"/>
    <w:rsid w:val="00B25F2E"/>
    <w:rsid w:val="00B2677C"/>
    <w:rsid w:val="00B27248"/>
    <w:rsid w:val="00B27363"/>
    <w:rsid w:val="00B273D7"/>
    <w:rsid w:val="00B2740D"/>
    <w:rsid w:val="00B304A4"/>
    <w:rsid w:val="00B32517"/>
    <w:rsid w:val="00B329D7"/>
    <w:rsid w:val="00B3329C"/>
    <w:rsid w:val="00B3395C"/>
    <w:rsid w:val="00B339ED"/>
    <w:rsid w:val="00B34BEE"/>
    <w:rsid w:val="00B34DED"/>
    <w:rsid w:val="00B3785E"/>
    <w:rsid w:val="00B37DDF"/>
    <w:rsid w:val="00B401EC"/>
    <w:rsid w:val="00B40954"/>
    <w:rsid w:val="00B41B38"/>
    <w:rsid w:val="00B4285B"/>
    <w:rsid w:val="00B43D4A"/>
    <w:rsid w:val="00B4445D"/>
    <w:rsid w:val="00B45501"/>
    <w:rsid w:val="00B461F8"/>
    <w:rsid w:val="00B466A5"/>
    <w:rsid w:val="00B47411"/>
    <w:rsid w:val="00B4770D"/>
    <w:rsid w:val="00B47965"/>
    <w:rsid w:val="00B51016"/>
    <w:rsid w:val="00B51307"/>
    <w:rsid w:val="00B51B56"/>
    <w:rsid w:val="00B523F8"/>
    <w:rsid w:val="00B52E44"/>
    <w:rsid w:val="00B538AF"/>
    <w:rsid w:val="00B55902"/>
    <w:rsid w:val="00B55D74"/>
    <w:rsid w:val="00B56831"/>
    <w:rsid w:val="00B56B06"/>
    <w:rsid w:val="00B57445"/>
    <w:rsid w:val="00B57D50"/>
    <w:rsid w:val="00B606B9"/>
    <w:rsid w:val="00B60831"/>
    <w:rsid w:val="00B6086A"/>
    <w:rsid w:val="00B625BA"/>
    <w:rsid w:val="00B629F9"/>
    <w:rsid w:val="00B62B2E"/>
    <w:rsid w:val="00B62B7A"/>
    <w:rsid w:val="00B637B2"/>
    <w:rsid w:val="00B64172"/>
    <w:rsid w:val="00B641AB"/>
    <w:rsid w:val="00B66DEC"/>
    <w:rsid w:val="00B67BD4"/>
    <w:rsid w:val="00B71422"/>
    <w:rsid w:val="00B716EB"/>
    <w:rsid w:val="00B72151"/>
    <w:rsid w:val="00B72283"/>
    <w:rsid w:val="00B722DC"/>
    <w:rsid w:val="00B7240A"/>
    <w:rsid w:val="00B7255A"/>
    <w:rsid w:val="00B726A3"/>
    <w:rsid w:val="00B73868"/>
    <w:rsid w:val="00B73B7E"/>
    <w:rsid w:val="00B73FE3"/>
    <w:rsid w:val="00B748E1"/>
    <w:rsid w:val="00B75733"/>
    <w:rsid w:val="00B7574F"/>
    <w:rsid w:val="00B75E48"/>
    <w:rsid w:val="00B76732"/>
    <w:rsid w:val="00B76C47"/>
    <w:rsid w:val="00B775E2"/>
    <w:rsid w:val="00B8019D"/>
    <w:rsid w:val="00B816D5"/>
    <w:rsid w:val="00B8251E"/>
    <w:rsid w:val="00B82B45"/>
    <w:rsid w:val="00B82E0E"/>
    <w:rsid w:val="00B833AE"/>
    <w:rsid w:val="00B833DC"/>
    <w:rsid w:val="00B83547"/>
    <w:rsid w:val="00B836E2"/>
    <w:rsid w:val="00B83A53"/>
    <w:rsid w:val="00B83D59"/>
    <w:rsid w:val="00B83E10"/>
    <w:rsid w:val="00B84E00"/>
    <w:rsid w:val="00B8553F"/>
    <w:rsid w:val="00B85DAE"/>
    <w:rsid w:val="00B86AB9"/>
    <w:rsid w:val="00B87079"/>
    <w:rsid w:val="00B87A5D"/>
    <w:rsid w:val="00B9033B"/>
    <w:rsid w:val="00B9270B"/>
    <w:rsid w:val="00B9284E"/>
    <w:rsid w:val="00B93388"/>
    <w:rsid w:val="00B96CF3"/>
    <w:rsid w:val="00B97790"/>
    <w:rsid w:val="00B97C03"/>
    <w:rsid w:val="00B97C65"/>
    <w:rsid w:val="00BA0091"/>
    <w:rsid w:val="00BA0240"/>
    <w:rsid w:val="00BA124B"/>
    <w:rsid w:val="00BA1ACC"/>
    <w:rsid w:val="00BA1D22"/>
    <w:rsid w:val="00BA2145"/>
    <w:rsid w:val="00BA2560"/>
    <w:rsid w:val="00BA2E10"/>
    <w:rsid w:val="00BA3113"/>
    <w:rsid w:val="00BA347E"/>
    <w:rsid w:val="00BA4319"/>
    <w:rsid w:val="00BA4485"/>
    <w:rsid w:val="00BA45FB"/>
    <w:rsid w:val="00BA5825"/>
    <w:rsid w:val="00BA59D8"/>
    <w:rsid w:val="00BA5DD3"/>
    <w:rsid w:val="00BA7385"/>
    <w:rsid w:val="00BB24AF"/>
    <w:rsid w:val="00BB25C9"/>
    <w:rsid w:val="00BB3239"/>
    <w:rsid w:val="00BB3B55"/>
    <w:rsid w:val="00BB4AE9"/>
    <w:rsid w:val="00BB5681"/>
    <w:rsid w:val="00BB596E"/>
    <w:rsid w:val="00BB5E96"/>
    <w:rsid w:val="00BB67CE"/>
    <w:rsid w:val="00BB6F05"/>
    <w:rsid w:val="00BB7135"/>
    <w:rsid w:val="00BB7925"/>
    <w:rsid w:val="00BB7B5A"/>
    <w:rsid w:val="00BC10C4"/>
    <w:rsid w:val="00BC14E0"/>
    <w:rsid w:val="00BC19D9"/>
    <w:rsid w:val="00BC1F33"/>
    <w:rsid w:val="00BC2308"/>
    <w:rsid w:val="00BC25CF"/>
    <w:rsid w:val="00BC478E"/>
    <w:rsid w:val="00BC5685"/>
    <w:rsid w:val="00BC69A0"/>
    <w:rsid w:val="00BC7448"/>
    <w:rsid w:val="00BC7A91"/>
    <w:rsid w:val="00BD05DD"/>
    <w:rsid w:val="00BD1034"/>
    <w:rsid w:val="00BD1D18"/>
    <w:rsid w:val="00BD251B"/>
    <w:rsid w:val="00BD2C4F"/>
    <w:rsid w:val="00BD328E"/>
    <w:rsid w:val="00BD3A87"/>
    <w:rsid w:val="00BD3B3E"/>
    <w:rsid w:val="00BD3B44"/>
    <w:rsid w:val="00BD3E64"/>
    <w:rsid w:val="00BD4209"/>
    <w:rsid w:val="00BD4E10"/>
    <w:rsid w:val="00BD4FAB"/>
    <w:rsid w:val="00BD588A"/>
    <w:rsid w:val="00BE05C1"/>
    <w:rsid w:val="00BE1CFB"/>
    <w:rsid w:val="00BE1EA7"/>
    <w:rsid w:val="00BE2A65"/>
    <w:rsid w:val="00BE3F79"/>
    <w:rsid w:val="00BE42D8"/>
    <w:rsid w:val="00BE48F3"/>
    <w:rsid w:val="00BE4A0B"/>
    <w:rsid w:val="00BE5724"/>
    <w:rsid w:val="00BE64E4"/>
    <w:rsid w:val="00BE6A6B"/>
    <w:rsid w:val="00BE6AD7"/>
    <w:rsid w:val="00BE6E36"/>
    <w:rsid w:val="00BE7087"/>
    <w:rsid w:val="00BE747E"/>
    <w:rsid w:val="00BF123E"/>
    <w:rsid w:val="00BF142E"/>
    <w:rsid w:val="00BF177E"/>
    <w:rsid w:val="00BF1780"/>
    <w:rsid w:val="00BF1C64"/>
    <w:rsid w:val="00BF20D7"/>
    <w:rsid w:val="00BF31B9"/>
    <w:rsid w:val="00BF3419"/>
    <w:rsid w:val="00BF3A0C"/>
    <w:rsid w:val="00BF4DD1"/>
    <w:rsid w:val="00BF568D"/>
    <w:rsid w:val="00BF5F60"/>
    <w:rsid w:val="00BF6106"/>
    <w:rsid w:val="00BF68EA"/>
    <w:rsid w:val="00BF7002"/>
    <w:rsid w:val="00BF705A"/>
    <w:rsid w:val="00BF715F"/>
    <w:rsid w:val="00BF76BF"/>
    <w:rsid w:val="00BF7ACA"/>
    <w:rsid w:val="00C00648"/>
    <w:rsid w:val="00C01106"/>
    <w:rsid w:val="00C022E3"/>
    <w:rsid w:val="00C0233D"/>
    <w:rsid w:val="00C0240C"/>
    <w:rsid w:val="00C03408"/>
    <w:rsid w:val="00C0346A"/>
    <w:rsid w:val="00C034B4"/>
    <w:rsid w:val="00C03BC6"/>
    <w:rsid w:val="00C04125"/>
    <w:rsid w:val="00C04D80"/>
    <w:rsid w:val="00C04E09"/>
    <w:rsid w:val="00C050DA"/>
    <w:rsid w:val="00C057F8"/>
    <w:rsid w:val="00C05938"/>
    <w:rsid w:val="00C06275"/>
    <w:rsid w:val="00C0641A"/>
    <w:rsid w:val="00C07032"/>
    <w:rsid w:val="00C071FA"/>
    <w:rsid w:val="00C11064"/>
    <w:rsid w:val="00C133BA"/>
    <w:rsid w:val="00C13FEE"/>
    <w:rsid w:val="00C14057"/>
    <w:rsid w:val="00C157B0"/>
    <w:rsid w:val="00C15F3C"/>
    <w:rsid w:val="00C16DB8"/>
    <w:rsid w:val="00C16EDA"/>
    <w:rsid w:val="00C171CC"/>
    <w:rsid w:val="00C17C80"/>
    <w:rsid w:val="00C20723"/>
    <w:rsid w:val="00C216AA"/>
    <w:rsid w:val="00C2172E"/>
    <w:rsid w:val="00C2182E"/>
    <w:rsid w:val="00C21919"/>
    <w:rsid w:val="00C221C1"/>
    <w:rsid w:val="00C23D95"/>
    <w:rsid w:val="00C243BF"/>
    <w:rsid w:val="00C248D8"/>
    <w:rsid w:val="00C24AA5"/>
    <w:rsid w:val="00C24FC4"/>
    <w:rsid w:val="00C24FFE"/>
    <w:rsid w:val="00C25D93"/>
    <w:rsid w:val="00C25E5B"/>
    <w:rsid w:val="00C26274"/>
    <w:rsid w:val="00C26642"/>
    <w:rsid w:val="00C26A66"/>
    <w:rsid w:val="00C27551"/>
    <w:rsid w:val="00C27828"/>
    <w:rsid w:val="00C278CA"/>
    <w:rsid w:val="00C278EA"/>
    <w:rsid w:val="00C27F1C"/>
    <w:rsid w:val="00C30CCE"/>
    <w:rsid w:val="00C30E02"/>
    <w:rsid w:val="00C3180F"/>
    <w:rsid w:val="00C31FEF"/>
    <w:rsid w:val="00C3209D"/>
    <w:rsid w:val="00C32515"/>
    <w:rsid w:val="00C32DCF"/>
    <w:rsid w:val="00C33C18"/>
    <w:rsid w:val="00C34B0C"/>
    <w:rsid w:val="00C35251"/>
    <w:rsid w:val="00C36E73"/>
    <w:rsid w:val="00C403EE"/>
    <w:rsid w:val="00C40C92"/>
    <w:rsid w:val="00C422A9"/>
    <w:rsid w:val="00C425DE"/>
    <w:rsid w:val="00C44F31"/>
    <w:rsid w:val="00C45D9F"/>
    <w:rsid w:val="00C45E77"/>
    <w:rsid w:val="00C4670A"/>
    <w:rsid w:val="00C46C8B"/>
    <w:rsid w:val="00C46E6F"/>
    <w:rsid w:val="00C4740C"/>
    <w:rsid w:val="00C50210"/>
    <w:rsid w:val="00C50C37"/>
    <w:rsid w:val="00C53165"/>
    <w:rsid w:val="00C53768"/>
    <w:rsid w:val="00C53F12"/>
    <w:rsid w:val="00C54940"/>
    <w:rsid w:val="00C55351"/>
    <w:rsid w:val="00C55790"/>
    <w:rsid w:val="00C558A1"/>
    <w:rsid w:val="00C55A3C"/>
    <w:rsid w:val="00C570C3"/>
    <w:rsid w:val="00C572E9"/>
    <w:rsid w:val="00C573AF"/>
    <w:rsid w:val="00C575D9"/>
    <w:rsid w:val="00C57602"/>
    <w:rsid w:val="00C601BA"/>
    <w:rsid w:val="00C601D8"/>
    <w:rsid w:val="00C60710"/>
    <w:rsid w:val="00C60F37"/>
    <w:rsid w:val="00C61B83"/>
    <w:rsid w:val="00C62D8D"/>
    <w:rsid w:val="00C655A0"/>
    <w:rsid w:val="00C6587A"/>
    <w:rsid w:val="00C66195"/>
    <w:rsid w:val="00C664EF"/>
    <w:rsid w:val="00C6788E"/>
    <w:rsid w:val="00C7019D"/>
    <w:rsid w:val="00C70655"/>
    <w:rsid w:val="00C70967"/>
    <w:rsid w:val="00C70986"/>
    <w:rsid w:val="00C71461"/>
    <w:rsid w:val="00C71CCC"/>
    <w:rsid w:val="00C7295D"/>
    <w:rsid w:val="00C72EFD"/>
    <w:rsid w:val="00C731ED"/>
    <w:rsid w:val="00C739D0"/>
    <w:rsid w:val="00C739ED"/>
    <w:rsid w:val="00C73E93"/>
    <w:rsid w:val="00C74805"/>
    <w:rsid w:val="00C7516B"/>
    <w:rsid w:val="00C765B8"/>
    <w:rsid w:val="00C7726D"/>
    <w:rsid w:val="00C774DA"/>
    <w:rsid w:val="00C7755B"/>
    <w:rsid w:val="00C779A3"/>
    <w:rsid w:val="00C77A65"/>
    <w:rsid w:val="00C77C0E"/>
    <w:rsid w:val="00C77E7F"/>
    <w:rsid w:val="00C77EF4"/>
    <w:rsid w:val="00C77F9B"/>
    <w:rsid w:val="00C80ED8"/>
    <w:rsid w:val="00C81041"/>
    <w:rsid w:val="00C8125F"/>
    <w:rsid w:val="00C816D2"/>
    <w:rsid w:val="00C81E3B"/>
    <w:rsid w:val="00C8229B"/>
    <w:rsid w:val="00C82B65"/>
    <w:rsid w:val="00C83080"/>
    <w:rsid w:val="00C835D3"/>
    <w:rsid w:val="00C84223"/>
    <w:rsid w:val="00C84703"/>
    <w:rsid w:val="00C852AA"/>
    <w:rsid w:val="00C86111"/>
    <w:rsid w:val="00C87CCD"/>
    <w:rsid w:val="00C90224"/>
    <w:rsid w:val="00C907C9"/>
    <w:rsid w:val="00C90988"/>
    <w:rsid w:val="00C90CB0"/>
    <w:rsid w:val="00C92863"/>
    <w:rsid w:val="00C93D3B"/>
    <w:rsid w:val="00C94218"/>
    <w:rsid w:val="00C9430F"/>
    <w:rsid w:val="00C943FB"/>
    <w:rsid w:val="00C94C46"/>
    <w:rsid w:val="00C959F8"/>
    <w:rsid w:val="00CA0377"/>
    <w:rsid w:val="00CA0395"/>
    <w:rsid w:val="00CA0A73"/>
    <w:rsid w:val="00CA0CE5"/>
    <w:rsid w:val="00CA1259"/>
    <w:rsid w:val="00CA17E2"/>
    <w:rsid w:val="00CA1FF7"/>
    <w:rsid w:val="00CA2135"/>
    <w:rsid w:val="00CA317E"/>
    <w:rsid w:val="00CA333B"/>
    <w:rsid w:val="00CA39C4"/>
    <w:rsid w:val="00CA3CA4"/>
    <w:rsid w:val="00CA3D4B"/>
    <w:rsid w:val="00CA3FE8"/>
    <w:rsid w:val="00CA4159"/>
    <w:rsid w:val="00CA468B"/>
    <w:rsid w:val="00CA5CF9"/>
    <w:rsid w:val="00CA7335"/>
    <w:rsid w:val="00CA7E8F"/>
    <w:rsid w:val="00CB0D94"/>
    <w:rsid w:val="00CB0E69"/>
    <w:rsid w:val="00CB1CB3"/>
    <w:rsid w:val="00CB3EA2"/>
    <w:rsid w:val="00CB406A"/>
    <w:rsid w:val="00CB4255"/>
    <w:rsid w:val="00CB4F77"/>
    <w:rsid w:val="00CB57BF"/>
    <w:rsid w:val="00CB5944"/>
    <w:rsid w:val="00CB5E79"/>
    <w:rsid w:val="00CB6953"/>
    <w:rsid w:val="00CB73FA"/>
    <w:rsid w:val="00CC0596"/>
    <w:rsid w:val="00CC06A9"/>
    <w:rsid w:val="00CC0736"/>
    <w:rsid w:val="00CC0A7B"/>
    <w:rsid w:val="00CC3077"/>
    <w:rsid w:val="00CC368B"/>
    <w:rsid w:val="00CC3782"/>
    <w:rsid w:val="00CC3A75"/>
    <w:rsid w:val="00CC403E"/>
    <w:rsid w:val="00CC40A2"/>
    <w:rsid w:val="00CC40D4"/>
    <w:rsid w:val="00CC4D1C"/>
    <w:rsid w:val="00CC5C8B"/>
    <w:rsid w:val="00CC65E3"/>
    <w:rsid w:val="00CC7332"/>
    <w:rsid w:val="00CC7902"/>
    <w:rsid w:val="00CC7C8E"/>
    <w:rsid w:val="00CD0AA9"/>
    <w:rsid w:val="00CD0AD9"/>
    <w:rsid w:val="00CD1279"/>
    <w:rsid w:val="00CD173A"/>
    <w:rsid w:val="00CD1EDE"/>
    <w:rsid w:val="00CD2081"/>
    <w:rsid w:val="00CD20FF"/>
    <w:rsid w:val="00CD2215"/>
    <w:rsid w:val="00CD29FD"/>
    <w:rsid w:val="00CD36A0"/>
    <w:rsid w:val="00CD4600"/>
    <w:rsid w:val="00CD4B64"/>
    <w:rsid w:val="00CD7256"/>
    <w:rsid w:val="00CD72D3"/>
    <w:rsid w:val="00CD7748"/>
    <w:rsid w:val="00CE052F"/>
    <w:rsid w:val="00CE07AA"/>
    <w:rsid w:val="00CE14C8"/>
    <w:rsid w:val="00CE1956"/>
    <w:rsid w:val="00CE264C"/>
    <w:rsid w:val="00CE29A5"/>
    <w:rsid w:val="00CE2AF5"/>
    <w:rsid w:val="00CE2B08"/>
    <w:rsid w:val="00CE2D74"/>
    <w:rsid w:val="00CE2D94"/>
    <w:rsid w:val="00CE3D57"/>
    <w:rsid w:val="00CE3F3E"/>
    <w:rsid w:val="00CE5684"/>
    <w:rsid w:val="00CE56E4"/>
    <w:rsid w:val="00CE644D"/>
    <w:rsid w:val="00CE701B"/>
    <w:rsid w:val="00CE7105"/>
    <w:rsid w:val="00CF00BB"/>
    <w:rsid w:val="00CF02FF"/>
    <w:rsid w:val="00CF0765"/>
    <w:rsid w:val="00CF103B"/>
    <w:rsid w:val="00CF2DC1"/>
    <w:rsid w:val="00CF37EE"/>
    <w:rsid w:val="00CF40B7"/>
    <w:rsid w:val="00CF4DC3"/>
    <w:rsid w:val="00CF50AE"/>
    <w:rsid w:val="00CF5DC0"/>
    <w:rsid w:val="00D000C6"/>
    <w:rsid w:val="00D0026C"/>
    <w:rsid w:val="00D016DD"/>
    <w:rsid w:val="00D023FD"/>
    <w:rsid w:val="00D02497"/>
    <w:rsid w:val="00D0313B"/>
    <w:rsid w:val="00D03D72"/>
    <w:rsid w:val="00D03FD2"/>
    <w:rsid w:val="00D048FF"/>
    <w:rsid w:val="00D057AD"/>
    <w:rsid w:val="00D060A2"/>
    <w:rsid w:val="00D06388"/>
    <w:rsid w:val="00D069F1"/>
    <w:rsid w:val="00D0728A"/>
    <w:rsid w:val="00D10147"/>
    <w:rsid w:val="00D10C8E"/>
    <w:rsid w:val="00D110FD"/>
    <w:rsid w:val="00D114C7"/>
    <w:rsid w:val="00D1175C"/>
    <w:rsid w:val="00D11BFC"/>
    <w:rsid w:val="00D11D52"/>
    <w:rsid w:val="00D145A8"/>
    <w:rsid w:val="00D148BD"/>
    <w:rsid w:val="00D1560D"/>
    <w:rsid w:val="00D15922"/>
    <w:rsid w:val="00D15BA0"/>
    <w:rsid w:val="00D16908"/>
    <w:rsid w:val="00D175EC"/>
    <w:rsid w:val="00D2007E"/>
    <w:rsid w:val="00D209EA"/>
    <w:rsid w:val="00D210C5"/>
    <w:rsid w:val="00D21170"/>
    <w:rsid w:val="00D212A6"/>
    <w:rsid w:val="00D21608"/>
    <w:rsid w:val="00D22247"/>
    <w:rsid w:val="00D222FB"/>
    <w:rsid w:val="00D226E3"/>
    <w:rsid w:val="00D22921"/>
    <w:rsid w:val="00D23D7E"/>
    <w:rsid w:val="00D2418D"/>
    <w:rsid w:val="00D24593"/>
    <w:rsid w:val="00D247E0"/>
    <w:rsid w:val="00D25CD5"/>
    <w:rsid w:val="00D26157"/>
    <w:rsid w:val="00D26BFC"/>
    <w:rsid w:val="00D26DBB"/>
    <w:rsid w:val="00D30316"/>
    <w:rsid w:val="00D3078D"/>
    <w:rsid w:val="00D308FC"/>
    <w:rsid w:val="00D31061"/>
    <w:rsid w:val="00D311CA"/>
    <w:rsid w:val="00D31DB2"/>
    <w:rsid w:val="00D3217B"/>
    <w:rsid w:val="00D32ED7"/>
    <w:rsid w:val="00D33277"/>
    <w:rsid w:val="00D33767"/>
    <w:rsid w:val="00D34200"/>
    <w:rsid w:val="00D34A52"/>
    <w:rsid w:val="00D34EDE"/>
    <w:rsid w:val="00D3703A"/>
    <w:rsid w:val="00D3763A"/>
    <w:rsid w:val="00D37677"/>
    <w:rsid w:val="00D410AE"/>
    <w:rsid w:val="00D41F38"/>
    <w:rsid w:val="00D424F6"/>
    <w:rsid w:val="00D43652"/>
    <w:rsid w:val="00D43A1A"/>
    <w:rsid w:val="00D4585F"/>
    <w:rsid w:val="00D46E23"/>
    <w:rsid w:val="00D4705C"/>
    <w:rsid w:val="00D47D0E"/>
    <w:rsid w:val="00D513CB"/>
    <w:rsid w:val="00D51781"/>
    <w:rsid w:val="00D528F3"/>
    <w:rsid w:val="00D53503"/>
    <w:rsid w:val="00D53F80"/>
    <w:rsid w:val="00D5492E"/>
    <w:rsid w:val="00D5582F"/>
    <w:rsid w:val="00D56E57"/>
    <w:rsid w:val="00D57099"/>
    <w:rsid w:val="00D57396"/>
    <w:rsid w:val="00D57453"/>
    <w:rsid w:val="00D576CD"/>
    <w:rsid w:val="00D57DF2"/>
    <w:rsid w:val="00D6120A"/>
    <w:rsid w:val="00D61D74"/>
    <w:rsid w:val="00D61E2F"/>
    <w:rsid w:val="00D62F31"/>
    <w:rsid w:val="00D63302"/>
    <w:rsid w:val="00D634DA"/>
    <w:rsid w:val="00D63BCB"/>
    <w:rsid w:val="00D644C0"/>
    <w:rsid w:val="00D64691"/>
    <w:rsid w:val="00D64834"/>
    <w:rsid w:val="00D6494D"/>
    <w:rsid w:val="00D64A5D"/>
    <w:rsid w:val="00D64D32"/>
    <w:rsid w:val="00D652B7"/>
    <w:rsid w:val="00D65D8B"/>
    <w:rsid w:val="00D67028"/>
    <w:rsid w:val="00D709D1"/>
    <w:rsid w:val="00D7111D"/>
    <w:rsid w:val="00D711C0"/>
    <w:rsid w:val="00D71ADE"/>
    <w:rsid w:val="00D72B6C"/>
    <w:rsid w:val="00D735B3"/>
    <w:rsid w:val="00D73642"/>
    <w:rsid w:val="00D74A6B"/>
    <w:rsid w:val="00D74CDD"/>
    <w:rsid w:val="00D74DD6"/>
    <w:rsid w:val="00D74F99"/>
    <w:rsid w:val="00D7574D"/>
    <w:rsid w:val="00D75CA0"/>
    <w:rsid w:val="00D769A6"/>
    <w:rsid w:val="00D76F92"/>
    <w:rsid w:val="00D77258"/>
    <w:rsid w:val="00D81CCC"/>
    <w:rsid w:val="00D8210A"/>
    <w:rsid w:val="00D82AD6"/>
    <w:rsid w:val="00D834CA"/>
    <w:rsid w:val="00D835E0"/>
    <w:rsid w:val="00D83FD0"/>
    <w:rsid w:val="00D84E52"/>
    <w:rsid w:val="00D84E67"/>
    <w:rsid w:val="00D853E9"/>
    <w:rsid w:val="00D856D9"/>
    <w:rsid w:val="00D86658"/>
    <w:rsid w:val="00D87519"/>
    <w:rsid w:val="00D87C7C"/>
    <w:rsid w:val="00D87F74"/>
    <w:rsid w:val="00D909EE"/>
    <w:rsid w:val="00D90B1B"/>
    <w:rsid w:val="00D90E48"/>
    <w:rsid w:val="00D9212E"/>
    <w:rsid w:val="00D92949"/>
    <w:rsid w:val="00D92A81"/>
    <w:rsid w:val="00D93517"/>
    <w:rsid w:val="00D93621"/>
    <w:rsid w:val="00D93624"/>
    <w:rsid w:val="00D93F15"/>
    <w:rsid w:val="00D94DB5"/>
    <w:rsid w:val="00D95CC0"/>
    <w:rsid w:val="00D95F23"/>
    <w:rsid w:val="00D96387"/>
    <w:rsid w:val="00D971AA"/>
    <w:rsid w:val="00D97614"/>
    <w:rsid w:val="00D97AE0"/>
    <w:rsid w:val="00DA0FBD"/>
    <w:rsid w:val="00DA1EC0"/>
    <w:rsid w:val="00DA2608"/>
    <w:rsid w:val="00DA2F54"/>
    <w:rsid w:val="00DA2FC0"/>
    <w:rsid w:val="00DA4EA9"/>
    <w:rsid w:val="00DA5223"/>
    <w:rsid w:val="00DA562F"/>
    <w:rsid w:val="00DA5B31"/>
    <w:rsid w:val="00DA626C"/>
    <w:rsid w:val="00DA63A0"/>
    <w:rsid w:val="00DB1321"/>
    <w:rsid w:val="00DB1544"/>
    <w:rsid w:val="00DB2A11"/>
    <w:rsid w:val="00DB2A82"/>
    <w:rsid w:val="00DB2EC4"/>
    <w:rsid w:val="00DB3C3A"/>
    <w:rsid w:val="00DB4129"/>
    <w:rsid w:val="00DB444D"/>
    <w:rsid w:val="00DB48C8"/>
    <w:rsid w:val="00DB50BD"/>
    <w:rsid w:val="00DB67F3"/>
    <w:rsid w:val="00DB6E8C"/>
    <w:rsid w:val="00DB7D17"/>
    <w:rsid w:val="00DC0C9F"/>
    <w:rsid w:val="00DC1873"/>
    <w:rsid w:val="00DC1EF9"/>
    <w:rsid w:val="00DC23E8"/>
    <w:rsid w:val="00DC2AB1"/>
    <w:rsid w:val="00DC2DC1"/>
    <w:rsid w:val="00DC52EF"/>
    <w:rsid w:val="00DC59BC"/>
    <w:rsid w:val="00DC5BBE"/>
    <w:rsid w:val="00DC74E6"/>
    <w:rsid w:val="00DC79A8"/>
    <w:rsid w:val="00DD0F48"/>
    <w:rsid w:val="00DD109C"/>
    <w:rsid w:val="00DD1EC5"/>
    <w:rsid w:val="00DD2F27"/>
    <w:rsid w:val="00DD3B93"/>
    <w:rsid w:val="00DD4653"/>
    <w:rsid w:val="00DD55D7"/>
    <w:rsid w:val="00DD563B"/>
    <w:rsid w:val="00DD58DB"/>
    <w:rsid w:val="00DD5F4E"/>
    <w:rsid w:val="00DD620F"/>
    <w:rsid w:val="00DD6693"/>
    <w:rsid w:val="00DD6A22"/>
    <w:rsid w:val="00DD7DAE"/>
    <w:rsid w:val="00DE016B"/>
    <w:rsid w:val="00DE12C4"/>
    <w:rsid w:val="00DE1578"/>
    <w:rsid w:val="00DE1D21"/>
    <w:rsid w:val="00DE2618"/>
    <w:rsid w:val="00DE2BC0"/>
    <w:rsid w:val="00DE37CF"/>
    <w:rsid w:val="00DE3A1D"/>
    <w:rsid w:val="00DE3E93"/>
    <w:rsid w:val="00DE4509"/>
    <w:rsid w:val="00DE5B43"/>
    <w:rsid w:val="00DE62D8"/>
    <w:rsid w:val="00DE6CB5"/>
    <w:rsid w:val="00DE7491"/>
    <w:rsid w:val="00DE7DD7"/>
    <w:rsid w:val="00DE7FE2"/>
    <w:rsid w:val="00DF0527"/>
    <w:rsid w:val="00DF1DBE"/>
    <w:rsid w:val="00DF3CF5"/>
    <w:rsid w:val="00DF46EC"/>
    <w:rsid w:val="00DF4FB2"/>
    <w:rsid w:val="00DF69BC"/>
    <w:rsid w:val="00DF70BC"/>
    <w:rsid w:val="00DF7949"/>
    <w:rsid w:val="00DF7A39"/>
    <w:rsid w:val="00E01993"/>
    <w:rsid w:val="00E02EA6"/>
    <w:rsid w:val="00E03224"/>
    <w:rsid w:val="00E03647"/>
    <w:rsid w:val="00E050B8"/>
    <w:rsid w:val="00E052AA"/>
    <w:rsid w:val="00E057F2"/>
    <w:rsid w:val="00E05E10"/>
    <w:rsid w:val="00E05FCF"/>
    <w:rsid w:val="00E06343"/>
    <w:rsid w:val="00E076BB"/>
    <w:rsid w:val="00E078D3"/>
    <w:rsid w:val="00E07A10"/>
    <w:rsid w:val="00E10DAC"/>
    <w:rsid w:val="00E115D4"/>
    <w:rsid w:val="00E1247C"/>
    <w:rsid w:val="00E12773"/>
    <w:rsid w:val="00E1283C"/>
    <w:rsid w:val="00E12C0C"/>
    <w:rsid w:val="00E133D8"/>
    <w:rsid w:val="00E1368C"/>
    <w:rsid w:val="00E144BE"/>
    <w:rsid w:val="00E14ACB"/>
    <w:rsid w:val="00E157C2"/>
    <w:rsid w:val="00E15BAE"/>
    <w:rsid w:val="00E17268"/>
    <w:rsid w:val="00E176F1"/>
    <w:rsid w:val="00E21937"/>
    <w:rsid w:val="00E21D2A"/>
    <w:rsid w:val="00E21FD6"/>
    <w:rsid w:val="00E2276A"/>
    <w:rsid w:val="00E22B7A"/>
    <w:rsid w:val="00E22F4B"/>
    <w:rsid w:val="00E24223"/>
    <w:rsid w:val="00E24422"/>
    <w:rsid w:val="00E24A0F"/>
    <w:rsid w:val="00E24BF2"/>
    <w:rsid w:val="00E2579A"/>
    <w:rsid w:val="00E25ACB"/>
    <w:rsid w:val="00E26036"/>
    <w:rsid w:val="00E2714D"/>
    <w:rsid w:val="00E27505"/>
    <w:rsid w:val="00E27FCD"/>
    <w:rsid w:val="00E3033D"/>
    <w:rsid w:val="00E30400"/>
    <w:rsid w:val="00E30A5B"/>
    <w:rsid w:val="00E30AC6"/>
    <w:rsid w:val="00E30C9B"/>
    <w:rsid w:val="00E31B74"/>
    <w:rsid w:val="00E32751"/>
    <w:rsid w:val="00E35A97"/>
    <w:rsid w:val="00E365F4"/>
    <w:rsid w:val="00E36FEE"/>
    <w:rsid w:val="00E372C3"/>
    <w:rsid w:val="00E37DA8"/>
    <w:rsid w:val="00E4081B"/>
    <w:rsid w:val="00E409F9"/>
    <w:rsid w:val="00E419E5"/>
    <w:rsid w:val="00E424A3"/>
    <w:rsid w:val="00E42CC4"/>
    <w:rsid w:val="00E432E0"/>
    <w:rsid w:val="00E43343"/>
    <w:rsid w:val="00E4350D"/>
    <w:rsid w:val="00E44482"/>
    <w:rsid w:val="00E451DF"/>
    <w:rsid w:val="00E45BAF"/>
    <w:rsid w:val="00E45F60"/>
    <w:rsid w:val="00E46030"/>
    <w:rsid w:val="00E46790"/>
    <w:rsid w:val="00E46D46"/>
    <w:rsid w:val="00E47798"/>
    <w:rsid w:val="00E47B16"/>
    <w:rsid w:val="00E50B3D"/>
    <w:rsid w:val="00E51644"/>
    <w:rsid w:val="00E51B2A"/>
    <w:rsid w:val="00E51C33"/>
    <w:rsid w:val="00E52192"/>
    <w:rsid w:val="00E52E70"/>
    <w:rsid w:val="00E5331E"/>
    <w:rsid w:val="00E53CB5"/>
    <w:rsid w:val="00E54175"/>
    <w:rsid w:val="00E545F0"/>
    <w:rsid w:val="00E55EEB"/>
    <w:rsid w:val="00E560F4"/>
    <w:rsid w:val="00E572DC"/>
    <w:rsid w:val="00E57C3E"/>
    <w:rsid w:val="00E607EF"/>
    <w:rsid w:val="00E60916"/>
    <w:rsid w:val="00E615CF"/>
    <w:rsid w:val="00E617D6"/>
    <w:rsid w:val="00E61803"/>
    <w:rsid w:val="00E6183F"/>
    <w:rsid w:val="00E61BCD"/>
    <w:rsid w:val="00E62843"/>
    <w:rsid w:val="00E629A0"/>
    <w:rsid w:val="00E63AA1"/>
    <w:rsid w:val="00E645FD"/>
    <w:rsid w:val="00E65D47"/>
    <w:rsid w:val="00E66B06"/>
    <w:rsid w:val="00E71043"/>
    <w:rsid w:val="00E71E53"/>
    <w:rsid w:val="00E7202D"/>
    <w:rsid w:val="00E72389"/>
    <w:rsid w:val="00E73473"/>
    <w:rsid w:val="00E73701"/>
    <w:rsid w:val="00E73747"/>
    <w:rsid w:val="00E73781"/>
    <w:rsid w:val="00E73F14"/>
    <w:rsid w:val="00E745E1"/>
    <w:rsid w:val="00E7539F"/>
    <w:rsid w:val="00E755DC"/>
    <w:rsid w:val="00E75911"/>
    <w:rsid w:val="00E75953"/>
    <w:rsid w:val="00E77647"/>
    <w:rsid w:val="00E778EC"/>
    <w:rsid w:val="00E8040C"/>
    <w:rsid w:val="00E80BE6"/>
    <w:rsid w:val="00E81032"/>
    <w:rsid w:val="00E8128A"/>
    <w:rsid w:val="00E81F98"/>
    <w:rsid w:val="00E82567"/>
    <w:rsid w:val="00E84516"/>
    <w:rsid w:val="00E84634"/>
    <w:rsid w:val="00E847A9"/>
    <w:rsid w:val="00E84C7D"/>
    <w:rsid w:val="00E855B0"/>
    <w:rsid w:val="00E87E82"/>
    <w:rsid w:val="00E90FB9"/>
    <w:rsid w:val="00E9102A"/>
    <w:rsid w:val="00E92575"/>
    <w:rsid w:val="00E92587"/>
    <w:rsid w:val="00E92DC0"/>
    <w:rsid w:val="00E9424E"/>
    <w:rsid w:val="00E94450"/>
    <w:rsid w:val="00E9450F"/>
    <w:rsid w:val="00E94E03"/>
    <w:rsid w:val="00E95286"/>
    <w:rsid w:val="00E959A1"/>
    <w:rsid w:val="00E96E70"/>
    <w:rsid w:val="00E97075"/>
    <w:rsid w:val="00E972D0"/>
    <w:rsid w:val="00E97D7D"/>
    <w:rsid w:val="00EA0467"/>
    <w:rsid w:val="00EA11DA"/>
    <w:rsid w:val="00EA1501"/>
    <w:rsid w:val="00EA1597"/>
    <w:rsid w:val="00EA1740"/>
    <w:rsid w:val="00EA196A"/>
    <w:rsid w:val="00EA1E39"/>
    <w:rsid w:val="00EA2ACC"/>
    <w:rsid w:val="00EA36F5"/>
    <w:rsid w:val="00EA4270"/>
    <w:rsid w:val="00EA4664"/>
    <w:rsid w:val="00EA48A5"/>
    <w:rsid w:val="00EA4BD1"/>
    <w:rsid w:val="00EA552F"/>
    <w:rsid w:val="00EA56DA"/>
    <w:rsid w:val="00EA5E1C"/>
    <w:rsid w:val="00EA6888"/>
    <w:rsid w:val="00EA6E33"/>
    <w:rsid w:val="00EA770B"/>
    <w:rsid w:val="00EB0AE4"/>
    <w:rsid w:val="00EB10AF"/>
    <w:rsid w:val="00EB136B"/>
    <w:rsid w:val="00EB13FC"/>
    <w:rsid w:val="00EB16F4"/>
    <w:rsid w:val="00EB263F"/>
    <w:rsid w:val="00EB28D1"/>
    <w:rsid w:val="00EB2A82"/>
    <w:rsid w:val="00EB3221"/>
    <w:rsid w:val="00EB3530"/>
    <w:rsid w:val="00EB4296"/>
    <w:rsid w:val="00EB47BE"/>
    <w:rsid w:val="00EB4DBB"/>
    <w:rsid w:val="00EB501B"/>
    <w:rsid w:val="00EB55D5"/>
    <w:rsid w:val="00EB55E7"/>
    <w:rsid w:val="00EB66D5"/>
    <w:rsid w:val="00EB784B"/>
    <w:rsid w:val="00EB7968"/>
    <w:rsid w:val="00EC072C"/>
    <w:rsid w:val="00EC09ED"/>
    <w:rsid w:val="00EC1E6C"/>
    <w:rsid w:val="00EC24F4"/>
    <w:rsid w:val="00EC288D"/>
    <w:rsid w:val="00EC34F8"/>
    <w:rsid w:val="00EC3FA7"/>
    <w:rsid w:val="00EC420B"/>
    <w:rsid w:val="00EC476C"/>
    <w:rsid w:val="00EC4D5E"/>
    <w:rsid w:val="00EC55B7"/>
    <w:rsid w:val="00EC5F1E"/>
    <w:rsid w:val="00EC6012"/>
    <w:rsid w:val="00EC6577"/>
    <w:rsid w:val="00EC677B"/>
    <w:rsid w:val="00EC7B60"/>
    <w:rsid w:val="00EC7BCD"/>
    <w:rsid w:val="00ED0BE2"/>
    <w:rsid w:val="00ED0C0F"/>
    <w:rsid w:val="00ED0CC6"/>
    <w:rsid w:val="00ED1148"/>
    <w:rsid w:val="00ED2420"/>
    <w:rsid w:val="00ED5EB2"/>
    <w:rsid w:val="00ED5F7C"/>
    <w:rsid w:val="00ED5F8A"/>
    <w:rsid w:val="00ED6912"/>
    <w:rsid w:val="00ED6CEF"/>
    <w:rsid w:val="00ED747E"/>
    <w:rsid w:val="00EE0009"/>
    <w:rsid w:val="00EE00D8"/>
    <w:rsid w:val="00EE0131"/>
    <w:rsid w:val="00EE089D"/>
    <w:rsid w:val="00EE0CD6"/>
    <w:rsid w:val="00EE0E4B"/>
    <w:rsid w:val="00EE1663"/>
    <w:rsid w:val="00EE3492"/>
    <w:rsid w:val="00EE3577"/>
    <w:rsid w:val="00EE37B6"/>
    <w:rsid w:val="00EE3C3B"/>
    <w:rsid w:val="00EE4972"/>
    <w:rsid w:val="00EE50BE"/>
    <w:rsid w:val="00EE52C7"/>
    <w:rsid w:val="00EE65E0"/>
    <w:rsid w:val="00EE7384"/>
    <w:rsid w:val="00EE7633"/>
    <w:rsid w:val="00EE77EB"/>
    <w:rsid w:val="00EE785E"/>
    <w:rsid w:val="00EE792D"/>
    <w:rsid w:val="00EE7CB7"/>
    <w:rsid w:val="00EF08CC"/>
    <w:rsid w:val="00EF1843"/>
    <w:rsid w:val="00EF1F4D"/>
    <w:rsid w:val="00EF2265"/>
    <w:rsid w:val="00EF297B"/>
    <w:rsid w:val="00EF3050"/>
    <w:rsid w:val="00EF3398"/>
    <w:rsid w:val="00EF3C41"/>
    <w:rsid w:val="00EF4DD8"/>
    <w:rsid w:val="00EF550A"/>
    <w:rsid w:val="00EF63F4"/>
    <w:rsid w:val="00EF67C8"/>
    <w:rsid w:val="00EF6DD3"/>
    <w:rsid w:val="00EF756A"/>
    <w:rsid w:val="00EF7949"/>
    <w:rsid w:val="00F0052C"/>
    <w:rsid w:val="00F00B94"/>
    <w:rsid w:val="00F00CC3"/>
    <w:rsid w:val="00F01463"/>
    <w:rsid w:val="00F022D4"/>
    <w:rsid w:val="00F02580"/>
    <w:rsid w:val="00F025FA"/>
    <w:rsid w:val="00F02AB7"/>
    <w:rsid w:val="00F02BAF"/>
    <w:rsid w:val="00F02D0A"/>
    <w:rsid w:val="00F03D8A"/>
    <w:rsid w:val="00F0422B"/>
    <w:rsid w:val="00F04F93"/>
    <w:rsid w:val="00F05C5C"/>
    <w:rsid w:val="00F06F6E"/>
    <w:rsid w:val="00F070BB"/>
    <w:rsid w:val="00F07E96"/>
    <w:rsid w:val="00F1069B"/>
    <w:rsid w:val="00F10F54"/>
    <w:rsid w:val="00F11A1C"/>
    <w:rsid w:val="00F11EDD"/>
    <w:rsid w:val="00F13BF8"/>
    <w:rsid w:val="00F13FD9"/>
    <w:rsid w:val="00F1403A"/>
    <w:rsid w:val="00F141DB"/>
    <w:rsid w:val="00F14402"/>
    <w:rsid w:val="00F14D30"/>
    <w:rsid w:val="00F153FA"/>
    <w:rsid w:val="00F15447"/>
    <w:rsid w:val="00F15C73"/>
    <w:rsid w:val="00F15DBC"/>
    <w:rsid w:val="00F15FDB"/>
    <w:rsid w:val="00F16302"/>
    <w:rsid w:val="00F17A2C"/>
    <w:rsid w:val="00F20231"/>
    <w:rsid w:val="00F207C5"/>
    <w:rsid w:val="00F232E7"/>
    <w:rsid w:val="00F23758"/>
    <w:rsid w:val="00F23A03"/>
    <w:rsid w:val="00F23E2E"/>
    <w:rsid w:val="00F241FF"/>
    <w:rsid w:val="00F24381"/>
    <w:rsid w:val="00F2580B"/>
    <w:rsid w:val="00F26E7D"/>
    <w:rsid w:val="00F26F3D"/>
    <w:rsid w:val="00F3046A"/>
    <w:rsid w:val="00F30641"/>
    <w:rsid w:val="00F30DBC"/>
    <w:rsid w:val="00F3249C"/>
    <w:rsid w:val="00F34705"/>
    <w:rsid w:val="00F358B6"/>
    <w:rsid w:val="00F36290"/>
    <w:rsid w:val="00F3670D"/>
    <w:rsid w:val="00F37683"/>
    <w:rsid w:val="00F37E0E"/>
    <w:rsid w:val="00F400E8"/>
    <w:rsid w:val="00F40D2A"/>
    <w:rsid w:val="00F40D75"/>
    <w:rsid w:val="00F40EB0"/>
    <w:rsid w:val="00F40FAE"/>
    <w:rsid w:val="00F41061"/>
    <w:rsid w:val="00F4149D"/>
    <w:rsid w:val="00F428B7"/>
    <w:rsid w:val="00F42BB4"/>
    <w:rsid w:val="00F4309C"/>
    <w:rsid w:val="00F43A35"/>
    <w:rsid w:val="00F450D3"/>
    <w:rsid w:val="00F456C8"/>
    <w:rsid w:val="00F46E4D"/>
    <w:rsid w:val="00F507D0"/>
    <w:rsid w:val="00F50CCE"/>
    <w:rsid w:val="00F50E47"/>
    <w:rsid w:val="00F517D6"/>
    <w:rsid w:val="00F52783"/>
    <w:rsid w:val="00F53603"/>
    <w:rsid w:val="00F53AC6"/>
    <w:rsid w:val="00F53F14"/>
    <w:rsid w:val="00F54506"/>
    <w:rsid w:val="00F550CE"/>
    <w:rsid w:val="00F55A57"/>
    <w:rsid w:val="00F56845"/>
    <w:rsid w:val="00F56EF2"/>
    <w:rsid w:val="00F57005"/>
    <w:rsid w:val="00F60473"/>
    <w:rsid w:val="00F6050C"/>
    <w:rsid w:val="00F60D76"/>
    <w:rsid w:val="00F6113E"/>
    <w:rsid w:val="00F61509"/>
    <w:rsid w:val="00F62906"/>
    <w:rsid w:val="00F62B11"/>
    <w:rsid w:val="00F62B2D"/>
    <w:rsid w:val="00F63D40"/>
    <w:rsid w:val="00F64829"/>
    <w:rsid w:val="00F66B15"/>
    <w:rsid w:val="00F675A6"/>
    <w:rsid w:val="00F67ADA"/>
    <w:rsid w:val="00F67C7B"/>
    <w:rsid w:val="00F70AD9"/>
    <w:rsid w:val="00F70F96"/>
    <w:rsid w:val="00F71298"/>
    <w:rsid w:val="00F7140C"/>
    <w:rsid w:val="00F714FE"/>
    <w:rsid w:val="00F71C36"/>
    <w:rsid w:val="00F7225D"/>
    <w:rsid w:val="00F722E6"/>
    <w:rsid w:val="00F73743"/>
    <w:rsid w:val="00F7490F"/>
    <w:rsid w:val="00F74DA9"/>
    <w:rsid w:val="00F76452"/>
    <w:rsid w:val="00F76644"/>
    <w:rsid w:val="00F774C0"/>
    <w:rsid w:val="00F816DD"/>
    <w:rsid w:val="00F81E88"/>
    <w:rsid w:val="00F839BA"/>
    <w:rsid w:val="00F83F60"/>
    <w:rsid w:val="00F84C6C"/>
    <w:rsid w:val="00F8521A"/>
    <w:rsid w:val="00F85820"/>
    <w:rsid w:val="00F864A3"/>
    <w:rsid w:val="00F86E65"/>
    <w:rsid w:val="00F879E9"/>
    <w:rsid w:val="00F90712"/>
    <w:rsid w:val="00F90BB9"/>
    <w:rsid w:val="00F91604"/>
    <w:rsid w:val="00F91B4B"/>
    <w:rsid w:val="00F9215C"/>
    <w:rsid w:val="00F92855"/>
    <w:rsid w:val="00F92D6B"/>
    <w:rsid w:val="00F93512"/>
    <w:rsid w:val="00F9397A"/>
    <w:rsid w:val="00F93CD9"/>
    <w:rsid w:val="00F948C5"/>
    <w:rsid w:val="00F95862"/>
    <w:rsid w:val="00FA1EAC"/>
    <w:rsid w:val="00FA22F8"/>
    <w:rsid w:val="00FA23A1"/>
    <w:rsid w:val="00FA29D7"/>
    <w:rsid w:val="00FA3AC5"/>
    <w:rsid w:val="00FA4879"/>
    <w:rsid w:val="00FA5B96"/>
    <w:rsid w:val="00FA5CAE"/>
    <w:rsid w:val="00FA5CDA"/>
    <w:rsid w:val="00FA5CF8"/>
    <w:rsid w:val="00FA663B"/>
    <w:rsid w:val="00FA6D24"/>
    <w:rsid w:val="00FA763F"/>
    <w:rsid w:val="00FB05C6"/>
    <w:rsid w:val="00FB268D"/>
    <w:rsid w:val="00FB276C"/>
    <w:rsid w:val="00FB2BCE"/>
    <w:rsid w:val="00FB34D6"/>
    <w:rsid w:val="00FB472B"/>
    <w:rsid w:val="00FB4E91"/>
    <w:rsid w:val="00FB4F05"/>
    <w:rsid w:val="00FB5284"/>
    <w:rsid w:val="00FB6389"/>
    <w:rsid w:val="00FC05DE"/>
    <w:rsid w:val="00FC08DC"/>
    <w:rsid w:val="00FC0E99"/>
    <w:rsid w:val="00FC1672"/>
    <w:rsid w:val="00FC1A27"/>
    <w:rsid w:val="00FC2A95"/>
    <w:rsid w:val="00FC3206"/>
    <w:rsid w:val="00FC3AAF"/>
    <w:rsid w:val="00FC4DC4"/>
    <w:rsid w:val="00FC57E1"/>
    <w:rsid w:val="00FC5924"/>
    <w:rsid w:val="00FC5E48"/>
    <w:rsid w:val="00FC63BF"/>
    <w:rsid w:val="00FC708E"/>
    <w:rsid w:val="00FC79DF"/>
    <w:rsid w:val="00FD0A35"/>
    <w:rsid w:val="00FD1334"/>
    <w:rsid w:val="00FD14A7"/>
    <w:rsid w:val="00FD16BE"/>
    <w:rsid w:val="00FD1AC2"/>
    <w:rsid w:val="00FD1B9F"/>
    <w:rsid w:val="00FD258E"/>
    <w:rsid w:val="00FD2B15"/>
    <w:rsid w:val="00FD346B"/>
    <w:rsid w:val="00FD3C75"/>
    <w:rsid w:val="00FD4CB8"/>
    <w:rsid w:val="00FD537F"/>
    <w:rsid w:val="00FD540E"/>
    <w:rsid w:val="00FD593D"/>
    <w:rsid w:val="00FD5CF9"/>
    <w:rsid w:val="00FD5FDC"/>
    <w:rsid w:val="00FD6241"/>
    <w:rsid w:val="00FD6534"/>
    <w:rsid w:val="00FD69E9"/>
    <w:rsid w:val="00FD6DB7"/>
    <w:rsid w:val="00FD762F"/>
    <w:rsid w:val="00FE0A99"/>
    <w:rsid w:val="00FE1670"/>
    <w:rsid w:val="00FE19CD"/>
    <w:rsid w:val="00FE1DD9"/>
    <w:rsid w:val="00FE28A4"/>
    <w:rsid w:val="00FE3763"/>
    <w:rsid w:val="00FE3A21"/>
    <w:rsid w:val="00FE3DCE"/>
    <w:rsid w:val="00FE414B"/>
    <w:rsid w:val="00FE4699"/>
    <w:rsid w:val="00FE4A4E"/>
    <w:rsid w:val="00FE4F84"/>
    <w:rsid w:val="00FE50CD"/>
    <w:rsid w:val="00FE62E5"/>
    <w:rsid w:val="00FE78FE"/>
    <w:rsid w:val="00FE7CE2"/>
    <w:rsid w:val="00FF02E5"/>
    <w:rsid w:val="00FF066E"/>
    <w:rsid w:val="00FF0A72"/>
    <w:rsid w:val="00FF0CFF"/>
    <w:rsid w:val="00FF10C1"/>
    <w:rsid w:val="00FF1CF8"/>
    <w:rsid w:val="00FF29EB"/>
    <w:rsid w:val="00FF29FE"/>
    <w:rsid w:val="00FF36D5"/>
    <w:rsid w:val="00FF3B1D"/>
    <w:rsid w:val="00FF5424"/>
    <w:rsid w:val="00FF5D19"/>
    <w:rsid w:val="00FF61A7"/>
    <w:rsid w:val="00FF6BBE"/>
    <w:rsid w:val="00FF76D8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D1CB86"/>
  <w15:docId w15:val="{40107654-523E-4697-97DB-6D8D706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5C"/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F"/>
    <w:pPr>
      <w:ind w:left="720"/>
      <w:contextualSpacing/>
    </w:pPr>
  </w:style>
  <w:style w:type="paragraph" w:customStyle="1" w:styleId="Bezprvogbroja">
    <w:name w:val="Bez prvog broja"/>
    <w:basedOn w:val="Normal"/>
    <w:qFormat/>
    <w:rsid w:val="007C3585"/>
    <w:pPr>
      <w:tabs>
        <w:tab w:val="left" w:pos="570"/>
      </w:tabs>
      <w:spacing w:after="60" w:line="264" w:lineRule="auto"/>
      <w:jc w:val="both"/>
    </w:pPr>
    <w:rPr>
      <w:rFonts w:ascii="Arial" w:eastAsia="Arial" w:hAnsi="Arial" w:cs="Arial"/>
      <w:sz w:val="24"/>
      <w:szCs w:val="24"/>
      <w:lang w:val="hr-HR"/>
    </w:rPr>
  </w:style>
  <w:style w:type="paragraph" w:customStyle="1" w:styleId="slovanabrajanja">
    <w:name w:val="slova nabrajanja"/>
    <w:basedOn w:val="Normal"/>
    <w:qFormat/>
    <w:rsid w:val="007C3585"/>
    <w:pPr>
      <w:numPr>
        <w:numId w:val="1"/>
      </w:numPr>
      <w:spacing w:after="40" w:line="264" w:lineRule="auto"/>
      <w:jc w:val="both"/>
    </w:pPr>
    <w:rPr>
      <w:rFonts w:ascii="Arial" w:eastAsia="Times New Roman" w:hAnsi="Arial" w:cs="Arial"/>
      <w:sz w:val="24"/>
      <w:szCs w:val="24"/>
      <w:lang w:val="hr-HR" w:eastAsia="lt-LT"/>
    </w:rPr>
  </w:style>
  <w:style w:type="paragraph" w:customStyle="1" w:styleId="Normalbezbroja">
    <w:name w:val="Normal bez broja"/>
    <w:basedOn w:val="Normal"/>
    <w:link w:val="NormalbezbrojaChar"/>
    <w:qFormat/>
    <w:rsid w:val="00D023FD"/>
    <w:pPr>
      <w:tabs>
        <w:tab w:val="left" w:pos="724"/>
      </w:tabs>
    </w:pPr>
    <w:rPr>
      <w:rFonts w:ascii="Arial" w:eastAsia="Arial" w:hAnsi="Arial" w:cs="Arial"/>
      <w:sz w:val="24"/>
      <w:szCs w:val="24"/>
      <w:lang w:val="hr-HR"/>
    </w:rPr>
  </w:style>
  <w:style w:type="character" w:customStyle="1" w:styleId="NormalbezbrojaChar">
    <w:name w:val="Normal bez broja Char"/>
    <w:basedOn w:val="DefaultParagraphFont"/>
    <w:link w:val="Normalbezbroja"/>
    <w:rsid w:val="00D023FD"/>
    <w:rPr>
      <w:rFonts w:ascii="Arial" w:eastAsia="Arial" w:hAnsi="Arial" w:cs="Arial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778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8EC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E778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EC"/>
    <w:rPr>
      <w:lang w:val="hr-BA"/>
    </w:rPr>
  </w:style>
  <w:style w:type="paragraph" w:customStyle="1" w:styleId="prvijebroj">
    <w:name w:val="prvi je broj"/>
    <w:basedOn w:val="Bezprvogbroja"/>
    <w:qFormat/>
    <w:rsid w:val="004678E6"/>
    <w:pPr>
      <w:numPr>
        <w:numId w:val="3"/>
      </w:numPr>
      <w:tabs>
        <w:tab w:val="clear" w:pos="570"/>
        <w:tab w:val="left" w:pos="42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9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774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74"/>
    <w:rPr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4"/>
    <w:rPr>
      <w:rFonts w:ascii="Segoe UI" w:hAnsi="Segoe UI" w:cs="Segoe UI"/>
      <w:sz w:val="18"/>
      <w:szCs w:val="18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E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E2E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120E2E"/>
    <w:rPr>
      <w:vertAlign w:val="superscript"/>
    </w:rPr>
  </w:style>
  <w:style w:type="paragraph" w:styleId="Revision">
    <w:name w:val="Revision"/>
    <w:hidden/>
    <w:uiPriority w:val="99"/>
    <w:semiHidden/>
    <w:rsid w:val="00F6050C"/>
    <w:rPr>
      <w:lang w:val="hr-BA"/>
    </w:rPr>
  </w:style>
  <w:style w:type="character" w:customStyle="1" w:styleId="apple-converted-space">
    <w:name w:val="apple-converted-space"/>
    <w:basedOn w:val="DefaultParagraphFont"/>
    <w:rsid w:val="005326F5"/>
  </w:style>
  <w:style w:type="character" w:customStyle="1" w:styleId="Heading1Char">
    <w:name w:val="Heading 1 Char"/>
    <w:basedOn w:val="DefaultParagraphFont"/>
    <w:link w:val="Heading1"/>
    <w:uiPriority w:val="9"/>
    <w:rsid w:val="00486F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BA"/>
    </w:rPr>
  </w:style>
  <w:style w:type="character" w:styleId="PageNumber">
    <w:name w:val="page number"/>
    <w:basedOn w:val="DefaultParagraphFont"/>
    <w:uiPriority w:val="99"/>
    <w:semiHidden/>
    <w:unhideWhenUsed/>
    <w:rsid w:val="00267555"/>
  </w:style>
  <w:style w:type="paragraph" w:customStyle="1" w:styleId="prvijebroj0">
    <w:name w:val="prvijebroj"/>
    <w:basedOn w:val="Normal"/>
    <w:rsid w:val="0042792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424A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ar">
    <w:name w:val="komentar"/>
    <w:basedOn w:val="Normal"/>
    <w:qFormat/>
    <w:rsid w:val="00051010"/>
    <w:pPr>
      <w:spacing w:line="272" w:lineRule="exact"/>
    </w:pPr>
    <w:rPr>
      <w:rFonts w:ascii="Arial" w:eastAsia="Arial" w:hAnsi="Arial" w:cs="Arial"/>
      <w:bCs/>
      <w:i/>
      <w:sz w:val="24"/>
      <w:szCs w:val="24"/>
      <w:lang w:val="hr-HR"/>
    </w:rPr>
  </w:style>
  <w:style w:type="character" w:customStyle="1" w:styleId="NoSpacingChar">
    <w:name w:val="No Spacing Char"/>
    <w:link w:val="NoSpacing"/>
    <w:uiPriority w:val="99"/>
    <w:locked/>
    <w:rsid w:val="0043451C"/>
    <w:rPr>
      <w:rFonts w:ascii="Calibri" w:eastAsia="Times New Roman" w:hAnsi="Calibri"/>
    </w:rPr>
  </w:style>
  <w:style w:type="paragraph" w:styleId="NoSpacing">
    <w:name w:val="No Spacing"/>
    <w:link w:val="NoSpacingChar"/>
    <w:uiPriority w:val="99"/>
    <w:qFormat/>
    <w:rsid w:val="0043451C"/>
    <w:rPr>
      <w:rFonts w:ascii="Calibri" w:eastAsia="Times New Roman" w:hAnsi="Calibri"/>
    </w:rPr>
  </w:style>
  <w:style w:type="paragraph" w:customStyle="1" w:styleId="Default">
    <w:name w:val="Default"/>
    <w:basedOn w:val="Normal"/>
    <w:uiPriority w:val="99"/>
    <w:rsid w:val="0043451C"/>
    <w:pPr>
      <w:autoSpaceDE w:val="0"/>
      <w:autoSpaceDN w:val="0"/>
      <w:spacing w:after="120"/>
    </w:pPr>
    <w:rPr>
      <w:rFonts w:ascii="Calibri" w:eastAsiaTheme="minorHAnsi" w:hAnsi="Calibri"/>
      <w:color w:val="000000"/>
      <w:sz w:val="24"/>
      <w:szCs w:val="24"/>
      <w:lang w:val="en-US"/>
    </w:rPr>
  </w:style>
  <w:style w:type="paragraph" w:customStyle="1" w:styleId="Naslov">
    <w:name w:val="Naslov"/>
    <w:basedOn w:val="NoSpacing"/>
    <w:uiPriority w:val="99"/>
    <w:qFormat/>
    <w:rsid w:val="0043451C"/>
    <w:pPr>
      <w:keepNext/>
      <w:numPr>
        <w:numId w:val="5"/>
      </w:numPr>
      <w:tabs>
        <w:tab w:val="num" w:pos="-284"/>
        <w:tab w:val="num" w:pos="360"/>
      </w:tabs>
      <w:spacing w:before="360" w:after="120"/>
      <w:ind w:left="0" w:firstLine="0"/>
    </w:pPr>
    <w:rPr>
      <w:rFonts w:ascii="Arial" w:hAnsi="Arial" w:cs="Arial"/>
      <w:b/>
      <w:sz w:val="24"/>
      <w:szCs w:val="24"/>
      <w:lang w:val="hr-HR"/>
    </w:rPr>
  </w:style>
  <w:style w:type="paragraph" w:customStyle="1" w:styleId="Regulartext">
    <w:name w:val="Regular text"/>
    <w:basedOn w:val="NoSpacing"/>
    <w:uiPriority w:val="99"/>
    <w:qFormat/>
    <w:rsid w:val="0043451C"/>
    <w:pPr>
      <w:snapToGrid w:val="0"/>
      <w:spacing w:before="60" w:after="120"/>
      <w:jc w:val="both"/>
    </w:pPr>
    <w:rPr>
      <w:rFonts w:ascii="Arial" w:hAnsi="Arial" w:cs="Arial"/>
      <w:sz w:val="24"/>
      <w:szCs w:val="24"/>
      <w:lang w:val="hr-HR"/>
    </w:rPr>
  </w:style>
  <w:style w:type="paragraph" w:customStyle="1" w:styleId="Naslovdijelauredbe">
    <w:name w:val="Naslov dijela uredbe"/>
    <w:basedOn w:val="Normal"/>
    <w:uiPriority w:val="99"/>
    <w:qFormat/>
    <w:rsid w:val="0043451C"/>
    <w:pPr>
      <w:keepNext/>
      <w:spacing w:before="240" w:after="120"/>
    </w:pPr>
    <w:rPr>
      <w:rFonts w:ascii="Arial" w:eastAsia="Arial" w:hAnsi="Arial" w:cs="Arial"/>
      <w:b/>
      <w:bCs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477BC6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77BC6"/>
    <w:rPr>
      <w:b/>
      <w:bCs/>
    </w:rPr>
  </w:style>
  <w:style w:type="paragraph" w:customStyle="1" w:styleId="norm">
    <w:name w:val="norm"/>
    <w:basedOn w:val="Normal"/>
    <w:rsid w:val="009F481C"/>
    <w:pPr>
      <w:spacing w:before="100" w:beforeAutospacing="1" w:after="100" w:afterAutospacing="1"/>
    </w:pPr>
    <w:rPr>
      <w:rFonts w:eastAsia="Times New Roman"/>
      <w:sz w:val="24"/>
      <w:szCs w:val="24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8E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8E0"/>
    <w:rPr>
      <w:rFonts w:ascii="Consolas" w:hAnsi="Consolas"/>
      <w:sz w:val="20"/>
      <w:szCs w:val="20"/>
      <w:lang w:val="hr-BA"/>
    </w:rPr>
  </w:style>
  <w:style w:type="paragraph" w:customStyle="1" w:styleId="doc-ti">
    <w:name w:val="doc-ti"/>
    <w:basedOn w:val="Normal"/>
    <w:rsid w:val="00F26F3D"/>
    <w:pPr>
      <w:spacing w:before="100" w:beforeAutospacing="1" w:after="100" w:afterAutospacing="1"/>
    </w:pPr>
    <w:rPr>
      <w:rFonts w:eastAsia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667B-DC7D-475F-A530-DAE4E75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FMPVS</dc:creator>
  <cp:keywords/>
  <dc:description/>
  <cp:lastModifiedBy>AzraB</cp:lastModifiedBy>
  <cp:revision>8</cp:revision>
  <cp:lastPrinted>2023-12-22T08:26:00Z</cp:lastPrinted>
  <dcterms:created xsi:type="dcterms:W3CDTF">2023-12-27T11:21:00Z</dcterms:created>
  <dcterms:modified xsi:type="dcterms:W3CDTF">2023-12-27T11:40:00Z</dcterms:modified>
</cp:coreProperties>
</file>