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3E" w:rsidRDefault="00EA7E3E" w:rsidP="00903567">
      <w:pPr>
        <w:pStyle w:val="Heading3"/>
        <w:framePr w:w="3574" w:h="904" w:hSpace="180" w:wrap="auto" w:vAnchor="text" w:hAnchor="page" w:x="1198" w:y="-6"/>
        <w:jc w:val="left"/>
      </w:pPr>
      <w:bookmarkStart w:id="0" w:name="_GoBack"/>
      <w:bookmarkEnd w:id="0"/>
    </w:p>
    <w:p w:rsidR="00903567" w:rsidRDefault="00903567" w:rsidP="00903567">
      <w:pPr>
        <w:pStyle w:val="Heading3"/>
        <w:framePr w:w="3574" w:h="904" w:hSpace="180" w:wrap="auto" w:vAnchor="text" w:hAnchor="page" w:x="1198" w:y="-6"/>
        <w:jc w:val="left"/>
      </w:pPr>
      <w:r>
        <w:t>Bosna i Hercegovina</w:t>
      </w:r>
    </w:p>
    <w:p w:rsidR="00903567" w:rsidRDefault="00903567" w:rsidP="00903567">
      <w:pPr>
        <w:pStyle w:val="Heading3"/>
        <w:framePr w:w="3574" w:h="904" w:hSpace="180" w:wrap="auto" w:vAnchor="text" w:hAnchor="page" w:x="1198" w:y="-6"/>
        <w:jc w:val="left"/>
      </w:pPr>
      <w:r>
        <w:t>Federacija Bosne i Hercegovine</w:t>
      </w:r>
    </w:p>
    <w:p w:rsidR="00903567" w:rsidRDefault="00903567" w:rsidP="00903567">
      <w:pPr>
        <w:pStyle w:val="Heading3"/>
        <w:framePr w:w="3574" w:h="904" w:hSpace="180" w:wrap="auto" w:vAnchor="text" w:hAnchor="page" w:x="1198" w:y="-6"/>
        <w:jc w:val="left"/>
      </w:pPr>
      <w:r>
        <w:t xml:space="preserve">FEDERALNO MINISTARSTVO </w:t>
      </w:r>
    </w:p>
    <w:p w:rsidR="00903567" w:rsidRDefault="00903567" w:rsidP="00903567">
      <w:pPr>
        <w:pStyle w:val="Heading3"/>
        <w:framePr w:w="3574" w:h="904" w:hSpace="180" w:wrap="auto" w:vAnchor="text" w:hAnchor="page" w:x="1198" w:y="-6"/>
        <w:jc w:val="left"/>
      </w:pPr>
      <w:r>
        <w:t>OKOLIŠA I TURIZMA</w:t>
      </w:r>
    </w:p>
    <w:p w:rsidR="00903567" w:rsidRDefault="00903567" w:rsidP="00903567">
      <w:pPr>
        <w:pStyle w:val="Heading3"/>
        <w:jc w:val="right"/>
      </w:pPr>
      <w:r>
        <w:t>Bosnia</w:t>
      </w:r>
      <w:r w:rsidR="00306EC5">
        <w:t xml:space="preserve"> </w:t>
      </w:r>
      <w:r>
        <w:t>and</w:t>
      </w:r>
      <w:r w:rsidR="00306EC5">
        <w:t xml:space="preserve"> </w:t>
      </w:r>
      <w:r>
        <w:t>Herzegovina</w:t>
      </w:r>
    </w:p>
    <w:p w:rsidR="00903567" w:rsidRDefault="00903567" w:rsidP="00903567">
      <w:pPr>
        <w:pStyle w:val="Heading3"/>
        <w:jc w:val="right"/>
      </w:pPr>
      <w:r>
        <w:t>Federation</w:t>
      </w:r>
      <w:r w:rsidR="00306EC5">
        <w:t xml:space="preserve"> </w:t>
      </w:r>
      <w:r>
        <w:t>of</w:t>
      </w:r>
      <w:r w:rsidR="00306EC5">
        <w:t xml:space="preserve"> </w:t>
      </w:r>
      <w:r>
        <w:t>Bosnia</w:t>
      </w:r>
      <w:r w:rsidR="00306EC5">
        <w:t xml:space="preserve"> </w:t>
      </w:r>
      <w:r>
        <w:t>and</w:t>
      </w:r>
      <w:r w:rsidR="00306EC5">
        <w:t xml:space="preserve"> </w:t>
      </w:r>
      <w:r>
        <w:t>Herzegovina</w:t>
      </w:r>
    </w:p>
    <w:p w:rsidR="00903567" w:rsidRDefault="00903567" w:rsidP="00903567">
      <w:pPr>
        <w:pStyle w:val="Heading3"/>
        <w:jc w:val="right"/>
      </w:pPr>
      <w:r>
        <w:t xml:space="preserve">FEDERAL MINISTRY OF </w:t>
      </w:r>
    </w:p>
    <w:p w:rsidR="00903567" w:rsidRDefault="00903567" w:rsidP="00903567">
      <w:pPr>
        <w:pStyle w:val="Heading3"/>
        <w:jc w:val="right"/>
      </w:pPr>
      <w:r>
        <w:t>ENVIRONMENT AND TOURISM</w:t>
      </w:r>
    </w:p>
    <w:p w:rsidR="004C6689" w:rsidRDefault="004C6689" w:rsidP="004C6689">
      <w:pPr>
        <w:rPr>
          <w:rFonts w:ascii="Arial" w:hAnsi="Arial" w:cs="Arial"/>
        </w:rPr>
      </w:pPr>
    </w:p>
    <w:p w:rsidR="004C6689" w:rsidRDefault="004C6689" w:rsidP="004C6689">
      <w:pPr>
        <w:rPr>
          <w:rFonts w:ascii="Arial" w:hAnsi="Arial" w:cs="Arial"/>
        </w:rPr>
      </w:pPr>
    </w:p>
    <w:p w:rsidR="002073F4" w:rsidRPr="004C2881" w:rsidRDefault="002073F4" w:rsidP="002073F4">
      <w:pPr>
        <w:pStyle w:val="Header"/>
        <w:tabs>
          <w:tab w:val="left" w:pos="708"/>
        </w:tabs>
        <w:rPr>
          <w:rFonts w:ascii="Arial" w:hAnsi="Arial" w:cs="Arial"/>
          <w:color w:val="000000"/>
          <w:sz w:val="22"/>
          <w:szCs w:val="22"/>
          <w:lang w:val="en-GB"/>
        </w:rPr>
      </w:pPr>
      <w:r w:rsidRPr="004C2881">
        <w:rPr>
          <w:rFonts w:ascii="Arial" w:hAnsi="Arial" w:cs="Arial"/>
          <w:color w:val="000000"/>
          <w:sz w:val="22"/>
          <w:szCs w:val="22"/>
          <w:lang w:val="en-GB"/>
        </w:rPr>
        <w:t xml:space="preserve">Broj: </w:t>
      </w:r>
      <w:r w:rsidRPr="004C2881">
        <w:rPr>
          <w:rFonts w:ascii="Arial" w:hAnsi="Arial" w:cs="Arial"/>
          <w:color w:val="000000"/>
          <w:sz w:val="22"/>
          <w:szCs w:val="22"/>
        </w:rPr>
        <w:t>UPI 05/2-</w:t>
      </w:r>
      <w:r w:rsidR="009952DD" w:rsidRPr="004C2881">
        <w:rPr>
          <w:rFonts w:ascii="Arial" w:hAnsi="Arial" w:cs="Arial"/>
          <w:color w:val="000000"/>
          <w:sz w:val="22"/>
          <w:szCs w:val="22"/>
        </w:rPr>
        <w:t>02-</w:t>
      </w:r>
      <w:r w:rsidRPr="004C2881">
        <w:rPr>
          <w:rFonts w:ascii="Arial" w:hAnsi="Arial" w:cs="Arial"/>
          <w:color w:val="000000"/>
          <w:sz w:val="22"/>
          <w:szCs w:val="22"/>
        </w:rPr>
        <w:t xml:space="preserve">19-5-125/20 </w:t>
      </w:r>
    </w:p>
    <w:p w:rsidR="002073F4" w:rsidRPr="004C2881" w:rsidRDefault="002073F4" w:rsidP="002073F4">
      <w:pPr>
        <w:rPr>
          <w:rFonts w:ascii="Arial" w:hAnsi="Arial" w:cs="Arial"/>
          <w:color w:val="000000"/>
          <w:sz w:val="22"/>
          <w:szCs w:val="22"/>
          <w:lang w:val="en-GB"/>
        </w:rPr>
      </w:pPr>
      <w:r w:rsidRPr="004C2881">
        <w:rPr>
          <w:rFonts w:ascii="Arial" w:hAnsi="Arial" w:cs="Arial"/>
          <w:color w:val="000000"/>
          <w:sz w:val="22"/>
          <w:szCs w:val="22"/>
          <w:lang w:val="en-GB"/>
        </w:rPr>
        <w:t>Sarajevo, 04.08.2021. godine</w:t>
      </w:r>
    </w:p>
    <w:p w:rsidR="002073F4" w:rsidRPr="004C2881" w:rsidRDefault="002073F4" w:rsidP="002073F4">
      <w:pPr>
        <w:pStyle w:val="QA-Page"/>
        <w:jc w:val="both"/>
        <w:rPr>
          <w:rFonts w:cs="Arial"/>
          <w:color w:val="000000"/>
          <w:sz w:val="22"/>
          <w:szCs w:val="22"/>
        </w:rPr>
      </w:pPr>
    </w:p>
    <w:p w:rsidR="004C6689" w:rsidRPr="004C2881" w:rsidRDefault="002073F4" w:rsidP="002073F4">
      <w:pPr>
        <w:jc w:val="both"/>
        <w:rPr>
          <w:rFonts w:ascii="Arial" w:hAnsi="Arial" w:cs="Arial"/>
          <w:sz w:val="22"/>
          <w:szCs w:val="22"/>
        </w:rPr>
      </w:pPr>
      <w:r w:rsidRPr="000359DF">
        <w:rPr>
          <w:rFonts w:ascii="Arial" w:hAnsi="Arial" w:cs="Arial"/>
          <w:sz w:val="22"/>
          <w:szCs w:val="22"/>
        </w:rPr>
        <w:t xml:space="preserve">Federalno ministarstvo okoliša i turizma rješavajući </w:t>
      </w:r>
      <w:r w:rsidR="00375268" w:rsidRPr="000359DF">
        <w:rPr>
          <w:rFonts w:ascii="Arial" w:hAnsi="Arial" w:cs="Arial"/>
          <w:sz w:val="22"/>
          <w:szCs w:val="22"/>
        </w:rPr>
        <w:t>Z</w:t>
      </w:r>
      <w:r w:rsidRPr="000359DF">
        <w:rPr>
          <w:rFonts w:ascii="Arial" w:hAnsi="Arial" w:cs="Arial"/>
          <w:sz w:val="22"/>
          <w:szCs w:val="22"/>
        </w:rPr>
        <w:t xml:space="preserve">ahtjev privrednog društva </w:t>
      </w:r>
      <w:r w:rsidR="00375268" w:rsidRPr="000359DF">
        <w:rPr>
          <w:rFonts w:ascii="Arial" w:hAnsi="Arial" w:cs="Arial"/>
          <w:sz w:val="22"/>
          <w:szCs w:val="22"/>
        </w:rPr>
        <w:t xml:space="preserve">„Trebović </w:t>
      </w:r>
      <w:r w:rsidR="004636A1">
        <w:rPr>
          <w:rFonts w:ascii="Arial" w:hAnsi="Arial" w:cs="Arial"/>
          <w:sz w:val="22"/>
          <w:szCs w:val="22"/>
        </w:rPr>
        <w:t>C</w:t>
      </w:r>
      <w:r w:rsidR="00375268" w:rsidRPr="000359DF">
        <w:rPr>
          <w:rFonts w:ascii="Arial" w:hAnsi="Arial" w:cs="Arial"/>
          <w:sz w:val="22"/>
          <w:szCs w:val="22"/>
        </w:rPr>
        <w:t xml:space="preserve">ommerce d.o.o ,Zalik bb 88 104 Mostar za izdavanje okolinske dozvole - </w:t>
      </w:r>
      <w:r w:rsidRPr="000359DF">
        <w:rPr>
          <w:rFonts w:ascii="Arial" w:hAnsi="Arial" w:cs="Arial"/>
          <w:sz w:val="22"/>
          <w:szCs w:val="22"/>
        </w:rPr>
        <w:t>eksploatacij</w:t>
      </w:r>
      <w:r w:rsidR="00375268" w:rsidRPr="000359DF">
        <w:rPr>
          <w:rFonts w:ascii="Arial" w:hAnsi="Arial" w:cs="Arial"/>
          <w:sz w:val="22"/>
          <w:szCs w:val="22"/>
        </w:rPr>
        <w:t>a</w:t>
      </w:r>
      <w:r w:rsidRPr="000359DF">
        <w:rPr>
          <w:rFonts w:ascii="Arial" w:hAnsi="Arial" w:cs="Arial"/>
          <w:sz w:val="22"/>
          <w:szCs w:val="22"/>
        </w:rPr>
        <w:t xml:space="preserve"> tehničko-građevinskog kamena krečnjaka površine eksploatacionog polja</w:t>
      </w:r>
      <w:r w:rsidR="00375268" w:rsidRPr="000359DF">
        <w:rPr>
          <w:rFonts w:ascii="Arial" w:eastAsia="Arial" w:hAnsi="Arial" w:cs="Arial"/>
          <w:sz w:val="22"/>
          <w:szCs w:val="22"/>
        </w:rPr>
        <w:t xml:space="preserve"> od 3,637 ha</w:t>
      </w:r>
      <w:r w:rsidRPr="000359DF">
        <w:rPr>
          <w:rFonts w:ascii="Arial" w:hAnsi="Arial" w:cs="Arial"/>
          <w:sz w:val="22"/>
          <w:szCs w:val="22"/>
        </w:rPr>
        <w:t xml:space="preserve"> , na lokalitetu „Debelo Brdo“, Općina Mostar  </w:t>
      </w:r>
      <w:r w:rsidR="004C6689" w:rsidRPr="000359DF">
        <w:rPr>
          <w:rFonts w:ascii="Arial" w:hAnsi="Arial" w:cs="Arial"/>
          <w:sz w:val="22"/>
          <w:szCs w:val="22"/>
        </w:rPr>
        <w:t xml:space="preserve">a na osnovu čl. 68., 71. Zakona o zaštiti okoliša (¨Službene novine Federacije BiH¨, br. 33/03), člana 18 Zakona o izmjenama i dopunama Zakona o zaštiti okoliša (¨Službene novine Federacije BiH¨, br 38/09), </w:t>
      </w:r>
      <w:r w:rsidR="008034D7" w:rsidRPr="000359DF">
        <w:rPr>
          <w:rFonts w:ascii="Arial" w:hAnsi="Arial" w:cs="Arial"/>
          <w:sz w:val="22"/>
          <w:szCs w:val="22"/>
        </w:rPr>
        <w:t xml:space="preserve">te člana </w:t>
      </w:r>
      <w:r w:rsidR="004C6689" w:rsidRPr="000359DF">
        <w:rPr>
          <w:rFonts w:ascii="Arial" w:hAnsi="Arial" w:cs="Arial"/>
          <w:sz w:val="22"/>
          <w:szCs w:val="22"/>
        </w:rPr>
        <w:t xml:space="preserve"> 200. Zakona o upravnom postupku (¨Službene novine Federacije BiH¨, br. 2/98), d o n o s</w:t>
      </w:r>
      <w:r w:rsidR="004C6689" w:rsidRPr="004C2881">
        <w:rPr>
          <w:rFonts w:ascii="Arial" w:hAnsi="Arial" w:cs="Arial"/>
          <w:sz w:val="22"/>
          <w:szCs w:val="22"/>
        </w:rPr>
        <w:t xml:space="preserve"> i:</w:t>
      </w:r>
    </w:p>
    <w:p w:rsidR="0067270C" w:rsidRPr="004C2881" w:rsidRDefault="0067270C" w:rsidP="009C5AB9">
      <w:pPr>
        <w:pStyle w:val="Heading2"/>
        <w:jc w:val="center"/>
        <w:rPr>
          <w:sz w:val="22"/>
          <w:szCs w:val="22"/>
        </w:rPr>
      </w:pPr>
      <w:r w:rsidRPr="004C2881">
        <w:rPr>
          <w:sz w:val="22"/>
          <w:szCs w:val="22"/>
        </w:rPr>
        <w:t>R J E Š E N J E</w:t>
      </w:r>
    </w:p>
    <w:p w:rsidR="000359DF" w:rsidRDefault="000359DF" w:rsidP="00142B0B">
      <w:pPr>
        <w:jc w:val="both"/>
        <w:rPr>
          <w:rFonts w:ascii="Arial" w:hAnsi="Arial" w:cs="Arial"/>
          <w:b/>
          <w:sz w:val="22"/>
          <w:szCs w:val="22"/>
        </w:rPr>
      </w:pPr>
    </w:p>
    <w:p w:rsidR="004636A1" w:rsidRPr="004636A1" w:rsidRDefault="004636A1" w:rsidP="004636A1">
      <w:pPr>
        <w:ind w:right="142"/>
        <w:jc w:val="both"/>
        <w:rPr>
          <w:rFonts w:ascii="Arial" w:eastAsia="Arial" w:hAnsi="Arial" w:cs="Arial"/>
          <w:sz w:val="22"/>
          <w:szCs w:val="22"/>
        </w:rPr>
      </w:pPr>
      <w:r>
        <w:rPr>
          <w:rFonts w:ascii="Arial" w:hAnsi="Arial" w:cs="Arial"/>
          <w:b/>
          <w:sz w:val="22"/>
          <w:szCs w:val="22"/>
        </w:rPr>
        <w:t xml:space="preserve">1. </w:t>
      </w:r>
      <w:r w:rsidR="0067270C" w:rsidRPr="004636A1">
        <w:rPr>
          <w:rFonts w:ascii="Arial" w:hAnsi="Arial" w:cs="Arial"/>
          <w:b/>
          <w:sz w:val="22"/>
          <w:szCs w:val="22"/>
        </w:rPr>
        <w:t xml:space="preserve">Izdaje se okolinska dozvola </w:t>
      </w:r>
      <w:r w:rsidR="000359DF" w:rsidRPr="004636A1">
        <w:rPr>
          <w:rFonts w:ascii="Arial" w:hAnsi="Arial" w:cs="Arial"/>
          <w:b/>
          <w:sz w:val="22"/>
          <w:szCs w:val="22"/>
        </w:rPr>
        <w:t xml:space="preserve">investitoru </w:t>
      </w:r>
      <w:r w:rsidR="0067270C" w:rsidRPr="004636A1">
        <w:rPr>
          <w:rFonts w:ascii="Arial" w:hAnsi="Arial" w:cs="Arial"/>
          <w:b/>
          <w:sz w:val="22"/>
          <w:szCs w:val="22"/>
        </w:rPr>
        <w:t>„</w:t>
      </w:r>
      <w:r w:rsidR="00142B0B" w:rsidRPr="004636A1">
        <w:rPr>
          <w:rFonts w:ascii="Arial" w:hAnsi="Arial" w:cs="Arial"/>
          <w:b/>
          <w:sz w:val="22"/>
          <w:szCs w:val="22"/>
        </w:rPr>
        <w:t xml:space="preserve">Trebović </w:t>
      </w:r>
      <w:r>
        <w:rPr>
          <w:rFonts w:ascii="Arial" w:hAnsi="Arial" w:cs="Arial"/>
          <w:b/>
          <w:sz w:val="22"/>
          <w:szCs w:val="22"/>
        </w:rPr>
        <w:t>C</w:t>
      </w:r>
      <w:r w:rsidR="00142B0B" w:rsidRPr="004636A1">
        <w:rPr>
          <w:rFonts w:ascii="Arial" w:hAnsi="Arial" w:cs="Arial"/>
          <w:b/>
          <w:sz w:val="22"/>
          <w:szCs w:val="22"/>
        </w:rPr>
        <w:t>ommerce</w:t>
      </w:r>
      <w:r w:rsidR="000359DF" w:rsidRPr="004636A1">
        <w:rPr>
          <w:rFonts w:ascii="Arial" w:hAnsi="Arial" w:cs="Arial"/>
          <w:b/>
          <w:sz w:val="22"/>
          <w:szCs w:val="22"/>
        </w:rPr>
        <w:t>“</w:t>
      </w:r>
      <w:r w:rsidR="00142B0B" w:rsidRPr="004636A1">
        <w:rPr>
          <w:rFonts w:ascii="Arial" w:hAnsi="Arial" w:cs="Arial"/>
          <w:b/>
          <w:sz w:val="22"/>
          <w:szCs w:val="22"/>
        </w:rPr>
        <w:t xml:space="preserve"> d.o.o  Mostar</w:t>
      </w:r>
      <w:r w:rsidR="00142B0B" w:rsidRPr="004636A1">
        <w:rPr>
          <w:rFonts w:ascii="Arial" w:hAnsi="Arial" w:cs="Arial"/>
          <w:sz w:val="22"/>
          <w:szCs w:val="22"/>
        </w:rPr>
        <w:t xml:space="preserve"> </w:t>
      </w:r>
    </w:p>
    <w:p w:rsidR="000359DF" w:rsidRPr="004636A1" w:rsidRDefault="00142B0B" w:rsidP="004636A1">
      <w:pPr>
        <w:ind w:right="142"/>
        <w:jc w:val="both"/>
        <w:rPr>
          <w:rFonts w:ascii="Arial" w:eastAsia="Arial" w:hAnsi="Arial" w:cs="Arial"/>
          <w:sz w:val="22"/>
          <w:szCs w:val="22"/>
        </w:rPr>
      </w:pPr>
      <w:r w:rsidRPr="004636A1">
        <w:rPr>
          <w:rFonts w:ascii="Arial" w:hAnsi="Arial" w:cs="Arial"/>
          <w:sz w:val="22"/>
          <w:szCs w:val="22"/>
        </w:rPr>
        <w:t xml:space="preserve">,Zalik bb 88 104 Mostar, </w:t>
      </w:r>
      <w:r w:rsidR="0067270C" w:rsidRPr="004636A1">
        <w:rPr>
          <w:rFonts w:ascii="Arial" w:hAnsi="Arial" w:cs="Arial"/>
          <w:sz w:val="22"/>
          <w:szCs w:val="22"/>
        </w:rPr>
        <w:t xml:space="preserve">za eksploataciju </w:t>
      </w:r>
      <w:r w:rsidRPr="004636A1">
        <w:rPr>
          <w:rFonts w:ascii="Arial" w:hAnsi="Arial" w:cs="Arial"/>
          <w:sz w:val="22"/>
          <w:szCs w:val="22"/>
        </w:rPr>
        <w:t>tehničko-građevinskog kamena krečnjaka</w:t>
      </w:r>
      <w:r w:rsidR="0067270C" w:rsidRPr="004636A1">
        <w:rPr>
          <w:rFonts w:ascii="Arial" w:hAnsi="Arial" w:cs="Arial"/>
          <w:sz w:val="22"/>
          <w:szCs w:val="22"/>
        </w:rPr>
        <w:t xml:space="preserve"> na lokalitetu „</w:t>
      </w:r>
      <w:r w:rsidRPr="004636A1">
        <w:rPr>
          <w:rFonts w:ascii="Arial" w:hAnsi="Arial" w:cs="Arial"/>
          <w:sz w:val="22"/>
          <w:szCs w:val="22"/>
        </w:rPr>
        <w:t>Debelo Brdo</w:t>
      </w:r>
      <w:r w:rsidR="0067270C" w:rsidRPr="004636A1">
        <w:rPr>
          <w:rFonts w:ascii="Arial" w:hAnsi="Arial" w:cs="Arial"/>
          <w:sz w:val="22"/>
          <w:szCs w:val="22"/>
        </w:rPr>
        <w:t xml:space="preserve">“, </w:t>
      </w:r>
      <w:r w:rsidRPr="004636A1">
        <w:rPr>
          <w:rFonts w:ascii="Arial" w:hAnsi="Arial" w:cs="Arial"/>
          <w:sz w:val="22"/>
          <w:szCs w:val="22"/>
        </w:rPr>
        <w:t xml:space="preserve"> općina Mostar</w:t>
      </w:r>
      <w:r w:rsidR="004636A1">
        <w:rPr>
          <w:rFonts w:ascii="Arial" w:hAnsi="Arial" w:cs="Arial"/>
          <w:sz w:val="22"/>
          <w:szCs w:val="22"/>
        </w:rPr>
        <w:t>.</w:t>
      </w:r>
      <w:r w:rsidR="0067270C" w:rsidRPr="004636A1">
        <w:rPr>
          <w:rFonts w:ascii="Arial" w:hAnsi="Arial" w:cs="Arial"/>
          <w:sz w:val="22"/>
          <w:szCs w:val="22"/>
        </w:rPr>
        <w:t xml:space="preserve"> </w:t>
      </w:r>
    </w:p>
    <w:p w:rsidR="004C2881" w:rsidRPr="00857DAD" w:rsidRDefault="004C2881" w:rsidP="004C2881">
      <w:pPr>
        <w:spacing w:line="224" w:lineRule="exact"/>
        <w:rPr>
          <w:rFonts w:cs="Calibri"/>
        </w:rPr>
      </w:pPr>
    </w:p>
    <w:p w:rsidR="0067270C" w:rsidRPr="000359DF" w:rsidRDefault="0067270C" w:rsidP="0067270C">
      <w:pPr>
        <w:jc w:val="both"/>
        <w:rPr>
          <w:rFonts w:ascii="Arial" w:hAnsi="Arial" w:cs="Arial"/>
          <w:b/>
          <w:sz w:val="22"/>
          <w:szCs w:val="22"/>
          <w:lang w:val="pl-PL"/>
        </w:rPr>
      </w:pPr>
      <w:r w:rsidRPr="000359DF">
        <w:rPr>
          <w:rFonts w:ascii="Arial" w:hAnsi="Arial" w:cs="Arial"/>
          <w:b/>
          <w:sz w:val="22"/>
          <w:szCs w:val="22"/>
          <w:lang w:val="pl-PL"/>
        </w:rPr>
        <w:t>2.</w:t>
      </w:r>
      <w:r w:rsidRPr="000359DF">
        <w:rPr>
          <w:rFonts w:ascii="Arial" w:hAnsi="Arial" w:cs="Arial"/>
          <w:sz w:val="22"/>
          <w:szCs w:val="22"/>
          <w:lang w:val="pl-PL"/>
        </w:rPr>
        <w:t xml:space="preserve"> </w:t>
      </w:r>
      <w:r w:rsidRPr="000359DF">
        <w:rPr>
          <w:rFonts w:ascii="Arial" w:hAnsi="Arial" w:cs="Arial"/>
          <w:b/>
          <w:sz w:val="22"/>
          <w:szCs w:val="22"/>
          <w:lang w:val="pl-PL"/>
        </w:rPr>
        <w:t xml:space="preserve">Pogon i postrojenje za koje se izdaje dozvola </w:t>
      </w:r>
    </w:p>
    <w:p w:rsidR="000359DF" w:rsidRPr="000359DF" w:rsidRDefault="000359DF" w:rsidP="000359DF">
      <w:pPr>
        <w:autoSpaceDE w:val="0"/>
        <w:autoSpaceDN w:val="0"/>
        <w:adjustRightInd w:val="0"/>
        <w:jc w:val="both"/>
        <w:rPr>
          <w:rFonts w:ascii="Arial" w:hAnsi="Arial" w:cs="Arial"/>
          <w:sz w:val="22"/>
          <w:szCs w:val="22"/>
          <w:lang w:val="pl-PL"/>
        </w:rPr>
      </w:pPr>
      <w:r w:rsidRPr="000359DF">
        <w:rPr>
          <w:rFonts w:ascii="Arial" w:hAnsi="Arial" w:cs="Arial"/>
          <w:sz w:val="22"/>
          <w:szCs w:val="22"/>
          <w:lang w:val="pl-PL"/>
        </w:rPr>
        <w:t>, Pogoni i postrojenja za koja se izdaje okolinska dozvola su:</w:t>
      </w:r>
    </w:p>
    <w:p w:rsidR="000359DF" w:rsidRPr="000359DF" w:rsidRDefault="000359DF" w:rsidP="000359DF">
      <w:pPr>
        <w:autoSpaceDE w:val="0"/>
        <w:autoSpaceDN w:val="0"/>
        <w:adjustRightInd w:val="0"/>
        <w:jc w:val="both"/>
        <w:rPr>
          <w:rFonts w:ascii="Arial" w:hAnsi="Arial" w:cs="Arial"/>
          <w:sz w:val="22"/>
          <w:szCs w:val="22"/>
          <w:lang w:val="pl-PL"/>
        </w:rPr>
      </w:pPr>
      <w:r w:rsidRPr="000359DF">
        <w:rPr>
          <w:rFonts w:ascii="Arial" w:hAnsi="Arial" w:cs="Arial"/>
          <w:sz w:val="22"/>
          <w:szCs w:val="22"/>
          <w:lang w:val="pl-PL"/>
        </w:rPr>
        <w:t>- površinski kop (kamenolom) tehničkog kamena dolomita „Debelo Brdo</w:t>
      </w:r>
      <w:r w:rsidRPr="000359DF">
        <w:rPr>
          <w:rFonts w:ascii="Arial" w:hAnsi="Arial" w:cs="Arial"/>
          <w:sz w:val="22"/>
          <w:szCs w:val="22"/>
        </w:rPr>
        <w:t xml:space="preserve"> sa pratećim objektima.</w:t>
      </w:r>
    </w:p>
    <w:p w:rsidR="000359DF" w:rsidRDefault="000359DF" w:rsidP="000359DF">
      <w:pPr>
        <w:autoSpaceDE w:val="0"/>
        <w:autoSpaceDN w:val="0"/>
        <w:adjustRightInd w:val="0"/>
        <w:jc w:val="both"/>
        <w:rPr>
          <w:rFonts w:ascii="Arial" w:hAnsi="Arial" w:cs="Arial"/>
          <w:sz w:val="22"/>
          <w:szCs w:val="22"/>
          <w:lang w:val="pl-PL"/>
        </w:rPr>
      </w:pPr>
      <w:r w:rsidRPr="000359DF">
        <w:rPr>
          <w:rFonts w:ascii="Arial" w:hAnsi="Arial" w:cs="Arial"/>
          <w:sz w:val="22"/>
          <w:szCs w:val="22"/>
          <w:lang w:val="pl-PL"/>
        </w:rPr>
        <w:t>Svi pogoni i postrojenja će se nalaziti u istom,  industrijskom krugu.</w:t>
      </w:r>
    </w:p>
    <w:p w:rsidR="00581DD4" w:rsidRDefault="00581DD4" w:rsidP="00581DD4">
      <w:pPr>
        <w:jc w:val="both"/>
        <w:rPr>
          <w:rFonts w:ascii="Arial" w:hAnsi="Arial" w:cs="Arial"/>
          <w:sz w:val="22"/>
          <w:szCs w:val="22"/>
        </w:rPr>
      </w:pPr>
    </w:p>
    <w:p w:rsidR="00581DD4" w:rsidRPr="00581DD4" w:rsidRDefault="00581DD4" w:rsidP="00581DD4">
      <w:pPr>
        <w:jc w:val="both"/>
        <w:rPr>
          <w:rFonts w:ascii="Arial" w:hAnsi="Arial" w:cs="Arial"/>
          <w:sz w:val="22"/>
          <w:szCs w:val="22"/>
        </w:rPr>
      </w:pPr>
      <w:r>
        <w:rPr>
          <w:rFonts w:ascii="Arial" w:hAnsi="Arial" w:cs="Arial"/>
          <w:sz w:val="22"/>
          <w:szCs w:val="22"/>
        </w:rPr>
        <w:t>E</w:t>
      </w:r>
      <w:r w:rsidRPr="00581DD4">
        <w:rPr>
          <w:rFonts w:ascii="Arial" w:hAnsi="Arial" w:cs="Arial"/>
          <w:sz w:val="22"/>
          <w:szCs w:val="22"/>
        </w:rPr>
        <w:t xml:space="preserve">ksploataciono polje </w:t>
      </w:r>
      <w:r w:rsidR="00C62DF3">
        <w:rPr>
          <w:rFonts w:ascii="Arial" w:hAnsi="Arial" w:cs="Arial"/>
          <w:sz w:val="22"/>
          <w:szCs w:val="22"/>
        </w:rPr>
        <w:t xml:space="preserve">se </w:t>
      </w:r>
      <w:r w:rsidRPr="00581DD4">
        <w:rPr>
          <w:rFonts w:ascii="Arial" w:hAnsi="Arial" w:cs="Arial"/>
          <w:sz w:val="22"/>
          <w:szCs w:val="22"/>
        </w:rPr>
        <w:t xml:space="preserve">nalazi unutar kontura prelomnih tačaka datih u </w:t>
      </w:r>
      <w:r>
        <w:rPr>
          <w:rFonts w:ascii="Arial" w:hAnsi="Arial" w:cs="Arial"/>
          <w:sz w:val="22"/>
          <w:szCs w:val="22"/>
        </w:rPr>
        <w:t>tabelama 1 i 2.</w:t>
      </w:r>
    </w:p>
    <w:p w:rsidR="000359DF" w:rsidRPr="000359DF" w:rsidRDefault="000359DF" w:rsidP="000359DF">
      <w:pPr>
        <w:spacing w:line="0" w:lineRule="atLeast"/>
        <w:rPr>
          <w:rFonts w:ascii="Arial" w:eastAsia="Arial" w:hAnsi="Arial" w:cs="Arial"/>
        </w:rPr>
      </w:pPr>
      <w:r w:rsidRPr="000359DF">
        <w:rPr>
          <w:rFonts w:ascii="Arial" w:eastAsia="Arial" w:hAnsi="Arial" w:cs="Arial"/>
        </w:rPr>
        <w:t>Tabela 1. Koordinate istražnog područja „Debelo Brdo“.</w:t>
      </w:r>
    </w:p>
    <w:tbl>
      <w:tblPr>
        <w:tblW w:w="0" w:type="auto"/>
        <w:tblLayout w:type="fixed"/>
        <w:tblCellMar>
          <w:left w:w="0" w:type="dxa"/>
          <w:right w:w="0" w:type="dxa"/>
        </w:tblCellMar>
        <w:tblLook w:val="0000" w:firstRow="0" w:lastRow="0" w:firstColumn="0" w:lastColumn="0" w:noHBand="0" w:noVBand="0"/>
      </w:tblPr>
      <w:tblGrid>
        <w:gridCol w:w="1360"/>
        <w:gridCol w:w="1260"/>
        <w:gridCol w:w="460"/>
        <w:gridCol w:w="380"/>
        <w:gridCol w:w="580"/>
        <w:gridCol w:w="220"/>
        <w:gridCol w:w="640"/>
        <w:gridCol w:w="220"/>
        <w:gridCol w:w="660"/>
        <w:gridCol w:w="700"/>
        <w:gridCol w:w="500"/>
        <w:gridCol w:w="2080"/>
      </w:tblGrid>
      <w:tr w:rsidR="000359DF" w:rsidRPr="000359DF" w:rsidTr="005C380D">
        <w:trPr>
          <w:trHeight w:val="452"/>
        </w:trPr>
        <w:tc>
          <w:tcPr>
            <w:tcW w:w="1360" w:type="dxa"/>
            <w:shd w:val="clear" w:color="auto" w:fill="auto"/>
            <w:vAlign w:val="bottom"/>
          </w:tcPr>
          <w:p w:rsidR="000359DF" w:rsidRPr="000359DF" w:rsidRDefault="000359DF" w:rsidP="005C380D">
            <w:pPr>
              <w:spacing w:line="0" w:lineRule="atLeast"/>
              <w:rPr>
                <w:rFonts w:ascii="Arial" w:hAnsi="Arial" w:cs="Arial"/>
              </w:rPr>
            </w:pPr>
          </w:p>
        </w:tc>
        <w:tc>
          <w:tcPr>
            <w:tcW w:w="1260" w:type="dxa"/>
            <w:tcBorders>
              <w:right w:val="single" w:sz="8" w:space="0" w:color="auto"/>
            </w:tcBorders>
            <w:shd w:val="clear" w:color="auto" w:fill="auto"/>
            <w:vAlign w:val="bottom"/>
          </w:tcPr>
          <w:p w:rsidR="000359DF" w:rsidRPr="000359DF" w:rsidRDefault="000359DF" w:rsidP="005C380D">
            <w:pPr>
              <w:spacing w:line="0" w:lineRule="atLeast"/>
              <w:rPr>
                <w:rFonts w:ascii="Arial" w:hAnsi="Arial" w:cs="Arial"/>
              </w:rPr>
            </w:pPr>
          </w:p>
        </w:tc>
        <w:tc>
          <w:tcPr>
            <w:tcW w:w="460" w:type="dxa"/>
            <w:tcBorders>
              <w:top w:val="single" w:sz="8" w:space="0" w:color="auto"/>
            </w:tcBorders>
            <w:shd w:val="clear" w:color="auto" w:fill="auto"/>
            <w:vAlign w:val="bottom"/>
          </w:tcPr>
          <w:p w:rsidR="000359DF" w:rsidRPr="000359DF" w:rsidRDefault="000359DF" w:rsidP="005C380D">
            <w:pPr>
              <w:spacing w:line="0" w:lineRule="atLeast"/>
              <w:rPr>
                <w:rFonts w:ascii="Arial" w:hAnsi="Arial" w:cs="Arial"/>
              </w:rPr>
            </w:pPr>
          </w:p>
        </w:tc>
        <w:tc>
          <w:tcPr>
            <w:tcW w:w="380" w:type="dxa"/>
            <w:tcBorders>
              <w:top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rPr>
            </w:pPr>
          </w:p>
        </w:tc>
        <w:tc>
          <w:tcPr>
            <w:tcW w:w="580" w:type="dxa"/>
            <w:tcBorders>
              <w:top w:val="single" w:sz="8" w:space="0" w:color="auto"/>
            </w:tcBorders>
            <w:shd w:val="clear" w:color="auto" w:fill="auto"/>
            <w:vAlign w:val="bottom"/>
          </w:tcPr>
          <w:p w:rsidR="000359DF" w:rsidRPr="000359DF" w:rsidRDefault="000359DF" w:rsidP="005C380D">
            <w:pPr>
              <w:spacing w:line="0" w:lineRule="atLeast"/>
              <w:rPr>
                <w:rFonts w:ascii="Arial" w:hAnsi="Arial" w:cs="Arial"/>
              </w:rPr>
            </w:pPr>
          </w:p>
        </w:tc>
        <w:tc>
          <w:tcPr>
            <w:tcW w:w="220" w:type="dxa"/>
            <w:tcBorders>
              <w:top w:val="single" w:sz="8" w:space="0" w:color="auto"/>
            </w:tcBorders>
            <w:shd w:val="clear" w:color="auto" w:fill="auto"/>
            <w:vAlign w:val="bottom"/>
          </w:tcPr>
          <w:p w:rsidR="000359DF" w:rsidRPr="000359DF" w:rsidRDefault="000359DF" w:rsidP="005C380D">
            <w:pPr>
              <w:spacing w:line="0" w:lineRule="atLeast"/>
              <w:jc w:val="right"/>
              <w:rPr>
                <w:rFonts w:ascii="Arial" w:eastAsia="Arial" w:hAnsi="Arial" w:cs="Arial"/>
                <w:w w:val="99"/>
              </w:rPr>
            </w:pPr>
            <w:r w:rsidRPr="000359DF">
              <w:rPr>
                <w:rFonts w:ascii="Arial" w:eastAsia="Arial" w:hAnsi="Arial" w:cs="Arial"/>
                <w:w w:val="99"/>
              </w:rPr>
              <w:t>X</w:t>
            </w:r>
          </w:p>
        </w:tc>
        <w:tc>
          <w:tcPr>
            <w:tcW w:w="640" w:type="dxa"/>
            <w:tcBorders>
              <w:top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rPr>
            </w:pPr>
          </w:p>
        </w:tc>
        <w:tc>
          <w:tcPr>
            <w:tcW w:w="220" w:type="dxa"/>
            <w:tcBorders>
              <w:top w:val="single" w:sz="8" w:space="0" w:color="auto"/>
            </w:tcBorders>
            <w:shd w:val="clear" w:color="auto" w:fill="auto"/>
            <w:vAlign w:val="bottom"/>
          </w:tcPr>
          <w:p w:rsidR="000359DF" w:rsidRPr="000359DF" w:rsidRDefault="000359DF" w:rsidP="005C380D">
            <w:pPr>
              <w:spacing w:line="0" w:lineRule="atLeast"/>
              <w:rPr>
                <w:rFonts w:ascii="Arial" w:hAnsi="Arial" w:cs="Arial"/>
              </w:rPr>
            </w:pPr>
          </w:p>
        </w:tc>
        <w:tc>
          <w:tcPr>
            <w:tcW w:w="660" w:type="dxa"/>
            <w:tcBorders>
              <w:top w:val="single" w:sz="8" w:space="0" w:color="auto"/>
            </w:tcBorders>
            <w:shd w:val="clear" w:color="auto" w:fill="auto"/>
            <w:vAlign w:val="bottom"/>
          </w:tcPr>
          <w:p w:rsidR="000359DF" w:rsidRPr="000359DF" w:rsidRDefault="000359DF" w:rsidP="005C380D">
            <w:pPr>
              <w:spacing w:line="0" w:lineRule="atLeast"/>
              <w:jc w:val="right"/>
              <w:rPr>
                <w:rFonts w:ascii="Arial" w:eastAsia="Arial" w:hAnsi="Arial" w:cs="Arial"/>
              </w:rPr>
            </w:pPr>
            <w:r w:rsidRPr="000359DF">
              <w:rPr>
                <w:rFonts w:ascii="Arial" w:eastAsia="Arial" w:hAnsi="Arial" w:cs="Arial"/>
              </w:rPr>
              <w:t>Y</w:t>
            </w:r>
          </w:p>
        </w:tc>
        <w:tc>
          <w:tcPr>
            <w:tcW w:w="700" w:type="dxa"/>
            <w:tcBorders>
              <w:top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rPr>
            </w:pPr>
          </w:p>
        </w:tc>
        <w:tc>
          <w:tcPr>
            <w:tcW w:w="500" w:type="dxa"/>
            <w:shd w:val="clear" w:color="auto" w:fill="auto"/>
            <w:vAlign w:val="bottom"/>
          </w:tcPr>
          <w:p w:rsidR="000359DF" w:rsidRPr="000359DF" w:rsidRDefault="000359DF" w:rsidP="005C380D">
            <w:pPr>
              <w:spacing w:line="0" w:lineRule="atLeast"/>
              <w:rPr>
                <w:rFonts w:ascii="Arial" w:hAnsi="Arial" w:cs="Arial"/>
              </w:rPr>
            </w:pPr>
          </w:p>
        </w:tc>
        <w:tc>
          <w:tcPr>
            <w:tcW w:w="2080" w:type="dxa"/>
            <w:shd w:val="clear" w:color="auto" w:fill="auto"/>
            <w:vAlign w:val="bottom"/>
          </w:tcPr>
          <w:p w:rsidR="000359DF" w:rsidRPr="000359DF" w:rsidRDefault="000359DF" w:rsidP="005C380D">
            <w:pPr>
              <w:spacing w:line="0" w:lineRule="atLeast"/>
              <w:rPr>
                <w:rFonts w:ascii="Arial" w:hAnsi="Arial" w:cs="Arial"/>
              </w:rPr>
            </w:pPr>
          </w:p>
        </w:tc>
      </w:tr>
      <w:tr w:rsidR="000359DF" w:rsidRPr="000359DF" w:rsidTr="005C380D">
        <w:trPr>
          <w:trHeight w:val="64"/>
        </w:trPr>
        <w:tc>
          <w:tcPr>
            <w:tcW w:w="1360" w:type="dxa"/>
            <w:shd w:val="clear" w:color="auto" w:fill="auto"/>
            <w:vAlign w:val="bottom"/>
          </w:tcPr>
          <w:p w:rsidR="000359DF" w:rsidRPr="000359DF" w:rsidRDefault="000359DF" w:rsidP="005C380D">
            <w:pPr>
              <w:spacing w:line="0" w:lineRule="atLeast"/>
              <w:rPr>
                <w:rFonts w:ascii="Arial" w:hAnsi="Arial" w:cs="Arial"/>
                <w:sz w:val="5"/>
              </w:rPr>
            </w:pPr>
          </w:p>
        </w:tc>
        <w:tc>
          <w:tcPr>
            <w:tcW w:w="1260" w:type="dxa"/>
            <w:tcBorders>
              <w:right w:val="single" w:sz="8" w:space="0" w:color="auto"/>
            </w:tcBorders>
            <w:shd w:val="clear" w:color="auto" w:fill="auto"/>
            <w:vAlign w:val="bottom"/>
          </w:tcPr>
          <w:p w:rsidR="000359DF" w:rsidRPr="000359DF" w:rsidRDefault="000359DF" w:rsidP="005C380D">
            <w:pPr>
              <w:spacing w:line="0" w:lineRule="atLeast"/>
              <w:rPr>
                <w:rFonts w:ascii="Arial" w:hAnsi="Arial" w:cs="Arial"/>
                <w:sz w:val="5"/>
              </w:rPr>
            </w:pPr>
          </w:p>
        </w:tc>
        <w:tc>
          <w:tcPr>
            <w:tcW w:w="460" w:type="dxa"/>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5"/>
              </w:rPr>
            </w:pPr>
          </w:p>
        </w:tc>
        <w:tc>
          <w:tcPr>
            <w:tcW w:w="38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5"/>
              </w:rPr>
            </w:pPr>
          </w:p>
        </w:tc>
        <w:tc>
          <w:tcPr>
            <w:tcW w:w="800" w:type="dxa"/>
            <w:gridSpan w:val="2"/>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5"/>
              </w:rPr>
            </w:pPr>
          </w:p>
        </w:tc>
        <w:tc>
          <w:tcPr>
            <w:tcW w:w="64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5"/>
              </w:rPr>
            </w:pPr>
          </w:p>
        </w:tc>
        <w:tc>
          <w:tcPr>
            <w:tcW w:w="220" w:type="dxa"/>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5"/>
              </w:rPr>
            </w:pPr>
          </w:p>
        </w:tc>
        <w:tc>
          <w:tcPr>
            <w:tcW w:w="660" w:type="dxa"/>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5"/>
              </w:rPr>
            </w:pPr>
          </w:p>
        </w:tc>
        <w:tc>
          <w:tcPr>
            <w:tcW w:w="70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5"/>
              </w:rPr>
            </w:pPr>
          </w:p>
        </w:tc>
        <w:tc>
          <w:tcPr>
            <w:tcW w:w="500" w:type="dxa"/>
            <w:shd w:val="clear" w:color="auto" w:fill="auto"/>
            <w:vAlign w:val="bottom"/>
          </w:tcPr>
          <w:p w:rsidR="000359DF" w:rsidRPr="000359DF" w:rsidRDefault="000359DF" w:rsidP="005C380D">
            <w:pPr>
              <w:spacing w:line="0" w:lineRule="atLeast"/>
              <w:rPr>
                <w:rFonts w:ascii="Arial" w:hAnsi="Arial" w:cs="Arial"/>
                <w:sz w:val="5"/>
              </w:rPr>
            </w:pPr>
          </w:p>
        </w:tc>
        <w:tc>
          <w:tcPr>
            <w:tcW w:w="2080" w:type="dxa"/>
            <w:shd w:val="clear" w:color="auto" w:fill="auto"/>
            <w:vAlign w:val="bottom"/>
          </w:tcPr>
          <w:p w:rsidR="000359DF" w:rsidRPr="000359DF" w:rsidRDefault="000359DF" w:rsidP="005C380D">
            <w:pPr>
              <w:spacing w:line="0" w:lineRule="atLeast"/>
              <w:rPr>
                <w:rFonts w:ascii="Arial" w:hAnsi="Arial" w:cs="Arial"/>
                <w:sz w:val="5"/>
              </w:rPr>
            </w:pPr>
          </w:p>
        </w:tc>
      </w:tr>
      <w:tr w:rsidR="000359DF" w:rsidRPr="000359DF" w:rsidTr="005C380D">
        <w:trPr>
          <w:trHeight w:val="312"/>
        </w:trPr>
        <w:tc>
          <w:tcPr>
            <w:tcW w:w="1360" w:type="dxa"/>
            <w:shd w:val="clear" w:color="auto" w:fill="auto"/>
            <w:vAlign w:val="bottom"/>
          </w:tcPr>
          <w:p w:rsidR="000359DF" w:rsidRPr="000359DF" w:rsidRDefault="000359DF" w:rsidP="005C380D">
            <w:pPr>
              <w:spacing w:line="0" w:lineRule="atLeast"/>
              <w:rPr>
                <w:rFonts w:ascii="Arial" w:hAnsi="Arial" w:cs="Arial"/>
              </w:rPr>
            </w:pPr>
          </w:p>
        </w:tc>
        <w:tc>
          <w:tcPr>
            <w:tcW w:w="1260" w:type="dxa"/>
            <w:tcBorders>
              <w:right w:val="single" w:sz="8" w:space="0" w:color="auto"/>
            </w:tcBorders>
            <w:shd w:val="clear" w:color="auto" w:fill="auto"/>
            <w:vAlign w:val="bottom"/>
          </w:tcPr>
          <w:p w:rsidR="000359DF" w:rsidRPr="000359DF" w:rsidRDefault="000359DF" w:rsidP="005C380D">
            <w:pPr>
              <w:spacing w:line="0" w:lineRule="atLeast"/>
              <w:rPr>
                <w:rFonts w:ascii="Arial" w:hAnsi="Arial" w:cs="Arial"/>
              </w:rPr>
            </w:pPr>
          </w:p>
        </w:tc>
        <w:tc>
          <w:tcPr>
            <w:tcW w:w="460" w:type="dxa"/>
            <w:shd w:val="clear" w:color="auto" w:fill="auto"/>
            <w:vAlign w:val="bottom"/>
          </w:tcPr>
          <w:p w:rsidR="000359DF" w:rsidRPr="000359DF" w:rsidRDefault="000359DF" w:rsidP="005C380D">
            <w:pPr>
              <w:spacing w:line="0" w:lineRule="atLeast"/>
              <w:jc w:val="right"/>
              <w:rPr>
                <w:rFonts w:ascii="Arial" w:eastAsia="Arial" w:hAnsi="Arial" w:cs="Arial"/>
              </w:rPr>
            </w:pPr>
            <w:r w:rsidRPr="000359DF">
              <w:rPr>
                <w:rFonts w:ascii="Arial" w:eastAsia="Arial" w:hAnsi="Arial" w:cs="Arial"/>
              </w:rPr>
              <w:t>1</w:t>
            </w:r>
          </w:p>
        </w:tc>
        <w:tc>
          <w:tcPr>
            <w:tcW w:w="380" w:type="dxa"/>
            <w:tcBorders>
              <w:right w:val="single" w:sz="8" w:space="0" w:color="auto"/>
            </w:tcBorders>
            <w:shd w:val="clear" w:color="auto" w:fill="auto"/>
            <w:vAlign w:val="bottom"/>
          </w:tcPr>
          <w:p w:rsidR="000359DF" w:rsidRPr="000359DF" w:rsidRDefault="000359DF" w:rsidP="005C380D">
            <w:pPr>
              <w:spacing w:line="0" w:lineRule="atLeast"/>
              <w:rPr>
                <w:rFonts w:ascii="Arial" w:hAnsi="Arial" w:cs="Arial"/>
              </w:rPr>
            </w:pPr>
          </w:p>
        </w:tc>
        <w:tc>
          <w:tcPr>
            <w:tcW w:w="800" w:type="dxa"/>
            <w:gridSpan w:val="2"/>
            <w:shd w:val="clear" w:color="auto" w:fill="auto"/>
            <w:vAlign w:val="bottom"/>
          </w:tcPr>
          <w:p w:rsidR="000359DF" w:rsidRPr="000359DF" w:rsidRDefault="000359DF" w:rsidP="005C380D">
            <w:pPr>
              <w:spacing w:line="0" w:lineRule="atLeast"/>
              <w:jc w:val="right"/>
              <w:rPr>
                <w:rFonts w:ascii="Arial" w:eastAsia="Arial" w:hAnsi="Arial" w:cs="Arial"/>
              </w:rPr>
            </w:pPr>
            <w:r w:rsidRPr="000359DF">
              <w:rPr>
                <w:rFonts w:ascii="Arial" w:eastAsia="Arial" w:hAnsi="Arial" w:cs="Arial"/>
              </w:rPr>
              <w:t>4 801</w:t>
            </w:r>
          </w:p>
        </w:tc>
        <w:tc>
          <w:tcPr>
            <w:tcW w:w="640" w:type="dxa"/>
            <w:tcBorders>
              <w:right w:val="single" w:sz="8" w:space="0" w:color="auto"/>
            </w:tcBorders>
            <w:shd w:val="clear" w:color="auto" w:fill="auto"/>
            <w:vAlign w:val="bottom"/>
          </w:tcPr>
          <w:p w:rsidR="000359DF" w:rsidRPr="000359DF" w:rsidRDefault="000359DF" w:rsidP="005C380D">
            <w:pPr>
              <w:spacing w:line="0" w:lineRule="atLeast"/>
              <w:ind w:right="100"/>
              <w:jc w:val="right"/>
              <w:rPr>
                <w:rFonts w:ascii="Arial" w:eastAsia="Arial" w:hAnsi="Arial" w:cs="Arial"/>
                <w:w w:val="99"/>
              </w:rPr>
            </w:pPr>
            <w:r w:rsidRPr="000359DF">
              <w:rPr>
                <w:rFonts w:ascii="Arial" w:eastAsia="Arial" w:hAnsi="Arial" w:cs="Arial"/>
                <w:w w:val="99"/>
              </w:rPr>
              <w:t>710</w:t>
            </w:r>
          </w:p>
        </w:tc>
        <w:tc>
          <w:tcPr>
            <w:tcW w:w="220" w:type="dxa"/>
            <w:shd w:val="clear" w:color="auto" w:fill="auto"/>
            <w:vAlign w:val="bottom"/>
          </w:tcPr>
          <w:p w:rsidR="000359DF" w:rsidRPr="000359DF" w:rsidRDefault="000359DF" w:rsidP="005C380D">
            <w:pPr>
              <w:spacing w:line="0" w:lineRule="atLeast"/>
              <w:rPr>
                <w:rFonts w:ascii="Arial" w:hAnsi="Arial" w:cs="Arial"/>
              </w:rPr>
            </w:pPr>
          </w:p>
        </w:tc>
        <w:tc>
          <w:tcPr>
            <w:tcW w:w="660" w:type="dxa"/>
            <w:shd w:val="clear" w:color="auto" w:fill="auto"/>
            <w:vAlign w:val="bottom"/>
          </w:tcPr>
          <w:p w:rsidR="000359DF" w:rsidRPr="000359DF" w:rsidRDefault="000359DF" w:rsidP="005C380D">
            <w:pPr>
              <w:spacing w:line="0" w:lineRule="atLeast"/>
              <w:jc w:val="right"/>
              <w:rPr>
                <w:rFonts w:ascii="Arial" w:eastAsia="Arial" w:hAnsi="Arial" w:cs="Arial"/>
                <w:w w:val="99"/>
              </w:rPr>
            </w:pPr>
            <w:r w:rsidRPr="000359DF">
              <w:rPr>
                <w:rFonts w:ascii="Arial" w:eastAsia="Arial" w:hAnsi="Arial" w:cs="Arial"/>
                <w:w w:val="99"/>
              </w:rPr>
              <w:t>6 488</w:t>
            </w:r>
          </w:p>
        </w:tc>
        <w:tc>
          <w:tcPr>
            <w:tcW w:w="700" w:type="dxa"/>
            <w:tcBorders>
              <w:right w:val="single" w:sz="8" w:space="0" w:color="auto"/>
            </w:tcBorders>
            <w:shd w:val="clear" w:color="auto" w:fill="auto"/>
            <w:vAlign w:val="bottom"/>
          </w:tcPr>
          <w:p w:rsidR="000359DF" w:rsidRPr="000359DF" w:rsidRDefault="000359DF" w:rsidP="005C380D">
            <w:pPr>
              <w:spacing w:line="0" w:lineRule="atLeast"/>
              <w:ind w:right="180"/>
              <w:jc w:val="right"/>
              <w:rPr>
                <w:rFonts w:ascii="Arial" w:eastAsia="Arial" w:hAnsi="Arial" w:cs="Arial"/>
                <w:w w:val="94"/>
              </w:rPr>
            </w:pPr>
            <w:r w:rsidRPr="000359DF">
              <w:rPr>
                <w:rFonts w:ascii="Arial" w:eastAsia="Arial" w:hAnsi="Arial" w:cs="Arial"/>
                <w:w w:val="94"/>
              </w:rPr>
              <w:t>790</w:t>
            </w:r>
          </w:p>
        </w:tc>
        <w:tc>
          <w:tcPr>
            <w:tcW w:w="500" w:type="dxa"/>
            <w:shd w:val="clear" w:color="auto" w:fill="auto"/>
            <w:vAlign w:val="bottom"/>
          </w:tcPr>
          <w:p w:rsidR="000359DF" w:rsidRPr="000359DF" w:rsidRDefault="000359DF" w:rsidP="005C380D">
            <w:pPr>
              <w:spacing w:line="0" w:lineRule="atLeast"/>
              <w:rPr>
                <w:rFonts w:ascii="Arial" w:hAnsi="Arial" w:cs="Arial"/>
              </w:rPr>
            </w:pPr>
          </w:p>
        </w:tc>
        <w:tc>
          <w:tcPr>
            <w:tcW w:w="2080" w:type="dxa"/>
            <w:shd w:val="clear" w:color="auto" w:fill="auto"/>
            <w:vAlign w:val="bottom"/>
          </w:tcPr>
          <w:p w:rsidR="000359DF" w:rsidRPr="000359DF" w:rsidRDefault="000359DF" w:rsidP="005C380D">
            <w:pPr>
              <w:spacing w:line="0" w:lineRule="atLeast"/>
              <w:rPr>
                <w:rFonts w:ascii="Arial" w:hAnsi="Arial" w:cs="Arial"/>
              </w:rPr>
            </w:pPr>
          </w:p>
        </w:tc>
      </w:tr>
      <w:tr w:rsidR="000359DF" w:rsidRPr="000359DF" w:rsidTr="005C380D">
        <w:trPr>
          <w:trHeight w:val="64"/>
        </w:trPr>
        <w:tc>
          <w:tcPr>
            <w:tcW w:w="1360" w:type="dxa"/>
            <w:shd w:val="clear" w:color="auto" w:fill="auto"/>
            <w:vAlign w:val="bottom"/>
          </w:tcPr>
          <w:p w:rsidR="000359DF" w:rsidRPr="000359DF" w:rsidRDefault="000359DF" w:rsidP="005C380D">
            <w:pPr>
              <w:spacing w:line="0" w:lineRule="atLeast"/>
              <w:rPr>
                <w:rFonts w:ascii="Arial" w:hAnsi="Arial" w:cs="Arial"/>
                <w:sz w:val="5"/>
              </w:rPr>
            </w:pPr>
          </w:p>
        </w:tc>
        <w:tc>
          <w:tcPr>
            <w:tcW w:w="1260" w:type="dxa"/>
            <w:tcBorders>
              <w:right w:val="single" w:sz="8" w:space="0" w:color="auto"/>
            </w:tcBorders>
            <w:shd w:val="clear" w:color="auto" w:fill="auto"/>
            <w:vAlign w:val="bottom"/>
          </w:tcPr>
          <w:p w:rsidR="000359DF" w:rsidRPr="000359DF" w:rsidRDefault="000359DF" w:rsidP="005C380D">
            <w:pPr>
              <w:spacing w:line="0" w:lineRule="atLeast"/>
              <w:rPr>
                <w:rFonts w:ascii="Arial" w:hAnsi="Arial" w:cs="Arial"/>
                <w:sz w:val="5"/>
              </w:rPr>
            </w:pPr>
          </w:p>
        </w:tc>
        <w:tc>
          <w:tcPr>
            <w:tcW w:w="460" w:type="dxa"/>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5"/>
              </w:rPr>
            </w:pPr>
          </w:p>
        </w:tc>
        <w:tc>
          <w:tcPr>
            <w:tcW w:w="38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5"/>
              </w:rPr>
            </w:pPr>
          </w:p>
        </w:tc>
        <w:tc>
          <w:tcPr>
            <w:tcW w:w="800" w:type="dxa"/>
            <w:gridSpan w:val="2"/>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5"/>
              </w:rPr>
            </w:pPr>
          </w:p>
        </w:tc>
        <w:tc>
          <w:tcPr>
            <w:tcW w:w="64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5"/>
              </w:rPr>
            </w:pPr>
          </w:p>
        </w:tc>
        <w:tc>
          <w:tcPr>
            <w:tcW w:w="220" w:type="dxa"/>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5"/>
              </w:rPr>
            </w:pPr>
          </w:p>
        </w:tc>
        <w:tc>
          <w:tcPr>
            <w:tcW w:w="660" w:type="dxa"/>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5"/>
              </w:rPr>
            </w:pPr>
          </w:p>
        </w:tc>
        <w:tc>
          <w:tcPr>
            <w:tcW w:w="70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5"/>
              </w:rPr>
            </w:pPr>
          </w:p>
        </w:tc>
        <w:tc>
          <w:tcPr>
            <w:tcW w:w="500" w:type="dxa"/>
            <w:shd w:val="clear" w:color="auto" w:fill="auto"/>
            <w:vAlign w:val="bottom"/>
          </w:tcPr>
          <w:p w:rsidR="000359DF" w:rsidRPr="000359DF" w:rsidRDefault="000359DF" w:rsidP="005C380D">
            <w:pPr>
              <w:spacing w:line="0" w:lineRule="atLeast"/>
              <w:rPr>
                <w:rFonts w:ascii="Arial" w:hAnsi="Arial" w:cs="Arial"/>
                <w:sz w:val="5"/>
              </w:rPr>
            </w:pPr>
          </w:p>
        </w:tc>
        <w:tc>
          <w:tcPr>
            <w:tcW w:w="2080" w:type="dxa"/>
            <w:shd w:val="clear" w:color="auto" w:fill="auto"/>
            <w:vAlign w:val="bottom"/>
          </w:tcPr>
          <w:p w:rsidR="000359DF" w:rsidRPr="000359DF" w:rsidRDefault="000359DF" w:rsidP="005C380D">
            <w:pPr>
              <w:spacing w:line="0" w:lineRule="atLeast"/>
              <w:rPr>
                <w:rFonts w:ascii="Arial" w:hAnsi="Arial" w:cs="Arial"/>
                <w:sz w:val="5"/>
              </w:rPr>
            </w:pPr>
          </w:p>
        </w:tc>
      </w:tr>
      <w:tr w:rsidR="000359DF" w:rsidRPr="000359DF" w:rsidTr="005C380D">
        <w:trPr>
          <w:trHeight w:val="266"/>
        </w:trPr>
        <w:tc>
          <w:tcPr>
            <w:tcW w:w="1360" w:type="dxa"/>
            <w:shd w:val="clear" w:color="auto" w:fill="auto"/>
            <w:vAlign w:val="bottom"/>
          </w:tcPr>
          <w:p w:rsidR="000359DF" w:rsidRPr="000359DF" w:rsidRDefault="000359DF" w:rsidP="005C380D">
            <w:pPr>
              <w:spacing w:line="0" w:lineRule="atLeast"/>
              <w:rPr>
                <w:rFonts w:ascii="Arial" w:hAnsi="Arial" w:cs="Arial"/>
                <w:sz w:val="23"/>
              </w:rPr>
            </w:pPr>
          </w:p>
        </w:tc>
        <w:tc>
          <w:tcPr>
            <w:tcW w:w="1260" w:type="dxa"/>
            <w:tcBorders>
              <w:right w:val="single" w:sz="8" w:space="0" w:color="auto"/>
            </w:tcBorders>
            <w:shd w:val="clear" w:color="auto" w:fill="auto"/>
            <w:vAlign w:val="bottom"/>
          </w:tcPr>
          <w:p w:rsidR="000359DF" w:rsidRPr="000359DF" w:rsidRDefault="000359DF" w:rsidP="005C380D">
            <w:pPr>
              <w:spacing w:line="0" w:lineRule="atLeast"/>
              <w:rPr>
                <w:rFonts w:ascii="Arial" w:hAnsi="Arial" w:cs="Arial"/>
                <w:sz w:val="23"/>
              </w:rPr>
            </w:pPr>
          </w:p>
        </w:tc>
        <w:tc>
          <w:tcPr>
            <w:tcW w:w="460" w:type="dxa"/>
            <w:shd w:val="clear" w:color="auto" w:fill="auto"/>
            <w:vAlign w:val="bottom"/>
          </w:tcPr>
          <w:p w:rsidR="000359DF" w:rsidRPr="000359DF" w:rsidRDefault="000359DF" w:rsidP="005C380D">
            <w:pPr>
              <w:spacing w:line="266" w:lineRule="exact"/>
              <w:jc w:val="right"/>
              <w:rPr>
                <w:rFonts w:ascii="Arial" w:eastAsia="Arial" w:hAnsi="Arial" w:cs="Arial"/>
              </w:rPr>
            </w:pPr>
            <w:r w:rsidRPr="000359DF">
              <w:rPr>
                <w:rFonts w:ascii="Arial" w:eastAsia="Arial" w:hAnsi="Arial" w:cs="Arial"/>
              </w:rPr>
              <w:t>2</w:t>
            </w:r>
          </w:p>
        </w:tc>
        <w:tc>
          <w:tcPr>
            <w:tcW w:w="380" w:type="dxa"/>
            <w:tcBorders>
              <w:right w:val="single" w:sz="8" w:space="0" w:color="auto"/>
            </w:tcBorders>
            <w:shd w:val="clear" w:color="auto" w:fill="auto"/>
            <w:vAlign w:val="bottom"/>
          </w:tcPr>
          <w:p w:rsidR="000359DF" w:rsidRPr="000359DF" w:rsidRDefault="000359DF" w:rsidP="005C380D">
            <w:pPr>
              <w:spacing w:line="0" w:lineRule="atLeast"/>
              <w:rPr>
                <w:rFonts w:ascii="Arial" w:hAnsi="Arial" w:cs="Arial"/>
                <w:sz w:val="23"/>
              </w:rPr>
            </w:pPr>
          </w:p>
        </w:tc>
        <w:tc>
          <w:tcPr>
            <w:tcW w:w="800" w:type="dxa"/>
            <w:gridSpan w:val="2"/>
            <w:shd w:val="clear" w:color="auto" w:fill="auto"/>
            <w:vAlign w:val="bottom"/>
          </w:tcPr>
          <w:p w:rsidR="000359DF" w:rsidRPr="000359DF" w:rsidRDefault="000359DF" w:rsidP="005C380D">
            <w:pPr>
              <w:spacing w:line="266" w:lineRule="exact"/>
              <w:jc w:val="right"/>
              <w:rPr>
                <w:rFonts w:ascii="Arial" w:eastAsia="Arial" w:hAnsi="Arial" w:cs="Arial"/>
              </w:rPr>
            </w:pPr>
            <w:r w:rsidRPr="000359DF">
              <w:rPr>
                <w:rFonts w:ascii="Arial" w:eastAsia="Arial" w:hAnsi="Arial" w:cs="Arial"/>
              </w:rPr>
              <w:t>4 801</w:t>
            </w:r>
          </w:p>
        </w:tc>
        <w:tc>
          <w:tcPr>
            <w:tcW w:w="640" w:type="dxa"/>
            <w:tcBorders>
              <w:right w:val="single" w:sz="8" w:space="0" w:color="auto"/>
            </w:tcBorders>
            <w:shd w:val="clear" w:color="auto" w:fill="auto"/>
            <w:vAlign w:val="bottom"/>
          </w:tcPr>
          <w:p w:rsidR="000359DF" w:rsidRPr="000359DF" w:rsidRDefault="000359DF" w:rsidP="005C380D">
            <w:pPr>
              <w:spacing w:line="266" w:lineRule="exact"/>
              <w:ind w:right="100"/>
              <w:jc w:val="right"/>
              <w:rPr>
                <w:rFonts w:ascii="Arial" w:eastAsia="Arial" w:hAnsi="Arial" w:cs="Arial"/>
                <w:w w:val="99"/>
              </w:rPr>
            </w:pPr>
            <w:r w:rsidRPr="000359DF">
              <w:rPr>
                <w:rFonts w:ascii="Arial" w:eastAsia="Arial" w:hAnsi="Arial" w:cs="Arial"/>
                <w:w w:val="99"/>
              </w:rPr>
              <w:t>830</w:t>
            </w:r>
          </w:p>
        </w:tc>
        <w:tc>
          <w:tcPr>
            <w:tcW w:w="220" w:type="dxa"/>
            <w:shd w:val="clear" w:color="auto" w:fill="auto"/>
            <w:vAlign w:val="bottom"/>
          </w:tcPr>
          <w:p w:rsidR="000359DF" w:rsidRPr="000359DF" w:rsidRDefault="000359DF" w:rsidP="005C380D">
            <w:pPr>
              <w:spacing w:line="0" w:lineRule="atLeast"/>
              <w:rPr>
                <w:rFonts w:ascii="Arial" w:hAnsi="Arial" w:cs="Arial"/>
                <w:sz w:val="23"/>
              </w:rPr>
            </w:pPr>
          </w:p>
        </w:tc>
        <w:tc>
          <w:tcPr>
            <w:tcW w:w="660" w:type="dxa"/>
            <w:shd w:val="clear" w:color="auto" w:fill="auto"/>
            <w:vAlign w:val="bottom"/>
          </w:tcPr>
          <w:p w:rsidR="000359DF" w:rsidRPr="000359DF" w:rsidRDefault="000359DF" w:rsidP="005C380D">
            <w:pPr>
              <w:spacing w:line="266" w:lineRule="exact"/>
              <w:jc w:val="right"/>
              <w:rPr>
                <w:rFonts w:ascii="Arial" w:eastAsia="Arial" w:hAnsi="Arial" w:cs="Arial"/>
                <w:w w:val="99"/>
              </w:rPr>
            </w:pPr>
            <w:r w:rsidRPr="000359DF">
              <w:rPr>
                <w:rFonts w:ascii="Arial" w:eastAsia="Arial" w:hAnsi="Arial" w:cs="Arial"/>
                <w:w w:val="99"/>
              </w:rPr>
              <w:t>6 488</w:t>
            </w:r>
          </w:p>
        </w:tc>
        <w:tc>
          <w:tcPr>
            <w:tcW w:w="700" w:type="dxa"/>
            <w:tcBorders>
              <w:right w:val="single" w:sz="8" w:space="0" w:color="auto"/>
            </w:tcBorders>
            <w:shd w:val="clear" w:color="auto" w:fill="auto"/>
            <w:vAlign w:val="bottom"/>
          </w:tcPr>
          <w:p w:rsidR="000359DF" w:rsidRPr="000359DF" w:rsidRDefault="000359DF" w:rsidP="005C380D">
            <w:pPr>
              <w:spacing w:line="266" w:lineRule="exact"/>
              <w:ind w:right="180"/>
              <w:jc w:val="right"/>
              <w:rPr>
                <w:rFonts w:ascii="Arial" w:eastAsia="Arial" w:hAnsi="Arial" w:cs="Arial"/>
                <w:w w:val="94"/>
              </w:rPr>
            </w:pPr>
            <w:r w:rsidRPr="000359DF">
              <w:rPr>
                <w:rFonts w:ascii="Arial" w:eastAsia="Arial" w:hAnsi="Arial" w:cs="Arial"/>
                <w:w w:val="94"/>
              </w:rPr>
              <w:t>890</w:t>
            </w:r>
          </w:p>
        </w:tc>
        <w:tc>
          <w:tcPr>
            <w:tcW w:w="500" w:type="dxa"/>
            <w:shd w:val="clear" w:color="auto" w:fill="auto"/>
            <w:vAlign w:val="bottom"/>
          </w:tcPr>
          <w:p w:rsidR="000359DF" w:rsidRPr="000359DF" w:rsidRDefault="000359DF" w:rsidP="005C380D">
            <w:pPr>
              <w:spacing w:line="0" w:lineRule="atLeast"/>
              <w:rPr>
                <w:rFonts w:ascii="Arial" w:hAnsi="Arial" w:cs="Arial"/>
                <w:sz w:val="23"/>
              </w:rPr>
            </w:pPr>
          </w:p>
        </w:tc>
        <w:tc>
          <w:tcPr>
            <w:tcW w:w="2080" w:type="dxa"/>
            <w:shd w:val="clear" w:color="auto" w:fill="auto"/>
            <w:vAlign w:val="bottom"/>
          </w:tcPr>
          <w:p w:rsidR="000359DF" w:rsidRPr="000359DF" w:rsidRDefault="000359DF" w:rsidP="005C380D">
            <w:pPr>
              <w:spacing w:line="0" w:lineRule="atLeast"/>
              <w:rPr>
                <w:rFonts w:ascii="Arial" w:hAnsi="Arial" w:cs="Arial"/>
                <w:sz w:val="23"/>
              </w:rPr>
            </w:pPr>
          </w:p>
        </w:tc>
      </w:tr>
      <w:tr w:rsidR="000359DF" w:rsidRPr="000359DF" w:rsidTr="005C380D">
        <w:trPr>
          <w:trHeight w:val="50"/>
        </w:trPr>
        <w:tc>
          <w:tcPr>
            <w:tcW w:w="1360" w:type="dxa"/>
            <w:shd w:val="clear" w:color="auto" w:fill="auto"/>
            <w:vAlign w:val="bottom"/>
          </w:tcPr>
          <w:p w:rsidR="000359DF" w:rsidRPr="000359DF" w:rsidRDefault="000359DF" w:rsidP="005C380D">
            <w:pPr>
              <w:spacing w:line="0" w:lineRule="atLeast"/>
              <w:rPr>
                <w:rFonts w:ascii="Arial" w:hAnsi="Arial" w:cs="Arial"/>
                <w:sz w:val="4"/>
              </w:rPr>
            </w:pPr>
          </w:p>
        </w:tc>
        <w:tc>
          <w:tcPr>
            <w:tcW w:w="1260" w:type="dxa"/>
            <w:tcBorders>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460" w:type="dxa"/>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38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800" w:type="dxa"/>
            <w:gridSpan w:val="2"/>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64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220" w:type="dxa"/>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660" w:type="dxa"/>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70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500" w:type="dxa"/>
            <w:shd w:val="clear" w:color="auto" w:fill="auto"/>
            <w:vAlign w:val="bottom"/>
          </w:tcPr>
          <w:p w:rsidR="000359DF" w:rsidRPr="000359DF" w:rsidRDefault="000359DF" w:rsidP="005C380D">
            <w:pPr>
              <w:spacing w:line="0" w:lineRule="atLeast"/>
              <w:rPr>
                <w:rFonts w:ascii="Arial" w:hAnsi="Arial" w:cs="Arial"/>
                <w:sz w:val="4"/>
              </w:rPr>
            </w:pPr>
          </w:p>
        </w:tc>
        <w:tc>
          <w:tcPr>
            <w:tcW w:w="2080" w:type="dxa"/>
            <w:shd w:val="clear" w:color="auto" w:fill="auto"/>
            <w:vAlign w:val="bottom"/>
          </w:tcPr>
          <w:p w:rsidR="000359DF" w:rsidRPr="000359DF" w:rsidRDefault="000359DF" w:rsidP="005C380D">
            <w:pPr>
              <w:spacing w:line="0" w:lineRule="atLeast"/>
              <w:rPr>
                <w:rFonts w:ascii="Arial" w:hAnsi="Arial" w:cs="Arial"/>
                <w:sz w:val="4"/>
              </w:rPr>
            </w:pPr>
          </w:p>
        </w:tc>
      </w:tr>
      <w:tr w:rsidR="000359DF" w:rsidRPr="000359DF" w:rsidTr="005C380D">
        <w:trPr>
          <w:trHeight w:val="266"/>
        </w:trPr>
        <w:tc>
          <w:tcPr>
            <w:tcW w:w="1360" w:type="dxa"/>
            <w:shd w:val="clear" w:color="auto" w:fill="auto"/>
            <w:vAlign w:val="bottom"/>
          </w:tcPr>
          <w:p w:rsidR="000359DF" w:rsidRPr="000359DF" w:rsidRDefault="000359DF" w:rsidP="005C380D">
            <w:pPr>
              <w:spacing w:line="0" w:lineRule="atLeast"/>
              <w:rPr>
                <w:rFonts w:ascii="Arial" w:hAnsi="Arial" w:cs="Arial"/>
                <w:sz w:val="23"/>
              </w:rPr>
            </w:pPr>
          </w:p>
        </w:tc>
        <w:tc>
          <w:tcPr>
            <w:tcW w:w="1260" w:type="dxa"/>
            <w:tcBorders>
              <w:right w:val="single" w:sz="8" w:space="0" w:color="auto"/>
            </w:tcBorders>
            <w:shd w:val="clear" w:color="auto" w:fill="auto"/>
            <w:vAlign w:val="bottom"/>
          </w:tcPr>
          <w:p w:rsidR="000359DF" w:rsidRPr="000359DF" w:rsidRDefault="000359DF" w:rsidP="005C380D">
            <w:pPr>
              <w:spacing w:line="0" w:lineRule="atLeast"/>
              <w:rPr>
                <w:rFonts w:ascii="Arial" w:hAnsi="Arial" w:cs="Arial"/>
                <w:sz w:val="23"/>
              </w:rPr>
            </w:pPr>
          </w:p>
        </w:tc>
        <w:tc>
          <w:tcPr>
            <w:tcW w:w="460" w:type="dxa"/>
            <w:shd w:val="clear" w:color="auto" w:fill="auto"/>
            <w:vAlign w:val="bottom"/>
          </w:tcPr>
          <w:p w:rsidR="000359DF" w:rsidRPr="000359DF" w:rsidRDefault="000359DF" w:rsidP="005C380D">
            <w:pPr>
              <w:spacing w:line="266" w:lineRule="exact"/>
              <w:jc w:val="right"/>
              <w:rPr>
                <w:rFonts w:ascii="Arial" w:eastAsia="Arial" w:hAnsi="Arial" w:cs="Arial"/>
              </w:rPr>
            </w:pPr>
            <w:r w:rsidRPr="000359DF">
              <w:rPr>
                <w:rFonts w:ascii="Arial" w:eastAsia="Arial" w:hAnsi="Arial" w:cs="Arial"/>
              </w:rPr>
              <w:t>3</w:t>
            </w:r>
          </w:p>
        </w:tc>
        <w:tc>
          <w:tcPr>
            <w:tcW w:w="380" w:type="dxa"/>
            <w:tcBorders>
              <w:right w:val="single" w:sz="8" w:space="0" w:color="auto"/>
            </w:tcBorders>
            <w:shd w:val="clear" w:color="auto" w:fill="auto"/>
            <w:vAlign w:val="bottom"/>
          </w:tcPr>
          <w:p w:rsidR="000359DF" w:rsidRPr="000359DF" w:rsidRDefault="000359DF" w:rsidP="005C380D">
            <w:pPr>
              <w:spacing w:line="0" w:lineRule="atLeast"/>
              <w:rPr>
                <w:rFonts w:ascii="Arial" w:hAnsi="Arial" w:cs="Arial"/>
                <w:sz w:val="23"/>
              </w:rPr>
            </w:pPr>
          </w:p>
        </w:tc>
        <w:tc>
          <w:tcPr>
            <w:tcW w:w="800" w:type="dxa"/>
            <w:gridSpan w:val="2"/>
            <w:shd w:val="clear" w:color="auto" w:fill="auto"/>
            <w:vAlign w:val="bottom"/>
          </w:tcPr>
          <w:p w:rsidR="000359DF" w:rsidRPr="000359DF" w:rsidRDefault="000359DF" w:rsidP="005C380D">
            <w:pPr>
              <w:spacing w:line="266" w:lineRule="exact"/>
              <w:jc w:val="right"/>
              <w:rPr>
                <w:rFonts w:ascii="Arial" w:eastAsia="Arial" w:hAnsi="Arial" w:cs="Arial"/>
              </w:rPr>
            </w:pPr>
            <w:r w:rsidRPr="000359DF">
              <w:rPr>
                <w:rFonts w:ascii="Arial" w:eastAsia="Arial" w:hAnsi="Arial" w:cs="Arial"/>
              </w:rPr>
              <w:t>4 801</w:t>
            </w:r>
          </w:p>
        </w:tc>
        <w:tc>
          <w:tcPr>
            <w:tcW w:w="640" w:type="dxa"/>
            <w:tcBorders>
              <w:right w:val="single" w:sz="8" w:space="0" w:color="auto"/>
            </w:tcBorders>
            <w:shd w:val="clear" w:color="auto" w:fill="auto"/>
            <w:vAlign w:val="bottom"/>
          </w:tcPr>
          <w:p w:rsidR="000359DF" w:rsidRPr="000359DF" w:rsidRDefault="000359DF" w:rsidP="005C380D">
            <w:pPr>
              <w:spacing w:line="266" w:lineRule="exact"/>
              <w:ind w:right="100"/>
              <w:jc w:val="right"/>
              <w:rPr>
                <w:rFonts w:ascii="Arial" w:eastAsia="Arial" w:hAnsi="Arial" w:cs="Arial"/>
                <w:w w:val="99"/>
              </w:rPr>
            </w:pPr>
            <w:r w:rsidRPr="000359DF">
              <w:rPr>
                <w:rFonts w:ascii="Arial" w:eastAsia="Arial" w:hAnsi="Arial" w:cs="Arial"/>
                <w:w w:val="99"/>
              </w:rPr>
              <w:t>990</w:t>
            </w:r>
          </w:p>
        </w:tc>
        <w:tc>
          <w:tcPr>
            <w:tcW w:w="220" w:type="dxa"/>
            <w:shd w:val="clear" w:color="auto" w:fill="auto"/>
            <w:vAlign w:val="bottom"/>
          </w:tcPr>
          <w:p w:rsidR="000359DF" w:rsidRPr="000359DF" w:rsidRDefault="000359DF" w:rsidP="005C380D">
            <w:pPr>
              <w:spacing w:line="0" w:lineRule="atLeast"/>
              <w:rPr>
                <w:rFonts w:ascii="Arial" w:hAnsi="Arial" w:cs="Arial"/>
                <w:sz w:val="23"/>
              </w:rPr>
            </w:pPr>
          </w:p>
        </w:tc>
        <w:tc>
          <w:tcPr>
            <w:tcW w:w="660" w:type="dxa"/>
            <w:shd w:val="clear" w:color="auto" w:fill="auto"/>
            <w:vAlign w:val="bottom"/>
          </w:tcPr>
          <w:p w:rsidR="000359DF" w:rsidRPr="000359DF" w:rsidRDefault="000359DF" w:rsidP="005C380D">
            <w:pPr>
              <w:spacing w:line="266" w:lineRule="exact"/>
              <w:jc w:val="right"/>
              <w:rPr>
                <w:rFonts w:ascii="Arial" w:eastAsia="Arial" w:hAnsi="Arial" w:cs="Arial"/>
                <w:w w:val="99"/>
              </w:rPr>
            </w:pPr>
            <w:r w:rsidRPr="000359DF">
              <w:rPr>
                <w:rFonts w:ascii="Arial" w:eastAsia="Arial" w:hAnsi="Arial" w:cs="Arial"/>
                <w:w w:val="99"/>
              </w:rPr>
              <w:t>6 488</w:t>
            </w:r>
          </w:p>
        </w:tc>
        <w:tc>
          <w:tcPr>
            <w:tcW w:w="700" w:type="dxa"/>
            <w:tcBorders>
              <w:right w:val="single" w:sz="8" w:space="0" w:color="auto"/>
            </w:tcBorders>
            <w:shd w:val="clear" w:color="auto" w:fill="auto"/>
            <w:vAlign w:val="bottom"/>
          </w:tcPr>
          <w:p w:rsidR="000359DF" w:rsidRPr="000359DF" w:rsidRDefault="000359DF" w:rsidP="005C380D">
            <w:pPr>
              <w:spacing w:line="266" w:lineRule="exact"/>
              <w:ind w:right="180"/>
              <w:jc w:val="right"/>
              <w:rPr>
                <w:rFonts w:ascii="Arial" w:eastAsia="Arial" w:hAnsi="Arial" w:cs="Arial"/>
                <w:w w:val="94"/>
              </w:rPr>
            </w:pPr>
            <w:r w:rsidRPr="000359DF">
              <w:rPr>
                <w:rFonts w:ascii="Arial" w:eastAsia="Arial" w:hAnsi="Arial" w:cs="Arial"/>
                <w:w w:val="94"/>
              </w:rPr>
              <w:t>640</w:t>
            </w:r>
          </w:p>
        </w:tc>
        <w:tc>
          <w:tcPr>
            <w:tcW w:w="500" w:type="dxa"/>
            <w:shd w:val="clear" w:color="auto" w:fill="auto"/>
            <w:vAlign w:val="bottom"/>
          </w:tcPr>
          <w:p w:rsidR="000359DF" w:rsidRPr="000359DF" w:rsidRDefault="000359DF" w:rsidP="005C380D">
            <w:pPr>
              <w:spacing w:line="0" w:lineRule="atLeast"/>
              <w:rPr>
                <w:rFonts w:ascii="Arial" w:hAnsi="Arial" w:cs="Arial"/>
                <w:sz w:val="23"/>
              </w:rPr>
            </w:pPr>
          </w:p>
        </w:tc>
        <w:tc>
          <w:tcPr>
            <w:tcW w:w="2080" w:type="dxa"/>
            <w:shd w:val="clear" w:color="auto" w:fill="auto"/>
            <w:vAlign w:val="bottom"/>
          </w:tcPr>
          <w:p w:rsidR="000359DF" w:rsidRPr="000359DF" w:rsidRDefault="000359DF" w:rsidP="005C380D">
            <w:pPr>
              <w:spacing w:line="0" w:lineRule="atLeast"/>
              <w:rPr>
                <w:rFonts w:ascii="Arial" w:hAnsi="Arial" w:cs="Arial"/>
                <w:sz w:val="23"/>
              </w:rPr>
            </w:pPr>
          </w:p>
        </w:tc>
      </w:tr>
      <w:tr w:rsidR="000359DF" w:rsidRPr="000359DF" w:rsidTr="005C380D">
        <w:trPr>
          <w:trHeight w:val="50"/>
        </w:trPr>
        <w:tc>
          <w:tcPr>
            <w:tcW w:w="1360" w:type="dxa"/>
            <w:shd w:val="clear" w:color="auto" w:fill="auto"/>
            <w:vAlign w:val="bottom"/>
          </w:tcPr>
          <w:p w:rsidR="000359DF" w:rsidRPr="000359DF" w:rsidRDefault="000359DF" w:rsidP="005C380D">
            <w:pPr>
              <w:spacing w:line="0" w:lineRule="atLeast"/>
              <w:rPr>
                <w:rFonts w:ascii="Arial" w:hAnsi="Arial" w:cs="Arial"/>
                <w:sz w:val="4"/>
              </w:rPr>
            </w:pPr>
          </w:p>
        </w:tc>
        <w:tc>
          <w:tcPr>
            <w:tcW w:w="1260" w:type="dxa"/>
            <w:tcBorders>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460" w:type="dxa"/>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38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800" w:type="dxa"/>
            <w:gridSpan w:val="2"/>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64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220" w:type="dxa"/>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660" w:type="dxa"/>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70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500" w:type="dxa"/>
            <w:shd w:val="clear" w:color="auto" w:fill="auto"/>
            <w:vAlign w:val="bottom"/>
          </w:tcPr>
          <w:p w:rsidR="000359DF" w:rsidRPr="000359DF" w:rsidRDefault="000359DF" w:rsidP="005C380D">
            <w:pPr>
              <w:spacing w:line="0" w:lineRule="atLeast"/>
              <w:rPr>
                <w:rFonts w:ascii="Arial" w:hAnsi="Arial" w:cs="Arial"/>
                <w:sz w:val="4"/>
              </w:rPr>
            </w:pPr>
          </w:p>
        </w:tc>
        <w:tc>
          <w:tcPr>
            <w:tcW w:w="2080" w:type="dxa"/>
            <w:shd w:val="clear" w:color="auto" w:fill="auto"/>
            <w:vAlign w:val="bottom"/>
          </w:tcPr>
          <w:p w:rsidR="000359DF" w:rsidRPr="000359DF" w:rsidRDefault="000359DF" w:rsidP="005C380D">
            <w:pPr>
              <w:spacing w:line="0" w:lineRule="atLeast"/>
              <w:rPr>
                <w:rFonts w:ascii="Arial" w:hAnsi="Arial" w:cs="Arial"/>
                <w:sz w:val="4"/>
              </w:rPr>
            </w:pPr>
          </w:p>
        </w:tc>
      </w:tr>
      <w:tr w:rsidR="000359DF" w:rsidRPr="000359DF" w:rsidTr="005C380D">
        <w:trPr>
          <w:trHeight w:val="266"/>
        </w:trPr>
        <w:tc>
          <w:tcPr>
            <w:tcW w:w="1360" w:type="dxa"/>
            <w:shd w:val="clear" w:color="auto" w:fill="auto"/>
            <w:vAlign w:val="bottom"/>
          </w:tcPr>
          <w:p w:rsidR="000359DF" w:rsidRPr="000359DF" w:rsidRDefault="000359DF" w:rsidP="005C380D">
            <w:pPr>
              <w:spacing w:line="0" w:lineRule="atLeast"/>
              <w:rPr>
                <w:rFonts w:ascii="Arial" w:hAnsi="Arial" w:cs="Arial"/>
                <w:sz w:val="23"/>
              </w:rPr>
            </w:pPr>
          </w:p>
        </w:tc>
        <w:tc>
          <w:tcPr>
            <w:tcW w:w="1260" w:type="dxa"/>
            <w:tcBorders>
              <w:right w:val="single" w:sz="8" w:space="0" w:color="auto"/>
            </w:tcBorders>
            <w:shd w:val="clear" w:color="auto" w:fill="auto"/>
            <w:vAlign w:val="bottom"/>
          </w:tcPr>
          <w:p w:rsidR="000359DF" w:rsidRPr="000359DF" w:rsidRDefault="000359DF" w:rsidP="005C380D">
            <w:pPr>
              <w:spacing w:line="0" w:lineRule="atLeast"/>
              <w:rPr>
                <w:rFonts w:ascii="Arial" w:hAnsi="Arial" w:cs="Arial"/>
                <w:sz w:val="23"/>
              </w:rPr>
            </w:pPr>
          </w:p>
        </w:tc>
        <w:tc>
          <w:tcPr>
            <w:tcW w:w="460" w:type="dxa"/>
            <w:shd w:val="clear" w:color="auto" w:fill="auto"/>
            <w:vAlign w:val="bottom"/>
          </w:tcPr>
          <w:p w:rsidR="000359DF" w:rsidRPr="000359DF" w:rsidRDefault="000359DF" w:rsidP="005C380D">
            <w:pPr>
              <w:spacing w:line="266" w:lineRule="exact"/>
              <w:jc w:val="right"/>
              <w:rPr>
                <w:rFonts w:ascii="Arial" w:eastAsia="Arial" w:hAnsi="Arial" w:cs="Arial"/>
              </w:rPr>
            </w:pPr>
            <w:r w:rsidRPr="000359DF">
              <w:rPr>
                <w:rFonts w:ascii="Arial" w:eastAsia="Arial" w:hAnsi="Arial" w:cs="Arial"/>
              </w:rPr>
              <w:t>4</w:t>
            </w:r>
          </w:p>
        </w:tc>
        <w:tc>
          <w:tcPr>
            <w:tcW w:w="380" w:type="dxa"/>
            <w:tcBorders>
              <w:right w:val="single" w:sz="8" w:space="0" w:color="auto"/>
            </w:tcBorders>
            <w:shd w:val="clear" w:color="auto" w:fill="auto"/>
            <w:vAlign w:val="bottom"/>
          </w:tcPr>
          <w:p w:rsidR="000359DF" w:rsidRPr="000359DF" w:rsidRDefault="000359DF" w:rsidP="005C380D">
            <w:pPr>
              <w:spacing w:line="0" w:lineRule="atLeast"/>
              <w:rPr>
                <w:rFonts w:ascii="Arial" w:hAnsi="Arial" w:cs="Arial"/>
                <w:sz w:val="23"/>
              </w:rPr>
            </w:pPr>
          </w:p>
        </w:tc>
        <w:tc>
          <w:tcPr>
            <w:tcW w:w="800" w:type="dxa"/>
            <w:gridSpan w:val="2"/>
            <w:shd w:val="clear" w:color="auto" w:fill="auto"/>
            <w:vAlign w:val="bottom"/>
          </w:tcPr>
          <w:p w:rsidR="000359DF" w:rsidRPr="000359DF" w:rsidRDefault="000359DF" w:rsidP="005C380D">
            <w:pPr>
              <w:spacing w:line="266" w:lineRule="exact"/>
              <w:jc w:val="right"/>
              <w:rPr>
                <w:rFonts w:ascii="Arial" w:eastAsia="Arial" w:hAnsi="Arial" w:cs="Arial"/>
              </w:rPr>
            </w:pPr>
            <w:r w:rsidRPr="000359DF">
              <w:rPr>
                <w:rFonts w:ascii="Arial" w:eastAsia="Arial" w:hAnsi="Arial" w:cs="Arial"/>
              </w:rPr>
              <w:t>4 801</w:t>
            </w:r>
          </w:p>
        </w:tc>
        <w:tc>
          <w:tcPr>
            <w:tcW w:w="640" w:type="dxa"/>
            <w:tcBorders>
              <w:right w:val="single" w:sz="8" w:space="0" w:color="auto"/>
            </w:tcBorders>
            <w:shd w:val="clear" w:color="auto" w:fill="auto"/>
            <w:vAlign w:val="bottom"/>
          </w:tcPr>
          <w:p w:rsidR="000359DF" w:rsidRPr="000359DF" w:rsidRDefault="000359DF" w:rsidP="005C380D">
            <w:pPr>
              <w:spacing w:line="266" w:lineRule="exact"/>
              <w:ind w:right="100"/>
              <w:jc w:val="right"/>
              <w:rPr>
                <w:rFonts w:ascii="Arial" w:eastAsia="Arial" w:hAnsi="Arial" w:cs="Arial"/>
                <w:w w:val="99"/>
              </w:rPr>
            </w:pPr>
            <w:r w:rsidRPr="000359DF">
              <w:rPr>
                <w:rFonts w:ascii="Arial" w:eastAsia="Arial" w:hAnsi="Arial" w:cs="Arial"/>
                <w:w w:val="99"/>
              </w:rPr>
              <w:t>880</w:t>
            </w:r>
          </w:p>
        </w:tc>
        <w:tc>
          <w:tcPr>
            <w:tcW w:w="220" w:type="dxa"/>
            <w:shd w:val="clear" w:color="auto" w:fill="auto"/>
            <w:vAlign w:val="bottom"/>
          </w:tcPr>
          <w:p w:rsidR="000359DF" w:rsidRPr="000359DF" w:rsidRDefault="000359DF" w:rsidP="005C380D">
            <w:pPr>
              <w:spacing w:line="0" w:lineRule="atLeast"/>
              <w:rPr>
                <w:rFonts w:ascii="Arial" w:hAnsi="Arial" w:cs="Arial"/>
                <w:sz w:val="23"/>
              </w:rPr>
            </w:pPr>
          </w:p>
        </w:tc>
        <w:tc>
          <w:tcPr>
            <w:tcW w:w="660" w:type="dxa"/>
            <w:shd w:val="clear" w:color="auto" w:fill="auto"/>
            <w:vAlign w:val="bottom"/>
          </w:tcPr>
          <w:p w:rsidR="000359DF" w:rsidRPr="000359DF" w:rsidRDefault="000359DF" w:rsidP="005C380D">
            <w:pPr>
              <w:spacing w:line="266" w:lineRule="exact"/>
              <w:jc w:val="right"/>
              <w:rPr>
                <w:rFonts w:ascii="Arial" w:eastAsia="Arial" w:hAnsi="Arial" w:cs="Arial"/>
                <w:w w:val="99"/>
              </w:rPr>
            </w:pPr>
            <w:r w:rsidRPr="000359DF">
              <w:rPr>
                <w:rFonts w:ascii="Arial" w:eastAsia="Arial" w:hAnsi="Arial" w:cs="Arial"/>
                <w:w w:val="99"/>
              </w:rPr>
              <w:t>6 488</w:t>
            </w:r>
          </w:p>
        </w:tc>
        <w:tc>
          <w:tcPr>
            <w:tcW w:w="700" w:type="dxa"/>
            <w:tcBorders>
              <w:right w:val="single" w:sz="8" w:space="0" w:color="auto"/>
            </w:tcBorders>
            <w:shd w:val="clear" w:color="auto" w:fill="auto"/>
            <w:vAlign w:val="bottom"/>
          </w:tcPr>
          <w:p w:rsidR="000359DF" w:rsidRPr="000359DF" w:rsidRDefault="000359DF" w:rsidP="005C380D">
            <w:pPr>
              <w:spacing w:line="266" w:lineRule="exact"/>
              <w:ind w:right="180"/>
              <w:jc w:val="right"/>
              <w:rPr>
                <w:rFonts w:ascii="Arial" w:eastAsia="Arial" w:hAnsi="Arial" w:cs="Arial"/>
                <w:w w:val="94"/>
              </w:rPr>
            </w:pPr>
            <w:r w:rsidRPr="000359DF">
              <w:rPr>
                <w:rFonts w:ascii="Arial" w:eastAsia="Arial" w:hAnsi="Arial" w:cs="Arial"/>
                <w:w w:val="94"/>
              </w:rPr>
              <w:t>540</w:t>
            </w:r>
          </w:p>
        </w:tc>
        <w:tc>
          <w:tcPr>
            <w:tcW w:w="500" w:type="dxa"/>
            <w:shd w:val="clear" w:color="auto" w:fill="auto"/>
            <w:vAlign w:val="bottom"/>
          </w:tcPr>
          <w:p w:rsidR="000359DF" w:rsidRPr="000359DF" w:rsidRDefault="000359DF" w:rsidP="005C380D">
            <w:pPr>
              <w:spacing w:line="0" w:lineRule="atLeast"/>
              <w:rPr>
                <w:rFonts w:ascii="Arial" w:hAnsi="Arial" w:cs="Arial"/>
                <w:sz w:val="23"/>
              </w:rPr>
            </w:pPr>
          </w:p>
        </w:tc>
        <w:tc>
          <w:tcPr>
            <w:tcW w:w="2080" w:type="dxa"/>
            <w:shd w:val="clear" w:color="auto" w:fill="auto"/>
            <w:vAlign w:val="bottom"/>
          </w:tcPr>
          <w:p w:rsidR="000359DF" w:rsidRPr="000359DF" w:rsidRDefault="000359DF" w:rsidP="005C380D">
            <w:pPr>
              <w:spacing w:line="0" w:lineRule="atLeast"/>
              <w:rPr>
                <w:rFonts w:ascii="Arial" w:hAnsi="Arial" w:cs="Arial"/>
                <w:sz w:val="23"/>
              </w:rPr>
            </w:pPr>
          </w:p>
        </w:tc>
      </w:tr>
      <w:tr w:rsidR="000359DF" w:rsidRPr="000359DF" w:rsidTr="005C380D">
        <w:trPr>
          <w:trHeight w:val="50"/>
        </w:trPr>
        <w:tc>
          <w:tcPr>
            <w:tcW w:w="1360" w:type="dxa"/>
            <w:shd w:val="clear" w:color="auto" w:fill="auto"/>
            <w:vAlign w:val="bottom"/>
          </w:tcPr>
          <w:p w:rsidR="000359DF" w:rsidRPr="000359DF" w:rsidRDefault="000359DF" w:rsidP="005C380D">
            <w:pPr>
              <w:spacing w:line="0" w:lineRule="atLeast"/>
              <w:rPr>
                <w:rFonts w:ascii="Arial" w:hAnsi="Arial" w:cs="Arial"/>
                <w:sz w:val="4"/>
              </w:rPr>
            </w:pPr>
          </w:p>
        </w:tc>
        <w:tc>
          <w:tcPr>
            <w:tcW w:w="1260" w:type="dxa"/>
            <w:tcBorders>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840" w:type="dxa"/>
            <w:gridSpan w:val="2"/>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580" w:type="dxa"/>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860" w:type="dxa"/>
            <w:gridSpan w:val="2"/>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880" w:type="dxa"/>
            <w:gridSpan w:val="2"/>
            <w:tcBorders>
              <w:bottom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70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500" w:type="dxa"/>
            <w:shd w:val="clear" w:color="auto" w:fill="auto"/>
            <w:vAlign w:val="bottom"/>
          </w:tcPr>
          <w:p w:rsidR="000359DF" w:rsidRPr="000359DF" w:rsidRDefault="000359DF" w:rsidP="005C380D">
            <w:pPr>
              <w:spacing w:line="0" w:lineRule="atLeast"/>
              <w:rPr>
                <w:rFonts w:ascii="Arial" w:hAnsi="Arial" w:cs="Arial"/>
                <w:sz w:val="4"/>
              </w:rPr>
            </w:pPr>
          </w:p>
        </w:tc>
        <w:tc>
          <w:tcPr>
            <w:tcW w:w="2080" w:type="dxa"/>
            <w:shd w:val="clear" w:color="auto" w:fill="auto"/>
            <w:vAlign w:val="bottom"/>
          </w:tcPr>
          <w:p w:rsidR="000359DF" w:rsidRPr="000359DF" w:rsidRDefault="000359DF" w:rsidP="005C380D">
            <w:pPr>
              <w:spacing w:line="0" w:lineRule="atLeast"/>
              <w:rPr>
                <w:rFonts w:ascii="Arial" w:hAnsi="Arial" w:cs="Arial"/>
                <w:sz w:val="4"/>
              </w:rPr>
            </w:pPr>
          </w:p>
        </w:tc>
      </w:tr>
    </w:tbl>
    <w:p w:rsidR="000359DF" w:rsidRPr="000359DF" w:rsidRDefault="000359DF" w:rsidP="000359DF">
      <w:pPr>
        <w:spacing w:line="0" w:lineRule="atLeast"/>
        <w:rPr>
          <w:rFonts w:ascii="Arial" w:eastAsia="Arial" w:hAnsi="Arial" w:cs="Arial"/>
        </w:rPr>
      </w:pPr>
      <w:r w:rsidRPr="000359DF">
        <w:rPr>
          <w:rFonts w:ascii="Arial" w:eastAsia="Arial" w:hAnsi="Arial" w:cs="Arial"/>
        </w:rPr>
        <w:t>Tabela 2.. Koordinate eksplooatacionog polja</w:t>
      </w:r>
    </w:p>
    <w:tbl>
      <w:tblPr>
        <w:tblW w:w="0" w:type="auto"/>
        <w:tblInd w:w="2510" w:type="dxa"/>
        <w:tblLayout w:type="fixed"/>
        <w:tblCellMar>
          <w:left w:w="0" w:type="dxa"/>
          <w:right w:w="0" w:type="dxa"/>
        </w:tblCellMar>
        <w:tblLook w:val="0000" w:firstRow="0" w:lastRow="0" w:firstColumn="0" w:lastColumn="0" w:noHBand="0" w:noVBand="0"/>
      </w:tblPr>
      <w:tblGrid>
        <w:gridCol w:w="860"/>
        <w:gridCol w:w="1580"/>
        <w:gridCol w:w="1620"/>
      </w:tblGrid>
      <w:tr w:rsidR="000359DF" w:rsidRPr="000359DF" w:rsidTr="005C380D">
        <w:trPr>
          <w:trHeight w:val="313"/>
        </w:trPr>
        <w:tc>
          <w:tcPr>
            <w:tcW w:w="860" w:type="dxa"/>
            <w:tcBorders>
              <w:top w:val="single" w:sz="8" w:space="0" w:color="auto"/>
              <w:left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rPr>
            </w:pPr>
          </w:p>
        </w:tc>
        <w:tc>
          <w:tcPr>
            <w:tcW w:w="1580" w:type="dxa"/>
            <w:tcBorders>
              <w:top w:val="single" w:sz="8" w:space="0" w:color="auto"/>
              <w:right w:val="single" w:sz="8" w:space="0" w:color="auto"/>
            </w:tcBorders>
            <w:shd w:val="clear" w:color="auto" w:fill="auto"/>
            <w:vAlign w:val="bottom"/>
          </w:tcPr>
          <w:p w:rsidR="000359DF" w:rsidRPr="000359DF" w:rsidRDefault="000359DF" w:rsidP="005C380D">
            <w:pPr>
              <w:spacing w:line="0" w:lineRule="atLeast"/>
              <w:jc w:val="center"/>
              <w:rPr>
                <w:rFonts w:ascii="Arial" w:eastAsia="Arial" w:hAnsi="Arial" w:cs="Arial"/>
                <w:w w:val="87"/>
              </w:rPr>
            </w:pPr>
            <w:r w:rsidRPr="000359DF">
              <w:rPr>
                <w:rFonts w:ascii="Arial" w:eastAsia="Arial" w:hAnsi="Arial" w:cs="Arial"/>
                <w:w w:val="87"/>
              </w:rPr>
              <w:t>X</w:t>
            </w:r>
          </w:p>
        </w:tc>
        <w:tc>
          <w:tcPr>
            <w:tcW w:w="1620" w:type="dxa"/>
            <w:tcBorders>
              <w:top w:val="single" w:sz="8" w:space="0" w:color="auto"/>
              <w:right w:val="single" w:sz="8" w:space="0" w:color="auto"/>
            </w:tcBorders>
            <w:shd w:val="clear" w:color="auto" w:fill="auto"/>
            <w:vAlign w:val="bottom"/>
          </w:tcPr>
          <w:p w:rsidR="000359DF" w:rsidRPr="000359DF" w:rsidRDefault="000359DF" w:rsidP="005C380D">
            <w:pPr>
              <w:spacing w:line="0" w:lineRule="atLeast"/>
              <w:jc w:val="center"/>
              <w:rPr>
                <w:rFonts w:ascii="Arial" w:eastAsia="Arial" w:hAnsi="Arial" w:cs="Arial"/>
                <w:w w:val="74"/>
              </w:rPr>
            </w:pPr>
            <w:r w:rsidRPr="000359DF">
              <w:rPr>
                <w:rFonts w:ascii="Arial" w:eastAsia="Arial" w:hAnsi="Arial" w:cs="Arial"/>
                <w:w w:val="74"/>
              </w:rPr>
              <w:t>Y</w:t>
            </w:r>
          </w:p>
        </w:tc>
      </w:tr>
      <w:tr w:rsidR="000359DF" w:rsidRPr="000359DF" w:rsidTr="005C380D">
        <w:trPr>
          <w:trHeight w:val="102"/>
        </w:trPr>
        <w:tc>
          <w:tcPr>
            <w:tcW w:w="860" w:type="dxa"/>
            <w:tcBorders>
              <w:left w:val="single" w:sz="8" w:space="0" w:color="auto"/>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8"/>
              </w:rPr>
            </w:pPr>
          </w:p>
        </w:tc>
        <w:tc>
          <w:tcPr>
            <w:tcW w:w="158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8"/>
              </w:rPr>
            </w:pPr>
          </w:p>
        </w:tc>
        <w:tc>
          <w:tcPr>
            <w:tcW w:w="162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8"/>
              </w:rPr>
            </w:pPr>
          </w:p>
        </w:tc>
      </w:tr>
      <w:tr w:rsidR="000359DF" w:rsidRPr="000359DF" w:rsidTr="005C380D">
        <w:trPr>
          <w:trHeight w:val="266"/>
        </w:trPr>
        <w:tc>
          <w:tcPr>
            <w:tcW w:w="860" w:type="dxa"/>
            <w:tcBorders>
              <w:left w:val="single" w:sz="8" w:space="0" w:color="auto"/>
              <w:right w:val="single" w:sz="8" w:space="0" w:color="auto"/>
            </w:tcBorders>
            <w:shd w:val="clear" w:color="auto" w:fill="auto"/>
            <w:vAlign w:val="bottom"/>
          </w:tcPr>
          <w:p w:rsidR="000359DF" w:rsidRPr="000359DF" w:rsidRDefault="000359DF" w:rsidP="005C380D">
            <w:pPr>
              <w:spacing w:line="266" w:lineRule="exact"/>
              <w:ind w:right="240"/>
              <w:jc w:val="right"/>
              <w:rPr>
                <w:rFonts w:ascii="Arial" w:eastAsia="Arial" w:hAnsi="Arial" w:cs="Arial"/>
              </w:rPr>
            </w:pPr>
            <w:r w:rsidRPr="000359DF">
              <w:rPr>
                <w:rFonts w:ascii="Arial" w:eastAsia="Arial" w:hAnsi="Arial" w:cs="Arial"/>
              </w:rPr>
              <w:t>1</w:t>
            </w:r>
          </w:p>
        </w:tc>
        <w:tc>
          <w:tcPr>
            <w:tcW w:w="1580" w:type="dxa"/>
            <w:tcBorders>
              <w:right w:val="single" w:sz="8" w:space="0" w:color="auto"/>
            </w:tcBorders>
            <w:shd w:val="clear" w:color="auto" w:fill="auto"/>
            <w:vAlign w:val="bottom"/>
          </w:tcPr>
          <w:p w:rsidR="000359DF" w:rsidRPr="000359DF" w:rsidRDefault="000359DF" w:rsidP="005C380D">
            <w:pPr>
              <w:spacing w:line="266" w:lineRule="exact"/>
              <w:jc w:val="center"/>
              <w:rPr>
                <w:rFonts w:ascii="Arial" w:eastAsia="Arial" w:hAnsi="Arial" w:cs="Arial"/>
                <w:w w:val="95"/>
              </w:rPr>
            </w:pPr>
            <w:r w:rsidRPr="000359DF">
              <w:rPr>
                <w:rFonts w:ascii="Arial" w:eastAsia="Arial" w:hAnsi="Arial" w:cs="Arial"/>
                <w:w w:val="95"/>
              </w:rPr>
              <w:t>4 801 880,00</w:t>
            </w:r>
          </w:p>
        </w:tc>
        <w:tc>
          <w:tcPr>
            <w:tcW w:w="1620" w:type="dxa"/>
            <w:tcBorders>
              <w:right w:val="single" w:sz="8" w:space="0" w:color="auto"/>
            </w:tcBorders>
            <w:shd w:val="clear" w:color="auto" w:fill="auto"/>
            <w:vAlign w:val="bottom"/>
          </w:tcPr>
          <w:p w:rsidR="000359DF" w:rsidRPr="000359DF" w:rsidRDefault="000359DF" w:rsidP="005C380D">
            <w:pPr>
              <w:spacing w:line="266" w:lineRule="exact"/>
              <w:jc w:val="center"/>
              <w:rPr>
                <w:rFonts w:ascii="Arial" w:eastAsia="Arial" w:hAnsi="Arial" w:cs="Arial"/>
                <w:w w:val="97"/>
              </w:rPr>
            </w:pPr>
            <w:r w:rsidRPr="000359DF">
              <w:rPr>
                <w:rFonts w:ascii="Arial" w:eastAsia="Arial" w:hAnsi="Arial" w:cs="Arial"/>
                <w:w w:val="97"/>
              </w:rPr>
              <w:t>6 488 540,00</w:t>
            </w:r>
          </w:p>
        </w:tc>
      </w:tr>
      <w:tr w:rsidR="000359DF" w:rsidRPr="000359DF" w:rsidTr="005C380D">
        <w:trPr>
          <w:trHeight w:val="50"/>
        </w:trPr>
        <w:tc>
          <w:tcPr>
            <w:tcW w:w="860" w:type="dxa"/>
            <w:tcBorders>
              <w:left w:val="single" w:sz="8" w:space="0" w:color="auto"/>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158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162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r>
      <w:tr w:rsidR="000359DF" w:rsidRPr="000359DF" w:rsidTr="005C380D">
        <w:trPr>
          <w:trHeight w:val="266"/>
        </w:trPr>
        <w:tc>
          <w:tcPr>
            <w:tcW w:w="860" w:type="dxa"/>
            <w:tcBorders>
              <w:left w:val="single" w:sz="8" w:space="0" w:color="auto"/>
              <w:right w:val="single" w:sz="8" w:space="0" w:color="auto"/>
            </w:tcBorders>
            <w:shd w:val="clear" w:color="auto" w:fill="auto"/>
            <w:vAlign w:val="bottom"/>
          </w:tcPr>
          <w:p w:rsidR="000359DF" w:rsidRPr="000359DF" w:rsidRDefault="000359DF" w:rsidP="005C380D">
            <w:pPr>
              <w:spacing w:line="266" w:lineRule="exact"/>
              <w:ind w:right="240"/>
              <w:jc w:val="right"/>
              <w:rPr>
                <w:rFonts w:ascii="Arial" w:eastAsia="Arial" w:hAnsi="Arial" w:cs="Arial"/>
              </w:rPr>
            </w:pPr>
            <w:r w:rsidRPr="000359DF">
              <w:rPr>
                <w:rFonts w:ascii="Arial" w:eastAsia="Arial" w:hAnsi="Arial" w:cs="Arial"/>
              </w:rPr>
              <w:t>2</w:t>
            </w:r>
          </w:p>
        </w:tc>
        <w:tc>
          <w:tcPr>
            <w:tcW w:w="1580" w:type="dxa"/>
            <w:tcBorders>
              <w:right w:val="single" w:sz="8" w:space="0" w:color="auto"/>
            </w:tcBorders>
            <w:shd w:val="clear" w:color="auto" w:fill="auto"/>
            <w:vAlign w:val="bottom"/>
          </w:tcPr>
          <w:p w:rsidR="000359DF" w:rsidRPr="000359DF" w:rsidRDefault="000359DF" w:rsidP="005C380D">
            <w:pPr>
              <w:spacing w:line="266" w:lineRule="exact"/>
              <w:jc w:val="center"/>
              <w:rPr>
                <w:rFonts w:ascii="Arial" w:eastAsia="Arial" w:hAnsi="Arial" w:cs="Arial"/>
                <w:w w:val="95"/>
              </w:rPr>
            </w:pPr>
            <w:r w:rsidRPr="000359DF">
              <w:rPr>
                <w:rFonts w:ascii="Arial" w:eastAsia="Arial" w:hAnsi="Arial" w:cs="Arial"/>
                <w:w w:val="95"/>
              </w:rPr>
              <w:t>4 801 948,20</w:t>
            </w:r>
          </w:p>
        </w:tc>
        <w:tc>
          <w:tcPr>
            <w:tcW w:w="1620" w:type="dxa"/>
            <w:tcBorders>
              <w:right w:val="single" w:sz="8" w:space="0" w:color="auto"/>
            </w:tcBorders>
            <w:shd w:val="clear" w:color="auto" w:fill="auto"/>
            <w:vAlign w:val="bottom"/>
          </w:tcPr>
          <w:p w:rsidR="000359DF" w:rsidRPr="000359DF" w:rsidRDefault="000359DF" w:rsidP="005C380D">
            <w:pPr>
              <w:spacing w:line="266" w:lineRule="exact"/>
              <w:jc w:val="center"/>
              <w:rPr>
                <w:rFonts w:ascii="Arial" w:eastAsia="Arial" w:hAnsi="Arial" w:cs="Arial"/>
                <w:w w:val="97"/>
              </w:rPr>
            </w:pPr>
            <w:r w:rsidRPr="000359DF">
              <w:rPr>
                <w:rFonts w:ascii="Arial" w:eastAsia="Arial" w:hAnsi="Arial" w:cs="Arial"/>
                <w:w w:val="97"/>
              </w:rPr>
              <w:t>6 488 602,00</w:t>
            </w:r>
          </w:p>
        </w:tc>
      </w:tr>
      <w:tr w:rsidR="000359DF" w:rsidRPr="000359DF" w:rsidTr="005C380D">
        <w:trPr>
          <w:trHeight w:val="50"/>
        </w:trPr>
        <w:tc>
          <w:tcPr>
            <w:tcW w:w="860" w:type="dxa"/>
            <w:tcBorders>
              <w:left w:val="single" w:sz="8" w:space="0" w:color="auto"/>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158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162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r>
      <w:tr w:rsidR="000359DF" w:rsidRPr="000359DF" w:rsidTr="005C380D">
        <w:trPr>
          <w:trHeight w:val="266"/>
        </w:trPr>
        <w:tc>
          <w:tcPr>
            <w:tcW w:w="860" w:type="dxa"/>
            <w:tcBorders>
              <w:left w:val="single" w:sz="8" w:space="0" w:color="auto"/>
              <w:right w:val="single" w:sz="8" w:space="0" w:color="auto"/>
            </w:tcBorders>
            <w:shd w:val="clear" w:color="auto" w:fill="auto"/>
            <w:vAlign w:val="bottom"/>
          </w:tcPr>
          <w:p w:rsidR="000359DF" w:rsidRPr="000359DF" w:rsidRDefault="000359DF" w:rsidP="005C380D">
            <w:pPr>
              <w:spacing w:line="266" w:lineRule="exact"/>
              <w:ind w:right="240"/>
              <w:jc w:val="right"/>
              <w:rPr>
                <w:rFonts w:ascii="Arial" w:eastAsia="Arial" w:hAnsi="Arial" w:cs="Arial"/>
              </w:rPr>
            </w:pPr>
            <w:r w:rsidRPr="000359DF">
              <w:rPr>
                <w:rFonts w:ascii="Arial" w:eastAsia="Arial" w:hAnsi="Arial" w:cs="Arial"/>
              </w:rPr>
              <w:t>3</w:t>
            </w:r>
          </w:p>
        </w:tc>
        <w:tc>
          <w:tcPr>
            <w:tcW w:w="1580" w:type="dxa"/>
            <w:tcBorders>
              <w:right w:val="single" w:sz="8" w:space="0" w:color="auto"/>
            </w:tcBorders>
            <w:shd w:val="clear" w:color="auto" w:fill="auto"/>
            <w:vAlign w:val="bottom"/>
          </w:tcPr>
          <w:p w:rsidR="000359DF" w:rsidRPr="000359DF" w:rsidRDefault="000359DF" w:rsidP="005C380D">
            <w:pPr>
              <w:spacing w:line="266" w:lineRule="exact"/>
              <w:jc w:val="center"/>
              <w:rPr>
                <w:rFonts w:ascii="Arial" w:eastAsia="Arial" w:hAnsi="Arial" w:cs="Arial"/>
                <w:w w:val="95"/>
              </w:rPr>
            </w:pPr>
            <w:r w:rsidRPr="000359DF">
              <w:rPr>
                <w:rFonts w:ascii="Arial" w:eastAsia="Arial" w:hAnsi="Arial" w:cs="Arial"/>
                <w:w w:val="95"/>
              </w:rPr>
              <w:t>4 801 967,40</w:t>
            </w:r>
          </w:p>
        </w:tc>
        <w:tc>
          <w:tcPr>
            <w:tcW w:w="1620" w:type="dxa"/>
            <w:tcBorders>
              <w:right w:val="single" w:sz="8" w:space="0" w:color="auto"/>
            </w:tcBorders>
            <w:shd w:val="clear" w:color="auto" w:fill="auto"/>
            <w:vAlign w:val="bottom"/>
          </w:tcPr>
          <w:p w:rsidR="000359DF" w:rsidRPr="000359DF" w:rsidRDefault="000359DF" w:rsidP="005C380D">
            <w:pPr>
              <w:spacing w:line="266" w:lineRule="exact"/>
              <w:jc w:val="center"/>
              <w:rPr>
                <w:rFonts w:ascii="Arial" w:eastAsia="Arial" w:hAnsi="Arial" w:cs="Arial"/>
                <w:w w:val="97"/>
              </w:rPr>
            </w:pPr>
            <w:r w:rsidRPr="000359DF">
              <w:rPr>
                <w:rFonts w:ascii="Arial" w:eastAsia="Arial" w:hAnsi="Arial" w:cs="Arial"/>
                <w:w w:val="97"/>
              </w:rPr>
              <w:t>6 488 644,25</w:t>
            </w:r>
          </w:p>
        </w:tc>
      </w:tr>
      <w:tr w:rsidR="000359DF" w:rsidRPr="000359DF" w:rsidTr="005C380D">
        <w:trPr>
          <w:trHeight w:val="50"/>
        </w:trPr>
        <w:tc>
          <w:tcPr>
            <w:tcW w:w="860" w:type="dxa"/>
            <w:tcBorders>
              <w:left w:val="single" w:sz="8" w:space="0" w:color="auto"/>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158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162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r>
      <w:tr w:rsidR="000359DF" w:rsidRPr="000359DF" w:rsidTr="005C380D">
        <w:trPr>
          <w:trHeight w:val="266"/>
        </w:trPr>
        <w:tc>
          <w:tcPr>
            <w:tcW w:w="860" w:type="dxa"/>
            <w:tcBorders>
              <w:left w:val="single" w:sz="8" w:space="0" w:color="auto"/>
              <w:right w:val="single" w:sz="8" w:space="0" w:color="auto"/>
            </w:tcBorders>
            <w:shd w:val="clear" w:color="auto" w:fill="auto"/>
            <w:vAlign w:val="bottom"/>
          </w:tcPr>
          <w:p w:rsidR="000359DF" w:rsidRPr="000359DF" w:rsidRDefault="000359DF" w:rsidP="005C380D">
            <w:pPr>
              <w:spacing w:line="266" w:lineRule="exact"/>
              <w:ind w:right="240"/>
              <w:jc w:val="right"/>
              <w:rPr>
                <w:rFonts w:ascii="Arial" w:eastAsia="Arial" w:hAnsi="Arial" w:cs="Arial"/>
              </w:rPr>
            </w:pPr>
            <w:r w:rsidRPr="000359DF">
              <w:rPr>
                <w:rFonts w:ascii="Arial" w:eastAsia="Arial" w:hAnsi="Arial" w:cs="Arial"/>
              </w:rPr>
              <w:t>4</w:t>
            </w:r>
          </w:p>
        </w:tc>
        <w:tc>
          <w:tcPr>
            <w:tcW w:w="1580" w:type="dxa"/>
            <w:tcBorders>
              <w:right w:val="single" w:sz="8" w:space="0" w:color="auto"/>
            </w:tcBorders>
            <w:shd w:val="clear" w:color="auto" w:fill="auto"/>
            <w:vAlign w:val="bottom"/>
          </w:tcPr>
          <w:p w:rsidR="000359DF" w:rsidRPr="000359DF" w:rsidRDefault="000359DF" w:rsidP="005C380D">
            <w:pPr>
              <w:spacing w:line="266" w:lineRule="exact"/>
              <w:jc w:val="center"/>
              <w:rPr>
                <w:rFonts w:ascii="Arial" w:eastAsia="Arial" w:hAnsi="Arial" w:cs="Arial"/>
                <w:w w:val="95"/>
              </w:rPr>
            </w:pPr>
            <w:r w:rsidRPr="000359DF">
              <w:rPr>
                <w:rFonts w:ascii="Arial" w:eastAsia="Arial" w:hAnsi="Arial" w:cs="Arial"/>
                <w:w w:val="95"/>
              </w:rPr>
              <w:t>4 801 935,30</w:t>
            </w:r>
          </w:p>
        </w:tc>
        <w:tc>
          <w:tcPr>
            <w:tcW w:w="1620" w:type="dxa"/>
            <w:tcBorders>
              <w:right w:val="single" w:sz="8" w:space="0" w:color="auto"/>
            </w:tcBorders>
            <w:shd w:val="clear" w:color="auto" w:fill="auto"/>
            <w:vAlign w:val="bottom"/>
          </w:tcPr>
          <w:p w:rsidR="000359DF" w:rsidRPr="000359DF" w:rsidRDefault="000359DF" w:rsidP="005C380D">
            <w:pPr>
              <w:spacing w:line="266" w:lineRule="exact"/>
              <w:jc w:val="center"/>
              <w:rPr>
                <w:rFonts w:ascii="Arial" w:eastAsia="Arial" w:hAnsi="Arial" w:cs="Arial"/>
                <w:w w:val="97"/>
              </w:rPr>
            </w:pPr>
            <w:r w:rsidRPr="000359DF">
              <w:rPr>
                <w:rFonts w:ascii="Arial" w:eastAsia="Arial" w:hAnsi="Arial" w:cs="Arial"/>
                <w:w w:val="97"/>
              </w:rPr>
              <w:t>6 488 725,50</w:t>
            </w:r>
          </w:p>
        </w:tc>
      </w:tr>
      <w:tr w:rsidR="000359DF" w:rsidRPr="000359DF" w:rsidTr="005C380D">
        <w:trPr>
          <w:trHeight w:val="50"/>
        </w:trPr>
        <w:tc>
          <w:tcPr>
            <w:tcW w:w="860" w:type="dxa"/>
            <w:tcBorders>
              <w:left w:val="single" w:sz="8" w:space="0" w:color="auto"/>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158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c>
          <w:tcPr>
            <w:tcW w:w="162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4"/>
              </w:rPr>
            </w:pPr>
          </w:p>
        </w:tc>
      </w:tr>
      <w:tr w:rsidR="000359DF" w:rsidRPr="000359DF" w:rsidTr="005C380D">
        <w:trPr>
          <w:trHeight w:val="266"/>
        </w:trPr>
        <w:tc>
          <w:tcPr>
            <w:tcW w:w="860" w:type="dxa"/>
            <w:tcBorders>
              <w:left w:val="single" w:sz="8" w:space="0" w:color="auto"/>
              <w:right w:val="single" w:sz="8" w:space="0" w:color="auto"/>
            </w:tcBorders>
            <w:shd w:val="clear" w:color="auto" w:fill="auto"/>
            <w:vAlign w:val="bottom"/>
          </w:tcPr>
          <w:p w:rsidR="000359DF" w:rsidRPr="000359DF" w:rsidRDefault="000359DF" w:rsidP="005C380D">
            <w:pPr>
              <w:spacing w:line="266" w:lineRule="exact"/>
              <w:ind w:right="240"/>
              <w:jc w:val="right"/>
              <w:rPr>
                <w:rFonts w:ascii="Arial" w:eastAsia="Arial" w:hAnsi="Arial" w:cs="Arial"/>
              </w:rPr>
            </w:pPr>
            <w:r w:rsidRPr="000359DF">
              <w:rPr>
                <w:rFonts w:ascii="Arial" w:eastAsia="Arial" w:hAnsi="Arial" w:cs="Arial"/>
              </w:rPr>
              <w:t>5</w:t>
            </w:r>
          </w:p>
        </w:tc>
        <w:tc>
          <w:tcPr>
            <w:tcW w:w="1580" w:type="dxa"/>
            <w:tcBorders>
              <w:right w:val="single" w:sz="8" w:space="0" w:color="auto"/>
            </w:tcBorders>
            <w:shd w:val="clear" w:color="auto" w:fill="auto"/>
            <w:vAlign w:val="bottom"/>
          </w:tcPr>
          <w:p w:rsidR="000359DF" w:rsidRPr="000359DF" w:rsidRDefault="000359DF" w:rsidP="005C380D">
            <w:pPr>
              <w:spacing w:line="266" w:lineRule="exact"/>
              <w:jc w:val="center"/>
              <w:rPr>
                <w:rFonts w:ascii="Arial" w:eastAsia="Arial" w:hAnsi="Arial" w:cs="Arial"/>
                <w:w w:val="95"/>
              </w:rPr>
            </w:pPr>
            <w:r w:rsidRPr="000359DF">
              <w:rPr>
                <w:rFonts w:ascii="Arial" w:eastAsia="Arial" w:hAnsi="Arial" w:cs="Arial"/>
                <w:w w:val="95"/>
              </w:rPr>
              <w:t>4 801 867,10</w:t>
            </w:r>
          </w:p>
        </w:tc>
        <w:tc>
          <w:tcPr>
            <w:tcW w:w="1620" w:type="dxa"/>
            <w:tcBorders>
              <w:right w:val="single" w:sz="8" w:space="0" w:color="auto"/>
            </w:tcBorders>
            <w:shd w:val="clear" w:color="auto" w:fill="auto"/>
            <w:vAlign w:val="bottom"/>
          </w:tcPr>
          <w:p w:rsidR="000359DF" w:rsidRPr="000359DF" w:rsidRDefault="000359DF" w:rsidP="005C380D">
            <w:pPr>
              <w:spacing w:line="266" w:lineRule="exact"/>
              <w:jc w:val="center"/>
              <w:rPr>
                <w:rFonts w:ascii="Arial" w:eastAsia="Arial" w:hAnsi="Arial" w:cs="Arial"/>
                <w:w w:val="97"/>
              </w:rPr>
            </w:pPr>
            <w:r w:rsidRPr="000359DF">
              <w:rPr>
                <w:rFonts w:ascii="Arial" w:eastAsia="Arial" w:hAnsi="Arial" w:cs="Arial"/>
                <w:w w:val="97"/>
              </w:rPr>
              <w:t>6 488 790,60</w:t>
            </w:r>
          </w:p>
        </w:tc>
      </w:tr>
      <w:tr w:rsidR="000359DF" w:rsidRPr="000359DF" w:rsidTr="005C380D">
        <w:trPr>
          <w:trHeight w:val="266"/>
        </w:trPr>
        <w:tc>
          <w:tcPr>
            <w:tcW w:w="860" w:type="dxa"/>
            <w:tcBorders>
              <w:left w:val="single" w:sz="8" w:space="0" w:color="auto"/>
              <w:right w:val="single" w:sz="8" w:space="0" w:color="auto"/>
            </w:tcBorders>
            <w:shd w:val="clear" w:color="auto" w:fill="auto"/>
            <w:vAlign w:val="bottom"/>
          </w:tcPr>
          <w:p w:rsidR="000359DF" w:rsidRPr="000359DF" w:rsidRDefault="000359DF" w:rsidP="005C380D">
            <w:pPr>
              <w:spacing w:line="266" w:lineRule="exact"/>
              <w:ind w:right="240"/>
              <w:jc w:val="right"/>
              <w:rPr>
                <w:rFonts w:ascii="Arial" w:eastAsia="Arial" w:hAnsi="Arial" w:cs="Arial"/>
              </w:rPr>
            </w:pPr>
          </w:p>
        </w:tc>
        <w:tc>
          <w:tcPr>
            <w:tcW w:w="1580" w:type="dxa"/>
            <w:tcBorders>
              <w:right w:val="single" w:sz="8" w:space="0" w:color="auto"/>
            </w:tcBorders>
            <w:shd w:val="clear" w:color="auto" w:fill="auto"/>
            <w:vAlign w:val="bottom"/>
          </w:tcPr>
          <w:p w:rsidR="000359DF" w:rsidRPr="000359DF" w:rsidRDefault="000359DF" w:rsidP="005C380D">
            <w:pPr>
              <w:spacing w:line="266" w:lineRule="exact"/>
              <w:jc w:val="center"/>
              <w:rPr>
                <w:rFonts w:ascii="Arial" w:eastAsia="Arial" w:hAnsi="Arial" w:cs="Arial"/>
                <w:w w:val="95"/>
              </w:rPr>
            </w:pPr>
          </w:p>
        </w:tc>
        <w:tc>
          <w:tcPr>
            <w:tcW w:w="1620" w:type="dxa"/>
            <w:tcBorders>
              <w:right w:val="single" w:sz="8" w:space="0" w:color="auto"/>
            </w:tcBorders>
            <w:shd w:val="clear" w:color="auto" w:fill="auto"/>
            <w:vAlign w:val="bottom"/>
          </w:tcPr>
          <w:p w:rsidR="000359DF" w:rsidRPr="000359DF" w:rsidRDefault="000359DF" w:rsidP="005C380D">
            <w:pPr>
              <w:spacing w:line="266" w:lineRule="exact"/>
              <w:jc w:val="center"/>
              <w:rPr>
                <w:rFonts w:ascii="Arial" w:eastAsia="Arial" w:hAnsi="Arial" w:cs="Arial"/>
                <w:w w:val="97"/>
              </w:rPr>
            </w:pPr>
          </w:p>
        </w:tc>
      </w:tr>
      <w:tr w:rsidR="000359DF" w:rsidRPr="004C2881" w:rsidTr="005C380D">
        <w:trPr>
          <w:trHeight w:val="50"/>
        </w:trPr>
        <w:tc>
          <w:tcPr>
            <w:tcW w:w="860" w:type="dxa"/>
            <w:tcBorders>
              <w:left w:val="single" w:sz="8" w:space="0" w:color="auto"/>
              <w:bottom w:val="single" w:sz="8" w:space="0" w:color="auto"/>
              <w:right w:val="single" w:sz="8" w:space="0" w:color="auto"/>
            </w:tcBorders>
            <w:shd w:val="clear" w:color="auto" w:fill="auto"/>
            <w:vAlign w:val="bottom"/>
          </w:tcPr>
          <w:p w:rsidR="000359DF" w:rsidRPr="004C2881" w:rsidRDefault="000359DF" w:rsidP="005C380D">
            <w:pPr>
              <w:spacing w:line="0" w:lineRule="atLeast"/>
              <w:rPr>
                <w:rFonts w:ascii="Arial" w:hAnsi="Arial" w:cs="Arial"/>
                <w:sz w:val="4"/>
              </w:rPr>
            </w:pPr>
          </w:p>
        </w:tc>
        <w:tc>
          <w:tcPr>
            <w:tcW w:w="1580" w:type="dxa"/>
            <w:tcBorders>
              <w:bottom w:val="single" w:sz="8" w:space="0" w:color="auto"/>
              <w:right w:val="single" w:sz="8" w:space="0" w:color="auto"/>
            </w:tcBorders>
            <w:shd w:val="clear" w:color="auto" w:fill="auto"/>
            <w:vAlign w:val="bottom"/>
          </w:tcPr>
          <w:p w:rsidR="000359DF" w:rsidRPr="004C2881" w:rsidRDefault="000359DF" w:rsidP="005C380D">
            <w:pPr>
              <w:spacing w:line="0" w:lineRule="atLeast"/>
              <w:rPr>
                <w:rFonts w:ascii="Arial" w:hAnsi="Arial" w:cs="Arial"/>
                <w:sz w:val="4"/>
              </w:rPr>
            </w:pPr>
          </w:p>
        </w:tc>
        <w:tc>
          <w:tcPr>
            <w:tcW w:w="1620" w:type="dxa"/>
            <w:tcBorders>
              <w:bottom w:val="single" w:sz="8" w:space="0" w:color="auto"/>
              <w:right w:val="single" w:sz="8" w:space="0" w:color="auto"/>
            </w:tcBorders>
            <w:shd w:val="clear" w:color="auto" w:fill="auto"/>
            <w:vAlign w:val="bottom"/>
          </w:tcPr>
          <w:p w:rsidR="000359DF" w:rsidRPr="004C2881" w:rsidRDefault="000359DF" w:rsidP="005C380D">
            <w:pPr>
              <w:spacing w:line="0" w:lineRule="atLeast"/>
              <w:rPr>
                <w:rFonts w:ascii="Arial" w:hAnsi="Arial" w:cs="Arial"/>
                <w:sz w:val="4"/>
              </w:rPr>
            </w:pPr>
          </w:p>
        </w:tc>
      </w:tr>
    </w:tbl>
    <w:p w:rsidR="000359DF" w:rsidRPr="004C2881" w:rsidRDefault="00581DD4" w:rsidP="000359DF">
      <w:pPr>
        <w:jc w:val="both"/>
        <w:rPr>
          <w:rFonts w:ascii="Arial" w:eastAsia="Arial" w:hAnsi="Arial" w:cs="Arial"/>
          <w:sz w:val="22"/>
          <w:szCs w:val="22"/>
        </w:rPr>
      </w:pPr>
      <w:bookmarkStart w:id="1" w:name="page11"/>
      <w:bookmarkEnd w:id="1"/>
      <w:r>
        <w:rPr>
          <w:rFonts w:ascii="Arial" w:eastAsia="Arial" w:hAnsi="Arial" w:cs="Arial"/>
          <w:sz w:val="22"/>
          <w:szCs w:val="22"/>
        </w:rPr>
        <w:t>P</w:t>
      </w:r>
      <w:r w:rsidR="000359DF" w:rsidRPr="004C2881">
        <w:rPr>
          <w:rFonts w:ascii="Arial" w:eastAsia="Arial" w:hAnsi="Arial" w:cs="Arial"/>
          <w:sz w:val="22"/>
          <w:szCs w:val="22"/>
        </w:rPr>
        <w:t xml:space="preserve">redviđeno je izvođenje rudarskih radova eksploatacije u eksploatacionom polju od 3,637 ha koje ograničavaju koordinate prikazane u tabeli </w:t>
      </w:r>
      <w:r w:rsidR="000359DF">
        <w:rPr>
          <w:rFonts w:ascii="Arial" w:eastAsia="Arial" w:hAnsi="Arial" w:cs="Arial"/>
          <w:sz w:val="22"/>
          <w:szCs w:val="22"/>
        </w:rPr>
        <w:t>2</w:t>
      </w:r>
      <w:r w:rsidR="000359DF" w:rsidRPr="004C2881">
        <w:rPr>
          <w:rFonts w:ascii="Arial" w:eastAsia="Arial" w:hAnsi="Arial" w:cs="Arial"/>
          <w:sz w:val="22"/>
          <w:szCs w:val="22"/>
        </w:rPr>
        <w:t>.</w:t>
      </w:r>
    </w:p>
    <w:p w:rsidR="000359DF" w:rsidRDefault="000359DF" w:rsidP="000359DF">
      <w:pPr>
        <w:spacing w:line="326" w:lineRule="auto"/>
        <w:ind w:right="140"/>
        <w:jc w:val="both"/>
        <w:rPr>
          <w:rFonts w:ascii="Arial" w:hAnsi="Arial" w:cs="Arial"/>
          <w:sz w:val="22"/>
          <w:szCs w:val="22"/>
        </w:rPr>
      </w:pPr>
      <w:r w:rsidRPr="004C2881">
        <w:rPr>
          <w:rFonts w:ascii="Arial" w:hAnsi="Arial" w:cs="Arial"/>
          <w:sz w:val="22"/>
          <w:szCs w:val="22"/>
        </w:rPr>
        <w:t>Povšinski kop Debe</w:t>
      </w:r>
      <w:r>
        <w:rPr>
          <w:rFonts w:ascii="Arial" w:hAnsi="Arial" w:cs="Arial"/>
          <w:sz w:val="22"/>
          <w:szCs w:val="22"/>
        </w:rPr>
        <w:t xml:space="preserve">lo Brdo se nalazi na zemljištu </w:t>
      </w:r>
      <w:r w:rsidRPr="004C2881">
        <w:rPr>
          <w:rFonts w:ascii="Arial" w:hAnsi="Arial" w:cs="Arial"/>
          <w:sz w:val="22"/>
          <w:szCs w:val="22"/>
        </w:rPr>
        <w:t>oz</w:t>
      </w:r>
      <w:r>
        <w:rPr>
          <w:rFonts w:ascii="Arial" w:hAnsi="Arial" w:cs="Arial"/>
          <w:sz w:val="22"/>
          <w:szCs w:val="22"/>
        </w:rPr>
        <w:t>n</w:t>
      </w:r>
      <w:r w:rsidRPr="004C2881">
        <w:rPr>
          <w:rFonts w:ascii="Arial" w:hAnsi="Arial" w:cs="Arial"/>
          <w:sz w:val="22"/>
          <w:szCs w:val="22"/>
        </w:rPr>
        <w:t>ačenom kao k.č.231/1 i</w:t>
      </w:r>
      <w:r w:rsidR="004636A1">
        <w:rPr>
          <w:rFonts w:ascii="Arial" w:hAnsi="Arial" w:cs="Arial"/>
          <w:sz w:val="22"/>
          <w:szCs w:val="22"/>
        </w:rPr>
        <w:t xml:space="preserve"> </w:t>
      </w:r>
      <w:r>
        <w:rPr>
          <w:rFonts w:ascii="Arial" w:hAnsi="Arial" w:cs="Arial"/>
          <w:sz w:val="22"/>
          <w:szCs w:val="22"/>
        </w:rPr>
        <w:t>(</w:t>
      </w:r>
      <w:r w:rsidRPr="004C2881">
        <w:rPr>
          <w:rFonts w:ascii="Arial" w:hAnsi="Arial" w:cs="Arial"/>
          <w:sz w:val="22"/>
          <w:szCs w:val="22"/>
        </w:rPr>
        <w:t>849/1</w:t>
      </w:r>
      <w:r>
        <w:rPr>
          <w:rFonts w:ascii="Arial" w:hAnsi="Arial" w:cs="Arial"/>
          <w:sz w:val="22"/>
          <w:szCs w:val="22"/>
        </w:rPr>
        <w:t xml:space="preserve">) - dio </w:t>
      </w:r>
      <w:r w:rsidRPr="004C2881">
        <w:rPr>
          <w:rFonts w:ascii="Arial" w:hAnsi="Arial" w:cs="Arial"/>
          <w:sz w:val="22"/>
          <w:szCs w:val="22"/>
        </w:rPr>
        <w:t xml:space="preserve"> K.O. Vrapčići </w:t>
      </w:r>
    </w:p>
    <w:p w:rsidR="00C62DF3" w:rsidRDefault="00C62DF3" w:rsidP="000359DF">
      <w:pPr>
        <w:spacing w:line="326" w:lineRule="auto"/>
        <w:ind w:right="140"/>
        <w:jc w:val="both"/>
        <w:rPr>
          <w:rFonts w:ascii="Arial" w:eastAsia="Arial" w:hAnsi="Arial" w:cs="Arial"/>
          <w:sz w:val="22"/>
          <w:szCs w:val="22"/>
        </w:rPr>
      </w:pPr>
    </w:p>
    <w:p w:rsidR="004636A1" w:rsidRDefault="004636A1" w:rsidP="000359DF">
      <w:pPr>
        <w:spacing w:line="326" w:lineRule="auto"/>
        <w:ind w:right="140"/>
        <w:jc w:val="both"/>
        <w:rPr>
          <w:rFonts w:ascii="Arial" w:eastAsia="Arial" w:hAnsi="Arial" w:cs="Arial"/>
          <w:sz w:val="22"/>
          <w:szCs w:val="22"/>
        </w:rPr>
      </w:pPr>
    </w:p>
    <w:p w:rsidR="000359DF" w:rsidRPr="000359DF" w:rsidRDefault="000359DF" w:rsidP="000359DF">
      <w:pPr>
        <w:spacing w:line="326" w:lineRule="auto"/>
        <w:ind w:right="140"/>
        <w:jc w:val="both"/>
        <w:rPr>
          <w:rFonts w:ascii="Arial" w:hAnsi="Arial" w:cs="Arial"/>
          <w:sz w:val="22"/>
          <w:szCs w:val="22"/>
        </w:rPr>
      </w:pPr>
      <w:r w:rsidRPr="000359DF">
        <w:rPr>
          <w:rFonts w:ascii="Arial" w:eastAsia="Arial" w:hAnsi="Arial" w:cs="Arial"/>
          <w:sz w:val="22"/>
          <w:szCs w:val="22"/>
        </w:rPr>
        <w:lastRenderedPageBreak/>
        <w:t>Tabela 3. Pregled geoloških i eksploatacionih rezervi na ležištu krečnjaka „Debelo Brdo“</w:t>
      </w:r>
    </w:p>
    <w:tbl>
      <w:tblPr>
        <w:tblW w:w="9220" w:type="dxa"/>
        <w:tblInd w:w="10" w:type="dxa"/>
        <w:tblLayout w:type="fixed"/>
        <w:tblCellMar>
          <w:left w:w="0" w:type="dxa"/>
          <w:right w:w="0" w:type="dxa"/>
        </w:tblCellMar>
        <w:tblLook w:val="0000" w:firstRow="0" w:lastRow="0" w:firstColumn="0" w:lastColumn="0" w:noHBand="0" w:noVBand="0"/>
      </w:tblPr>
      <w:tblGrid>
        <w:gridCol w:w="1860"/>
        <w:gridCol w:w="3120"/>
        <w:gridCol w:w="2160"/>
        <w:gridCol w:w="2080"/>
      </w:tblGrid>
      <w:tr w:rsidR="000359DF" w:rsidRPr="000359DF" w:rsidTr="005C380D">
        <w:trPr>
          <w:trHeight w:val="376"/>
        </w:trPr>
        <w:tc>
          <w:tcPr>
            <w:tcW w:w="1860" w:type="dxa"/>
            <w:tcBorders>
              <w:top w:val="single" w:sz="8" w:space="0" w:color="auto"/>
              <w:left w:val="single" w:sz="8" w:space="0" w:color="auto"/>
              <w:right w:val="single" w:sz="8" w:space="0" w:color="auto"/>
            </w:tcBorders>
            <w:shd w:val="clear" w:color="auto" w:fill="auto"/>
            <w:vAlign w:val="bottom"/>
          </w:tcPr>
          <w:p w:rsidR="000359DF" w:rsidRPr="000359DF" w:rsidRDefault="000359DF" w:rsidP="005C380D">
            <w:pPr>
              <w:spacing w:line="0" w:lineRule="atLeast"/>
              <w:jc w:val="right"/>
              <w:rPr>
                <w:rFonts w:ascii="Arial" w:eastAsia="Arial" w:hAnsi="Arial" w:cs="Arial"/>
                <w:w w:val="99"/>
                <w:sz w:val="22"/>
                <w:szCs w:val="22"/>
              </w:rPr>
            </w:pPr>
            <w:r w:rsidRPr="000359DF">
              <w:rPr>
                <w:rFonts w:ascii="Arial" w:eastAsia="Arial" w:hAnsi="Arial" w:cs="Arial"/>
                <w:w w:val="99"/>
                <w:sz w:val="22"/>
                <w:szCs w:val="22"/>
              </w:rPr>
              <w:t>Kategorija</w:t>
            </w:r>
          </w:p>
        </w:tc>
        <w:tc>
          <w:tcPr>
            <w:tcW w:w="3120" w:type="dxa"/>
            <w:tcBorders>
              <w:top w:val="single" w:sz="8" w:space="0" w:color="auto"/>
              <w:right w:val="single" w:sz="8" w:space="0" w:color="auto"/>
            </w:tcBorders>
            <w:shd w:val="clear" w:color="auto" w:fill="auto"/>
            <w:vAlign w:val="bottom"/>
          </w:tcPr>
          <w:p w:rsidR="000359DF" w:rsidRPr="000359DF" w:rsidRDefault="000359DF" w:rsidP="005C380D">
            <w:pPr>
              <w:spacing w:line="0" w:lineRule="atLeast"/>
              <w:ind w:left="380"/>
              <w:jc w:val="right"/>
              <w:rPr>
                <w:rFonts w:ascii="Arial" w:eastAsia="Arial" w:hAnsi="Arial" w:cs="Arial"/>
                <w:sz w:val="22"/>
                <w:szCs w:val="22"/>
              </w:rPr>
            </w:pPr>
            <w:r w:rsidRPr="000359DF">
              <w:rPr>
                <w:rFonts w:ascii="Arial" w:eastAsia="Arial" w:hAnsi="Arial" w:cs="Arial"/>
                <w:sz w:val="22"/>
                <w:szCs w:val="22"/>
              </w:rPr>
              <w:t>Geološke rezerve (m</w:t>
            </w:r>
            <w:r w:rsidRPr="000359DF">
              <w:rPr>
                <w:rFonts w:ascii="Arial" w:eastAsia="Arial" w:hAnsi="Arial" w:cs="Arial"/>
                <w:sz w:val="22"/>
                <w:szCs w:val="22"/>
                <w:vertAlign w:val="superscript"/>
              </w:rPr>
              <w:t>3</w:t>
            </w:r>
            <w:r w:rsidRPr="000359DF">
              <w:rPr>
                <w:rFonts w:ascii="Arial" w:eastAsia="Arial" w:hAnsi="Arial" w:cs="Arial"/>
                <w:sz w:val="22"/>
                <w:szCs w:val="22"/>
              </w:rPr>
              <w:t>)</w:t>
            </w:r>
          </w:p>
        </w:tc>
        <w:tc>
          <w:tcPr>
            <w:tcW w:w="4240" w:type="dxa"/>
            <w:gridSpan w:val="2"/>
            <w:tcBorders>
              <w:top w:val="single" w:sz="8" w:space="0" w:color="auto"/>
              <w:right w:val="single" w:sz="8" w:space="0" w:color="auto"/>
            </w:tcBorders>
            <w:shd w:val="clear" w:color="auto" w:fill="auto"/>
            <w:vAlign w:val="bottom"/>
          </w:tcPr>
          <w:p w:rsidR="000359DF" w:rsidRPr="000359DF" w:rsidRDefault="000359DF" w:rsidP="000359DF">
            <w:pPr>
              <w:spacing w:line="0" w:lineRule="atLeast"/>
              <w:ind w:right="560"/>
              <w:jc w:val="right"/>
              <w:rPr>
                <w:rFonts w:ascii="Arial" w:eastAsia="Arial" w:hAnsi="Arial" w:cs="Arial"/>
                <w:sz w:val="22"/>
                <w:szCs w:val="22"/>
              </w:rPr>
            </w:pPr>
            <w:r w:rsidRPr="000359DF">
              <w:rPr>
                <w:rFonts w:ascii="Arial" w:eastAsia="Arial" w:hAnsi="Arial" w:cs="Arial"/>
                <w:sz w:val="22"/>
                <w:szCs w:val="22"/>
              </w:rPr>
              <w:t>Eksploatacione rezerve (m</w:t>
            </w:r>
            <w:r w:rsidRPr="000359DF">
              <w:rPr>
                <w:rFonts w:ascii="Arial" w:eastAsia="Arial" w:hAnsi="Arial" w:cs="Arial"/>
                <w:sz w:val="22"/>
                <w:szCs w:val="22"/>
                <w:vertAlign w:val="superscript"/>
              </w:rPr>
              <w:t>3</w:t>
            </w:r>
            <w:r w:rsidRPr="000359DF">
              <w:rPr>
                <w:rFonts w:ascii="Arial" w:eastAsia="Arial" w:hAnsi="Arial" w:cs="Arial"/>
                <w:sz w:val="22"/>
                <w:szCs w:val="22"/>
              </w:rPr>
              <w:t>)</w:t>
            </w:r>
          </w:p>
        </w:tc>
      </w:tr>
      <w:tr w:rsidR="000359DF" w:rsidRPr="000359DF" w:rsidTr="005C380D">
        <w:trPr>
          <w:trHeight w:val="72"/>
        </w:trPr>
        <w:tc>
          <w:tcPr>
            <w:tcW w:w="1860" w:type="dxa"/>
            <w:tcBorders>
              <w:left w:val="single" w:sz="8" w:space="0" w:color="auto"/>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22"/>
                <w:szCs w:val="22"/>
              </w:rPr>
            </w:pPr>
          </w:p>
        </w:tc>
        <w:tc>
          <w:tcPr>
            <w:tcW w:w="312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rPr>
                <w:rFonts w:ascii="Arial" w:hAnsi="Arial" w:cs="Arial"/>
                <w:sz w:val="22"/>
                <w:szCs w:val="22"/>
              </w:rPr>
            </w:pPr>
          </w:p>
        </w:tc>
        <w:tc>
          <w:tcPr>
            <w:tcW w:w="4240" w:type="dxa"/>
            <w:gridSpan w:val="2"/>
            <w:tcBorders>
              <w:bottom w:val="single" w:sz="8" w:space="0" w:color="auto"/>
              <w:right w:val="single" w:sz="8" w:space="0" w:color="auto"/>
            </w:tcBorders>
            <w:shd w:val="clear" w:color="auto" w:fill="auto"/>
            <w:vAlign w:val="bottom"/>
          </w:tcPr>
          <w:p w:rsidR="000359DF" w:rsidRPr="000359DF" w:rsidRDefault="000359DF" w:rsidP="000359DF">
            <w:pPr>
              <w:spacing w:line="0" w:lineRule="atLeast"/>
              <w:jc w:val="right"/>
              <w:rPr>
                <w:rFonts w:ascii="Arial" w:hAnsi="Arial" w:cs="Arial"/>
                <w:sz w:val="22"/>
                <w:szCs w:val="22"/>
              </w:rPr>
            </w:pPr>
          </w:p>
        </w:tc>
      </w:tr>
      <w:tr w:rsidR="000359DF" w:rsidRPr="000359DF" w:rsidTr="005C380D">
        <w:trPr>
          <w:trHeight w:val="270"/>
        </w:trPr>
        <w:tc>
          <w:tcPr>
            <w:tcW w:w="1860" w:type="dxa"/>
            <w:tcBorders>
              <w:left w:val="single" w:sz="8" w:space="0" w:color="auto"/>
              <w:right w:val="single" w:sz="8" w:space="0" w:color="auto"/>
            </w:tcBorders>
            <w:shd w:val="clear" w:color="auto" w:fill="auto"/>
            <w:vAlign w:val="bottom"/>
          </w:tcPr>
          <w:p w:rsidR="000359DF" w:rsidRPr="000359DF" w:rsidRDefault="000359DF" w:rsidP="005C380D">
            <w:pPr>
              <w:spacing w:line="271" w:lineRule="exact"/>
              <w:jc w:val="center"/>
              <w:rPr>
                <w:rFonts w:ascii="Arial" w:eastAsia="Arial" w:hAnsi="Arial" w:cs="Arial"/>
                <w:w w:val="99"/>
                <w:sz w:val="22"/>
                <w:szCs w:val="22"/>
              </w:rPr>
            </w:pPr>
            <w:r w:rsidRPr="000359DF">
              <w:rPr>
                <w:rFonts w:ascii="Arial" w:eastAsia="Arial" w:hAnsi="Arial" w:cs="Arial"/>
                <w:w w:val="99"/>
                <w:sz w:val="22"/>
                <w:szCs w:val="22"/>
              </w:rPr>
              <w:t>A</w:t>
            </w:r>
          </w:p>
        </w:tc>
        <w:tc>
          <w:tcPr>
            <w:tcW w:w="3120" w:type="dxa"/>
            <w:tcBorders>
              <w:right w:val="single" w:sz="8" w:space="0" w:color="auto"/>
            </w:tcBorders>
            <w:shd w:val="clear" w:color="auto" w:fill="auto"/>
            <w:vAlign w:val="bottom"/>
          </w:tcPr>
          <w:p w:rsidR="000359DF" w:rsidRPr="000359DF" w:rsidRDefault="000359DF" w:rsidP="005C380D">
            <w:pPr>
              <w:spacing w:line="271" w:lineRule="exact"/>
              <w:jc w:val="right"/>
              <w:rPr>
                <w:rFonts w:ascii="Arial" w:eastAsia="Arial" w:hAnsi="Arial" w:cs="Arial"/>
                <w:w w:val="96"/>
                <w:sz w:val="22"/>
                <w:szCs w:val="22"/>
              </w:rPr>
            </w:pPr>
            <w:r w:rsidRPr="000359DF">
              <w:rPr>
                <w:rFonts w:ascii="Arial" w:eastAsia="Arial" w:hAnsi="Arial" w:cs="Arial"/>
                <w:w w:val="96"/>
                <w:sz w:val="22"/>
                <w:szCs w:val="22"/>
              </w:rPr>
              <w:t>148 163</w:t>
            </w:r>
          </w:p>
        </w:tc>
        <w:tc>
          <w:tcPr>
            <w:tcW w:w="4240" w:type="dxa"/>
            <w:gridSpan w:val="2"/>
            <w:tcBorders>
              <w:right w:val="single" w:sz="8" w:space="0" w:color="auto"/>
            </w:tcBorders>
            <w:shd w:val="clear" w:color="auto" w:fill="auto"/>
            <w:vAlign w:val="bottom"/>
          </w:tcPr>
          <w:p w:rsidR="000359DF" w:rsidRPr="000359DF" w:rsidRDefault="000359DF" w:rsidP="000359DF">
            <w:pPr>
              <w:spacing w:line="271" w:lineRule="exact"/>
              <w:ind w:right="1600"/>
              <w:jc w:val="right"/>
              <w:rPr>
                <w:rFonts w:ascii="Arial" w:eastAsia="Arial" w:hAnsi="Arial" w:cs="Arial"/>
                <w:sz w:val="22"/>
                <w:szCs w:val="22"/>
              </w:rPr>
            </w:pPr>
            <w:r w:rsidRPr="000359DF">
              <w:rPr>
                <w:rFonts w:ascii="Arial" w:eastAsia="Arial" w:hAnsi="Arial" w:cs="Arial"/>
                <w:sz w:val="22"/>
                <w:szCs w:val="22"/>
              </w:rPr>
              <w:t xml:space="preserve">  140 7 56</w:t>
            </w:r>
          </w:p>
        </w:tc>
      </w:tr>
      <w:tr w:rsidR="000359DF" w:rsidRPr="000359DF" w:rsidTr="005C380D">
        <w:trPr>
          <w:trHeight w:val="271"/>
        </w:trPr>
        <w:tc>
          <w:tcPr>
            <w:tcW w:w="1860" w:type="dxa"/>
            <w:tcBorders>
              <w:left w:val="single" w:sz="8" w:space="0" w:color="auto"/>
              <w:right w:val="single" w:sz="8" w:space="0" w:color="auto"/>
            </w:tcBorders>
            <w:shd w:val="clear" w:color="auto" w:fill="auto"/>
            <w:vAlign w:val="bottom"/>
          </w:tcPr>
          <w:p w:rsidR="000359DF" w:rsidRPr="000359DF" w:rsidRDefault="000359DF" w:rsidP="005C380D">
            <w:pPr>
              <w:spacing w:line="271" w:lineRule="exact"/>
              <w:jc w:val="center"/>
              <w:rPr>
                <w:rFonts w:ascii="Arial" w:eastAsia="Arial" w:hAnsi="Arial" w:cs="Arial"/>
                <w:w w:val="74"/>
                <w:sz w:val="22"/>
                <w:szCs w:val="22"/>
              </w:rPr>
            </w:pPr>
            <w:r w:rsidRPr="000359DF">
              <w:rPr>
                <w:rFonts w:ascii="Arial" w:eastAsia="Arial" w:hAnsi="Arial" w:cs="Arial"/>
                <w:w w:val="74"/>
                <w:sz w:val="22"/>
                <w:szCs w:val="22"/>
              </w:rPr>
              <w:t>B</w:t>
            </w:r>
          </w:p>
        </w:tc>
        <w:tc>
          <w:tcPr>
            <w:tcW w:w="3120" w:type="dxa"/>
            <w:tcBorders>
              <w:right w:val="single" w:sz="8" w:space="0" w:color="auto"/>
            </w:tcBorders>
            <w:shd w:val="clear" w:color="auto" w:fill="auto"/>
            <w:vAlign w:val="bottom"/>
          </w:tcPr>
          <w:p w:rsidR="000359DF" w:rsidRPr="000359DF" w:rsidRDefault="000359DF" w:rsidP="005C380D">
            <w:pPr>
              <w:spacing w:line="271" w:lineRule="exact"/>
              <w:jc w:val="right"/>
              <w:rPr>
                <w:rFonts w:ascii="Arial" w:eastAsia="Arial" w:hAnsi="Arial" w:cs="Arial"/>
                <w:w w:val="96"/>
                <w:sz w:val="22"/>
                <w:szCs w:val="22"/>
              </w:rPr>
            </w:pPr>
            <w:r w:rsidRPr="000359DF">
              <w:rPr>
                <w:rFonts w:ascii="Arial" w:eastAsia="Arial" w:hAnsi="Arial" w:cs="Arial"/>
                <w:w w:val="96"/>
                <w:sz w:val="22"/>
                <w:szCs w:val="22"/>
              </w:rPr>
              <w:t>710 236</w:t>
            </w:r>
          </w:p>
        </w:tc>
        <w:tc>
          <w:tcPr>
            <w:tcW w:w="2160" w:type="dxa"/>
            <w:shd w:val="clear" w:color="auto" w:fill="auto"/>
            <w:vAlign w:val="bottom"/>
          </w:tcPr>
          <w:p w:rsidR="000359DF" w:rsidRPr="000359DF" w:rsidRDefault="000359DF" w:rsidP="000359DF">
            <w:pPr>
              <w:spacing w:line="271" w:lineRule="exact"/>
              <w:jc w:val="right"/>
              <w:rPr>
                <w:rFonts w:ascii="Arial" w:eastAsia="Arial" w:hAnsi="Arial" w:cs="Arial"/>
                <w:sz w:val="22"/>
                <w:szCs w:val="22"/>
              </w:rPr>
            </w:pPr>
            <w:r w:rsidRPr="000359DF">
              <w:rPr>
                <w:rFonts w:ascii="Arial" w:eastAsia="Arial" w:hAnsi="Arial" w:cs="Arial"/>
                <w:sz w:val="22"/>
                <w:szCs w:val="22"/>
              </w:rPr>
              <w:t>674</w:t>
            </w:r>
          </w:p>
        </w:tc>
        <w:tc>
          <w:tcPr>
            <w:tcW w:w="2080" w:type="dxa"/>
            <w:tcBorders>
              <w:right w:val="single" w:sz="8" w:space="0" w:color="auto"/>
            </w:tcBorders>
            <w:shd w:val="clear" w:color="auto" w:fill="auto"/>
            <w:vAlign w:val="bottom"/>
          </w:tcPr>
          <w:p w:rsidR="000359DF" w:rsidRPr="000359DF" w:rsidRDefault="000359DF" w:rsidP="000359DF">
            <w:pPr>
              <w:spacing w:line="271" w:lineRule="exact"/>
              <w:ind w:right="1600"/>
              <w:jc w:val="right"/>
              <w:rPr>
                <w:rFonts w:ascii="Arial" w:eastAsia="Arial" w:hAnsi="Arial" w:cs="Arial"/>
                <w:sz w:val="22"/>
                <w:szCs w:val="22"/>
              </w:rPr>
            </w:pPr>
            <w:r w:rsidRPr="000359DF">
              <w:rPr>
                <w:rFonts w:ascii="Arial" w:eastAsia="Arial" w:hAnsi="Arial" w:cs="Arial"/>
                <w:sz w:val="22"/>
                <w:szCs w:val="22"/>
              </w:rPr>
              <w:t>25</w:t>
            </w:r>
          </w:p>
        </w:tc>
      </w:tr>
      <w:tr w:rsidR="000359DF" w:rsidRPr="000359DF" w:rsidTr="005C380D">
        <w:trPr>
          <w:trHeight w:val="321"/>
        </w:trPr>
        <w:tc>
          <w:tcPr>
            <w:tcW w:w="1860" w:type="dxa"/>
            <w:tcBorders>
              <w:left w:val="single" w:sz="8" w:space="0" w:color="auto"/>
              <w:bottom w:val="single" w:sz="8" w:space="0" w:color="auto"/>
              <w:right w:val="single" w:sz="8" w:space="0" w:color="auto"/>
            </w:tcBorders>
            <w:shd w:val="clear" w:color="auto" w:fill="auto"/>
            <w:vAlign w:val="bottom"/>
          </w:tcPr>
          <w:p w:rsidR="000359DF" w:rsidRPr="000359DF" w:rsidRDefault="000359DF" w:rsidP="005C380D">
            <w:pPr>
              <w:spacing w:line="321" w:lineRule="exact"/>
              <w:jc w:val="center"/>
              <w:rPr>
                <w:rFonts w:ascii="Arial" w:eastAsia="Arial" w:hAnsi="Arial" w:cs="Arial"/>
                <w:w w:val="82"/>
                <w:sz w:val="22"/>
                <w:szCs w:val="22"/>
                <w:vertAlign w:val="subscript"/>
              </w:rPr>
            </w:pPr>
            <w:r w:rsidRPr="000359DF">
              <w:rPr>
                <w:rFonts w:ascii="Arial" w:eastAsia="Arial" w:hAnsi="Arial" w:cs="Arial"/>
                <w:w w:val="82"/>
                <w:sz w:val="22"/>
                <w:szCs w:val="22"/>
              </w:rPr>
              <w:t>C</w:t>
            </w:r>
            <w:r w:rsidRPr="000359DF">
              <w:rPr>
                <w:rFonts w:ascii="Arial" w:eastAsia="Arial" w:hAnsi="Arial" w:cs="Arial"/>
                <w:w w:val="82"/>
                <w:sz w:val="22"/>
                <w:szCs w:val="22"/>
                <w:vertAlign w:val="subscript"/>
              </w:rPr>
              <w:t>1</w:t>
            </w:r>
          </w:p>
        </w:tc>
        <w:tc>
          <w:tcPr>
            <w:tcW w:w="312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jc w:val="right"/>
              <w:rPr>
                <w:rFonts w:ascii="Arial" w:eastAsia="Arial" w:hAnsi="Arial" w:cs="Arial"/>
                <w:w w:val="96"/>
                <w:sz w:val="22"/>
                <w:szCs w:val="22"/>
              </w:rPr>
            </w:pPr>
            <w:r w:rsidRPr="000359DF">
              <w:rPr>
                <w:rFonts w:ascii="Arial" w:eastAsia="Arial" w:hAnsi="Arial" w:cs="Arial"/>
                <w:w w:val="96"/>
                <w:sz w:val="22"/>
                <w:szCs w:val="22"/>
              </w:rPr>
              <w:t>592 097</w:t>
            </w:r>
          </w:p>
        </w:tc>
        <w:tc>
          <w:tcPr>
            <w:tcW w:w="2160" w:type="dxa"/>
            <w:tcBorders>
              <w:bottom w:val="single" w:sz="8" w:space="0" w:color="auto"/>
            </w:tcBorders>
            <w:shd w:val="clear" w:color="auto" w:fill="auto"/>
            <w:vAlign w:val="bottom"/>
          </w:tcPr>
          <w:p w:rsidR="000359DF" w:rsidRPr="000359DF" w:rsidRDefault="000359DF" w:rsidP="000359DF">
            <w:pPr>
              <w:spacing w:line="0" w:lineRule="atLeast"/>
              <w:jc w:val="right"/>
              <w:rPr>
                <w:rFonts w:ascii="Arial" w:eastAsia="Arial" w:hAnsi="Arial" w:cs="Arial"/>
                <w:sz w:val="22"/>
                <w:szCs w:val="22"/>
              </w:rPr>
            </w:pPr>
            <w:r w:rsidRPr="000359DF">
              <w:rPr>
                <w:rFonts w:ascii="Arial" w:eastAsia="Arial" w:hAnsi="Arial" w:cs="Arial"/>
                <w:sz w:val="22"/>
                <w:szCs w:val="22"/>
              </w:rPr>
              <w:t>562</w:t>
            </w:r>
          </w:p>
        </w:tc>
        <w:tc>
          <w:tcPr>
            <w:tcW w:w="2080" w:type="dxa"/>
            <w:tcBorders>
              <w:bottom w:val="single" w:sz="8" w:space="0" w:color="auto"/>
              <w:right w:val="single" w:sz="8" w:space="0" w:color="auto"/>
            </w:tcBorders>
            <w:shd w:val="clear" w:color="auto" w:fill="auto"/>
            <w:vAlign w:val="bottom"/>
          </w:tcPr>
          <w:p w:rsidR="000359DF" w:rsidRPr="000359DF" w:rsidRDefault="000359DF" w:rsidP="000359DF">
            <w:pPr>
              <w:spacing w:line="0" w:lineRule="atLeast"/>
              <w:ind w:right="1600"/>
              <w:jc w:val="right"/>
              <w:rPr>
                <w:rFonts w:ascii="Arial" w:eastAsia="Arial" w:hAnsi="Arial" w:cs="Arial"/>
                <w:sz w:val="22"/>
                <w:szCs w:val="22"/>
              </w:rPr>
            </w:pPr>
            <w:r w:rsidRPr="000359DF">
              <w:rPr>
                <w:rFonts w:ascii="Arial" w:eastAsia="Arial" w:hAnsi="Arial" w:cs="Arial"/>
                <w:sz w:val="22"/>
                <w:szCs w:val="22"/>
              </w:rPr>
              <w:t>93</w:t>
            </w:r>
          </w:p>
        </w:tc>
      </w:tr>
      <w:tr w:rsidR="000359DF" w:rsidRPr="000359DF" w:rsidTr="005C380D">
        <w:trPr>
          <w:trHeight w:val="322"/>
        </w:trPr>
        <w:tc>
          <w:tcPr>
            <w:tcW w:w="1860" w:type="dxa"/>
            <w:tcBorders>
              <w:left w:val="single" w:sz="8" w:space="0" w:color="auto"/>
              <w:bottom w:val="single" w:sz="8" w:space="0" w:color="auto"/>
              <w:right w:val="single" w:sz="8" w:space="0" w:color="auto"/>
            </w:tcBorders>
            <w:shd w:val="clear" w:color="auto" w:fill="auto"/>
            <w:vAlign w:val="bottom"/>
          </w:tcPr>
          <w:p w:rsidR="000359DF" w:rsidRPr="000359DF" w:rsidRDefault="000359DF" w:rsidP="005C380D">
            <w:pPr>
              <w:spacing w:line="322" w:lineRule="exact"/>
              <w:jc w:val="center"/>
              <w:rPr>
                <w:rFonts w:ascii="Arial" w:eastAsia="Arial" w:hAnsi="Arial" w:cs="Arial"/>
                <w:w w:val="94"/>
                <w:sz w:val="22"/>
                <w:szCs w:val="22"/>
                <w:vertAlign w:val="subscript"/>
              </w:rPr>
            </w:pPr>
            <w:r w:rsidRPr="000359DF">
              <w:rPr>
                <w:rFonts w:ascii="Arial" w:eastAsia="Arial" w:hAnsi="Arial" w:cs="Arial"/>
                <w:w w:val="94"/>
                <w:sz w:val="22"/>
                <w:szCs w:val="22"/>
              </w:rPr>
              <w:t>A+B+C</w:t>
            </w:r>
            <w:r w:rsidRPr="000359DF">
              <w:rPr>
                <w:rFonts w:ascii="Arial" w:eastAsia="Arial" w:hAnsi="Arial" w:cs="Arial"/>
                <w:w w:val="94"/>
                <w:sz w:val="22"/>
                <w:szCs w:val="22"/>
                <w:vertAlign w:val="subscript"/>
              </w:rPr>
              <w:t>1</w:t>
            </w:r>
          </w:p>
        </w:tc>
        <w:tc>
          <w:tcPr>
            <w:tcW w:w="3120" w:type="dxa"/>
            <w:tcBorders>
              <w:bottom w:val="single" w:sz="8" w:space="0" w:color="auto"/>
              <w:right w:val="single" w:sz="8" w:space="0" w:color="auto"/>
            </w:tcBorders>
            <w:shd w:val="clear" w:color="auto" w:fill="auto"/>
            <w:vAlign w:val="bottom"/>
          </w:tcPr>
          <w:p w:rsidR="000359DF" w:rsidRPr="000359DF" w:rsidRDefault="000359DF" w:rsidP="005C380D">
            <w:pPr>
              <w:spacing w:line="0" w:lineRule="atLeast"/>
              <w:jc w:val="right"/>
              <w:rPr>
                <w:rFonts w:ascii="Arial" w:eastAsia="Arial" w:hAnsi="Arial" w:cs="Arial"/>
                <w:w w:val="97"/>
                <w:sz w:val="22"/>
                <w:szCs w:val="22"/>
              </w:rPr>
            </w:pPr>
            <w:r w:rsidRPr="000359DF">
              <w:rPr>
                <w:rFonts w:ascii="Arial" w:eastAsia="Arial" w:hAnsi="Arial" w:cs="Arial"/>
                <w:w w:val="97"/>
                <w:sz w:val="22"/>
                <w:szCs w:val="22"/>
              </w:rPr>
              <w:t>1 450 496</w:t>
            </w:r>
          </w:p>
        </w:tc>
        <w:tc>
          <w:tcPr>
            <w:tcW w:w="4240" w:type="dxa"/>
            <w:gridSpan w:val="2"/>
            <w:tcBorders>
              <w:bottom w:val="single" w:sz="8" w:space="0" w:color="auto"/>
              <w:right w:val="single" w:sz="8" w:space="0" w:color="auto"/>
            </w:tcBorders>
            <w:shd w:val="clear" w:color="auto" w:fill="auto"/>
            <w:vAlign w:val="bottom"/>
          </w:tcPr>
          <w:p w:rsidR="000359DF" w:rsidRPr="000359DF" w:rsidRDefault="000359DF" w:rsidP="000359DF">
            <w:pPr>
              <w:spacing w:line="0" w:lineRule="atLeast"/>
              <w:ind w:right="1500"/>
              <w:jc w:val="right"/>
              <w:rPr>
                <w:rFonts w:ascii="Arial" w:eastAsia="Arial" w:hAnsi="Arial" w:cs="Arial"/>
                <w:sz w:val="22"/>
                <w:szCs w:val="22"/>
              </w:rPr>
            </w:pPr>
            <w:r w:rsidRPr="000359DF">
              <w:rPr>
                <w:rFonts w:ascii="Arial" w:eastAsia="Arial" w:hAnsi="Arial" w:cs="Arial"/>
                <w:sz w:val="22"/>
                <w:szCs w:val="22"/>
              </w:rPr>
              <w:t>1 377 974</w:t>
            </w:r>
          </w:p>
        </w:tc>
      </w:tr>
    </w:tbl>
    <w:p w:rsidR="000359DF" w:rsidRPr="000359DF" w:rsidRDefault="000359DF" w:rsidP="000359DF">
      <w:pPr>
        <w:spacing w:line="200" w:lineRule="exact"/>
        <w:rPr>
          <w:rFonts w:ascii="Arial" w:hAnsi="Arial" w:cs="Arial"/>
          <w:sz w:val="22"/>
          <w:szCs w:val="22"/>
        </w:rPr>
      </w:pPr>
    </w:p>
    <w:p w:rsidR="000359DF" w:rsidRPr="000359DF" w:rsidRDefault="000359DF" w:rsidP="000359DF">
      <w:pPr>
        <w:spacing w:line="0" w:lineRule="atLeast"/>
        <w:rPr>
          <w:rFonts w:ascii="Arial" w:eastAsia="Arial" w:hAnsi="Arial" w:cs="Arial"/>
          <w:sz w:val="22"/>
          <w:szCs w:val="22"/>
        </w:rPr>
      </w:pPr>
      <w:r w:rsidRPr="000359DF">
        <w:rPr>
          <w:rFonts w:ascii="Arial" w:eastAsia="Arial" w:hAnsi="Arial" w:cs="Arial"/>
          <w:sz w:val="22"/>
          <w:szCs w:val="22"/>
        </w:rPr>
        <w:t>Na osnovu naprijed navedenih faktora, izabrani su sljedeći elementi za eksploataciju:</w:t>
      </w:r>
    </w:p>
    <w:p w:rsidR="000359DF" w:rsidRPr="000359DF" w:rsidRDefault="000359DF" w:rsidP="000359DF">
      <w:pPr>
        <w:numPr>
          <w:ilvl w:val="0"/>
          <w:numId w:val="34"/>
        </w:numPr>
        <w:tabs>
          <w:tab w:val="left" w:pos="720"/>
        </w:tabs>
        <w:spacing w:line="0" w:lineRule="atLeast"/>
        <w:ind w:left="720" w:hanging="360"/>
        <w:rPr>
          <w:rFonts w:ascii="Arial" w:eastAsia="Arial" w:hAnsi="Arial" w:cs="Arial"/>
          <w:sz w:val="22"/>
          <w:szCs w:val="22"/>
        </w:rPr>
      </w:pPr>
      <w:r w:rsidRPr="000359DF">
        <w:rPr>
          <w:rFonts w:ascii="Arial" w:eastAsia="Arial" w:hAnsi="Arial" w:cs="Arial"/>
          <w:sz w:val="22"/>
          <w:szCs w:val="22"/>
        </w:rPr>
        <w:t>visina etaže do 15 m,</w:t>
      </w:r>
    </w:p>
    <w:p w:rsidR="000359DF" w:rsidRPr="000359DF" w:rsidRDefault="000359DF" w:rsidP="000359DF">
      <w:pPr>
        <w:numPr>
          <w:ilvl w:val="0"/>
          <w:numId w:val="34"/>
        </w:numPr>
        <w:tabs>
          <w:tab w:val="left" w:pos="720"/>
        </w:tabs>
        <w:spacing w:line="0" w:lineRule="atLeast"/>
        <w:ind w:left="720" w:hanging="360"/>
        <w:rPr>
          <w:rFonts w:ascii="Arial" w:eastAsia="Arial" w:hAnsi="Arial" w:cs="Arial"/>
          <w:sz w:val="22"/>
          <w:szCs w:val="22"/>
        </w:rPr>
      </w:pPr>
      <w:r w:rsidRPr="000359DF">
        <w:rPr>
          <w:rFonts w:ascii="Arial" w:eastAsia="Arial" w:hAnsi="Arial" w:cs="Arial"/>
          <w:sz w:val="22"/>
          <w:szCs w:val="22"/>
        </w:rPr>
        <w:t>nagib radne kosine e taže 70</w:t>
      </w:r>
      <w:r w:rsidRPr="000359DF">
        <w:rPr>
          <w:rFonts w:ascii="Arial" w:eastAsia="Arial" w:hAnsi="Arial" w:cs="Arial"/>
          <w:sz w:val="22"/>
          <w:szCs w:val="22"/>
          <w:vertAlign w:val="superscript"/>
        </w:rPr>
        <w:t>0</w:t>
      </w:r>
      <w:r w:rsidRPr="000359DF">
        <w:rPr>
          <w:rFonts w:ascii="Arial" w:eastAsia="Arial" w:hAnsi="Arial" w:cs="Arial"/>
          <w:sz w:val="22"/>
          <w:szCs w:val="22"/>
        </w:rPr>
        <w:t>,</w:t>
      </w:r>
    </w:p>
    <w:p w:rsidR="000359DF" w:rsidRPr="000359DF" w:rsidRDefault="000359DF" w:rsidP="000359DF">
      <w:pPr>
        <w:numPr>
          <w:ilvl w:val="0"/>
          <w:numId w:val="34"/>
        </w:numPr>
        <w:tabs>
          <w:tab w:val="left" w:pos="720"/>
        </w:tabs>
        <w:spacing w:line="212" w:lineRule="auto"/>
        <w:ind w:left="720" w:hanging="360"/>
        <w:rPr>
          <w:rFonts w:ascii="Arial" w:eastAsia="Arial" w:hAnsi="Arial" w:cs="Arial"/>
          <w:sz w:val="22"/>
          <w:szCs w:val="22"/>
        </w:rPr>
      </w:pPr>
      <w:r w:rsidRPr="000359DF">
        <w:rPr>
          <w:rFonts w:ascii="Arial" w:eastAsia="Arial" w:hAnsi="Arial" w:cs="Arial"/>
          <w:sz w:val="22"/>
          <w:szCs w:val="22"/>
        </w:rPr>
        <w:t>nagib završne kosine etaže 40</w:t>
      </w:r>
      <w:r w:rsidRPr="000359DF">
        <w:rPr>
          <w:rFonts w:ascii="Arial" w:eastAsia="Arial" w:hAnsi="Arial" w:cs="Arial"/>
          <w:sz w:val="22"/>
          <w:szCs w:val="22"/>
          <w:vertAlign w:val="superscript"/>
        </w:rPr>
        <w:t>0</w:t>
      </w:r>
      <w:r w:rsidRPr="000359DF">
        <w:rPr>
          <w:rFonts w:ascii="Arial" w:eastAsia="Arial" w:hAnsi="Arial" w:cs="Arial"/>
          <w:sz w:val="22"/>
          <w:szCs w:val="22"/>
        </w:rPr>
        <w:t>,</w:t>
      </w:r>
    </w:p>
    <w:p w:rsidR="000359DF" w:rsidRPr="000359DF" w:rsidRDefault="000359DF" w:rsidP="000359DF">
      <w:pPr>
        <w:spacing w:line="6" w:lineRule="exact"/>
        <w:rPr>
          <w:rFonts w:ascii="Arial" w:eastAsia="Arial" w:hAnsi="Arial" w:cs="Arial"/>
          <w:sz w:val="22"/>
          <w:szCs w:val="22"/>
        </w:rPr>
      </w:pPr>
    </w:p>
    <w:p w:rsidR="000359DF" w:rsidRPr="000359DF" w:rsidRDefault="000359DF" w:rsidP="000359DF">
      <w:pPr>
        <w:numPr>
          <w:ilvl w:val="0"/>
          <w:numId w:val="34"/>
        </w:numPr>
        <w:tabs>
          <w:tab w:val="left" w:pos="720"/>
        </w:tabs>
        <w:spacing w:line="0" w:lineRule="atLeast"/>
        <w:ind w:left="720" w:hanging="360"/>
        <w:rPr>
          <w:rFonts w:ascii="Arial" w:eastAsia="Arial" w:hAnsi="Arial" w:cs="Arial"/>
          <w:sz w:val="22"/>
          <w:szCs w:val="22"/>
        </w:rPr>
      </w:pPr>
      <w:r w:rsidRPr="000359DF">
        <w:rPr>
          <w:rFonts w:ascii="Arial" w:eastAsia="Arial" w:hAnsi="Arial" w:cs="Arial"/>
          <w:sz w:val="22"/>
          <w:szCs w:val="22"/>
        </w:rPr>
        <w:t>berma između radni h kosina od 12 – 25 m.</w:t>
      </w:r>
    </w:p>
    <w:p w:rsidR="000359DF" w:rsidRPr="000359DF" w:rsidRDefault="000359DF" w:rsidP="000359DF">
      <w:pPr>
        <w:spacing w:line="200" w:lineRule="exact"/>
        <w:rPr>
          <w:rFonts w:ascii="Arial" w:hAnsi="Arial" w:cs="Arial"/>
          <w:sz w:val="22"/>
          <w:szCs w:val="22"/>
        </w:rPr>
      </w:pPr>
    </w:p>
    <w:p w:rsidR="000359DF" w:rsidRPr="000359DF" w:rsidRDefault="000359DF" w:rsidP="000359DF">
      <w:pPr>
        <w:ind w:right="23"/>
        <w:jc w:val="both"/>
        <w:rPr>
          <w:rFonts w:ascii="Arial" w:eastAsia="Arial" w:hAnsi="Arial" w:cs="Arial"/>
          <w:sz w:val="22"/>
          <w:szCs w:val="22"/>
        </w:rPr>
      </w:pPr>
      <w:bookmarkStart w:id="2" w:name="page30"/>
      <w:bookmarkEnd w:id="2"/>
      <w:r w:rsidRPr="000359DF">
        <w:rPr>
          <w:rFonts w:ascii="Arial" w:eastAsia="Arial" w:hAnsi="Arial" w:cs="Arial"/>
          <w:sz w:val="22"/>
          <w:szCs w:val="22"/>
        </w:rPr>
        <w:t>Nagib radne kosine je prilagođen nagibu minskih bušotina (70</w:t>
      </w:r>
      <w:r w:rsidRPr="000359DF">
        <w:rPr>
          <w:rFonts w:ascii="Arial" w:eastAsia="Arial" w:hAnsi="Arial" w:cs="Arial"/>
          <w:sz w:val="22"/>
          <w:szCs w:val="22"/>
          <w:vertAlign w:val="superscript"/>
        </w:rPr>
        <w:t>0</w:t>
      </w:r>
      <w:r w:rsidRPr="000359DF">
        <w:rPr>
          <w:rFonts w:ascii="Arial" w:eastAsia="Arial" w:hAnsi="Arial" w:cs="Arial"/>
          <w:sz w:val="22"/>
          <w:szCs w:val="22"/>
        </w:rPr>
        <w:t>) iz razloga bezbjednosti spuštanja eksploziva u bušotinu (shodno Pravilniku o manipulaciji sa eksplozivima), te sigurnijeg rada mehanizacije na platou etaže. Radovi na eksploatacionom polju i separaciji odvijaće se prema Glavnom rudarskom projektu i tehničkom projektu primarne i sekundarne prerade krečnjaka te zakonskim propisima iz oblasti rudarstva.</w:t>
      </w:r>
    </w:p>
    <w:p w:rsidR="0067270C" w:rsidRPr="004C2881" w:rsidRDefault="0067270C" w:rsidP="0067270C">
      <w:pPr>
        <w:jc w:val="both"/>
        <w:rPr>
          <w:rFonts w:ascii="Arial" w:hAnsi="Arial" w:cs="Arial"/>
          <w:iCs/>
          <w:color w:val="C00000"/>
          <w:sz w:val="22"/>
          <w:szCs w:val="22"/>
          <w:highlight w:val="yellow"/>
          <w:lang w:val="pl-PL"/>
        </w:rPr>
      </w:pPr>
    </w:p>
    <w:p w:rsidR="0067270C" w:rsidRPr="00AC08DE" w:rsidRDefault="0067270C" w:rsidP="0067270C">
      <w:pPr>
        <w:jc w:val="both"/>
        <w:rPr>
          <w:rFonts w:ascii="Arial" w:hAnsi="Arial" w:cs="Arial"/>
          <w:b/>
          <w:iCs/>
          <w:sz w:val="22"/>
          <w:szCs w:val="22"/>
          <w:lang w:val="pl-PL"/>
        </w:rPr>
      </w:pPr>
      <w:r w:rsidRPr="000359DF">
        <w:rPr>
          <w:rFonts w:ascii="Arial" w:hAnsi="Arial" w:cs="Arial"/>
          <w:b/>
          <w:iCs/>
          <w:sz w:val="22"/>
          <w:szCs w:val="22"/>
          <w:lang w:val="pl-PL"/>
        </w:rPr>
        <w:t>3. Opis aktivnosti za koje se izdaje dozvola</w:t>
      </w:r>
    </w:p>
    <w:p w:rsidR="00142B0B" w:rsidRPr="00142B0B" w:rsidRDefault="00142B0B" w:rsidP="00142B0B">
      <w:pPr>
        <w:rPr>
          <w:rFonts w:ascii="Arial" w:hAnsi="Arial" w:cs="Arial"/>
          <w:sz w:val="22"/>
          <w:szCs w:val="22"/>
        </w:rPr>
      </w:pPr>
    </w:p>
    <w:p w:rsidR="00142B0B" w:rsidRPr="00142B0B" w:rsidRDefault="00142B0B" w:rsidP="00142B0B">
      <w:pPr>
        <w:rPr>
          <w:rFonts w:ascii="Arial" w:eastAsia="Arial" w:hAnsi="Arial" w:cs="Arial"/>
          <w:sz w:val="22"/>
          <w:szCs w:val="22"/>
        </w:rPr>
      </w:pPr>
      <w:r w:rsidRPr="00142B0B">
        <w:rPr>
          <w:rFonts w:ascii="Arial" w:eastAsia="Arial" w:hAnsi="Arial" w:cs="Arial"/>
          <w:sz w:val="22"/>
          <w:szCs w:val="22"/>
        </w:rPr>
        <w:t>Tehnološki proces eksploatacije sastoji se od radnih procesa:</w:t>
      </w:r>
    </w:p>
    <w:p w:rsidR="00142B0B" w:rsidRPr="00142B0B" w:rsidRDefault="00142B0B" w:rsidP="006E70CB">
      <w:pPr>
        <w:numPr>
          <w:ilvl w:val="0"/>
          <w:numId w:val="15"/>
        </w:numPr>
        <w:tabs>
          <w:tab w:val="left" w:pos="720"/>
        </w:tabs>
        <w:ind w:left="720" w:hanging="360"/>
        <w:rPr>
          <w:rFonts w:ascii="Arial" w:eastAsia="Arial" w:hAnsi="Arial" w:cs="Arial"/>
          <w:sz w:val="22"/>
          <w:szCs w:val="22"/>
        </w:rPr>
      </w:pPr>
      <w:r w:rsidRPr="00142B0B">
        <w:rPr>
          <w:rFonts w:ascii="Arial" w:eastAsia="Arial" w:hAnsi="Arial" w:cs="Arial"/>
          <w:sz w:val="22"/>
          <w:szCs w:val="22"/>
        </w:rPr>
        <w:t>Bušenje minskih bušotina,</w:t>
      </w:r>
    </w:p>
    <w:p w:rsidR="00142B0B" w:rsidRPr="00142B0B" w:rsidRDefault="00142B0B" w:rsidP="006E70CB">
      <w:pPr>
        <w:numPr>
          <w:ilvl w:val="0"/>
          <w:numId w:val="15"/>
        </w:numPr>
        <w:tabs>
          <w:tab w:val="left" w:pos="720"/>
        </w:tabs>
        <w:ind w:left="720" w:hanging="360"/>
        <w:rPr>
          <w:rFonts w:ascii="Arial" w:eastAsia="Arial" w:hAnsi="Arial" w:cs="Arial"/>
          <w:sz w:val="22"/>
          <w:szCs w:val="22"/>
        </w:rPr>
      </w:pPr>
      <w:r w:rsidRPr="00142B0B">
        <w:rPr>
          <w:rFonts w:ascii="Arial" w:eastAsia="Arial" w:hAnsi="Arial" w:cs="Arial"/>
          <w:sz w:val="22"/>
          <w:szCs w:val="22"/>
        </w:rPr>
        <w:t>Procesa miniranja,</w:t>
      </w:r>
    </w:p>
    <w:p w:rsidR="00142B0B" w:rsidRPr="00142B0B" w:rsidRDefault="00142B0B" w:rsidP="006E70CB">
      <w:pPr>
        <w:numPr>
          <w:ilvl w:val="0"/>
          <w:numId w:val="15"/>
        </w:numPr>
        <w:tabs>
          <w:tab w:val="left" w:pos="720"/>
        </w:tabs>
        <w:ind w:left="720" w:hanging="360"/>
        <w:rPr>
          <w:rFonts w:ascii="Arial" w:eastAsia="Arial" w:hAnsi="Arial" w:cs="Arial"/>
          <w:sz w:val="22"/>
          <w:szCs w:val="22"/>
        </w:rPr>
      </w:pPr>
      <w:r w:rsidRPr="00142B0B">
        <w:rPr>
          <w:rFonts w:ascii="Arial" w:eastAsia="Arial" w:hAnsi="Arial" w:cs="Arial"/>
          <w:sz w:val="22"/>
          <w:szCs w:val="22"/>
        </w:rPr>
        <w:t>Potiskivanje odminiranog materijala na osnovni utovarni plato,</w:t>
      </w:r>
    </w:p>
    <w:p w:rsidR="00142B0B" w:rsidRPr="00142B0B" w:rsidRDefault="00142B0B" w:rsidP="006E70CB">
      <w:pPr>
        <w:numPr>
          <w:ilvl w:val="0"/>
          <w:numId w:val="15"/>
        </w:numPr>
        <w:tabs>
          <w:tab w:val="left" w:pos="720"/>
        </w:tabs>
        <w:ind w:left="720" w:hanging="360"/>
        <w:rPr>
          <w:rFonts w:ascii="Arial" w:eastAsia="Arial" w:hAnsi="Arial" w:cs="Arial"/>
          <w:sz w:val="22"/>
          <w:szCs w:val="22"/>
        </w:rPr>
      </w:pPr>
      <w:r w:rsidRPr="00142B0B">
        <w:rPr>
          <w:rFonts w:ascii="Arial" w:eastAsia="Arial" w:hAnsi="Arial" w:cs="Arial"/>
          <w:sz w:val="22"/>
          <w:szCs w:val="22"/>
        </w:rPr>
        <w:t>Transport,</w:t>
      </w:r>
    </w:p>
    <w:p w:rsidR="00142B0B" w:rsidRPr="00142B0B" w:rsidRDefault="00142B0B" w:rsidP="006E70CB">
      <w:pPr>
        <w:numPr>
          <w:ilvl w:val="0"/>
          <w:numId w:val="15"/>
        </w:numPr>
        <w:tabs>
          <w:tab w:val="left" w:pos="720"/>
        </w:tabs>
        <w:ind w:left="720" w:hanging="360"/>
        <w:rPr>
          <w:rFonts w:ascii="Arial" w:eastAsia="Arial" w:hAnsi="Arial" w:cs="Arial"/>
          <w:sz w:val="22"/>
          <w:szCs w:val="22"/>
        </w:rPr>
      </w:pPr>
      <w:r w:rsidRPr="00142B0B">
        <w:rPr>
          <w:rFonts w:ascii="Arial" w:eastAsia="Arial" w:hAnsi="Arial" w:cs="Arial"/>
          <w:sz w:val="22"/>
          <w:szCs w:val="22"/>
        </w:rPr>
        <w:t>Prerada kamena.</w:t>
      </w:r>
    </w:p>
    <w:p w:rsidR="00142B0B" w:rsidRPr="00142B0B" w:rsidRDefault="00142B0B" w:rsidP="00142B0B">
      <w:pPr>
        <w:ind w:right="20"/>
        <w:rPr>
          <w:rFonts w:ascii="Arial" w:eastAsia="Arial" w:hAnsi="Arial" w:cs="Arial"/>
          <w:sz w:val="22"/>
          <w:szCs w:val="22"/>
        </w:rPr>
      </w:pPr>
      <w:r w:rsidRPr="00142B0B">
        <w:rPr>
          <w:rFonts w:ascii="Arial" w:eastAsia="Arial" w:hAnsi="Arial" w:cs="Arial"/>
          <w:sz w:val="22"/>
          <w:szCs w:val="22"/>
        </w:rPr>
        <w:t>Za izvođenje tehnološkog procesa koristit će se strojevi kojima Investitor već raspolaže.</w:t>
      </w:r>
    </w:p>
    <w:p w:rsidR="00142B0B" w:rsidRPr="00142B0B" w:rsidRDefault="00142B0B" w:rsidP="00142B0B">
      <w:pPr>
        <w:rPr>
          <w:rFonts w:ascii="Arial" w:hAnsi="Arial" w:cs="Arial"/>
          <w:sz w:val="22"/>
          <w:szCs w:val="22"/>
        </w:rPr>
      </w:pPr>
      <w:r w:rsidRPr="00142B0B">
        <w:rPr>
          <w:rFonts w:ascii="Arial" w:eastAsia="Arial" w:hAnsi="Arial" w:cs="Arial"/>
          <w:sz w:val="22"/>
          <w:szCs w:val="22"/>
        </w:rPr>
        <w:t>Bušenje i miniranje</w:t>
      </w:r>
    </w:p>
    <w:p w:rsidR="00142B0B" w:rsidRPr="00142B0B" w:rsidRDefault="00142B0B" w:rsidP="00142B0B">
      <w:pPr>
        <w:ind w:right="20"/>
        <w:rPr>
          <w:rFonts w:ascii="Arial" w:eastAsia="Arial" w:hAnsi="Arial" w:cs="Arial"/>
          <w:sz w:val="22"/>
          <w:szCs w:val="22"/>
        </w:rPr>
      </w:pPr>
      <w:r w:rsidRPr="00142B0B">
        <w:rPr>
          <w:rFonts w:ascii="Arial" w:eastAsia="Arial" w:hAnsi="Arial" w:cs="Arial"/>
          <w:sz w:val="22"/>
          <w:szCs w:val="22"/>
        </w:rPr>
        <w:t>Bušačko – minerski radovi predstavljaju glavni dio tehnološkog procesa eksploatacije krečnjaka i sastojaće se iz slijedećih radni procesa:</w:t>
      </w:r>
    </w:p>
    <w:p w:rsidR="00142B0B" w:rsidRPr="00142B0B" w:rsidRDefault="00142B0B" w:rsidP="00142B0B">
      <w:pPr>
        <w:ind w:left="360"/>
        <w:rPr>
          <w:rFonts w:ascii="Arial" w:eastAsia="Arial" w:hAnsi="Arial" w:cs="Arial"/>
          <w:sz w:val="22"/>
          <w:szCs w:val="22"/>
        </w:rPr>
      </w:pPr>
      <w:r w:rsidRPr="00142B0B">
        <w:rPr>
          <w:rFonts w:ascii="Arial" w:eastAsia="Arial" w:hAnsi="Arial" w:cs="Arial"/>
          <w:sz w:val="22"/>
          <w:szCs w:val="22"/>
        </w:rPr>
        <w:t>Bušenje minskih bušotina</w:t>
      </w:r>
    </w:p>
    <w:p w:rsidR="00142B0B" w:rsidRPr="00142B0B" w:rsidRDefault="00142B0B" w:rsidP="006E70CB">
      <w:pPr>
        <w:numPr>
          <w:ilvl w:val="0"/>
          <w:numId w:val="16"/>
        </w:numPr>
        <w:tabs>
          <w:tab w:val="left" w:pos="720"/>
        </w:tabs>
        <w:ind w:left="540" w:hanging="360"/>
        <w:rPr>
          <w:rFonts w:ascii="Arial" w:eastAsia="Arial" w:hAnsi="Arial" w:cs="Arial"/>
          <w:sz w:val="22"/>
          <w:szCs w:val="22"/>
        </w:rPr>
      </w:pPr>
      <w:r w:rsidRPr="00142B0B">
        <w:rPr>
          <w:rFonts w:ascii="Arial" w:eastAsia="Arial" w:hAnsi="Arial" w:cs="Arial"/>
          <w:sz w:val="22"/>
          <w:szCs w:val="22"/>
        </w:rPr>
        <w:t>bušenje vertikalnih dubokih minskih bušotina,</w:t>
      </w:r>
    </w:p>
    <w:p w:rsidR="00142B0B" w:rsidRPr="00142B0B" w:rsidRDefault="00142B0B" w:rsidP="006E70CB">
      <w:pPr>
        <w:numPr>
          <w:ilvl w:val="0"/>
          <w:numId w:val="16"/>
        </w:numPr>
        <w:tabs>
          <w:tab w:val="left" w:pos="720"/>
        </w:tabs>
        <w:ind w:left="540" w:hanging="360"/>
        <w:rPr>
          <w:rFonts w:ascii="Arial" w:eastAsia="Arial" w:hAnsi="Arial" w:cs="Arial"/>
          <w:sz w:val="22"/>
          <w:szCs w:val="22"/>
        </w:rPr>
      </w:pPr>
      <w:r w:rsidRPr="00142B0B">
        <w:rPr>
          <w:rFonts w:ascii="Arial" w:eastAsia="Arial" w:hAnsi="Arial" w:cs="Arial"/>
          <w:sz w:val="22"/>
          <w:szCs w:val="22"/>
        </w:rPr>
        <w:t>bušenje kratkih minskih bušotina,</w:t>
      </w:r>
    </w:p>
    <w:p w:rsidR="00142B0B" w:rsidRPr="00142B0B" w:rsidRDefault="00142B0B" w:rsidP="006E70CB">
      <w:pPr>
        <w:numPr>
          <w:ilvl w:val="0"/>
          <w:numId w:val="16"/>
        </w:numPr>
        <w:tabs>
          <w:tab w:val="left" w:pos="720"/>
        </w:tabs>
        <w:ind w:left="540" w:hanging="360"/>
        <w:rPr>
          <w:rFonts w:ascii="Arial" w:eastAsia="Arial" w:hAnsi="Arial" w:cs="Arial"/>
          <w:sz w:val="22"/>
          <w:szCs w:val="22"/>
        </w:rPr>
      </w:pPr>
      <w:r w:rsidRPr="00142B0B">
        <w:rPr>
          <w:rFonts w:ascii="Arial" w:eastAsia="Arial" w:hAnsi="Arial" w:cs="Arial"/>
          <w:sz w:val="22"/>
          <w:szCs w:val="22"/>
        </w:rPr>
        <w:t>punjenje minskih bušotina eksplozivom.</w:t>
      </w:r>
    </w:p>
    <w:p w:rsidR="00142B0B" w:rsidRPr="00142B0B" w:rsidRDefault="00142B0B" w:rsidP="00142B0B">
      <w:pPr>
        <w:ind w:right="20"/>
        <w:jc w:val="both"/>
        <w:rPr>
          <w:rFonts w:ascii="Arial" w:eastAsia="Arial" w:hAnsi="Arial" w:cs="Arial"/>
          <w:sz w:val="22"/>
          <w:szCs w:val="22"/>
        </w:rPr>
      </w:pPr>
      <w:r w:rsidRPr="00142B0B">
        <w:rPr>
          <w:rFonts w:ascii="Arial" w:eastAsia="Arial" w:hAnsi="Arial" w:cs="Arial"/>
          <w:sz w:val="22"/>
          <w:szCs w:val="22"/>
        </w:rPr>
        <w:t xml:space="preserve">Bušenje vertikalnih dubinskih minskih bušotina je sastavni dio metode miniranja “dubokog bušenja” – primarnog miniranja. Ova miniranja </w:t>
      </w:r>
      <w:r w:rsidR="000359DF">
        <w:rPr>
          <w:rFonts w:ascii="Arial" w:eastAsia="Arial" w:hAnsi="Arial" w:cs="Arial"/>
          <w:sz w:val="22"/>
          <w:szCs w:val="22"/>
        </w:rPr>
        <w:t xml:space="preserve"> </w:t>
      </w:r>
      <w:r w:rsidRPr="00142B0B">
        <w:rPr>
          <w:rFonts w:ascii="Arial" w:eastAsia="Arial" w:hAnsi="Arial" w:cs="Arial"/>
          <w:sz w:val="22"/>
          <w:szCs w:val="22"/>
        </w:rPr>
        <w:t xml:space="preserve">izvode </w:t>
      </w:r>
      <w:r w:rsidR="000359DF">
        <w:rPr>
          <w:rFonts w:ascii="Arial" w:eastAsia="Arial" w:hAnsi="Arial" w:cs="Arial"/>
          <w:sz w:val="22"/>
          <w:szCs w:val="22"/>
        </w:rPr>
        <w:t xml:space="preserve">se </w:t>
      </w:r>
      <w:r w:rsidRPr="00142B0B">
        <w:rPr>
          <w:rFonts w:ascii="Arial" w:eastAsia="Arial" w:hAnsi="Arial" w:cs="Arial"/>
          <w:sz w:val="22"/>
          <w:szCs w:val="22"/>
        </w:rPr>
        <w:t>na radnoj liniji etaže (jedan red bušotina ) pod uglom od 70</w:t>
      </w:r>
      <w:r w:rsidRPr="00142B0B">
        <w:rPr>
          <w:rFonts w:ascii="Arial" w:eastAsia="Arial" w:hAnsi="Arial" w:cs="Arial"/>
          <w:sz w:val="22"/>
          <w:szCs w:val="22"/>
          <w:vertAlign w:val="superscript"/>
        </w:rPr>
        <w:t>0</w:t>
      </w:r>
      <w:r w:rsidRPr="00142B0B">
        <w:rPr>
          <w:rFonts w:ascii="Arial" w:eastAsia="Arial" w:hAnsi="Arial" w:cs="Arial"/>
          <w:sz w:val="22"/>
          <w:szCs w:val="22"/>
        </w:rPr>
        <w:t xml:space="preserve"> a na rastojanju o d 2,70 m. Bušenje kratkih minskih bušotina izvodit će se kod izrade pristupnih puteva etažama kao i za druge svrhe po potrebi tehnološkog procesa. Dubina bušotine kre će se od 0,70 do 1,50 m.</w:t>
      </w:r>
    </w:p>
    <w:p w:rsidR="00142B0B" w:rsidRPr="00375268" w:rsidRDefault="00142B0B" w:rsidP="00142B0B">
      <w:pPr>
        <w:rPr>
          <w:rFonts w:ascii="Arial" w:eastAsia="Arial" w:hAnsi="Arial" w:cs="Arial"/>
          <w:b/>
          <w:sz w:val="22"/>
          <w:szCs w:val="22"/>
        </w:rPr>
      </w:pPr>
      <w:r w:rsidRPr="00375268">
        <w:rPr>
          <w:rFonts w:ascii="Arial" w:eastAsia="Arial" w:hAnsi="Arial" w:cs="Arial"/>
          <w:b/>
          <w:sz w:val="22"/>
          <w:szCs w:val="22"/>
        </w:rPr>
        <w:t>Metode miniranja</w:t>
      </w:r>
    </w:p>
    <w:p w:rsidR="00581DD4" w:rsidRDefault="00142B0B" w:rsidP="00142B0B">
      <w:pPr>
        <w:ind w:right="20"/>
        <w:jc w:val="both"/>
        <w:rPr>
          <w:rFonts w:ascii="Arial" w:eastAsia="Arial" w:hAnsi="Arial" w:cs="Arial"/>
          <w:sz w:val="22"/>
          <w:szCs w:val="22"/>
        </w:rPr>
      </w:pPr>
      <w:r w:rsidRPr="00142B0B">
        <w:rPr>
          <w:rFonts w:ascii="Arial" w:eastAsia="Arial" w:hAnsi="Arial" w:cs="Arial"/>
          <w:sz w:val="22"/>
          <w:szCs w:val="22"/>
        </w:rPr>
        <w:t>Za primarno miniranje pomoću metode ,,dubokih’’ minskih bušotina, buši se od gornjeg dijela etaže prema dole tj. Odozgo prema dole sa nagibom od 70 ° što ostavlja čisto i glatko čelo etaže poslije miniranja jer se odvaja stijena od masiva vrši po liniji bušotina. Minsko polje čine bušotine u jednom redu parale lno po ivici etaže sa međusobnim rastojanje m od 3 m i sa probušenjem ispod nivoa platoa etaže od 1 m. Linija najmanjeg otpora ‘’W’’ je jednaka duž čitavog reda bušotin a i</w:t>
      </w:r>
    </w:p>
    <w:p w:rsidR="00142B0B" w:rsidRPr="00142B0B" w:rsidRDefault="00142B0B" w:rsidP="00142B0B">
      <w:pPr>
        <w:ind w:right="20"/>
        <w:jc w:val="both"/>
        <w:rPr>
          <w:rFonts w:ascii="Arial" w:eastAsia="Arial" w:hAnsi="Arial" w:cs="Arial"/>
          <w:sz w:val="22"/>
          <w:szCs w:val="22"/>
        </w:rPr>
      </w:pPr>
      <w:r w:rsidRPr="00142B0B">
        <w:rPr>
          <w:rFonts w:ascii="Arial" w:eastAsia="Arial" w:hAnsi="Arial" w:cs="Arial"/>
          <w:sz w:val="22"/>
          <w:szCs w:val="22"/>
        </w:rPr>
        <w:t>iznosi 2,50 m.</w:t>
      </w:r>
    </w:p>
    <w:p w:rsidR="00142B0B" w:rsidRPr="00142B0B" w:rsidRDefault="00142B0B" w:rsidP="00142B0B">
      <w:pPr>
        <w:rPr>
          <w:rFonts w:ascii="Arial" w:eastAsia="Arial" w:hAnsi="Arial" w:cs="Arial"/>
          <w:sz w:val="22"/>
          <w:szCs w:val="22"/>
        </w:rPr>
      </w:pPr>
      <w:bookmarkStart w:id="3" w:name="page32"/>
      <w:bookmarkEnd w:id="3"/>
      <w:r w:rsidRPr="00142B0B">
        <w:rPr>
          <w:rFonts w:ascii="Arial" w:eastAsia="Arial" w:hAnsi="Arial" w:cs="Arial"/>
          <w:sz w:val="22"/>
          <w:szCs w:val="22"/>
        </w:rPr>
        <w:t>Osnovne odlike ove metode su:</w:t>
      </w:r>
    </w:p>
    <w:p w:rsidR="00142B0B" w:rsidRPr="00142B0B" w:rsidRDefault="00142B0B" w:rsidP="006E70CB">
      <w:pPr>
        <w:numPr>
          <w:ilvl w:val="0"/>
          <w:numId w:val="17"/>
        </w:numPr>
        <w:tabs>
          <w:tab w:val="left" w:pos="720"/>
        </w:tabs>
        <w:ind w:left="540" w:right="20" w:hanging="360"/>
        <w:rPr>
          <w:rFonts w:ascii="Arial" w:eastAsia="Arial" w:hAnsi="Arial" w:cs="Arial"/>
          <w:sz w:val="22"/>
          <w:szCs w:val="22"/>
        </w:rPr>
      </w:pPr>
      <w:r w:rsidRPr="00142B0B">
        <w:rPr>
          <w:rFonts w:ascii="Arial" w:eastAsia="Arial" w:hAnsi="Arial" w:cs="Arial"/>
          <w:sz w:val="22"/>
          <w:szCs w:val="22"/>
        </w:rPr>
        <w:t>Primjene kod visinskih etaža čime se postiže mogućnost kombinacije više vrsta eksploziva i primjene inertnog uloška i poretka ekspoloziva i iniciranja,</w:t>
      </w:r>
    </w:p>
    <w:p w:rsidR="00142B0B" w:rsidRPr="00142B0B" w:rsidRDefault="00142B0B" w:rsidP="006E70CB">
      <w:pPr>
        <w:numPr>
          <w:ilvl w:val="0"/>
          <w:numId w:val="17"/>
        </w:numPr>
        <w:tabs>
          <w:tab w:val="left" w:pos="720"/>
        </w:tabs>
        <w:ind w:left="540" w:hanging="360"/>
        <w:rPr>
          <w:rFonts w:ascii="Arial" w:eastAsia="Arial" w:hAnsi="Arial" w:cs="Arial"/>
          <w:sz w:val="22"/>
          <w:szCs w:val="22"/>
        </w:rPr>
      </w:pPr>
      <w:r w:rsidRPr="00142B0B">
        <w:rPr>
          <w:rFonts w:ascii="Arial" w:eastAsia="Arial" w:hAnsi="Arial" w:cs="Arial"/>
          <w:sz w:val="22"/>
          <w:szCs w:val="22"/>
        </w:rPr>
        <w:t>Željena krupnoća miniranog materijala pogodnog za mehanički utovar,</w:t>
      </w:r>
    </w:p>
    <w:p w:rsidR="00142B0B" w:rsidRPr="00142B0B" w:rsidRDefault="00142B0B" w:rsidP="006E70CB">
      <w:pPr>
        <w:numPr>
          <w:ilvl w:val="0"/>
          <w:numId w:val="17"/>
        </w:numPr>
        <w:tabs>
          <w:tab w:val="left" w:pos="720"/>
        </w:tabs>
        <w:ind w:left="540" w:right="20" w:hanging="360"/>
        <w:rPr>
          <w:rFonts w:ascii="Arial" w:eastAsia="Arial" w:hAnsi="Arial" w:cs="Arial"/>
          <w:sz w:val="22"/>
          <w:szCs w:val="22"/>
        </w:rPr>
      </w:pPr>
      <w:r w:rsidRPr="00142B0B">
        <w:rPr>
          <w:rFonts w:ascii="Arial" w:eastAsia="Arial" w:hAnsi="Arial" w:cs="Arial"/>
          <w:sz w:val="22"/>
          <w:szCs w:val="22"/>
        </w:rPr>
        <w:t>Obezbjeđuje se velika količina odminiranog materijala na jednoj etaži što omogućava optimalnu koncentraciju utovara i transporta,</w:t>
      </w:r>
    </w:p>
    <w:p w:rsidR="00142B0B" w:rsidRPr="00142B0B" w:rsidRDefault="00142B0B" w:rsidP="006E70CB">
      <w:pPr>
        <w:numPr>
          <w:ilvl w:val="0"/>
          <w:numId w:val="17"/>
        </w:numPr>
        <w:tabs>
          <w:tab w:val="left" w:pos="720"/>
        </w:tabs>
        <w:ind w:left="540" w:right="20" w:hanging="360"/>
        <w:jc w:val="both"/>
        <w:rPr>
          <w:rFonts w:ascii="Arial" w:eastAsia="Arial" w:hAnsi="Arial" w:cs="Arial"/>
          <w:sz w:val="22"/>
          <w:szCs w:val="22"/>
        </w:rPr>
      </w:pPr>
      <w:r w:rsidRPr="00142B0B">
        <w:rPr>
          <w:rFonts w:ascii="Arial" w:eastAsia="Arial" w:hAnsi="Arial" w:cs="Arial"/>
          <w:sz w:val="22"/>
          <w:szCs w:val="22"/>
        </w:rPr>
        <w:lastRenderedPageBreak/>
        <w:t>Plitke minske bušotine primjenjuju se pri otvaranju, razradi i izgradnji glavnog buldozerskog puta, prila</w:t>
      </w:r>
      <w:r w:rsidR="00C62DF3">
        <w:rPr>
          <w:rFonts w:ascii="Arial" w:eastAsia="Arial" w:hAnsi="Arial" w:cs="Arial"/>
          <w:sz w:val="22"/>
          <w:szCs w:val="22"/>
        </w:rPr>
        <w:t>z</w:t>
      </w:r>
      <w:r w:rsidRPr="00142B0B">
        <w:rPr>
          <w:rFonts w:ascii="Arial" w:eastAsia="Arial" w:hAnsi="Arial" w:cs="Arial"/>
          <w:sz w:val="22"/>
          <w:szCs w:val="22"/>
        </w:rPr>
        <w:t>nih puteva plato</w:t>
      </w:r>
      <w:r w:rsidR="00C62DF3">
        <w:rPr>
          <w:rFonts w:ascii="Arial" w:eastAsia="Arial" w:hAnsi="Arial" w:cs="Arial"/>
          <w:sz w:val="22"/>
          <w:szCs w:val="22"/>
        </w:rPr>
        <w:t>a</w:t>
      </w:r>
      <w:r w:rsidRPr="00142B0B">
        <w:rPr>
          <w:rFonts w:ascii="Arial" w:eastAsia="Arial" w:hAnsi="Arial" w:cs="Arial"/>
          <w:sz w:val="22"/>
          <w:szCs w:val="22"/>
        </w:rPr>
        <w:t>, eksploatacionih etaža, kao i razrada eksploatacionih etaža</w:t>
      </w:r>
    </w:p>
    <w:p w:rsidR="00581DD4" w:rsidRDefault="00142B0B" w:rsidP="00142B0B">
      <w:pPr>
        <w:jc w:val="both"/>
        <w:rPr>
          <w:rFonts w:ascii="Arial" w:eastAsia="Arial" w:hAnsi="Arial" w:cs="Arial"/>
          <w:sz w:val="22"/>
          <w:szCs w:val="22"/>
        </w:rPr>
      </w:pPr>
      <w:r w:rsidRPr="00142B0B">
        <w:rPr>
          <w:rFonts w:ascii="Arial" w:eastAsia="Arial" w:hAnsi="Arial" w:cs="Arial"/>
          <w:sz w:val="22"/>
          <w:szCs w:val="22"/>
        </w:rPr>
        <w:t xml:space="preserve">Bušenje i miniranje stijenske mase će vršiti zato osposobljena preduzeća s kojima “Trebović-Commerce” d.o.o. treba sklopiti odgovarajuće ugovore. Predviđeno je udarno-rotacioni sistem bušenja minskih bušotina. Odabrani raspored minskih bušotina, sistemi punjenja i paljenja mina, treba da osigura radno odvajanje supstance od masiva i to pod određenim nagibom, zatim najpog odniju granulaciju odvojene mase za utovar, preradu i bezbjedan rad zaposlenih i mehanizaciju. </w:t>
      </w:r>
    </w:p>
    <w:p w:rsidR="00142B0B" w:rsidRPr="00142B0B" w:rsidRDefault="00142B0B" w:rsidP="00142B0B">
      <w:pPr>
        <w:jc w:val="both"/>
        <w:rPr>
          <w:rFonts w:ascii="Arial" w:eastAsia="Arial" w:hAnsi="Arial" w:cs="Arial"/>
          <w:sz w:val="22"/>
          <w:szCs w:val="22"/>
        </w:rPr>
      </w:pPr>
      <w:r w:rsidRPr="00142B0B">
        <w:rPr>
          <w:rFonts w:ascii="Arial" w:eastAsia="Arial" w:hAnsi="Arial" w:cs="Arial"/>
          <w:sz w:val="22"/>
          <w:szCs w:val="22"/>
        </w:rPr>
        <w:t>Primjenjena tehnika miniranja, raspored minskih bušotina i vrsta eksploziva će biti takva da će odvojeni materijal ostati na mjestu, tj. neće doći do rasipanja sirovine po okolini.</w:t>
      </w:r>
    </w:p>
    <w:p w:rsidR="00142B0B" w:rsidRPr="00375268" w:rsidRDefault="00142B0B" w:rsidP="00142B0B">
      <w:pPr>
        <w:tabs>
          <w:tab w:val="left" w:pos="680"/>
        </w:tabs>
        <w:rPr>
          <w:rFonts w:ascii="Arial" w:eastAsia="Arial" w:hAnsi="Arial" w:cs="Arial"/>
          <w:b/>
          <w:sz w:val="22"/>
          <w:szCs w:val="22"/>
        </w:rPr>
      </w:pPr>
      <w:r w:rsidRPr="00375268">
        <w:rPr>
          <w:rFonts w:ascii="Arial" w:eastAsia="Arial" w:hAnsi="Arial" w:cs="Arial"/>
          <w:b/>
          <w:sz w:val="22"/>
          <w:szCs w:val="22"/>
        </w:rPr>
        <w:t>Rudarska mehanizacija i strojevi</w:t>
      </w:r>
    </w:p>
    <w:p w:rsidR="00142B0B" w:rsidRPr="00142B0B" w:rsidRDefault="00142B0B" w:rsidP="00142B0B">
      <w:pPr>
        <w:ind w:right="220"/>
        <w:rPr>
          <w:rFonts w:ascii="Arial" w:eastAsia="Arial" w:hAnsi="Arial" w:cs="Arial"/>
          <w:sz w:val="22"/>
          <w:szCs w:val="22"/>
        </w:rPr>
      </w:pPr>
      <w:r w:rsidRPr="00142B0B">
        <w:rPr>
          <w:rFonts w:ascii="Arial" w:eastAsia="Arial" w:hAnsi="Arial" w:cs="Arial"/>
          <w:sz w:val="22"/>
          <w:szCs w:val="22"/>
        </w:rPr>
        <w:t>Na lokalitetu krečnjaka ,,Debelo Brdo'' vrši će se iskop kamena koji se utovarivačem doprema do pokretne drobilice gdje stijenska masa usitnjava, a potom transportuje</w:t>
      </w:r>
    </w:p>
    <w:p w:rsidR="00142B0B" w:rsidRPr="00142B0B" w:rsidRDefault="00142B0B" w:rsidP="00142B0B">
      <w:pPr>
        <w:ind w:left="2" w:right="180"/>
        <w:rPr>
          <w:rFonts w:ascii="Arial" w:eastAsia="Arial" w:hAnsi="Arial" w:cs="Arial"/>
          <w:sz w:val="22"/>
          <w:szCs w:val="22"/>
        </w:rPr>
      </w:pPr>
      <w:bookmarkStart w:id="4" w:name="page33"/>
      <w:bookmarkEnd w:id="4"/>
      <w:r w:rsidRPr="00142B0B">
        <w:rPr>
          <w:rFonts w:ascii="Arial" w:eastAsia="Arial" w:hAnsi="Arial" w:cs="Arial"/>
          <w:sz w:val="22"/>
          <w:szCs w:val="22"/>
        </w:rPr>
        <w:t>kamionom do separacije ''Trebović-Commerce''. Na separaciji se dopremljeni kamen dalje prerađuje i koristi se kao agregat u proizvodnji betona. Rudarska mehanizaciju i strojeve koje posjeduje investitor su sljedeći:</w:t>
      </w:r>
    </w:p>
    <w:p w:rsidR="00142B0B" w:rsidRPr="00142B0B" w:rsidRDefault="00142B0B" w:rsidP="006E70CB">
      <w:pPr>
        <w:numPr>
          <w:ilvl w:val="0"/>
          <w:numId w:val="18"/>
        </w:numPr>
        <w:tabs>
          <w:tab w:val="left" w:pos="162"/>
        </w:tabs>
        <w:ind w:left="360" w:hanging="360"/>
        <w:rPr>
          <w:rFonts w:ascii="Arial" w:eastAsia="Arial" w:hAnsi="Arial" w:cs="Arial"/>
          <w:sz w:val="22"/>
          <w:szCs w:val="22"/>
        </w:rPr>
      </w:pPr>
      <w:r w:rsidRPr="00142B0B">
        <w:rPr>
          <w:rFonts w:ascii="Arial" w:eastAsia="Arial" w:hAnsi="Arial" w:cs="Arial"/>
          <w:sz w:val="22"/>
          <w:szCs w:val="22"/>
        </w:rPr>
        <w:t>Rovokopač ATLAS 1704LC , god.pr. 2000,</w:t>
      </w:r>
    </w:p>
    <w:p w:rsidR="00142B0B" w:rsidRPr="00142B0B" w:rsidRDefault="00142B0B" w:rsidP="006E70CB">
      <w:pPr>
        <w:numPr>
          <w:ilvl w:val="0"/>
          <w:numId w:val="18"/>
        </w:numPr>
        <w:tabs>
          <w:tab w:val="left" w:pos="162"/>
        </w:tabs>
        <w:ind w:left="360" w:hanging="360"/>
        <w:rPr>
          <w:rFonts w:ascii="Arial" w:eastAsia="Arial" w:hAnsi="Arial" w:cs="Arial"/>
          <w:sz w:val="22"/>
          <w:szCs w:val="22"/>
        </w:rPr>
      </w:pPr>
      <w:r w:rsidRPr="00142B0B">
        <w:rPr>
          <w:rFonts w:ascii="Arial" w:eastAsia="Arial" w:hAnsi="Arial" w:cs="Arial"/>
          <w:sz w:val="22"/>
          <w:szCs w:val="22"/>
        </w:rPr>
        <w:t>Utovarivač ULT, god.pr. 20 01,</w:t>
      </w:r>
    </w:p>
    <w:p w:rsidR="00142B0B" w:rsidRPr="00142B0B" w:rsidRDefault="00142B0B" w:rsidP="006E70CB">
      <w:pPr>
        <w:numPr>
          <w:ilvl w:val="0"/>
          <w:numId w:val="18"/>
        </w:numPr>
        <w:tabs>
          <w:tab w:val="left" w:pos="162"/>
        </w:tabs>
        <w:ind w:left="360" w:hanging="360"/>
        <w:rPr>
          <w:rFonts w:ascii="Arial" w:eastAsia="Arial" w:hAnsi="Arial" w:cs="Arial"/>
          <w:sz w:val="22"/>
          <w:szCs w:val="22"/>
        </w:rPr>
      </w:pPr>
      <w:r w:rsidRPr="00142B0B">
        <w:rPr>
          <w:rFonts w:ascii="Arial" w:eastAsia="Arial" w:hAnsi="Arial" w:cs="Arial"/>
          <w:sz w:val="22"/>
          <w:szCs w:val="22"/>
        </w:rPr>
        <w:t>Čeljusna drobilica Jaw Crusher MFL,</w:t>
      </w:r>
    </w:p>
    <w:p w:rsidR="00142B0B" w:rsidRPr="00142B0B" w:rsidRDefault="00142B0B" w:rsidP="006E70CB">
      <w:pPr>
        <w:numPr>
          <w:ilvl w:val="0"/>
          <w:numId w:val="18"/>
        </w:numPr>
        <w:tabs>
          <w:tab w:val="left" w:pos="162"/>
        </w:tabs>
        <w:ind w:left="360" w:hanging="360"/>
        <w:rPr>
          <w:rFonts w:ascii="Arial" w:eastAsia="Arial" w:hAnsi="Arial" w:cs="Arial"/>
          <w:sz w:val="22"/>
          <w:szCs w:val="22"/>
        </w:rPr>
      </w:pPr>
      <w:r w:rsidRPr="00142B0B">
        <w:rPr>
          <w:rFonts w:ascii="Arial" w:eastAsia="Arial" w:hAnsi="Arial" w:cs="Arial"/>
          <w:sz w:val="22"/>
          <w:szCs w:val="22"/>
        </w:rPr>
        <w:t>Kamion/kiper MAN 32.36 4, nosivost 18,5 tona,</w:t>
      </w:r>
    </w:p>
    <w:p w:rsidR="00142B0B" w:rsidRPr="00142B0B" w:rsidRDefault="00142B0B" w:rsidP="006E70CB">
      <w:pPr>
        <w:numPr>
          <w:ilvl w:val="0"/>
          <w:numId w:val="18"/>
        </w:numPr>
        <w:tabs>
          <w:tab w:val="left" w:pos="162"/>
        </w:tabs>
        <w:ind w:left="360" w:hanging="360"/>
        <w:rPr>
          <w:rFonts w:ascii="Arial" w:eastAsia="Arial" w:hAnsi="Arial" w:cs="Arial"/>
          <w:sz w:val="22"/>
          <w:szCs w:val="22"/>
        </w:rPr>
      </w:pPr>
      <w:r w:rsidRPr="00142B0B">
        <w:rPr>
          <w:rFonts w:ascii="Arial" w:eastAsia="Arial" w:hAnsi="Arial" w:cs="Arial"/>
          <w:sz w:val="22"/>
          <w:szCs w:val="22"/>
        </w:rPr>
        <w:t>Kamion/kiper MAN 32.40 3, nosivost 19,1 tona,</w:t>
      </w:r>
    </w:p>
    <w:p w:rsidR="00142B0B" w:rsidRPr="00142B0B" w:rsidRDefault="00142B0B" w:rsidP="006E70CB">
      <w:pPr>
        <w:numPr>
          <w:ilvl w:val="0"/>
          <w:numId w:val="18"/>
        </w:numPr>
        <w:tabs>
          <w:tab w:val="left" w:pos="162"/>
        </w:tabs>
        <w:ind w:left="360" w:hanging="360"/>
        <w:rPr>
          <w:rFonts w:ascii="Arial" w:eastAsia="Arial" w:hAnsi="Arial" w:cs="Arial"/>
          <w:sz w:val="22"/>
          <w:szCs w:val="22"/>
        </w:rPr>
      </w:pPr>
      <w:r w:rsidRPr="00142B0B">
        <w:rPr>
          <w:rFonts w:ascii="Arial" w:eastAsia="Arial" w:hAnsi="Arial" w:cs="Arial"/>
          <w:sz w:val="22"/>
          <w:szCs w:val="22"/>
        </w:rPr>
        <w:t>Kamion/kiper MAN H 38, nosivost 23,98 tona,</w:t>
      </w:r>
    </w:p>
    <w:p w:rsidR="00142B0B" w:rsidRPr="00142B0B" w:rsidRDefault="00142B0B" w:rsidP="006E70CB">
      <w:pPr>
        <w:numPr>
          <w:ilvl w:val="0"/>
          <w:numId w:val="18"/>
        </w:numPr>
        <w:tabs>
          <w:tab w:val="left" w:pos="162"/>
        </w:tabs>
        <w:ind w:left="360" w:hanging="360"/>
        <w:rPr>
          <w:rFonts w:ascii="Arial" w:eastAsia="Arial" w:hAnsi="Arial" w:cs="Arial"/>
          <w:sz w:val="22"/>
          <w:szCs w:val="22"/>
        </w:rPr>
      </w:pPr>
      <w:r w:rsidRPr="00142B0B">
        <w:rPr>
          <w:rFonts w:ascii="Arial" w:eastAsia="Arial" w:hAnsi="Arial" w:cs="Arial"/>
          <w:sz w:val="22"/>
          <w:szCs w:val="22"/>
        </w:rPr>
        <w:t>Kamion/kiper Mercedes benz 3343, nosivost 13,3 tona.</w:t>
      </w:r>
    </w:p>
    <w:p w:rsidR="00142B0B" w:rsidRPr="00142B0B" w:rsidRDefault="00142B0B" w:rsidP="00142B0B">
      <w:pPr>
        <w:ind w:left="2" w:right="20"/>
        <w:jc w:val="both"/>
        <w:rPr>
          <w:rFonts w:ascii="Arial" w:eastAsia="Arial" w:hAnsi="Arial" w:cs="Arial"/>
          <w:sz w:val="22"/>
          <w:szCs w:val="22"/>
        </w:rPr>
      </w:pPr>
      <w:r w:rsidRPr="00142B0B">
        <w:rPr>
          <w:rFonts w:ascii="Arial" w:eastAsia="Arial" w:hAnsi="Arial" w:cs="Arial"/>
          <w:sz w:val="22"/>
          <w:szCs w:val="22"/>
        </w:rPr>
        <w:t>Utovarna mehanizacija i transportna oprema ima turbo-dizel motor sa zračnim hlađenjem i izravnim ubrizg avanjem goriva čime se nastoje ispuniti zahtjevi za zaštitu okoline kao i europske propi</w:t>
      </w:r>
      <w:r w:rsidR="00581DD4">
        <w:rPr>
          <w:rFonts w:ascii="Arial" w:eastAsia="Arial" w:hAnsi="Arial" w:cs="Arial"/>
          <w:sz w:val="22"/>
          <w:szCs w:val="22"/>
        </w:rPr>
        <w:t>š</w:t>
      </w:r>
      <w:r w:rsidRPr="00142B0B">
        <w:rPr>
          <w:rFonts w:ascii="Arial" w:eastAsia="Arial" w:hAnsi="Arial" w:cs="Arial"/>
          <w:sz w:val="22"/>
          <w:szCs w:val="22"/>
        </w:rPr>
        <w:t>e o izduvnim plinovima.</w:t>
      </w:r>
    </w:p>
    <w:p w:rsidR="00142B0B" w:rsidRPr="00375268" w:rsidRDefault="00142B0B" w:rsidP="00142B0B">
      <w:pPr>
        <w:tabs>
          <w:tab w:val="left" w:pos="761"/>
        </w:tabs>
        <w:ind w:left="2"/>
        <w:rPr>
          <w:rFonts w:ascii="Arial" w:eastAsia="Arial" w:hAnsi="Arial" w:cs="Arial"/>
          <w:b/>
          <w:sz w:val="22"/>
          <w:szCs w:val="22"/>
        </w:rPr>
      </w:pPr>
      <w:r w:rsidRPr="00375268">
        <w:rPr>
          <w:rFonts w:ascii="Arial" w:eastAsia="Arial" w:hAnsi="Arial" w:cs="Arial"/>
          <w:b/>
          <w:sz w:val="22"/>
          <w:szCs w:val="22"/>
        </w:rPr>
        <w:t>Objekti logistike i pomoćni objekti</w:t>
      </w:r>
    </w:p>
    <w:p w:rsidR="00142B0B" w:rsidRPr="00142B0B" w:rsidRDefault="00142B0B" w:rsidP="00142B0B">
      <w:pPr>
        <w:ind w:left="2"/>
        <w:jc w:val="both"/>
        <w:rPr>
          <w:rFonts w:ascii="Arial" w:eastAsia="Arial" w:hAnsi="Arial" w:cs="Arial"/>
          <w:sz w:val="22"/>
          <w:szCs w:val="22"/>
        </w:rPr>
      </w:pPr>
      <w:r w:rsidRPr="00142B0B">
        <w:rPr>
          <w:rFonts w:ascii="Arial" w:eastAsia="Arial" w:hAnsi="Arial" w:cs="Arial"/>
          <w:sz w:val="22"/>
          <w:szCs w:val="22"/>
        </w:rPr>
        <w:t>Svi građevinski objekti koji su planirani na kamenolomu ,,Debelo brdo'' biti će kontejnerskog tipa. Predviđeni su kontejneri za smještaj radnika, materijala i radionica za održavanje opreme. Pozicije navedenih kontejnera će biti takve da ne smetaju budućoj eksploataciji kao i kao i da ne doprinose negativnom uticaju na okolinu. Za početak eksploatacije kontejneri će biti privremeno smješteni na  roširenju puta na ulazu u samo ležište. Nakon izrade radnog platoa kontejneri će biti smješteni na radnom platou.</w:t>
      </w:r>
    </w:p>
    <w:p w:rsidR="00142B0B" w:rsidRPr="00142B0B" w:rsidRDefault="00142B0B" w:rsidP="00142B0B">
      <w:pPr>
        <w:ind w:left="2" w:right="20"/>
        <w:jc w:val="both"/>
        <w:rPr>
          <w:rFonts w:ascii="Arial" w:eastAsia="Arial" w:hAnsi="Arial" w:cs="Arial"/>
          <w:sz w:val="22"/>
          <w:szCs w:val="22"/>
        </w:rPr>
      </w:pPr>
      <w:r w:rsidRPr="00142B0B">
        <w:rPr>
          <w:rFonts w:ascii="Arial" w:eastAsia="Arial" w:hAnsi="Arial" w:cs="Arial"/>
          <w:sz w:val="22"/>
          <w:szCs w:val="22"/>
        </w:rPr>
        <w:t>Za rad linije drobljenja i prosijavanja koristit će se električna energija. Oprema za transport će koristiti dizel goriva, snabdjevanje dizel gorivom strojeva regulira</w:t>
      </w:r>
      <w:r>
        <w:rPr>
          <w:rFonts w:ascii="Arial" w:eastAsia="Arial" w:hAnsi="Arial" w:cs="Arial"/>
          <w:sz w:val="22"/>
          <w:szCs w:val="22"/>
        </w:rPr>
        <w:t>no je ugovorom (Prilog 6 - Ugov</w:t>
      </w:r>
      <w:r w:rsidRPr="00142B0B">
        <w:rPr>
          <w:rFonts w:ascii="Arial" w:eastAsia="Arial" w:hAnsi="Arial" w:cs="Arial"/>
          <w:sz w:val="22"/>
          <w:szCs w:val="22"/>
        </w:rPr>
        <w:t>or br. P203/2012 od 25.02.2012).</w:t>
      </w:r>
    </w:p>
    <w:p w:rsidR="00142B0B" w:rsidRPr="004C2881" w:rsidRDefault="00142B0B" w:rsidP="00142B0B">
      <w:pPr>
        <w:ind w:left="2"/>
        <w:rPr>
          <w:rFonts w:ascii="Arial" w:eastAsia="Arial" w:hAnsi="Arial" w:cs="Arial"/>
          <w:b/>
          <w:sz w:val="22"/>
          <w:szCs w:val="22"/>
        </w:rPr>
      </w:pPr>
      <w:r w:rsidRPr="004C2881">
        <w:rPr>
          <w:rFonts w:ascii="Arial" w:eastAsia="Arial" w:hAnsi="Arial" w:cs="Arial"/>
          <w:b/>
          <w:sz w:val="22"/>
          <w:szCs w:val="22"/>
        </w:rPr>
        <w:t>Utovar i odvoz materijala do seperacije</w:t>
      </w:r>
    </w:p>
    <w:p w:rsidR="00142B0B" w:rsidRPr="00142B0B" w:rsidRDefault="00142B0B" w:rsidP="00581DD4">
      <w:pPr>
        <w:ind w:left="2"/>
        <w:jc w:val="both"/>
        <w:rPr>
          <w:rFonts w:ascii="Arial" w:eastAsia="Arial" w:hAnsi="Arial" w:cs="Arial"/>
          <w:sz w:val="22"/>
          <w:szCs w:val="22"/>
        </w:rPr>
      </w:pPr>
      <w:r w:rsidRPr="00142B0B">
        <w:rPr>
          <w:rFonts w:ascii="Arial" w:eastAsia="Arial" w:hAnsi="Arial" w:cs="Arial"/>
          <w:sz w:val="22"/>
          <w:szCs w:val="22"/>
        </w:rPr>
        <w:t>Predviđen je utovar rude sa hidrauličnim bagerima i hidrauličnim utovarivačem.Tehnički rukovodilac pogona treba da izradi uputstvo o utovaru i transportu, pri čemu treba da vodi računa da se zabrani kretanje ljudi u krugu utovarne mašine, da se pridržavaju signalizacija u skladu sa propis ima, da se uvede dnevnik za mašine i odrede pokazatelji koje je dužan da vodi rukovodilac. Važno je da se kamion prilikom utovara postavlja tako da kašika utovarne mašine prenosi se preko karoserije, a ne preko kabine kamiona. Rukovodilac utovarne mašine i vozač</w:t>
      </w:r>
      <w:r w:rsidR="00375268">
        <w:rPr>
          <w:rFonts w:ascii="Arial" w:eastAsia="Arial" w:hAnsi="Arial" w:cs="Arial"/>
          <w:sz w:val="22"/>
          <w:szCs w:val="22"/>
        </w:rPr>
        <w:t xml:space="preserve"> </w:t>
      </w:r>
      <w:bookmarkStart w:id="5" w:name="page34"/>
      <w:bookmarkEnd w:id="5"/>
      <w:r w:rsidRPr="00142B0B">
        <w:rPr>
          <w:rFonts w:ascii="Arial" w:eastAsia="Arial" w:hAnsi="Arial" w:cs="Arial"/>
          <w:sz w:val="22"/>
          <w:szCs w:val="22"/>
        </w:rPr>
        <w:t>kamiona moraju se za početak i završetak utovara sporazumijevati zvučnim signalima. Vozač kamiona treba da se pridržava propisane brzine vožnje na etažama i priključnim putevima.</w:t>
      </w:r>
    </w:p>
    <w:p w:rsidR="00040546" w:rsidRPr="00AC08DE" w:rsidRDefault="00040546" w:rsidP="00040546">
      <w:pPr>
        <w:rPr>
          <w:rFonts w:ascii="Arial" w:hAnsi="Arial" w:cs="Arial"/>
          <w:sz w:val="22"/>
          <w:szCs w:val="22"/>
        </w:rPr>
      </w:pPr>
    </w:p>
    <w:p w:rsidR="0067270C" w:rsidRPr="000359DF" w:rsidRDefault="0072250C" w:rsidP="0067270C">
      <w:pPr>
        <w:autoSpaceDE w:val="0"/>
        <w:autoSpaceDN w:val="0"/>
        <w:adjustRightInd w:val="0"/>
        <w:rPr>
          <w:rFonts w:ascii="Arial" w:hAnsi="Arial" w:cs="Arial"/>
          <w:b/>
          <w:sz w:val="22"/>
          <w:szCs w:val="22"/>
        </w:rPr>
      </w:pPr>
      <w:r w:rsidRPr="000359DF">
        <w:rPr>
          <w:rFonts w:ascii="Arial" w:hAnsi="Arial" w:cs="Arial"/>
          <w:b/>
          <w:sz w:val="22"/>
          <w:szCs w:val="22"/>
        </w:rPr>
        <w:t>3.1</w:t>
      </w:r>
      <w:r w:rsidR="0067270C" w:rsidRPr="000359DF">
        <w:rPr>
          <w:rFonts w:ascii="Arial" w:hAnsi="Arial" w:cs="Arial"/>
          <w:b/>
          <w:sz w:val="22"/>
          <w:szCs w:val="22"/>
        </w:rPr>
        <w:t xml:space="preserve"> </w:t>
      </w:r>
      <w:r w:rsidR="0067270C" w:rsidRPr="000359DF">
        <w:rPr>
          <w:rFonts w:ascii="Arial" w:hAnsi="Arial" w:cs="Arial"/>
          <w:b/>
          <w:sz w:val="22"/>
          <w:szCs w:val="22"/>
          <w:lang w:val="sv-SE"/>
        </w:rPr>
        <w:t>Opis</w:t>
      </w:r>
      <w:r w:rsidR="0067270C" w:rsidRPr="000359DF">
        <w:rPr>
          <w:rFonts w:ascii="Arial" w:hAnsi="Arial" w:cs="Arial"/>
          <w:b/>
          <w:sz w:val="22"/>
          <w:szCs w:val="22"/>
        </w:rPr>
        <w:t xml:space="preserve"> sirovina i pomoćnih materijala </w:t>
      </w:r>
    </w:p>
    <w:p w:rsidR="004C2881" w:rsidRDefault="004C2881" w:rsidP="0067270C">
      <w:pPr>
        <w:autoSpaceDE w:val="0"/>
        <w:autoSpaceDN w:val="0"/>
        <w:adjustRightInd w:val="0"/>
        <w:rPr>
          <w:rFonts w:ascii="Arial" w:hAnsi="Arial" w:cs="Arial"/>
          <w:b/>
          <w:color w:val="C00000"/>
          <w:sz w:val="22"/>
          <w:szCs w:val="22"/>
          <w:highlight w:val="yellow"/>
        </w:rPr>
      </w:pPr>
    </w:p>
    <w:p w:rsidR="004C2881" w:rsidRPr="004C2881" w:rsidRDefault="004C2881" w:rsidP="004C2881">
      <w:pPr>
        <w:autoSpaceDE w:val="0"/>
        <w:autoSpaceDN w:val="0"/>
        <w:adjustRightInd w:val="0"/>
        <w:rPr>
          <w:rFonts w:ascii="Arial" w:hAnsi="Arial" w:cs="Arial"/>
          <w:b/>
          <w:color w:val="C00000"/>
          <w:sz w:val="22"/>
          <w:szCs w:val="22"/>
          <w:highlight w:val="yellow"/>
        </w:rPr>
      </w:pPr>
      <w:r w:rsidRPr="004C2881">
        <w:rPr>
          <w:rFonts w:ascii="Arial" w:eastAsia="Arial" w:hAnsi="Arial" w:cs="Arial"/>
          <w:sz w:val="22"/>
          <w:szCs w:val="22"/>
        </w:rPr>
        <w:t xml:space="preserve">Sve materijale koji će se koristiti u procesu eksploatacije i prerade krečnjaka možemo podijeliti na prirodne i industrijske. </w:t>
      </w:r>
      <w:r w:rsidRPr="004C2881">
        <w:rPr>
          <w:rFonts w:ascii="Arial" w:eastAsia="Arial" w:hAnsi="Arial" w:cs="Arial"/>
          <w:b/>
          <w:sz w:val="22"/>
          <w:szCs w:val="22"/>
        </w:rPr>
        <w:t>Prirodni materijal</w:t>
      </w:r>
      <w:r w:rsidRPr="004C2881">
        <w:rPr>
          <w:rFonts w:ascii="Arial" w:eastAsia="Arial" w:hAnsi="Arial" w:cs="Arial"/>
          <w:sz w:val="22"/>
          <w:szCs w:val="22"/>
        </w:rPr>
        <w:t xml:space="preserve"> čini kamen (krečnjak) svjetlosive, sive i žućkaste boje, relativno čvrste i kompaktne građe</w:t>
      </w:r>
      <w:r w:rsidRPr="00857DAD">
        <w:rPr>
          <w:rFonts w:eastAsia="Arial" w:cs="Calibri"/>
        </w:rPr>
        <w:t>.</w:t>
      </w:r>
    </w:p>
    <w:p w:rsidR="004C2881" w:rsidRPr="004C2881" w:rsidRDefault="004C2881" w:rsidP="004C2881">
      <w:pPr>
        <w:ind w:right="20"/>
        <w:jc w:val="both"/>
        <w:rPr>
          <w:rFonts w:ascii="Arial" w:eastAsia="Arial" w:hAnsi="Arial" w:cs="Arial"/>
          <w:sz w:val="22"/>
          <w:szCs w:val="22"/>
        </w:rPr>
      </w:pPr>
      <w:r w:rsidRPr="004C2881">
        <w:rPr>
          <w:rFonts w:ascii="Arial" w:eastAsia="Arial" w:hAnsi="Arial" w:cs="Arial"/>
          <w:b/>
          <w:sz w:val="22"/>
          <w:szCs w:val="22"/>
        </w:rPr>
        <w:t>Industrijski materijali</w:t>
      </w:r>
      <w:r w:rsidRPr="004C2881">
        <w:rPr>
          <w:rFonts w:ascii="Arial" w:eastAsia="Arial" w:hAnsi="Arial" w:cs="Arial"/>
          <w:sz w:val="22"/>
          <w:szCs w:val="22"/>
        </w:rPr>
        <w:t xml:space="preserve"> </w:t>
      </w:r>
      <w:r w:rsidRPr="00C62DF3">
        <w:rPr>
          <w:rFonts w:ascii="Arial" w:eastAsia="Arial" w:hAnsi="Arial" w:cs="Arial"/>
          <w:b/>
          <w:sz w:val="22"/>
          <w:szCs w:val="22"/>
        </w:rPr>
        <w:t>su</w:t>
      </w:r>
      <w:r w:rsidRPr="004C2881">
        <w:rPr>
          <w:rFonts w:ascii="Arial" w:eastAsia="Arial" w:hAnsi="Arial" w:cs="Arial"/>
          <w:sz w:val="22"/>
          <w:szCs w:val="22"/>
        </w:rPr>
        <w:t>: energent (dizel-gorivo) i maziva ne ophodna za rad tehnološke opreme na eksploataciji i preradi kamena, te eksplozivna sredstva.</w:t>
      </w:r>
    </w:p>
    <w:p w:rsidR="004C2881" w:rsidRDefault="004C2881" w:rsidP="004C2881">
      <w:pPr>
        <w:jc w:val="both"/>
        <w:rPr>
          <w:rFonts w:ascii="Arial" w:eastAsia="Arial" w:hAnsi="Arial" w:cs="Arial"/>
          <w:sz w:val="22"/>
          <w:szCs w:val="22"/>
        </w:rPr>
      </w:pPr>
      <w:r w:rsidRPr="004C2881">
        <w:rPr>
          <w:rFonts w:ascii="Arial" w:eastAsia="Arial" w:hAnsi="Arial" w:cs="Arial"/>
          <w:b/>
          <w:sz w:val="22"/>
          <w:szCs w:val="22"/>
        </w:rPr>
        <w:t>Dizel gorivo</w:t>
      </w:r>
      <w:r w:rsidRPr="004C2881">
        <w:rPr>
          <w:rFonts w:ascii="Arial" w:eastAsia="Arial" w:hAnsi="Arial" w:cs="Arial"/>
          <w:sz w:val="22"/>
          <w:szCs w:val="22"/>
        </w:rPr>
        <w:t xml:space="preserve"> je najzastup ljeniji materijal koji će se koristiti u radu rudarske mehanizacije i transportnih sredstava kod eksploatacije, prevoza i prerade kamenih agregata. Dizel gorivo je standardnog kvaliteta i obezbjđivati će se od ovlaštenih benzinskih pumpi. Na lokaciji kamenoloma </w:t>
      </w:r>
      <w:r w:rsidRPr="004C2881">
        <w:rPr>
          <w:rFonts w:ascii="Arial" w:eastAsia="Arial" w:hAnsi="Arial" w:cs="Arial"/>
          <w:sz w:val="22"/>
          <w:szCs w:val="22"/>
        </w:rPr>
        <w:lastRenderedPageBreak/>
        <w:t xml:space="preserve">nije predviđeno utakanje goriva, s obzirom da će se to vršiti u skladu sa sklopljenim ugovorom (Prilog 6). </w:t>
      </w:r>
    </w:p>
    <w:p w:rsidR="004C2881" w:rsidRPr="004C2881" w:rsidRDefault="004C2881" w:rsidP="004C2881">
      <w:pPr>
        <w:rPr>
          <w:rFonts w:ascii="Arial" w:hAnsi="Arial" w:cs="Arial"/>
          <w:sz w:val="22"/>
          <w:szCs w:val="22"/>
        </w:rPr>
      </w:pPr>
      <w:r w:rsidRPr="004C2881">
        <w:rPr>
          <w:rFonts w:ascii="Arial" w:hAnsi="Arial" w:cs="Arial"/>
          <w:b/>
          <w:sz w:val="22"/>
          <w:szCs w:val="22"/>
        </w:rPr>
        <w:t>Snadbijevanje električnom energijom</w:t>
      </w:r>
      <w:r>
        <w:rPr>
          <w:rFonts w:ascii="Arial" w:hAnsi="Arial" w:cs="Arial"/>
          <w:sz w:val="22"/>
          <w:szCs w:val="22"/>
        </w:rPr>
        <w:t xml:space="preserve"> na kamenolomu Debelo brdo je preka agregata jačine 120 kW</w:t>
      </w:r>
    </w:p>
    <w:p w:rsidR="004C2881" w:rsidRPr="004C2881" w:rsidRDefault="004C2881" w:rsidP="004C2881">
      <w:pPr>
        <w:ind w:right="20"/>
        <w:jc w:val="both"/>
        <w:rPr>
          <w:rFonts w:ascii="Arial" w:eastAsia="Arial" w:hAnsi="Arial" w:cs="Arial"/>
          <w:sz w:val="22"/>
          <w:szCs w:val="22"/>
        </w:rPr>
      </w:pPr>
      <w:r w:rsidRPr="004C2881">
        <w:rPr>
          <w:rFonts w:ascii="Arial" w:eastAsia="Arial" w:hAnsi="Arial" w:cs="Arial"/>
          <w:b/>
          <w:sz w:val="22"/>
          <w:szCs w:val="22"/>
        </w:rPr>
        <w:t>Dizel gorivo</w:t>
      </w:r>
      <w:r w:rsidRPr="004C2881">
        <w:rPr>
          <w:rFonts w:ascii="Arial" w:eastAsia="Arial" w:hAnsi="Arial" w:cs="Arial"/>
          <w:sz w:val="22"/>
          <w:szCs w:val="22"/>
        </w:rPr>
        <w:t xml:space="preserve"> nije toksično, ne nagriza kožu, ne djeluju korozivno. Pare nisu otrovne ali djeluju ugušujuće na ljudski organizam ako se koncentracija kisika smanji ispod granice od oko 16%.</w:t>
      </w:r>
    </w:p>
    <w:p w:rsidR="004C2881" w:rsidRPr="004C2881" w:rsidRDefault="004C2881" w:rsidP="004C2881">
      <w:pPr>
        <w:ind w:right="20"/>
        <w:jc w:val="both"/>
        <w:rPr>
          <w:rFonts w:ascii="Arial" w:eastAsia="Arial" w:hAnsi="Arial" w:cs="Arial"/>
          <w:sz w:val="22"/>
          <w:szCs w:val="22"/>
        </w:rPr>
      </w:pPr>
      <w:r w:rsidRPr="004C2881">
        <w:rPr>
          <w:rFonts w:ascii="Arial" w:eastAsia="Arial" w:hAnsi="Arial" w:cs="Arial"/>
          <w:sz w:val="22"/>
          <w:szCs w:val="22"/>
        </w:rPr>
        <w:t>Na kamenolomu će se koristiti određene količine eksploziva, koji će se nabavljati kao standardizovani proizvod od ovlaštenih firmi i dopremati u skladu sa propisima koji regulišu transport i rukovanje eksplozivima. Usluge miniranja stijenske mase izvodiće se od strane specijalizirane firme (treća lica), dakle, investitor na predmetnoj lokaciji neće skladišti minsko-eksplozivna sredstva niti u vlastitoj režiji vrši miniranje. Eventualno neutrošeni eksploziv i eksplozivne materije će angažovani ovlašteni izvođač minerskih radova vratiti isti dan u vlastito skladište.</w:t>
      </w:r>
    </w:p>
    <w:p w:rsidR="004C2881" w:rsidRPr="004C2881" w:rsidRDefault="004C2881" w:rsidP="004C2881">
      <w:pPr>
        <w:ind w:right="20"/>
        <w:jc w:val="both"/>
        <w:rPr>
          <w:rFonts w:ascii="Arial" w:eastAsia="Arial" w:hAnsi="Arial" w:cs="Arial"/>
          <w:sz w:val="22"/>
          <w:szCs w:val="22"/>
        </w:rPr>
      </w:pPr>
      <w:r w:rsidRPr="004C2881">
        <w:rPr>
          <w:rFonts w:ascii="Arial" w:eastAsia="Arial" w:hAnsi="Arial" w:cs="Arial"/>
          <w:b/>
          <w:sz w:val="22"/>
          <w:szCs w:val="22"/>
        </w:rPr>
        <w:t>Snadbijevanje pitkom i industrijskom vodom</w:t>
      </w:r>
      <w:r w:rsidRPr="004C2881">
        <w:rPr>
          <w:rFonts w:ascii="Arial" w:eastAsia="Arial" w:hAnsi="Arial" w:cs="Arial"/>
          <w:sz w:val="22"/>
          <w:szCs w:val="22"/>
        </w:rPr>
        <w:t xml:space="preserve"> će se vršiti angažovanjem mobilne cisterne. Na prostoru predmetne lokacije nema vodovodne mreže. U blizini lokacije nalazi se priključak za niskonaponsku elektroenergetsku mrežu, za rad čeljusne drobilice električna energija biće dovedena sa navedene mreže.</w:t>
      </w:r>
    </w:p>
    <w:p w:rsidR="004C2881" w:rsidRPr="004C2881" w:rsidRDefault="004C2881" w:rsidP="004C2881">
      <w:pPr>
        <w:rPr>
          <w:rFonts w:ascii="Arial" w:hAnsi="Arial" w:cs="Arial"/>
          <w:sz w:val="22"/>
          <w:szCs w:val="22"/>
        </w:rPr>
      </w:pPr>
    </w:p>
    <w:p w:rsidR="004C2881" w:rsidRPr="006A7EA3" w:rsidRDefault="004C2881" w:rsidP="004C2881">
      <w:pPr>
        <w:jc w:val="both"/>
        <w:rPr>
          <w:rFonts w:ascii="Arial" w:hAnsi="Arial" w:cs="Arial"/>
          <w:b/>
          <w:sz w:val="22"/>
          <w:szCs w:val="22"/>
        </w:rPr>
      </w:pPr>
      <w:r w:rsidRPr="006A7EA3">
        <w:rPr>
          <w:rFonts w:ascii="Arial" w:hAnsi="Arial" w:cs="Arial"/>
          <w:b/>
          <w:sz w:val="22"/>
          <w:szCs w:val="22"/>
        </w:rPr>
        <w:t>4.         Emisije</w:t>
      </w:r>
      <w:r w:rsidR="000359DF">
        <w:rPr>
          <w:rFonts w:ascii="Arial" w:hAnsi="Arial" w:cs="Arial"/>
          <w:b/>
          <w:sz w:val="22"/>
          <w:szCs w:val="22"/>
        </w:rPr>
        <w:t>/</w:t>
      </w:r>
      <w:r w:rsidRPr="006A7EA3">
        <w:rPr>
          <w:rFonts w:ascii="Arial" w:hAnsi="Arial" w:cs="Arial"/>
          <w:b/>
          <w:sz w:val="22"/>
          <w:szCs w:val="22"/>
        </w:rPr>
        <w:t>uticaji koje će pogon i postrojenje imati u okoliš su slijedeće:</w:t>
      </w:r>
    </w:p>
    <w:p w:rsidR="004C2881" w:rsidRPr="006A7EA3" w:rsidRDefault="004C2881" w:rsidP="004C2881">
      <w:pPr>
        <w:jc w:val="both"/>
        <w:rPr>
          <w:rFonts w:ascii="Arial" w:hAnsi="Arial" w:cs="Arial"/>
          <w:sz w:val="22"/>
          <w:szCs w:val="22"/>
        </w:rPr>
      </w:pPr>
      <w:r w:rsidRPr="006A7EA3">
        <w:rPr>
          <w:rFonts w:ascii="Arial" w:hAnsi="Arial" w:cs="Arial"/>
          <w:sz w:val="22"/>
          <w:szCs w:val="22"/>
        </w:rPr>
        <w:t>Izvori emisija iz pogona i postrojenja kamenoloma “</w:t>
      </w:r>
      <w:r>
        <w:rPr>
          <w:rFonts w:ascii="Arial" w:hAnsi="Arial" w:cs="Arial"/>
          <w:sz w:val="22"/>
          <w:szCs w:val="22"/>
        </w:rPr>
        <w:t>Debelo Brdo</w:t>
      </w:r>
      <w:r w:rsidRPr="006A7EA3">
        <w:rPr>
          <w:rFonts w:ascii="Arial" w:hAnsi="Arial" w:cs="Arial"/>
          <w:sz w:val="22"/>
          <w:szCs w:val="22"/>
        </w:rPr>
        <w:t>” u Općini Mostar na okoliš vezani su za sve tehnološke faze i operacije proizvodnje i prerade kamena i shodno tome mogu se očekivati slijedeće emisije na okoliš:</w:t>
      </w:r>
    </w:p>
    <w:p w:rsidR="004C2881" w:rsidRPr="006A7EA3" w:rsidRDefault="004C2881" w:rsidP="006E70CB">
      <w:pPr>
        <w:numPr>
          <w:ilvl w:val="0"/>
          <w:numId w:val="6"/>
        </w:numPr>
        <w:jc w:val="both"/>
        <w:rPr>
          <w:rFonts w:ascii="Arial" w:hAnsi="Arial" w:cs="Arial"/>
          <w:sz w:val="22"/>
          <w:szCs w:val="22"/>
        </w:rPr>
      </w:pPr>
      <w:r w:rsidRPr="006A7EA3">
        <w:rPr>
          <w:rFonts w:ascii="Arial" w:hAnsi="Arial" w:cs="Arial"/>
          <w:sz w:val="22"/>
          <w:szCs w:val="22"/>
        </w:rPr>
        <w:t>emisija mineralne prašine i emisija otpadnih dimnih plinova u zrak prilikom eksploatacije i prerade kamena na kamenolomu</w:t>
      </w:r>
    </w:p>
    <w:p w:rsidR="004C2881" w:rsidRPr="006A7EA3" w:rsidRDefault="004C2881" w:rsidP="006E70CB">
      <w:pPr>
        <w:numPr>
          <w:ilvl w:val="0"/>
          <w:numId w:val="6"/>
        </w:numPr>
        <w:jc w:val="both"/>
        <w:rPr>
          <w:rFonts w:ascii="Arial" w:hAnsi="Arial" w:cs="Arial"/>
          <w:sz w:val="22"/>
          <w:szCs w:val="22"/>
        </w:rPr>
      </w:pPr>
      <w:r w:rsidRPr="006A7EA3">
        <w:rPr>
          <w:rFonts w:ascii="Arial" w:hAnsi="Arial" w:cs="Arial"/>
          <w:sz w:val="22"/>
          <w:szCs w:val="22"/>
        </w:rPr>
        <w:t>emisije otpadnih dimnih plinova koji nastaju kao produkt sagorijevanja dizel goriva u rudarskoj mehanizaciji i kamionima.</w:t>
      </w:r>
    </w:p>
    <w:p w:rsidR="004C2881" w:rsidRPr="006A7EA3" w:rsidRDefault="004C2881" w:rsidP="006E70CB">
      <w:pPr>
        <w:numPr>
          <w:ilvl w:val="0"/>
          <w:numId w:val="6"/>
        </w:numPr>
        <w:jc w:val="both"/>
        <w:rPr>
          <w:rFonts w:ascii="Arial" w:hAnsi="Arial" w:cs="Arial"/>
          <w:sz w:val="22"/>
          <w:szCs w:val="22"/>
        </w:rPr>
      </w:pPr>
      <w:r w:rsidRPr="006A7EA3">
        <w:rPr>
          <w:rFonts w:ascii="Arial" w:hAnsi="Arial" w:cs="Arial"/>
          <w:sz w:val="22"/>
          <w:szCs w:val="22"/>
        </w:rPr>
        <w:t xml:space="preserve">produkcija otpadnih materijala i </w:t>
      </w:r>
    </w:p>
    <w:p w:rsidR="004C2881" w:rsidRPr="006A7EA3" w:rsidRDefault="004C2881" w:rsidP="006E70CB">
      <w:pPr>
        <w:numPr>
          <w:ilvl w:val="0"/>
          <w:numId w:val="6"/>
        </w:numPr>
        <w:jc w:val="both"/>
        <w:rPr>
          <w:rFonts w:ascii="Arial" w:hAnsi="Arial" w:cs="Arial"/>
          <w:sz w:val="22"/>
          <w:szCs w:val="22"/>
        </w:rPr>
      </w:pPr>
      <w:r w:rsidRPr="006A7EA3">
        <w:rPr>
          <w:rFonts w:ascii="Arial" w:hAnsi="Arial" w:cs="Arial"/>
          <w:sz w:val="22"/>
          <w:szCs w:val="22"/>
        </w:rPr>
        <w:t>produkcija buke u okoliš</w:t>
      </w:r>
    </w:p>
    <w:p w:rsidR="004C2881" w:rsidRPr="006A7EA3" w:rsidRDefault="004C2881" w:rsidP="004C2881">
      <w:pPr>
        <w:autoSpaceDE w:val="0"/>
        <w:autoSpaceDN w:val="0"/>
        <w:adjustRightInd w:val="0"/>
        <w:jc w:val="both"/>
        <w:rPr>
          <w:rFonts w:ascii="Arial" w:hAnsi="Arial" w:cs="Arial"/>
          <w:iCs/>
          <w:sz w:val="22"/>
          <w:szCs w:val="22"/>
          <w:lang w:val="bs-Latn-BA" w:eastAsia="bs-Latn-BA"/>
        </w:rPr>
      </w:pPr>
      <w:r w:rsidRPr="006A7EA3">
        <w:rPr>
          <w:rFonts w:ascii="Arial" w:hAnsi="Arial" w:cs="Arial"/>
          <w:iCs/>
          <w:sz w:val="22"/>
          <w:szCs w:val="22"/>
          <w:lang w:val="bs-Latn-BA" w:eastAsia="bs-Latn-BA"/>
        </w:rPr>
        <w:t>Uticaji tehnološkog procesa eksploatacije, prerade tehničkog kamena dolomita, na pomenutom lokalitetu, u uslovima normalnog rada uključuju:</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promjene mikroklimatskih uslova</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pejzažne promjene (promjene vizuelnih kvaliteta okoliša)</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promjene u odnosu na biljni i životinjski svijet</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promjene u kvalitetu tla</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promjene u kvalitetu voda</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promjene u kvalitetu zraka usljed:</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bušenja minskih bušotina</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rušenja stijena energijom eksplozivnog razlaganja eksploziva (miniranje)</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utovar gotovih proizvoda, odnosno pojedinih frakcija sa skladišta klasirnice,</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transport dolomita,</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padanje agregata sa transportera i formiranje kupa,</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čišćenje površina radnih etaža i internih komunikacija,</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postrojenja za drobljenje, mljevenje i prosijvanje,</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uzvitlavanje mineralne prašine sa radnih površina, saobraćajnica, deponija i</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xml:space="preserve">  slično djelovanjem zračnih struja (vjetra).</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uticaj miniranja-vibracije tla (mikroseizmika)</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onečišćenje bukom:</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pri eksploataciji (detonacija od miniranja, rad teške mehanizacije),</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pri transportu,</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te radu drobiličnog postrojenja i klasiranja</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Uticaji tehnološkog procesa eksploatacije i prerade tehničkog kamena dolomita na kamenolomu „</w:t>
      </w:r>
      <w:r>
        <w:rPr>
          <w:rFonts w:ascii="Arial" w:hAnsi="Arial" w:cs="Arial"/>
          <w:sz w:val="22"/>
          <w:szCs w:val="22"/>
          <w:lang w:val="bs-Latn-BA" w:eastAsia="bs-Latn-BA"/>
        </w:rPr>
        <w:t>Debelo Brdo</w:t>
      </w:r>
      <w:r w:rsidRPr="006A7EA3">
        <w:rPr>
          <w:rFonts w:ascii="Arial" w:hAnsi="Arial" w:cs="Arial"/>
          <w:sz w:val="22"/>
          <w:szCs w:val="22"/>
          <w:lang w:val="bs-Latn-BA" w:eastAsia="bs-Latn-BA"/>
        </w:rPr>
        <w:t>“ u slučaju ekološke nesreće (kao što je nekontrolisano razlijevanja nafte prilikom pretakanja u priručno skladište ili radne strojeve) može dovesti do promjena u kvalitetu podzemnih i površinskih voda, kao i promjene u kvalitetu tla</w:t>
      </w:r>
    </w:p>
    <w:p w:rsidR="00C62DF3" w:rsidRDefault="00C62DF3" w:rsidP="004C2881">
      <w:pPr>
        <w:jc w:val="both"/>
        <w:rPr>
          <w:rFonts w:ascii="Arial" w:hAnsi="Arial" w:cs="Arial"/>
          <w:b/>
          <w:sz w:val="22"/>
          <w:szCs w:val="22"/>
        </w:rPr>
      </w:pPr>
    </w:p>
    <w:p w:rsidR="004636A1" w:rsidRDefault="004636A1" w:rsidP="004C2881">
      <w:pPr>
        <w:jc w:val="both"/>
        <w:rPr>
          <w:rFonts w:ascii="Arial" w:hAnsi="Arial" w:cs="Arial"/>
          <w:b/>
          <w:sz w:val="22"/>
          <w:szCs w:val="22"/>
        </w:rPr>
      </w:pPr>
    </w:p>
    <w:p w:rsidR="004C2881" w:rsidRPr="006A7EA3" w:rsidRDefault="004C2881" w:rsidP="004C2881">
      <w:pPr>
        <w:jc w:val="both"/>
        <w:rPr>
          <w:rFonts w:ascii="Arial" w:hAnsi="Arial" w:cs="Arial"/>
          <w:b/>
          <w:sz w:val="22"/>
          <w:szCs w:val="22"/>
        </w:rPr>
      </w:pPr>
      <w:r w:rsidRPr="006A7EA3">
        <w:rPr>
          <w:rFonts w:ascii="Arial" w:hAnsi="Arial" w:cs="Arial"/>
          <w:b/>
          <w:sz w:val="22"/>
          <w:szCs w:val="22"/>
        </w:rPr>
        <w:t>4.1. Emisije u zrak</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Plinoviti produkti koji nastaju u procesima eksplozivnog razlaganja privrednih eksploziva su CO</w:t>
      </w:r>
      <w:r w:rsidRPr="006A7EA3">
        <w:rPr>
          <w:rFonts w:ascii="Arial" w:hAnsi="Arial" w:cs="Arial"/>
          <w:sz w:val="22"/>
          <w:szCs w:val="22"/>
          <w:vertAlign w:val="subscript"/>
        </w:rPr>
        <w:t>2</w:t>
      </w:r>
      <w:r w:rsidRPr="006A7EA3">
        <w:rPr>
          <w:rFonts w:ascii="Arial" w:hAnsi="Arial" w:cs="Arial"/>
          <w:sz w:val="22"/>
          <w:szCs w:val="22"/>
        </w:rPr>
        <w:t>, vodena para, N</w:t>
      </w:r>
      <w:r w:rsidRPr="006A7EA3">
        <w:rPr>
          <w:rFonts w:ascii="Arial" w:hAnsi="Arial" w:cs="Arial"/>
          <w:sz w:val="22"/>
          <w:szCs w:val="22"/>
          <w:vertAlign w:val="subscript"/>
        </w:rPr>
        <w:t>2</w:t>
      </w:r>
      <w:r w:rsidRPr="006A7EA3">
        <w:rPr>
          <w:rFonts w:ascii="Arial" w:hAnsi="Arial" w:cs="Arial"/>
          <w:sz w:val="22"/>
          <w:szCs w:val="22"/>
        </w:rPr>
        <w:t>, O</w:t>
      </w:r>
      <w:r w:rsidRPr="006A7EA3">
        <w:rPr>
          <w:rFonts w:ascii="Arial" w:hAnsi="Arial" w:cs="Arial"/>
          <w:sz w:val="22"/>
          <w:szCs w:val="22"/>
          <w:vertAlign w:val="subscript"/>
        </w:rPr>
        <w:t>2</w:t>
      </w:r>
      <w:r w:rsidRPr="006A7EA3">
        <w:rPr>
          <w:rFonts w:ascii="Arial" w:hAnsi="Arial" w:cs="Arial"/>
          <w:sz w:val="22"/>
          <w:szCs w:val="22"/>
        </w:rPr>
        <w:t xml:space="preserve"> kao i različiti spojevi oksida dušika;</w:t>
      </w:r>
    </w:p>
    <w:p w:rsidR="004C2881" w:rsidRPr="006A7EA3" w:rsidRDefault="004C2881" w:rsidP="004C2881">
      <w:pPr>
        <w:pStyle w:val="BodyTextIndent2"/>
        <w:autoSpaceDE w:val="0"/>
        <w:autoSpaceDN w:val="0"/>
        <w:adjustRightInd w:val="0"/>
        <w:spacing w:after="0" w:line="240" w:lineRule="auto"/>
        <w:ind w:left="0"/>
        <w:jc w:val="both"/>
        <w:rPr>
          <w:rFonts w:ascii="Arial" w:hAnsi="Arial" w:cs="Arial"/>
          <w:sz w:val="22"/>
          <w:szCs w:val="22"/>
        </w:rPr>
      </w:pPr>
      <w:r w:rsidRPr="006A7EA3">
        <w:rPr>
          <w:rFonts w:ascii="Arial" w:hAnsi="Arial" w:cs="Arial"/>
          <w:sz w:val="22"/>
          <w:szCs w:val="22"/>
        </w:rPr>
        <w:t>- Plinoviti produkti koji nastaju izgaranjem tekućih goriva u motorima sa unutrašnjim sagorijevanjem sadrže uglavnom okside dušika (NO</w:t>
      </w:r>
      <w:r w:rsidRPr="006A7EA3">
        <w:rPr>
          <w:rFonts w:ascii="Arial" w:hAnsi="Arial" w:cs="Arial"/>
          <w:sz w:val="22"/>
          <w:szCs w:val="22"/>
          <w:vertAlign w:val="subscript"/>
        </w:rPr>
        <w:t>x</w:t>
      </w:r>
      <w:r w:rsidRPr="006A7EA3">
        <w:rPr>
          <w:rFonts w:ascii="Arial" w:hAnsi="Arial" w:cs="Arial"/>
          <w:sz w:val="22"/>
          <w:szCs w:val="22"/>
        </w:rPr>
        <w:t>), čvrste čestice, ugljik – monoksid (CO), i ugljikovodike (C</w:t>
      </w:r>
      <w:r w:rsidRPr="006A7EA3">
        <w:rPr>
          <w:rFonts w:ascii="Arial" w:hAnsi="Arial" w:cs="Arial"/>
          <w:sz w:val="22"/>
          <w:szCs w:val="22"/>
          <w:vertAlign w:val="subscript"/>
        </w:rPr>
        <w:t>x</w:t>
      </w:r>
      <w:r w:rsidRPr="006A7EA3">
        <w:rPr>
          <w:rFonts w:ascii="Arial" w:hAnsi="Arial" w:cs="Arial"/>
          <w:sz w:val="22"/>
          <w:szCs w:val="22"/>
        </w:rPr>
        <w:t>H</w:t>
      </w:r>
      <w:r w:rsidRPr="006A7EA3">
        <w:rPr>
          <w:rFonts w:ascii="Arial" w:hAnsi="Arial" w:cs="Arial"/>
          <w:sz w:val="22"/>
          <w:szCs w:val="22"/>
          <w:vertAlign w:val="subscript"/>
        </w:rPr>
        <w:t>y</w:t>
      </w:r>
      <w:r w:rsidRPr="006A7EA3">
        <w:rPr>
          <w:rFonts w:ascii="Arial" w:hAnsi="Arial" w:cs="Arial"/>
          <w:sz w:val="22"/>
          <w:szCs w:val="22"/>
        </w:rPr>
        <w:t>);</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xml:space="preserve">- Mineralna prašina koja nastaje pri procesima bušenja minskih bušotina, miniranja, utovara odminiranih masa </w:t>
      </w:r>
      <w:r w:rsidRPr="006A7EA3">
        <w:rPr>
          <w:rFonts w:ascii="Arial" w:hAnsi="Arial" w:cs="Arial"/>
          <w:sz w:val="22"/>
          <w:szCs w:val="22"/>
          <w:lang w:val="it-IT"/>
        </w:rPr>
        <w:t>mramoriziranih</w:t>
      </w:r>
      <w:r w:rsidRPr="006A7EA3">
        <w:rPr>
          <w:rFonts w:ascii="Arial" w:hAnsi="Arial" w:cs="Arial"/>
          <w:sz w:val="22"/>
          <w:szCs w:val="22"/>
        </w:rPr>
        <w:t xml:space="preserve"> </w:t>
      </w:r>
      <w:r w:rsidRPr="006A7EA3">
        <w:rPr>
          <w:rFonts w:ascii="Arial" w:hAnsi="Arial" w:cs="Arial"/>
          <w:sz w:val="22"/>
          <w:szCs w:val="22"/>
          <w:lang w:val="it-IT"/>
        </w:rPr>
        <w:t>vapnenaca</w:t>
      </w:r>
      <w:r w:rsidRPr="006A7EA3">
        <w:rPr>
          <w:rFonts w:ascii="Arial" w:hAnsi="Arial" w:cs="Arial"/>
          <w:sz w:val="22"/>
          <w:szCs w:val="22"/>
        </w:rPr>
        <w:t xml:space="preserve">, transporta </w:t>
      </w:r>
      <w:r w:rsidRPr="006A7EA3">
        <w:rPr>
          <w:rFonts w:ascii="Arial" w:hAnsi="Arial" w:cs="Arial"/>
          <w:sz w:val="22"/>
          <w:szCs w:val="22"/>
          <w:lang w:val="it-IT"/>
        </w:rPr>
        <w:t>mramoriziranih</w:t>
      </w:r>
      <w:r w:rsidRPr="006A7EA3">
        <w:rPr>
          <w:rFonts w:ascii="Arial" w:hAnsi="Arial" w:cs="Arial"/>
          <w:sz w:val="22"/>
          <w:szCs w:val="22"/>
        </w:rPr>
        <w:t xml:space="preserve"> </w:t>
      </w:r>
      <w:r w:rsidRPr="006A7EA3">
        <w:rPr>
          <w:rFonts w:ascii="Arial" w:hAnsi="Arial" w:cs="Arial"/>
          <w:sz w:val="22"/>
          <w:szCs w:val="22"/>
          <w:lang w:val="it-IT"/>
        </w:rPr>
        <w:t>vapnenaca</w:t>
      </w:r>
      <w:r w:rsidRPr="006A7EA3">
        <w:rPr>
          <w:rFonts w:ascii="Arial" w:hAnsi="Arial" w:cs="Arial"/>
          <w:sz w:val="22"/>
          <w:szCs w:val="22"/>
        </w:rPr>
        <w:t xml:space="preserve"> i otkrivke na etažama površinskog kopa, čišćenja radnih površina etaža i saobraćajnica, uzvitlavanjem mineralne prašine sa radnih površina, saobraćajnica i deponija djelovanjem vjetra.</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xml:space="preserve">- Temperaturne promjene, koje su evidentne u pojedinim fazama tehnološkog procesa. </w:t>
      </w:r>
    </w:p>
    <w:p w:rsidR="004C2881" w:rsidRPr="006A7EA3" w:rsidRDefault="004C2881" w:rsidP="006E70CB">
      <w:pPr>
        <w:numPr>
          <w:ilvl w:val="1"/>
          <w:numId w:val="2"/>
        </w:numPr>
        <w:jc w:val="both"/>
        <w:rPr>
          <w:rFonts w:ascii="Arial" w:hAnsi="Arial" w:cs="Arial"/>
          <w:b/>
          <w:sz w:val="22"/>
          <w:szCs w:val="22"/>
        </w:rPr>
      </w:pPr>
      <w:r w:rsidRPr="006A7EA3">
        <w:rPr>
          <w:rFonts w:ascii="Arial" w:hAnsi="Arial" w:cs="Arial"/>
          <w:b/>
          <w:sz w:val="22"/>
          <w:szCs w:val="22"/>
        </w:rPr>
        <w:t>. Emisije u vodu</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xml:space="preserve">- Oborinske vode sa eksploatacionog polja, odlagališta i pristupnih puteva mogu biti opterećene suspendiranim česticama; </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Sanitarne otpadne vode;</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Otpadne tehnološke vode ne nastaju.</w:t>
      </w:r>
    </w:p>
    <w:p w:rsidR="004C2881" w:rsidRPr="006A7EA3" w:rsidRDefault="004C2881" w:rsidP="004C2881">
      <w:pPr>
        <w:jc w:val="both"/>
        <w:rPr>
          <w:rFonts w:ascii="Arial" w:hAnsi="Arial" w:cs="Arial"/>
          <w:b/>
          <w:sz w:val="22"/>
          <w:szCs w:val="22"/>
        </w:rPr>
      </w:pPr>
      <w:r w:rsidRPr="006A7EA3">
        <w:rPr>
          <w:rFonts w:ascii="Arial" w:hAnsi="Arial" w:cs="Arial"/>
          <w:b/>
          <w:sz w:val="22"/>
          <w:szCs w:val="22"/>
        </w:rPr>
        <w:t xml:space="preserve">4.3. </w:t>
      </w:r>
      <w:r>
        <w:rPr>
          <w:rFonts w:ascii="Arial" w:hAnsi="Arial" w:cs="Arial"/>
          <w:b/>
          <w:sz w:val="22"/>
          <w:szCs w:val="22"/>
        </w:rPr>
        <w:t xml:space="preserve">Nastajanje </w:t>
      </w:r>
      <w:r w:rsidRPr="006A7EA3">
        <w:rPr>
          <w:rFonts w:ascii="Arial" w:hAnsi="Arial" w:cs="Arial"/>
          <w:b/>
          <w:sz w:val="22"/>
          <w:szCs w:val="22"/>
        </w:rPr>
        <w:t>otpada</w:t>
      </w:r>
    </w:p>
    <w:p w:rsidR="004C2881" w:rsidRPr="00BD617E" w:rsidRDefault="004C2881" w:rsidP="004C2881">
      <w:pPr>
        <w:jc w:val="both"/>
        <w:rPr>
          <w:rFonts w:ascii="Arial" w:hAnsi="Arial" w:cs="Arial"/>
          <w:sz w:val="22"/>
          <w:szCs w:val="22"/>
        </w:rPr>
      </w:pPr>
      <w:r w:rsidRPr="00BD617E">
        <w:rPr>
          <w:rFonts w:ascii="Arial" w:hAnsi="Arial" w:cs="Arial"/>
          <w:sz w:val="22"/>
          <w:szCs w:val="22"/>
        </w:rPr>
        <w:t xml:space="preserve">Na lokaciji </w:t>
      </w:r>
      <w:r>
        <w:rPr>
          <w:rFonts w:ascii="Arial" w:hAnsi="Arial" w:cs="Arial"/>
          <w:sz w:val="22"/>
          <w:szCs w:val="22"/>
        </w:rPr>
        <w:t>Kamenoloma Debelo Brdo</w:t>
      </w:r>
      <w:r w:rsidRPr="00BD617E">
        <w:rPr>
          <w:rFonts w:ascii="Arial" w:hAnsi="Arial" w:cs="Arial"/>
          <w:sz w:val="22"/>
          <w:szCs w:val="22"/>
        </w:rPr>
        <w:t xml:space="preserve"> će nastajati sledeći otpad:</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Jalovinski materijal;</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Čvrsti otpad nastao od absorbenta pri eventualnom uklanjanju iscurenog diesel goriva; ulja, maziva i sl. kao i uklonjeno zagađeno zemljište;</w:t>
      </w:r>
    </w:p>
    <w:p w:rsidR="004C2881" w:rsidRPr="006A7EA3" w:rsidRDefault="004C2881" w:rsidP="004C2881">
      <w:pPr>
        <w:autoSpaceDE w:val="0"/>
        <w:autoSpaceDN w:val="0"/>
        <w:adjustRightInd w:val="0"/>
        <w:jc w:val="both"/>
        <w:rPr>
          <w:rFonts w:ascii="Arial" w:hAnsi="Arial" w:cs="Arial"/>
          <w:color w:val="FF0000"/>
          <w:sz w:val="22"/>
          <w:szCs w:val="22"/>
        </w:rPr>
      </w:pPr>
      <w:r w:rsidRPr="006A7EA3">
        <w:rPr>
          <w:rFonts w:ascii="Arial" w:hAnsi="Arial" w:cs="Arial"/>
          <w:sz w:val="22"/>
          <w:szCs w:val="22"/>
        </w:rPr>
        <w:t>- Komunalni otpad</w:t>
      </w:r>
      <w:r w:rsidRPr="006A7EA3">
        <w:rPr>
          <w:rFonts w:ascii="Arial" w:hAnsi="Arial" w:cs="Arial"/>
          <w:color w:val="FF0000"/>
          <w:sz w:val="22"/>
          <w:szCs w:val="22"/>
        </w:rPr>
        <w:t>.</w:t>
      </w:r>
    </w:p>
    <w:p w:rsidR="004C2881" w:rsidRPr="006A7EA3" w:rsidRDefault="004C2881" w:rsidP="004C2881">
      <w:pPr>
        <w:jc w:val="both"/>
        <w:rPr>
          <w:rFonts w:ascii="Arial" w:hAnsi="Arial" w:cs="Arial"/>
          <w:b/>
          <w:sz w:val="22"/>
          <w:szCs w:val="22"/>
        </w:rPr>
      </w:pPr>
      <w:r w:rsidRPr="006A7EA3">
        <w:rPr>
          <w:rFonts w:ascii="Arial" w:hAnsi="Arial" w:cs="Arial"/>
          <w:b/>
          <w:sz w:val="22"/>
          <w:szCs w:val="22"/>
        </w:rPr>
        <w:t>4.4. Emisija buke</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xml:space="preserve">Buka će se emitovati pri postupcima miniranja kao i pri radu mobilne i stacionarne mehanizirane opreme: bušaćke garniture, kompresora zraka, diesel - električnog agregata, pri radu utovarivača, transportnih kamiona i dr. </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Zvučni efekti masovnih miniranja</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lang w:val="bs-Latn-BA" w:eastAsia="bs-Latn-BA"/>
        </w:rPr>
        <w:t>- Mehanizovana oprema koja se koristi na kopu</w:t>
      </w:r>
    </w:p>
    <w:p w:rsidR="004C2881" w:rsidRPr="006A7EA3" w:rsidRDefault="004C2881" w:rsidP="004C2881">
      <w:pPr>
        <w:jc w:val="both"/>
        <w:rPr>
          <w:rFonts w:ascii="Arial" w:hAnsi="Arial" w:cs="Arial"/>
          <w:b/>
          <w:sz w:val="22"/>
          <w:szCs w:val="22"/>
        </w:rPr>
      </w:pPr>
      <w:r w:rsidRPr="006A7EA3">
        <w:rPr>
          <w:rFonts w:ascii="Arial" w:hAnsi="Arial" w:cs="Arial"/>
          <w:b/>
          <w:sz w:val="22"/>
          <w:szCs w:val="22"/>
        </w:rPr>
        <w:t>4.5. Bušenje i miniranje</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Djelovanje zračnog udarnog talasa na ljude i objekte (u slučaju otvorenog prostora);</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Seizmički efekti koji mogu imati uticaja na stabilnost građevinskih objekata i režim izvora u okruženju.</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Zvučni efekti masovnih miniranja</w:t>
      </w:r>
    </w:p>
    <w:p w:rsidR="004C2881" w:rsidRPr="006A7EA3" w:rsidRDefault="004C2881" w:rsidP="004C2881">
      <w:pPr>
        <w:jc w:val="both"/>
        <w:rPr>
          <w:rFonts w:ascii="Arial" w:hAnsi="Arial" w:cs="Arial"/>
          <w:b/>
          <w:sz w:val="22"/>
          <w:szCs w:val="22"/>
        </w:rPr>
      </w:pPr>
      <w:r w:rsidRPr="006A7EA3">
        <w:rPr>
          <w:rFonts w:ascii="Arial" w:hAnsi="Arial" w:cs="Arial"/>
          <w:b/>
          <w:sz w:val="22"/>
          <w:szCs w:val="22"/>
        </w:rPr>
        <w:t>4.6. Uticaj na tlo</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xml:space="preserve">- Izmjena pedoloških uvjeta skidanjem horizonta tla sa matičnog supstrata; </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xml:space="preserve">- Uzrokovanje pojava erozije; </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Devastacija terena</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Mogućnost onečišćenja tla naftinim derivatima, mastima i uljima ukoliko dođe do njihovog nekontroliranog prosipanja.</w:t>
      </w:r>
    </w:p>
    <w:p w:rsidR="004C2881" w:rsidRPr="006A7EA3" w:rsidRDefault="004C2881" w:rsidP="004C2881">
      <w:pPr>
        <w:jc w:val="both"/>
        <w:rPr>
          <w:rFonts w:ascii="Arial" w:hAnsi="Arial" w:cs="Arial"/>
          <w:b/>
          <w:sz w:val="22"/>
          <w:szCs w:val="22"/>
        </w:rPr>
      </w:pPr>
      <w:r w:rsidRPr="006A7EA3">
        <w:rPr>
          <w:rFonts w:ascii="Arial" w:hAnsi="Arial" w:cs="Arial"/>
          <w:b/>
          <w:sz w:val="22"/>
          <w:szCs w:val="22"/>
        </w:rPr>
        <w:t>4.7. Uticaj na mikroklimatske uslove</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xml:space="preserve">Mijenjanje topografskih karakteristika na planiranoj eksploatacionoj površini uticaće samo na lokalne mikroklimatske prilike, na prostoru kamenoloma. </w:t>
      </w:r>
    </w:p>
    <w:p w:rsidR="004C2881" w:rsidRPr="006A7EA3" w:rsidRDefault="004C2881" w:rsidP="004C2881">
      <w:pPr>
        <w:jc w:val="both"/>
        <w:rPr>
          <w:rFonts w:ascii="Arial" w:hAnsi="Arial" w:cs="Arial"/>
          <w:b/>
          <w:sz w:val="22"/>
          <w:szCs w:val="22"/>
        </w:rPr>
      </w:pPr>
      <w:r w:rsidRPr="006A7EA3">
        <w:rPr>
          <w:rFonts w:ascii="Arial" w:hAnsi="Arial" w:cs="Arial"/>
          <w:b/>
          <w:sz w:val="22"/>
          <w:szCs w:val="22"/>
        </w:rPr>
        <w:t>4.8. Uticaj na biljni i životinjski svijet</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xml:space="preserve">Vrši će se sječa i uklanjanje stabala i drugog vegetacijskog pokrova na mjestima površinske eksploatacije samo u obimu neophodnom za odvijanje tehnološkog procesa. </w:t>
      </w:r>
    </w:p>
    <w:p w:rsidR="004C2881" w:rsidRPr="006A7EA3" w:rsidRDefault="004C2881" w:rsidP="004C2881">
      <w:pPr>
        <w:jc w:val="both"/>
        <w:rPr>
          <w:rFonts w:ascii="Arial" w:hAnsi="Arial" w:cs="Arial"/>
          <w:b/>
          <w:sz w:val="22"/>
          <w:szCs w:val="22"/>
        </w:rPr>
      </w:pPr>
      <w:r w:rsidRPr="006A7EA3">
        <w:rPr>
          <w:rFonts w:ascii="Arial" w:hAnsi="Arial" w:cs="Arial"/>
          <w:b/>
          <w:sz w:val="22"/>
          <w:szCs w:val="22"/>
        </w:rPr>
        <w:t>4.9. Uticaj na pejzaž</w:t>
      </w:r>
    </w:p>
    <w:p w:rsidR="004C2881" w:rsidRPr="006A7EA3" w:rsidRDefault="004C2881" w:rsidP="004C2881">
      <w:pPr>
        <w:autoSpaceDE w:val="0"/>
        <w:autoSpaceDN w:val="0"/>
        <w:adjustRightInd w:val="0"/>
        <w:jc w:val="both"/>
        <w:rPr>
          <w:rFonts w:ascii="Arial" w:hAnsi="Arial" w:cs="Arial"/>
          <w:sz w:val="22"/>
          <w:szCs w:val="22"/>
          <w:lang w:val="pl-PL"/>
        </w:rPr>
      </w:pPr>
      <w:r w:rsidRPr="006A7EA3">
        <w:rPr>
          <w:rFonts w:ascii="Arial" w:hAnsi="Arial" w:cs="Arial"/>
          <w:sz w:val="22"/>
          <w:szCs w:val="22"/>
          <w:lang w:val="pl-PL"/>
        </w:rPr>
        <w:t xml:space="preserve"> Vizuelne promjene su ograničene na mikrolokaciju.</w:t>
      </w:r>
    </w:p>
    <w:p w:rsidR="004C2881" w:rsidRPr="004C2881" w:rsidRDefault="004C2881" w:rsidP="004C2881">
      <w:pPr>
        <w:tabs>
          <w:tab w:val="left" w:pos="709"/>
          <w:tab w:val="left" w:pos="851"/>
        </w:tabs>
        <w:jc w:val="both"/>
        <w:rPr>
          <w:rFonts w:ascii="Arial" w:hAnsi="Arial" w:cs="Arial"/>
          <w:b/>
          <w:sz w:val="22"/>
          <w:szCs w:val="22"/>
        </w:rPr>
      </w:pPr>
      <w:r w:rsidRPr="004C2881">
        <w:rPr>
          <w:rFonts w:ascii="Arial" w:hAnsi="Arial" w:cs="Arial"/>
          <w:b/>
          <w:sz w:val="22"/>
          <w:szCs w:val="22"/>
          <w:lang w:val="pl-PL"/>
        </w:rPr>
        <w:t xml:space="preserve">4.10. </w:t>
      </w:r>
      <w:r w:rsidRPr="004C2881">
        <w:rPr>
          <w:rFonts w:ascii="Arial" w:hAnsi="Arial" w:cs="Arial"/>
          <w:b/>
          <w:sz w:val="22"/>
          <w:szCs w:val="22"/>
        </w:rPr>
        <w:t>Uticaj na stanovništvo</w:t>
      </w:r>
    </w:p>
    <w:p w:rsidR="004C2881" w:rsidRPr="004C2881" w:rsidRDefault="004C2881" w:rsidP="004C2881">
      <w:pPr>
        <w:autoSpaceDE w:val="0"/>
        <w:autoSpaceDN w:val="0"/>
        <w:adjustRightInd w:val="0"/>
        <w:jc w:val="both"/>
        <w:rPr>
          <w:rFonts w:ascii="Arial" w:hAnsi="Arial" w:cs="Arial"/>
          <w:sz w:val="22"/>
          <w:szCs w:val="22"/>
          <w:lang w:val="bs-Latn-BA" w:eastAsia="bs-Latn-BA"/>
        </w:rPr>
      </w:pPr>
      <w:r w:rsidRPr="004C2881">
        <w:rPr>
          <w:rFonts w:ascii="Arial" w:hAnsi="Arial" w:cs="Arial"/>
          <w:iCs/>
          <w:sz w:val="22"/>
          <w:szCs w:val="22"/>
          <w:lang w:val="hr-BA" w:eastAsia="bs-Latn-BA"/>
        </w:rPr>
        <w:t>Podru</w:t>
      </w:r>
      <w:r w:rsidRPr="004C2881">
        <w:rPr>
          <w:rFonts w:ascii="Arial" w:eastAsia="TimesNewRoman,Italic" w:hAnsi="Arial" w:cs="Arial"/>
          <w:iCs/>
          <w:sz w:val="22"/>
          <w:szCs w:val="22"/>
          <w:lang w:val="hr-BA" w:eastAsia="bs-Latn-BA"/>
        </w:rPr>
        <w:t>č</w:t>
      </w:r>
      <w:r w:rsidRPr="004C2881">
        <w:rPr>
          <w:rFonts w:ascii="Arial" w:hAnsi="Arial" w:cs="Arial"/>
          <w:iCs/>
          <w:sz w:val="22"/>
          <w:szCs w:val="22"/>
          <w:lang w:val="hr-BA" w:eastAsia="bs-Latn-BA"/>
        </w:rPr>
        <w:t>je gdje je lociran kamenolom</w:t>
      </w:r>
      <w:r w:rsidRPr="004C2881">
        <w:rPr>
          <w:rFonts w:ascii="Arial" w:hAnsi="Arial" w:cs="Arial"/>
          <w:sz w:val="22"/>
          <w:szCs w:val="22"/>
          <w:lang w:val="hr-BA" w:eastAsia="bs-Latn-BA"/>
        </w:rPr>
        <w:t xml:space="preserve">,  „Debelo Brdo“  se nalazi na udaljenosti  </w:t>
      </w:r>
      <w:r w:rsidRPr="004C2881">
        <w:rPr>
          <w:rFonts w:ascii="Arial" w:eastAsia="Arial" w:hAnsi="Arial" w:cs="Arial"/>
          <w:sz w:val="22"/>
          <w:szCs w:val="22"/>
        </w:rPr>
        <w:t>Ukoliko se uzme u obzir da se nivo buke smanjuje sa povećanjem udaljenosti i da je najbliži naseljeni objekat nalazi na udaljenosti od oko 1 km (zračne linije) uticaj buke neće imati negativan uticaj na stanovništvo.</w:t>
      </w:r>
      <w:r w:rsidRPr="004C2881">
        <w:rPr>
          <w:rFonts w:ascii="Arial" w:hAnsi="Arial" w:cs="Arial"/>
          <w:sz w:val="22"/>
          <w:szCs w:val="22"/>
          <w:lang w:val="hr-BA" w:eastAsia="bs-Latn-BA"/>
        </w:rPr>
        <w:t>.  Kamenolom „Debelo Brdo“ neće imati velikog utjecaja na lokalno stanovništvo .Takva procjena utemeljena je na osnovi godišnjeg obima proizvodnje, tehni</w:t>
      </w:r>
      <w:r w:rsidRPr="004C2881">
        <w:rPr>
          <w:rFonts w:ascii="Arial" w:eastAsia="TimesNewRoman" w:hAnsi="Arial" w:cs="Arial"/>
          <w:sz w:val="22"/>
          <w:szCs w:val="22"/>
          <w:lang w:val="hr-BA" w:eastAsia="bs-Latn-BA"/>
        </w:rPr>
        <w:t>č</w:t>
      </w:r>
      <w:r w:rsidRPr="004C2881">
        <w:rPr>
          <w:rFonts w:ascii="Arial" w:hAnsi="Arial" w:cs="Arial"/>
          <w:sz w:val="22"/>
          <w:szCs w:val="22"/>
          <w:lang w:val="hr-BA" w:eastAsia="bs-Latn-BA"/>
        </w:rPr>
        <w:t>ko-tehnološkog procesa rada, konfiguracije lokalnog terena i iskustva sa drugih kamenoloma.Utjecaj kamenoloma odnosi se na :</w:t>
      </w:r>
    </w:p>
    <w:p w:rsidR="004C2881" w:rsidRPr="004C2881" w:rsidRDefault="004C2881" w:rsidP="004C2881">
      <w:pPr>
        <w:jc w:val="both"/>
        <w:rPr>
          <w:rFonts w:ascii="Arial" w:hAnsi="Arial" w:cs="Arial"/>
          <w:sz w:val="22"/>
          <w:szCs w:val="22"/>
        </w:rPr>
      </w:pPr>
      <w:r w:rsidRPr="004C2881">
        <w:rPr>
          <w:rFonts w:ascii="Arial" w:hAnsi="Arial" w:cs="Arial"/>
          <w:sz w:val="22"/>
          <w:szCs w:val="22"/>
        </w:rPr>
        <w:t xml:space="preserve">- Korištenje lokalnog puta, </w:t>
      </w:r>
    </w:p>
    <w:p w:rsidR="004C2881" w:rsidRPr="004C2881" w:rsidRDefault="004C2881" w:rsidP="004C2881">
      <w:pPr>
        <w:jc w:val="both"/>
        <w:rPr>
          <w:rFonts w:ascii="Arial" w:hAnsi="Arial" w:cs="Arial"/>
          <w:sz w:val="22"/>
          <w:szCs w:val="22"/>
          <w:lang w:val="it-IT"/>
        </w:rPr>
      </w:pPr>
      <w:r w:rsidRPr="004C2881">
        <w:rPr>
          <w:rFonts w:ascii="Arial" w:hAnsi="Arial" w:cs="Arial"/>
          <w:sz w:val="22"/>
          <w:szCs w:val="22"/>
          <w:lang w:val="it-IT"/>
        </w:rPr>
        <w:t>- Gore navedeni utjecaji buke, prašine, miniranja.</w:t>
      </w:r>
    </w:p>
    <w:p w:rsidR="004C2881" w:rsidRPr="004C2881" w:rsidRDefault="004C2881" w:rsidP="004C2881">
      <w:pPr>
        <w:jc w:val="both"/>
        <w:rPr>
          <w:rFonts w:ascii="Arial" w:hAnsi="Arial" w:cs="Arial"/>
          <w:sz w:val="22"/>
          <w:szCs w:val="22"/>
          <w:lang w:val="it-IT"/>
        </w:rPr>
      </w:pPr>
    </w:p>
    <w:p w:rsidR="004C2881" w:rsidRDefault="004C2881" w:rsidP="004C2881">
      <w:pPr>
        <w:rPr>
          <w:rFonts w:ascii="Arial" w:hAnsi="Arial" w:cs="Arial"/>
          <w:b/>
          <w:iCs/>
          <w:sz w:val="22"/>
          <w:szCs w:val="22"/>
        </w:rPr>
      </w:pPr>
      <w:r w:rsidRPr="006A7EA3">
        <w:rPr>
          <w:rFonts w:ascii="Arial" w:hAnsi="Arial" w:cs="Arial"/>
          <w:b/>
          <w:sz w:val="22"/>
          <w:szCs w:val="22"/>
          <w:lang w:val="it-IT"/>
        </w:rPr>
        <w:t xml:space="preserve">5.         </w:t>
      </w:r>
      <w:r w:rsidR="000359DF">
        <w:rPr>
          <w:rFonts w:ascii="Arial" w:hAnsi="Arial" w:cs="Arial"/>
          <w:b/>
          <w:sz w:val="22"/>
          <w:szCs w:val="22"/>
          <w:lang w:val="it-IT"/>
        </w:rPr>
        <w:t xml:space="preserve">Mjere </w:t>
      </w:r>
      <w:r w:rsidRPr="006A7EA3">
        <w:rPr>
          <w:rFonts w:ascii="Arial" w:hAnsi="Arial" w:cs="Arial"/>
          <w:b/>
          <w:iCs/>
          <w:sz w:val="22"/>
          <w:szCs w:val="22"/>
        </w:rPr>
        <w:t>za zaštitu zraka, tla, voda, biljnog i životinjskog svijeta</w:t>
      </w:r>
    </w:p>
    <w:p w:rsidR="004C2881" w:rsidRPr="00991E2B" w:rsidRDefault="004C2881" w:rsidP="004C2881">
      <w:pPr>
        <w:rPr>
          <w:rFonts w:ascii="Arial" w:hAnsi="Arial" w:cs="Arial"/>
          <w:b/>
          <w:iCs/>
          <w:sz w:val="22"/>
          <w:szCs w:val="22"/>
        </w:rPr>
      </w:pPr>
      <w:r w:rsidRPr="006A7EA3">
        <w:rPr>
          <w:rFonts w:ascii="Arial" w:hAnsi="Arial" w:cs="Arial"/>
          <w:iCs/>
          <w:sz w:val="22"/>
          <w:szCs w:val="22"/>
          <w:lang w:val="bs-Latn-BA" w:eastAsia="bs-Latn-BA"/>
        </w:rPr>
        <w:t>Oblici zagađenja na kamenolomu „</w:t>
      </w:r>
      <w:r>
        <w:rPr>
          <w:rFonts w:ascii="Arial" w:hAnsi="Arial" w:cs="Arial"/>
          <w:iCs/>
          <w:sz w:val="22"/>
          <w:szCs w:val="22"/>
          <w:lang w:val="bs-Latn-BA" w:eastAsia="bs-Latn-BA"/>
        </w:rPr>
        <w:t>Debelo Brdo</w:t>
      </w:r>
      <w:r w:rsidRPr="006A7EA3">
        <w:rPr>
          <w:rFonts w:ascii="Arial" w:hAnsi="Arial" w:cs="Arial"/>
          <w:iCs/>
          <w:sz w:val="22"/>
          <w:szCs w:val="22"/>
          <w:lang w:val="bs-Latn-BA" w:eastAsia="bs-Latn-BA"/>
        </w:rPr>
        <w:t>“ i u industrijskom krugu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4C2881" w:rsidRPr="00C6771C" w:rsidTr="00097EB9">
        <w:tc>
          <w:tcPr>
            <w:tcW w:w="3096" w:type="dxa"/>
          </w:tcPr>
          <w:p w:rsidR="004C2881" w:rsidRPr="00C6771C" w:rsidRDefault="004C2881" w:rsidP="00097EB9">
            <w:pPr>
              <w:jc w:val="center"/>
              <w:rPr>
                <w:rFonts w:ascii="Arial" w:hAnsi="Arial" w:cs="Arial"/>
                <w:b/>
                <w:iCs/>
                <w:sz w:val="20"/>
                <w:szCs w:val="20"/>
              </w:rPr>
            </w:pPr>
            <w:r w:rsidRPr="00C6771C">
              <w:rPr>
                <w:rFonts w:ascii="Arial" w:hAnsi="Arial" w:cs="Arial"/>
                <w:b/>
                <w:bCs/>
                <w:sz w:val="20"/>
                <w:szCs w:val="20"/>
                <w:lang w:val="bs-Latn-BA" w:eastAsia="bs-Latn-BA"/>
              </w:rPr>
              <w:t>OBLICI ZAGAĐENJE</w:t>
            </w:r>
          </w:p>
        </w:tc>
        <w:tc>
          <w:tcPr>
            <w:tcW w:w="3096" w:type="dxa"/>
          </w:tcPr>
          <w:p w:rsidR="004C2881" w:rsidRPr="00C6771C" w:rsidRDefault="004C2881" w:rsidP="00097EB9">
            <w:pPr>
              <w:jc w:val="center"/>
              <w:rPr>
                <w:rFonts w:ascii="Arial" w:hAnsi="Arial" w:cs="Arial"/>
                <w:b/>
                <w:iCs/>
                <w:sz w:val="20"/>
                <w:szCs w:val="20"/>
              </w:rPr>
            </w:pPr>
            <w:r w:rsidRPr="00C6771C">
              <w:rPr>
                <w:rFonts w:ascii="Arial" w:hAnsi="Arial" w:cs="Arial"/>
                <w:b/>
                <w:bCs/>
                <w:sz w:val="20"/>
                <w:szCs w:val="20"/>
                <w:lang w:val="bs-Latn-BA" w:eastAsia="bs-Latn-BA"/>
              </w:rPr>
              <w:t>PORIJEKLO</w:t>
            </w:r>
          </w:p>
        </w:tc>
        <w:tc>
          <w:tcPr>
            <w:tcW w:w="3096" w:type="dxa"/>
          </w:tcPr>
          <w:p w:rsidR="004C2881" w:rsidRPr="00C6771C" w:rsidRDefault="004C2881" w:rsidP="00097EB9">
            <w:pPr>
              <w:autoSpaceDE w:val="0"/>
              <w:autoSpaceDN w:val="0"/>
              <w:adjustRightInd w:val="0"/>
              <w:rPr>
                <w:rFonts w:ascii="Arial" w:hAnsi="Arial" w:cs="Arial"/>
                <w:b/>
                <w:bCs/>
                <w:sz w:val="20"/>
                <w:szCs w:val="20"/>
                <w:lang w:val="bs-Latn-BA" w:eastAsia="bs-Latn-BA"/>
              </w:rPr>
            </w:pPr>
            <w:r w:rsidRPr="00C6771C">
              <w:rPr>
                <w:rFonts w:ascii="Arial" w:hAnsi="Arial" w:cs="Arial"/>
                <w:b/>
                <w:bCs/>
                <w:sz w:val="20"/>
                <w:szCs w:val="20"/>
                <w:lang w:val="bs-Latn-BA" w:eastAsia="bs-Latn-BA"/>
              </w:rPr>
              <w:t>MJERE ZA SMANJENJE</w:t>
            </w:r>
          </w:p>
          <w:p w:rsidR="004C2881" w:rsidRPr="00C6771C" w:rsidRDefault="004C2881" w:rsidP="00097EB9">
            <w:pPr>
              <w:rPr>
                <w:rFonts w:ascii="Arial" w:hAnsi="Arial" w:cs="Arial"/>
                <w:b/>
                <w:iCs/>
                <w:sz w:val="20"/>
                <w:szCs w:val="20"/>
              </w:rPr>
            </w:pPr>
            <w:r w:rsidRPr="00C6771C">
              <w:rPr>
                <w:rFonts w:ascii="Arial" w:hAnsi="Arial" w:cs="Arial"/>
                <w:b/>
                <w:bCs/>
                <w:sz w:val="20"/>
                <w:szCs w:val="20"/>
                <w:lang w:val="bs-Latn-BA" w:eastAsia="bs-Latn-BA"/>
              </w:rPr>
              <w:t>EMISIJA</w:t>
            </w:r>
          </w:p>
        </w:tc>
      </w:tr>
      <w:tr w:rsidR="004C2881" w:rsidRPr="00C6771C" w:rsidTr="00097EB9">
        <w:tc>
          <w:tcPr>
            <w:tcW w:w="3096" w:type="dxa"/>
          </w:tcPr>
          <w:p w:rsidR="004C2881" w:rsidRPr="00C6771C" w:rsidRDefault="004C2881" w:rsidP="00097EB9">
            <w:pPr>
              <w:jc w:val="center"/>
              <w:rPr>
                <w:rFonts w:ascii="Arial" w:hAnsi="Arial" w:cs="Arial"/>
                <w:b/>
                <w:bCs/>
                <w:iCs/>
                <w:sz w:val="20"/>
                <w:szCs w:val="20"/>
                <w:lang w:val="bs-Latn-BA" w:eastAsia="bs-Latn-BA"/>
              </w:rPr>
            </w:pPr>
          </w:p>
          <w:p w:rsidR="004C2881" w:rsidRPr="00C6771C" w:rsidRDefault="004C2881" w:rsidP="00097EB9">
            <w:pPr>
              <w:jc w:val="center"/>
              <w:rPr>
                <w:rFonts w:ascii="Arial" w:hAnsi="Arial" w:cs="Arial"/>
                <w:b/>
                <w:bCs/>
                <w:iCs/>
                <w:sz w:val="20"/>
                <w:szCs w:val="20"/>
                <w:lang w:val="bs-Latn-BA" w:eastAsia="bs-Latn-BA"/>
              </w:rPr>
            </w:pPr>
          </w:p>
          <w:p w:rsidR="004C2881" w:rsidRPr="00C6771C" w:rsidRDefault="004C2881" w:rsidP="00097EB9">
            <w:pPr>
              <w:jc w:val="center"/>
              <w:rPr>
                <w:rFonts w:ascii="Arial" w:hAnsi="Arial" w:cs="Arial"/>
                <w:b/>
                <w:bCs/>
                <w:iCs/>
                <w:sz w:val="20"/>
                <w:szCs w:val="20"/>
                <w:lang w:val="bs-Latn-BA" w:eastAsia="bs-Latn-BA"/>
              </w:rPr>
            </w:pPr>
          </w:p>
          <w:p w:rsidR="004C2881" w:rsidRPr="00C6771C" w:rsidRDefault="004C2881" w:rsidP="00097EB9">
            <w:pPr>
              <w:jc w:val="center"/>
              <w:rPr>
                <w:rFonts w:ascii="Arial" w:hAnsi="Arial" w:cs="Arial"/>
                <w:b/>
                <w:iCs/>
                <w:sz w:val="20"/>
                <w:szCs w:val="20"/>
              </w:rPr>
            </w:pPr>
            <w:r w:rsidRPr="00C6771C">
              <w:rPr>
                <w:rFonts w:ascii="Arial" w:hAnsi="Arial" w:cs="Arial"/>
                <w:b/>
                <w:bCs/>
                <w:iCs/>
                <w:sz w:val="20"/>
                <w:szCs w:val="20"/>
                <w:lang w:val="bs-Latn-BA" w:eastAsia="bs-Latn-BA"/>
              </w:rPr>
              <w:t>Zagađenje tla</w:t>
            </w:r>
          </w:p>
        </w:tc>
        <w:tc>
          <w:tcPr>
            <w:tcW w:w="3096" w:type="dxa"/>
          </w:tcPr>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Nepropisno odbacivanje</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produkovanog organskog i</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neorganskog otpadnog materijala,</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prolijevanje naftnih derivata,</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erozija zemljišta, prosipanje</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eksplozivnih materija, nepropisna</w:t>
            </w:r>
          </w:p>
          <w:p w:rsidR="004C2881" w:rsidRPr="00C6771C" w:rsidRDefault="004C2881" w:rsidP="00097EB9">
            <w:pPr>
              <w:rPr>
                <w:rFonts w:ascii="Arial" w:hAnsi="Arial" w:cs="Arial"/>
                <w:b/>
                <w:iCs/>
                <w:sz w:val="20"/>
                <w:szCs w:val="20"/>
              </w:rPr>
            </w:pPr>
            <w:r w:rsidRPr="00C6771C">
              <w:rPr>
                <w:rFonts w:ascii="Arial" w:hAnsi="Arial" w:cs="Arial"/>
                <w:sz w:val="20"/>
                <w:szCs w:val="20"/>
                <w:lang w:val="bs-Latn-BA" w:eastAsia="bs-Latn-BA"/>
              </w:rPr>
              <w:t>dispozicija jalovine</w:t>
            </w:r>
          </w:p>
        </w:tc>
        <w:tc>
          <w:tcPr>
            <w:tcW w:w="3096" w:type="dxa"/>
          </w:tcPr>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Odlaganje otpada u namjenske</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kontejnere, propisno</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rukovanje naftnim derivatima,</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uljima, mazivima i</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eksplozivnih materija, pravilna</w:t>
            </w:r>
          </w:p>
          <w:p w:rsidR="004C2881" w:rsidRPr="00C6771C" w:rsidRDefault="004C2881" w:rsidP="00097EB9">
            <w:pPr>
              <w:rPr>
                <w:rFonts w:ascii="Arial" w:hAnsi="Arial" w:cs="Arial"/>
                <w:b/>
                <w:iCs/>
                <w:sz w:val="20"/>
                <w:szCs w:val="20"/>
              </w:rPr>
            </w:pPr>
            <w:r w:rsidRPr="00C6771C">
              <w:rPr>
                <w:rFonts w:ascii="Arial" w:hAnsi="Arial" w:cs="Arial"/>
                <w:sz w:val="20"/>
                <w:szCs w:val="20"/>
                <w:lang w:val="bs-Latn-BA" w:eastAsia="bs-Latn-BA"/>
              </w:rPr>
              <w:t>dispozicija jalovine</w:t>
            </w:r>
          </w:p>
        </w:tc>
      </w:tr>
      <w:tr w:rsidR="004C2881" w:rsidRPr="00C6771C" w:rsidTr="00097EB9">
        <w:tc>
          <w:tcPr>
            <w:tcW w:w="3096" w:type="dxa"/>
          </w:tcPr>
          <w:p w:rsidR="004C2881" w:rsidRPr="00C6771C" w:rsidRDefault="004C2881" w:rsidP="00097EB9">
            <w:pPr>
              <w:autoSpaceDE w:val="0"/>
              <w:autoSpaceDN w:val="0"/>
              <w:adjustRightInd w:val="0"/>
              <w:rPr>
                <w:rFonts w:ascii="Arial" w:hAnsi="Arial" w:cs="Arial"/>
                <w:b/>
                <w:bCs/>
                <w:iCs/>
                <w:sz w:val="20"/>
                <w:szCs w:val="20"/>
                <w:lang w:val="bs-Latn-BA" w:eastAsia="bs-Latn-BA"/>
              </w:rPr>
            </w:pPr>
          </w:p>
          <w:p w:rsidR="004C2881" w:rsidRPr="00C6771C" w:rsidRDefault="004C2881" w:rsidP="00097EB9">
            <w:pPr>
              <w:autoSpaceDE w:val="0"/>
              <w:autoSpaceDN w:val="0"/>
              <w:adjustRightInd w:val="0"/>
              <w:rPr>
                <w:rFonts w:ascii="Arial" w:hAnsi="Arial" w:cs="Arial"/>
                <w:b/>
                <w:bCs/>
                <w:iCs/>
                <w:sz w:val="20"/>
                <w:szCs w:val="20"/>
                <w:lang w:val="bs-Latn-BA" w:eastAsia="bs-Latn-BA"/>
              </w:rPr>
            </w:pPr>
          </w:p>
          <w:p w:rsidR="004C2881" w:rsidRPr="00C6771C" w:rsidRDefault="004C2881" w:rsidP="00097EB9">
            <w:pPr>
              <w:autoSpaceDE w:val="0"/>
              <w:autoSpaceDN w:val="0"/>
              <w:adjustRightInd w:val="0"/>
              <w:rPr>
                <w:rFonts w:ascii="Arial" w:hAnsi="Arial" w:cs="Arial"/>
                <w:b/>
                <w:bCs/>
                <w:iCs/>
                <w:sz w:val="20"/>
                <w:szCs w:val="20"/>
                <w:lang w:val="bs-Latn-BA" w:eastAsia="bs-Latn-BA"/>
              </w:rPr>
            </w:pPr>
          </w:p>
          <w:p w:rsidR="004C2881" w:rsidRPr="00C6771C" w:rsidRDefault="004C2881" w:rsidP="00097EB9">
            <w:pPr>
              <w:autoSpaceDE w:val="0"/>
              <w:autoSpaceDN w:val="0"/>
              <w:adjustRightInd w:val="0"/>
              <w:jc w:val="center"/>
              <w:rPr>
                <w:rFonts w:ascii="Arial" w:hAnsi="Arial" w:cs="Arial"/>
                <w:b/>
                <w:bCs/>
                <w:iCs/>
                <w:sz w:val="20"/>
                <w:szCs w:val="20"/>
                <w:lang w:val="bs-Latn-BA" w:eastAsia="bs-Latn-BA"/>
              </w:rPr>
            </w:pPr>
            <w:r w:rsidRPr="00C6771C">
              <w:rPr>
                <w:rFonts w:ascii="Arial" w:hAnsi="Arial" w:cs="Arial"/>
                <w:b/>
                <w:bCs/>
                <w:iCs/>
                <w:sz w:val="20"/>
                <w:szCs w:val="20"/>
                <w:lang w:val="bs-Latn-BA" w:eastAsia="bs-Latn-BA"/>
              </w:rPr>
              <w:t>Zagađenje zraka</w:t>
            </w:r>
          </w:p>
          <w:p w:rsidR="004C2881" w:rsidRPr="00C6771C" w:rsidRDefault="004C2881" w:rsidP="00097EB9">
            <w:pPr>
              <w:jc w:val="center"/>
              <w:rPr>
                <w:rFonts w:ascii="Arial" w:hAnsi="Arial" w:cs="Arial"/>
                <w:b/>
                <w:iCs/>
                <w:sz w:val="20"/>
                <w:szCs w:val="20"/>
              </w:rPr>
            </w:pPr>
            <w:r w:rsidRPr="00C6771C">
              <w:rPr>
                <w:rFonts w:ascii="Arial" w:hAnsi="Arial" w:cs="Arial"/>
                <w:b/>
                <w:bCs/>
                <w:iCs/>
                <w:sz w:val="20"/>
                <w:szCs w:val="20"/>
                <w:lang w:val="bs-Latn-BA" w:eastAsia="bs-Latn-BA"/>
              </w:rPr>
              <w:t>(prašina i buka)</w:t>
            </w:r>
          </w:p>
        </w:tc>
        <w:tc>
          <w:tcPr>
            <w:tcW w:w="3096" w:type="dxa"/>
          </w:tcPr>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Tehnička neispravnost</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mehanizacije, prekomjerno</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isušivanje materijala koji se</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koristi u procesu proizvodnje ili erozija tla pri kretanju</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mehanizacije, buka i štetni</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izduvni plinovi iz motora</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transportnih vozila, separacije i</w:t>
            </w:r>
          </w:p>
          <w:p w:rsidR="004C2881" w:rsidRPr="00C6771C" w:rsidRDefault="004C2881" w:rsidP="00097EB9">
            <w:pPr>
              <w:rPr>
                <w:rFonts w:ascii="Arial" w:hAnsi="Arial" w:cs="Arial"/>
                <w:b/>
                <w:iCs/>
                <w:sz w:val="20"/>
                <w:szCs w:val="20"/>
              </w:rPr>
            </w:pPr>
            <w:r w:rsidRPr="00C6771C">
              <w:rPr>
                <w:rFonts w:ascii="Arial" w:hAnsi="Arial" w:cs="Arial"/>
                <w:sz w:val="20"/>
                <w:szCs w:val="20"/>
                <w:lang w:val="bs-Latn-BA" w:eastAsia="bs-Latn-BA"/>
              </w:rPr>
              <w:t>fabrike betona</w:t>
            </w:r>
          </w:p>
        </w:tc>
        <w:tc>
          <w:tcPr>
            <w:tcW w:w="3096" w:type="dxa"/>
          </w:tcPr>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Periodični pregledi i</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servisiranje mehanizacije,</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obaranje prašine prskanjem</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vodom materijala i</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manipulativnih površina i</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transportnih puteva, kao i</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prekrivanje istih betonskim</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slojem, te formiranje zelenih</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pojaseva unutar</w:t>
            </w:r>
          </w:p>
          <w:p w:rsidR="004C2881" w:rsidRPr="00C6771C" w:rsidRDefault="004C2881" w:rsidP="00097EB9">
            <w:pPr>
              <w:rPr>
                <w:rFonts w:ascii="Arial" w:hAnsi="Arial" w:cs="Arial"/>
                <w:b/>
                <w:iCs/>
                <w:sz w:val="20"/>
                <w:szCs w:val="20"/>
              </w:rPr>
            </w:pPr>
            <w:r w:rsidRPr="00C6771C">
              <w:rPr>
                <w:rFonts w:ascii="Arial" w:hAnsi="Arial" w:cs="Arial"/>
                <w:sz w:val="20"/>
                <w:szCs w:val="20"/>
                <w:lang w:val="bs-Latn-BA" w:eastAsia="bs-Latn-BA"/>
              </w:rPr>
              <w:t>eksploatacionog polja</w:t>
            </w:r>
          </w:p>
        </w:tc>
      </w:tr>
      <w:tr w:rsidR="004C2881" w:rsidRPr="00C6771C" w:rsidTr="00097EB9">
        <w:tc>
          <w:tcPr>
            <w:tcW w:w="3096" w:type="dxa"/>
          </w:tcPr>
          <w:p w:rsidR="004C2881" w:rsidRPr="00C6771C" w:rsidRDefault="004C2881" w:rsidP="00097EB9">
            <w:pPr>
              <w:autoSpaceDE w:val="0"/>
              <w:autoSpaceDN w:val="0"/>
              <w:adjustRightInd w:val="0"/>
              <w:jc w:val="center"/>
              <w:rPr>
                <w:rFonts w:ascii="Arial" w:hAnsi="Arial" w:cs="Arial"/>
                <w:b/>
                <w:bCs/>
                <w:iCs/>
                <w:sz w:val="20"/>
                <w:szCs w:val="20"/>
                <w:lang w:val="bs-Latn-BA" w:eastAsia="bs-Latn-BA"/>
              </w:rPr>
            </w:pPr>
          </w:p>
          <w:p w:rsidR="004C2881" w:rsidRPr="00C6771C" w:rsidRDefault="004C2881" w:rsidP="00097EB9">
            <w:pPr>
              <w:autoSpaceDE w:val="0"/>
              <w:autoSpaceDN w:val="0"/>
              <w:adjustRightInd w:val="0"/>
              <w:jc w:val="center"/>
              <w:rPr>
                <w:rFonts w:ascii="Arial" w:hAnsi="Arial" w:cs="Arial"/>
                <w:b/>
                <w:bCs/>
                <w:iCs/>
                <w:sz w:val="20"/>
                <w:szCs w:val="20"/>
                <w:lang w:val="bs-Latn-BA" w:eastAsia="bs-Latn-BA"/>
              </w:rPr>
            </w:pPr>
            <w:r w:rsidRPr="00C6771C">
              <w:rPr>
                <w:rFonts w:ascii="Arial" w:hAnsi="Arial" w:cs="Arial"/>
                <w:b/>
                <w:bCs/>
                <w:iCs/>
                <w:sz w:val="20"/>
                <w:szCs w:val="20"/>
                <w:lang w:val="bs-Latn-BA" w:eastAsia="bs-Latn-BA"/>
              </w:rPr>
              <w:t>Zagađenje površinskih i</w:t>
            </w:r>
          </w:p>
          <w:p w:rsidR="004C2881" w:rsidRPr="00C6771C" w:rsidRDefault="004C2881" w:rsidP="00097EB9">
            <w:pPr>
              <w:jc w:val="center"/>
              <w:rPr>
                <w:rFonts w:ascii="Arial" w:hAnsi="Arial" w:cs="Arial"/>
                <w:b/>
                <w:iCs/>
                <w:sz w:val="20"/>
                <w:szCs w:val="20"/>
              </w:rPr>
            </w:pPr>
            <w:r w:rsidRPr="00C6771C">
              <w:rPr>
                <w:rFonts w:ascii="Arial" w:hAnsi="Arial" w:cs="Arial"/>
                <w:b/>
                <w:bCs/>
                <w:iCs/>
                <w:sz w:val="20"/>
                <w:szCs w:val="20"/>
                <w:lang w:val="bs-Latn-BA" w:eastAsia="bs-Latn-BA"/>
              </w:rPr>
              <w:t>podzemnih voda</w:t>
            </w:r>
          </w:p>
        </w:tc>
        <w:tc>
          <w:tcPr>
            <w:tcW w:w="3096" w:type="dxa"/>
          </w:tcPr>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Otpadne vode sa manipulativnih</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površina, otpadne vode iz</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radionica, nekontrolisano</w:t>
            </w:r>
          </w:p>
          <w:p w:rsidR="004C2881" w:rsidRPr="00C6771C" w:rsidRDefault="004C2881" w:rsidP="00097EB9">
            <w:pPr>
              <w:rPr>
                <w:rFonts w:ascii="Arial" w:hAnsi="Arial" w:cs="Arial"/>
                <w:b/>
                <w:iCs/>
                <w:sz w:val="20"/>
                <w:szCs w:val="20"/>
              </w:rPr>
            </w:pPr>
            <w:r w:rsidRPr="00C6771C">
              <w:rPr>
                <w:rFonts w:ascii="Arial" w:hAnsi="Arial" w:cs="Arial"/>
                <w:sz w:val="20"/>
                <w:szCs w:val="20"/>
                <w:lang w:val="bs-Latn-BA" w:eastAsia="bs-Latn-BA"/>
              </w:rPr>
              <w:t>odbacivanje raznih otpadaka</w:t>
            </w:r>
          </w:p>
        </w:tc>
        <w:tc>
          <w:tcPr>
            <w:tcW w:w="3096" w:type="dxa"/>
          </w:tcPr>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Izgradnja taložnika i</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„separatora masnoća“, te</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propisno odlaganje čvrstog i</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tećnog otpadnih materijala,</w:t>
            </w:r>
          </w:p>
          <w:p w:rsidR="004C2881" w:rsidRPr="00C6771C" w:rsidRDefault="004C2881" w:rsidP="00097EB9">
            <w:pPr>
              <w:autoSpaceDE w:val="0"/>
              <w:autoSpaceDN w:val="0"/>
              <w:adjustRightInd w:val="0"/>
              <w:rPr>
                <w:rFonts w:ascii="Arial" w:hAnsi="Arial" w:cs="Arial"/>
                <w:b/>
                <w:iCs/>
                <w:sz w:val="20"/>
                <w:szCs w:val="20"/>
              </w:rPr>
            </w:pPr>
            <w:r w:rsidRPr="00C6771C">
              <w:rPr>
                <w:rFonts w:ascii="Arial" w:hAnsi="Arial" w:cs="Arial"/>
                <w:sz w:val="20"/>
                <w:szCs w:val="20"/>
                <w:lang w:val="bs-Latn-BA" w:eastAsia="bs-Latn-BA"/>
              </w:rPr>
              <w:t>izrada nepropusnog septika za prihvat fekalnih voda</w:t>
            </w:r>
          </w:p>
        </w:tc>
      </w:tr>
      <w:tr w:rsidR="004C2881" w:rsidRPr="00C6771C" w:rsidTr="00097EB9">
        <w:trPr>
          <w:trHeight w:val="1178"/>
        </w:trPr>
        <w:tc>
          <w:tcPr>
            <w:tcW w:w="3096" w:type="dxa"/>
          </w:tcPr>
          <w:p w:rsidR="004C2881" w:rsidRPr="00C6771C" w:rsidRDefault="004C2881" w:rsidP="00097EB9">
            <w:pPr>
              <w:rPr>
                <w:rFonts w:ascii="Arial" w:hAnsi="Arial" w:cs="Arial"/>
                <w:b/>
                <w:bCs/>
                <w:i/>
                <w:iCs/>
                <w:sz w:val="20"/>
                <w:szCs w:val="20"/>
                <w:lang w:val="bs-Latn-BA" w:eastAsia="bs-Latn-BA"/>
              </w:rPr>
            </w:pPr>
          </w:p>
          <w:p w:rsidR="004C2881" w:rsidRPr="00C6771C" w:rsidRDefault="004C2881" w:rsidP="00097EB9">
            <w:pPr>
              <w:rPr>
                <w:rFonts w:ascii="Arial" w:hAnsi="Arial" w:cs="Arial"/>
                <w:b/>
                <w:bCs/>
                <w:i/>
                <w:iCs/>
                <w:sz w:val="20"/>
                <w:szCs w:val="20"/>
                <w:lang w:val="bs-Latn-BA" w:eastAsia="bs-Latn-BA"/>
              </w:rPr>
            </w:pPr>
          </w:p>
          <w:p w:rsidR="004C2881" w:rsidRPr="00C6771C" w:rsidRDefault="004C2881" w:rsidP="00097EB9">
            <w:pPr>
              <w:jc w:val="center"/>
              <w:rPr>
                <w:rFonts w:ascii="Arial" w:hAnsi="Arial" w:cs="Arial"/>
                <w:b/>
                <w:bCs/>
                <w:i/>
                <w:iCs/>
                <w:sz w:val="20"/>
                <w:szCs w:val="20"/>
                <w:lang w:val="bs-Latn-BA" w:eastAsia="bs-Latn-BA"/>
              </w:rPr>
            </w:pPr>
          </w:p>
          <w:p w:rsidR="004C2881" w:rsidRPr="00C6771C" w:rsidRDefault="004C2881" w:rsidP="00097EB9">
            <w:pPr>
              <w:jc w:val="center"/>
              <w:rPr>
                <w:rFonts w:ascii="Arial" w:hAnsi="Arial" w:cs="Arial"/>
                <w:b/>
                <w:iCs/>
                <w:sz w:val="20"/>
                <w:szCs w:val="20"/>
              </w:rPr>
            </w:pPr>
            <w:r w:rsidRPr="00C6771C">
              <w:rPr>
                <w:rFonts w:ascii="Arial" w:hAnsi="Arial" w:cs="Arial"/>
                <w:b/>
                <w:bCs/>
                <w:iCs/>
                <w:sz w:val="20"/>
                <w:szCs w:val="20"/>
                <w:lang w:val="bs-Latn-BA" w:eastAsia="bs-Latn-BA"/>
              </w:rPr>
              <w:t>Otpad</w:t>
            </w:r>
          </w:p>
        </w:tc>
        <w:tc>
          <w:tcPr>
            <w:tcW w:w="3096" w:type="dxa"/>
          </w:tcPr>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Nepropisno odbacivanje</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organskog i neorganskog</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otpadnog materijala (ostatci</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zauljene ambalaže, papir, krpe,</w:t>
            </w:r>
          </w:p>
          <w:p w:rsidR="004C2881" w:rsidRPr="00C6771C" w:rsidRDefault="004C2881" w:rsidP="00097EB9">
            <w:pPr>
              <w:rPr>
                <w:rFonts w:ascii="Arial" w:hAnsi="Arial" w:cs="Arial"/>
                <w:b/>
                <w:iCs/>
                <w:sz w:val="20"/>
                <w:szCs w:val="20"/>
              </w:rPr>
            </w:pPr>
            <w:r w:rsidRPr="00C6771C">
              <w:rPr>
                <w:rFonts w:ascii="Arial" w:hAnsi="Arial" w:cs="Arial"/>
                <w:sz w:val="20"/>
                <w:szCs w:val="20"/>
                <w:lang w:val="bs-Latn-BA" w:eastAsia="bs-Latn-BA"/>
              </w:rPr>
              <w:t>staklo, gume, plastika i dr.)</w:t>
            </w:r>
          </w:p>
        </w:tc>
        <w:tc>
          <w:tcPr>
            <w:tcW w:w="3096" w:type="dxa"/>
          </w:tcPr>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Sakupljanje u namjenske</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kontejnere zatvorenog tipa i</w:t>
            </w:r>
          </w:p>
          <w:p w:rsidR="004C2881" w:rsidRPr="00C6771C" w:rsidRDefault="004C2881" w:rsidP="00097EB9">
            <w:pPr>
              <w:rPr>
                <w:rFonts w:ascii="Arial" w:hAnsi="Arial" w:cs="Arial"/>
                <w:b/>
                <w:iCs/>
                <w:sz w:val="20"/>
                <w:szCs w:val="20"/>
              </w:rPr>
            </w:pPr>
            <w:r w:rsidRPr="00C6771C">
              <w:rPr>
                <w:rFonts w:ascii="Arial" w:hAnsi="Arial" w:cs="Arial"/>
                <w:sz w:val="20"/>
                <w:szCs w:val="20"/>
                <w:lang w:val="bs-Latn-BA" w:eastAsia="bs-Latn-BA"/>
              </w:rPr>
              <w:t>odvoz na deponiju</w:t>
            </w:r>
          </w:p>
        </w:tc>
      </w:tr>
      <w:tr w:rsidR="004C2881" w:rsidRPr="00C6771C" w:rsidTr="00097EB9">
        <w:trPr>
          <w:trHeight w:val="889"/>
        </w:trPr>
        <w:tc>
          <w:tcPr>
            <w:tcW w:w="3096" w:type="dxa"/>
          </w:tcPr>
          <w:p w:rsidR="004C2881" w:rsidRPr="00C6771C" w:rsidRDefault="004C2881" w:rsidP="00097EB9">
            <w:pPr>
              <w:jc w:val="center"/>
              <w:rPr>
                <w:rFonts w:ascii="Arial" w:hAnsi="Arial" w:cs="Arial"/>
                <w:b/>
                <w:bCs/>
                <w:iCs/>
                <w:sz w:val="20"/>
                <w:szCs w:val="20"/>
                <w:lang w:val="bs-Latn-BA" w:eastAsia="bs-Latn-BA"/>
              </w:rPr>
            </w:pPr>
          </w:p>
          <w:p w:rsidR="004C2881" w:rsidRPr="00C6771C" w:rsidRDefault="004C2881" w:rsidP="00097EB9">
            <w:pPr>
              <w:jc w:val="center"/>
              <w:rPr>
                <w:rFonts w:ascii="Arial" w:hAnsi="Arial" w:cs="Arial"/>
                <w:b/>
                <w:bCs/>
                <w:iCs/>
                <w:sz w:val="20"/>
                <w:szCs w:val="20"/>
                <w:lang w:val="bs-Latn-BA" w:eastAsia="bs-Latn-BA"/>
              </w:rPr>
            </w:pPr>
          </w:p>
          <w:p w:rsidR="004C2881" w:rsidRPr="00C6771C" w:rsidRDefault="004C2881" w:rsidP="00097EB9">
            <w:pPr>
              <w:jc w:val="center"/>
              <w:rPr>
                <w:rFonts w:ascii="Arial" w:hAnsi="Arial" w:cs="Arial"/>
                <w:b/>
                <w:bCs/>
                <w:iCs/>
                <w:sz w:val="20"/>
                <w:szCs w:val="20"/>
                <w:lang w:val="bs-Latn-BA" w:eastAsia="bs-Latn-BA"/>
              </w:rPr>
            </w:pPr>
            <w:r w:rsidRPr="00C6771C">
              <w:rPr>
                <w:rFonts w:ascii="Arial" w:hAnsi="Arial" w:cs="Arial"/>
                <w:b/>
                <w:bCs/>
                <w:iCs/>
                <w:sz w:val="20"/>
                <w:szCs w:val="20"/>
                <w:lang w:val="bs-Latn-BA" w:eastAsia="bs-Latn-BA"/>
              </w:rPr>
              <w:t>Otpad</w:t>
            </w:r>
          </w:p>
        </w:tc>
        <w:tc>
          <w:tcPr>
            <w:tcW w:w="3096" w:type="dxa"/>
          </w:tcPr>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Nekontrolosano odlaganje</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jalovinskog materijala iz</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kamenoloma</w:t>
            </w:r>
          </w:p>
        </w:tc>
        <w:tc>
          <w:tcPr>
            <w:tcW w:w="3096" w:type="dxa"/>
          </w:tcPr>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Propisno odlaganje na mjesta</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predviđena za odlaganje</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jalovine u cilju krajnje</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rekultivacije</w:t>
            </w:r>
          </w:p>
        </w:tc>
      </w:tr>
      <w:tr w:rsidR="004C2881" w:rsidRPr="00C6771C" w:rsidTr="00097EB9">
        <w:trPr>
          <w:trHeight w:val="685"/>
        </w:trPr>
        <w:tc>
          <w:tcPr>
            <w:tcW w:w="3096" w:type="dxa"/>
          </w:tcPr>
          <w:p w:rsidR="004C2881" w:rsidRPr="00C6771C" w:rsidRDefault="004C2881" w:rsidP="00097EB9">
            <w:pPr>
              <w:jc w:val="center"/>
              <w:rPr>
                <w:rFonts w:ascii="Arial" w:hAnsi="Arial" w:cs="Arial"/>
                <w:b/>
                <w:bCs/>
                <w:iCs/>
                <w:sz w:val="20"/>
                <w:szCs w:val="20"/>
                <w:lang w:val="bs-Latn-BA" w:eastAsia="bs-Latn-BA"/>
              </w:rPr>
            </w:pPr>
          </w:p>
          <w:p w:rsidR="004C2881" w:rsidRPr="00C6771C" w:rsidRDefault="004C2881" w:rsidP="00097EB9">
            <w:pPr>
              <w:jc w:val="center"/>
              <w:rPr>
                <w:rFonts w:ascii="Arial" w:hAnsi="Arial" w:cs="Arial"/>
                <w:b/>
                <w:bCs/>
                <w:iCs/>
                <w:sz w:val="20"/>
                <w:szCs w:val="20"/>
                <w:lang w:val="bs-Latn-BA" w:eastAsia="bs-Latn-BA"/>
              </w:rPr>
            </w:pPr>
            <w:r w:rsidRPr="00C6771C">
              <w:rPr>
                <w:rFonts w:ascii="Arial" w:hAnsi="Arial" w:cs="Arial"/>
                <w:b/>
                <w:bCs/>
                <w:iCs/>
                <w:sz w:val="20"/>
                <w:szCs w:val="20"/>
                <w:lang w:val="bs-Latn-BA" w:eastAsia="bs-Latn-BA"/>
              </w:rPr>
              <w:t>Otpad</w:t>
            </w:r>
          </w:p>
        </w:tc>
        <w:tc>
          <w:tcPr>
            <w:tcW w:w="3096" w:type="dxa"/>
          </w:tcPr>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Nekontrolisano odlaganje</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amonijum-nitratnog otpada</w:t>
            </w:r>
          </w:p>
        </w:tc>
        <w:tc>
          <w:tcPr>
            <w:tcW w:w="3096" w:type="dxa"/>
          </w:tcPr>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Izgradnja namjenskog objekta</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sa nadstrešnicom za odlaganje</w:t>
            </w:r>
          </w:p>
          <w:p w:rsidR="004C2881" w:rsidRPr="00C6771C" w:rsidRDefault="004C2881" w:rsidP="00097EB9">
            <w:pPr>
              <w:autoSpaceDE w:val="0"/>
              <w:autoSpaceDN w:val="0"/>
              <w:adjustRightInd w:val="0"/>
              <w:rPr>
                <w:rFonts w:ascii="Arial" w:hAnsi="Arial" w:cs="Arial"/>
                <w:sz w:val="20"/>
                <w:szCs w:val="20"/>
                <w:lang w:val="bs-Latn-BA" w:eastAsia="bs-Latn-BA"/>
              </w:rPr>
            </w:pPr>
            <w:r w:rsidRPr="00C6771C">
              <w:rPr>
                <w:rFonts w:ascii="Arial" w:hAnsi="Arial" w:cs="Arial"/>
                <w:sz w:val="20"/>
                <w:szCs w:val="20"/>
                <w:lang w:val="bs-Latn-BA" w:eastAsia="bs-Latn-BA"/>
              </w:rPr>
              <w:t>ove vrste otpada</w:t>
            </w:r>
          </w:p>
        </w:tc>
      </w:tr>
    </w:tbl>
    <w:p w:rsidR="004C2881" w:rsidRDefault="004C2881" w:rsidP="004C2881">
      <w:pPr>
        <w:rPr>
          <w:rFonts w:ascii="Arial" w:hAnsi="Arial" w:cs="Arial"/>
          <w:b/>
          <w:iCs/>
          <w:sz w:val="22"/>
          <w:szCs w:val="22"/>
        </w:rPr>
      </w:pPr>
    </w:p>
    <w:p w:rsidR="004C2881" w:rsidRPr="006A7EA3" w:rsidRDefault="004C2881" w:rsidP="004C2881">
      <w:pPr>
        <w:rPr>
          <w:rFonts w:ascii="Arial" w:hAnsi="Arial" w:cs="Arial"/>
          <w:b/>
          <w:bCs/>
          <w:sz w:val="22"/>
          <w:szCs w:val="22"/>
          <w:lang w:val="pl-PL"/>
        </w:rPr>
      </w:pPr>
      <w:r w:rsidRPr="006A7EA3">
        <w:rPr>
          <w:rFonts w:ascii="Arial" w:hAnsi="Arial" w:cs="Arial"/>
          <w:b/>
          <w:iCs/>
          <w:sz w:val="22"/>
          <w:szCs w:val="22"/>
        </w:rPr>
        <w:t xml:space="preserve">5.1. </w:t>
      </w:r>
      <w:r w:rsidRPr="006A7EA3">
        <w:rPr>
          <w:rFonts w:ascii="Arial" w:hAnsi="Arial" w:cs="Arial"/>
          <w:b/>
          <w:bCs/>
          <w:sz w:val="22"/>
          <w:szCs w:val="22"/>
          <w:lang w:val="pl-PL"/>
        </w:rPr>
        <w:t xml:space="preserve">Mjere za sprečavanje i minimiziranje emisija u zrak: </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Primjeniti postupke za sprečavanje podizanja i širenja prašine kvašenjem materijala na presipnim mjestima orošavanjem, kvašenjem radnih površina i deponija orošavanjem, posipanjem saobraćajnica vodom;</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Manipulativne površine i transportne puteve za vrijeme sušnih dana polijevati (prskati) vodom, kao i materijal koji se utovara</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Maksimalnu brzinu kretanja svih vozila ograničiti na 10 km/sat.</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Za smanjenje emisija prašine prilikom miniranja odabrati takvo vrijeme retardiranja (milisekundni usporivači) da se oslobađa samo minimalna količina prašine.</w:t>
      </w:r>
    </w:p>
    <w:p w:rsidR="004C2881" w:rsidRPr="006A7EA3" w:rsidRDefault="004C2881" w:rsidP="004C2881">
      <w:pPr>
        <w:pStyle w:val="ListParagraph"/>
        <w:autoSpaceDE w:val="0"/>
        <w:autoSpaceDN w:val="0"/>
        <w:adjustRightInd w:val="0"/>
        <w:ind w:left="0"/>
        <w:rPr>
          <w:rFonts w:ascii="Arial" w:hAnsi="Arial" w:cs="Arial"/>
          <w:sz w:val="22"/>
          <w:szCs w:val="22"/>
          <w:lang w:val="bs-Latn-BA" w:eastAsia="bs-Latn-BA"/>
        </w:rPr>
      </w:pPr>
      <w:r w:rsidRPr="006A7EA3">
        <w:rPr>
          <w:rFonts w:ascii="Arial" w:hAnsi="Arial" w:cs="Arial"/>
          <w:sz w:val="22"/>
          <w:szCs w:val="22"/>
          <w:lang w:eastAsia="bs-Latn-BA"/>
        </w:rPr>
        <w:t>- Pri radu buša</w:t>
      </w:r>
      <w:r w:rsidRPr="006A7EA3">
        <w:rPr>
          <w:rFonts w:ascii="Arial" w:eastAsia="TimesNewRoman" w:hAnsi="Arial" w:cs="Arial"/>
          <w:sz w:val="22"/>
          <w:szCs w:val="22"/>
          <w:lang w:eastAsia="bs-Latn-BA"/>
        </w:rPr>
        <w:t>ć</w:t>
      </w:r>
      <w:r w:rsidRPr="006A7EA3">
        <w:rPr>
          <w:rFonts w:ascii="Arial" w:hAnsi="Arial" w:cs="Arial"/>
          <w:sz w:val="22"/>
          <w:szCs w:val="22"/>
          <w:lang w:eastAsia="bs-Latn-BA"/>
        </w:rPr>
        <w:t>e garniture koristiti ure</w:t>
      </w:r>
      <w:r w:rsidRPr="006A7EA3">
        <w:rPr>
          <w:rFonts w:ascii="Arial" w:eastAsia="TimesNewRoman" w:hAnsi="Arial" w:cs="Arial"/>
          <w:sz w:val="22"/>
          <w:szCs w:val="22"/>
          <w:lang w:eastAsia="bs-Latn-BA"/>
        </w:rPr>
        <w:t>đ</w:t>
      </w:r>
      <w:r w:rsidRPr="006A7EA3">
        <w:rPr>
          <w:rFonts w:ascii="Arial" w:hAnsi="Arial" w:cs="Arial"/>
          <w:sz w:val="22"/>
          <w:szCs w:val="22"/>
          <w:lang w:eastAsia="bs-Latn-BA"/>
        </w:rPr>
        <w:t>aje za otprašivanje</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Miniranje izvoditi za vrijeme slabog vjetra (tišine) da se oblak prašine podignut miniranjem ne raznosi u okoliš, već da se spusti bliže mjestu miniranja.</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Emisija prašine koja nastaje od kretanja kamiona i druge teške mehanizacije eksploatacionim poljem značajno se može reducirati asfaltiranjem i redovnim održavanjem pristupnih puteva, kao i prskanjem vodom internih puteva u kamenolomu i pogonu separacije.</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Emisije prašine koje se javljaju prilikom manipulacije i pretovara smanjuje se polijevanjem, pravilnim odabirom lokacije za te aktivnosti i vođenjem računa o meteorološkim uslovima u vrijeme obavljanja aktivnosti.</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Spriječiti prekomjerno punjenje kamiona</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Prilikom transporta, emisija prašine može se reducirati pokrivanjem korpe kamiona ceradom ili prevozom sitnih frakcija u potpuno zatvorenim sistemima, a u sušnim periodima prskati vodom.</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Potrebno je vršiti mjerenja emisija-imisija prašine pri normalnim uslovima na radilištu, kontaktnom i širem području, te rezultate mjertenja uporediti sa MDK</w:t>
      </w:r>
    </w:p>
    <w:p w:rsidR="004C2881" w:rsidRPr="006A7EA3" w:rsidRDefault="004C2881" w:rsidP="004C2881">
      <w:pPr>
        <w:autoSpaceDE w:val="0"/>
        <w:autoSpaceDN w:val="0"/>
        <w:adjustRightInd w:val="0"/>
        <w:jc w:val="both"/>
        <w:rPr>
          <w:rFonts w:ascii="Arial" w:hAnsi="Arial" w:cs="Arial"/>
          <w:sz w:val="22"/>
          <w:szCs w:val="22"/>
        </w:rPr>
      </w:pPr>
      <w:r w:rsidRPr="006A7EA3">
        <w:rPr>
          <w:rFonts w:ascii="Arial" w:hAnsi="Arial" w:cs="Arial"/>
          <w:sz w:val="22"/>
          <w:szCs w:val="22"/>
        </w:rPr>
        <w:t>- Koristiti diesel gorivo odgovarajućeg kvaliteta, prema AS standardima i EU smjernicama 98/70;</w:t>
      </w:r>
    </w:p>
    <w:p w:rsidR="004C2881" w:rsidRPr="006A7EA3" w:rsidRDefault="004C2881" w:rsidP="006E70CB">
      <w:pPr>
        <w:pStyle w:val="BodyText3"/>
        <w:numPr>
          <w:ilvl w:val="1"/>
          <w:numId w:val="3"/>
        </w:numPr>
        <w:tabs>
          <w:tab w:val="left" w:pos="426"/>
        </w:tabs>
        <w:spacing w:after="0"/>
        <w:rPr>
          <w:rFonts w:ascii="Arial" w:hAnsi="Arial" w:cs="Arial"/>
          <w:b/>
          <w:bCs/>
          <w:sz w:val="22"/>
          <w:szCs w:val="22"/>
          <w:lang w:val="hr-HR"/>
        </w:rPr>
      </w:pPr>
      <w:r w:rsidRPr="006A7EA3">
        <w:rPr>
          <w:rFonts w:ascii="Arial" w:hAnsi="Arial" w:cs="Arial"/>
          <w:b/>
          <w:bCs/>
          <w:sz w:val="22"/>
          <w:szCs w:val="22"/>
        </w:rPr>
        <w:t>Mjere</w:t>
      </w:r>
      <w:r w:rsidRPr="006A7EA3">
        <w:rPr>
          <w:rFonts w:ascii="Arial" w:hAnsi="Arial" w:cs="Arial"/>
          <w:b/>
          <w:bCs/>
          <w:sz w:val="22"/>
          <w:szCs w:val="22"/>
          <w:lang w:val="hr-HR"/>
        </w:rPr>
        <w:t xml:space="preserve"> </w:t>
      </w:r>
      <w:r w:rsidRPr="006A7EA3">
        <w:rPr>
          <w:rFonts w:ascii="Arial" w:hAnsi="Arial" w:cs="Arial"/>
          <w:b/>
          <w:bCs/>
          <w:sz w:val="22"/>
          <w:szCs w:val="22"/>
        </w:rPr>
        <w:t>za</w:t>
      </w:r>
      <w:r w:rsidRPr="006A7EA3">
        <w:rPr>
          <w:rFonts w:ascii="Arial" w:hAnsi="Arial" w:cs="Arial"/>
          <w:b/>
          <w:bCs/>
          <w:sz w:val="22"/>
          <w:szCs w:val="22"/>
          <w:lang w:val="hr-HR"/>
        </w:rPr>
        <w:t xml:space="preserve"> </w:t>
      </w:r>
      <w:r w:rsidRPr="006A7EA3">
        <w:rPr>
          <w:rFonts w:ascii="Arial" w:hAnsi="Arial" w:cs="Arial"/>
          <w:b/>
          <w:bCs/>
          <w:sz w:val="22"/>
          <w:szCs w:val="22"/>
        </w:rPr>
        <w:t>sprje</w:t>
      </w:r>
      <w:r w:rsidRPr="006A7EA3">
        <w:rPr>
          <w:rFonts w:ascii="Arial" w:hAnsi="Arial" w:cs="Arial"/>
          <w:b/>
          <w:bCs/>
          <w:sz w:val="22"/>
          <w:szCs w:val="22"/>
          <w:lang w:val="hr-HR"/>
        </w:rPr>
        <w:t>č</w:t>
      </w:r>
      <w:r w:rsidRPr="006A7EA3">
        <w:rPr>
          <w:rFonts w:ascii="Arial" w:hAnsi="Arial" w:cs="Arial"/>
          <w:b/>
          <w:bCs/>
          <w:sz w:val="22"/>
          <w:szCs w:val="22"/>
        </w:rPr>
        <w:t>avanje</w:t>
      </w:r>
      <w:r w:rsidRPr="006A7EA3">
        <w:rPr>
          <w:rFonts w:ascii="Arial" w:hAnsi="Arial" w:cs="Arial"/>
          <w:b/>
          <w:bCs/>
          <w:sz w:val="22"/>
          <w:szCs w:val="22"/>
          <w:lang w:val="hr-HR"/>
        </w:rPr>
        <w:t xml:space="preserve"> </w:t>
      </w:r>
      <w:r w:rsidRPr="006A7EA3">
        <w:rPr>
          <w:rFonts w:ascii="Arial" w:hAnsi="Arial" w:cs="Arial"/>
          <w:b/>
          <w:bCs/>
          <w:sz w:val="22"/>
          <w:szCs w:val="22"/>
        </w:rPr>
        <w:t>i</w:t>
      </w:r>
      <w:r w:rsidRPr="006A7EA3">
        <w:rPr>
          <w:rFonts w:ascii="Arial" w:hAnsi="Arial" w:cs="Arial"/>
          <w:b/>
          <w:bCs/>
          <w:sz w:val="22"/>
          <w:szCs w:val="22"/>
          <w:lang w:val="hr-HR"/>
        </w:rPr>
        <w:t xml:space="preserve"> </w:t>
      </w:r>
      <w:r w:rsidRPr="006A7EA3">
        <w:rPr>
          <w:rFonts w:ascii="Arial" w:hAnsi="Arial" w:cs="Arial"/>
          <w:b/>
          <w:bCs/>
          <w:sz w:val="22"/>
          <w:szCs w:val="22"/>
        </w:rPr>
        <w:t>minimiziranje</w:t>
      </w:r>
      <w:r w:rsidRPr="006A7EA3">
        <w:rPr>
          <w:rFonts w:ascii="Arial" w:hAnsi="Arial" w:cs="Arial"/>
          <w:b/>
          <w:bCs/>
          <w:sz w:val="22"/>
          <w:szCs w:val="22"/>
          <w:lang w:val="hr-HR"/>
        </w:rPr>
        <w:t xml:space="preserve"> </w:t>
      </w:r>
      <w:r w:rsidRPr="006A7EA3">
        <w:rPr>
          <w:rFonts w:ascii="Arial" w:hAnsi="Arial" w:cs="Arial"/>
          <w:b/>
          <w:bCs/>
          <w:sz w:val="22"/>
          <w:szCs w:val="22"/>
        </w:rPr>
        <w:t>negativnog</w:t>
      </w:r>
      <w:r w:rsidRPr="006A7EA3">
        <w:rPr>
          <w:rFonts w:ascii="Arial" w:hAnsi="Arial" w:cs="Arial"/>
          <w:b/>
          <w:bCs/>
          <w:sz w:val="22"/>
          <w:szCs w:val="22"/>
          <w:lang w:val="hr-HR"/>
        </w:rPr>
        <w:t xml:space="preserve"> </w:t>
      </w:r>
      <w:r w:rsidRPr="006A7EA3">
        <w:rPr>
          <w:rFonts w:ascii="Arial" w:hAnsi="Arial" w:cs="Arial"/>
          <w:b/>
          <w:bCs/>
          <w:sz w:val="22"/>
          <w:szCs w:val="22"/>
        </w:rPr>
        <w:t>uticaja</w:t>
      </w:r>
      <w:r w:rsidRPr="006A7EA3">
        <w:rPr>
          <w:rFonts w:ascii="Arial" w:hAnsi="Arial" w:cs="Arial"/>
          <w:b/>
          <w:bCs/>
          <w:sz w:val="22"/>
          <w:szCs w:val="22"/>
          <w:lang w:val="hr-HR"/>
        </w:rPr>
        <w:t xml:space="preserve"> </w:t>
      </w:r>
      <w:r w:rsidRPr="006A7EA3">
        <w:rPr>
          <w:rFonts w:ascii="Arial" w:hAnsi="Arial" w:cs="Arial"/>
          <w:b/>
          <w:bCs/>
          <w:sz w:val="22"/>
          <w:szCs w:val="22"/>
        </w:rPr>
        <w:t>na</w:t>
      </w:r>
      <w:r w:rsidRPr="006A7EA3">
        <w:rPr>
          <w:rFonts w:ascii="Arial" w:hAnsi="Arial" w:cs="Arial"/>
          <w:b/>
          <w:bCs/>
          <w:sz w:val="22"/>
          <w:szCs w:val="22"/>
          <w:lang w:val="hr-HR"/>
        </w:rPr>
        <w:t xml:space="preserve"> </w:t>
      </w:r>
      <w:r w:rsidRPr="006A7EA3">
        <w:rPr>
          <w:rFonts w:ascii="Arial" w:hAnsi="Arial" w:cs="Arial"/>
          <w:b/>
          <w:bCs/>
          <w:sz w:val="22"/>
          <w:szCs w:val="22"/>
        </w:rPr>
        <w:t>vode</w:t>
      </w:r>
    </w:p>
    <w:p w:rsidR="004C2881" w:rsidRPr="006A7EA3" w:rsidRDefault="004C2881" w:rsidP="004C2881">
      <w:pPr>
        <w:jc w:val="both"/>
        <w:rPr>
          <w:rFonts w:ascii="Arial" w:hAnsi="Arial" w:cs="Arial"/>
          <w:sz w:val="22"/>
          <w:szCs w:val="22"/>
        </w:rPr>
      </w:pPr>
      <w:r w:rsidRPr="006A7EA3">
        <w:rPr>
          <w:rFonts w:ascii="Arial" w:hAnsi="Arial" w:cs="Arial"/>
          <w:sz w:val="22"/>
          <w:szCs w:val="22"/>
        </w:rPr>
        <w:t>Mjere za sprečavanje i smanjivanje zagađenja vode su slijedeće:</w:t>
      </w:r>
    </w:p>
    <w:p w:rsidR="004C2881" w:rsidRPr="006A7EA3" w:rsidRDefault="004C2881" w:rsidP="006E70CB">
      <w:pPr>
        <w:numPr>
          <w:ilvl w:val="0"/>
          <w:numId w:val="8"/>
        </w:numPr>
        <w:jc w:val="both"/>
        <w:rPr>
          <w:rFonts w:ascii="Arial" w:hAnsi="Arial" w:cs="Arial"/>
          <w:sz w:val="22"/>
          <w:szCs w:val="22"/>
        </w:rPr>
      </w:pPr>
      <w:r w:rsidRPr="006A7EA3">
        <w:rPr>
          <w:rFonts w:ascii="Arial" w:hAnsi="Arial" w:cs="Arial"/>
          <w:sz w:val="22"/>
          <w:szCs w:val="22"/>
        </w:rPr>
        <w:t>izgraditi septičku jamu</w:t>
      </w:r>
    </w:p>
    <w:p w:rsidR="004C2881" w:rsidRPr="006A7EA3" w:rsidRDefault="004C2881" w:rsidP="006E70CB">
      <w:pPr>
        <w:numPr>
          <w:ilvl w:val="0"/>
          <w:numId w:val="8"/>
        </w:numPr>
        <w:jc w:val="both"/>
        <w:rPr>
          <w:rFonts w:ascii="Arial" w:hAnsi="Arial" w:cs="Arial"/>
          <w:sz w:val="22"/>
          <w:szCs w:val="22"/>
        </w:rPr>
      </w:pPr>
      <w:r w:rsidRPr="006A7EA3">
        <w:rPr>
          <w:rFonts w:ascii="Arial" w:hAnsi="Arial" w:cs="Arial"/>
          <w:sz w:val="22"/>
          <w:szCs w:val="22"/>
        </w:rPr>
        <w:t>septička jame mora biti locirana tako da je omogućen pristup  auto-cisterni za pražnjenje septičke jame  odvozu taloga na odlagalište</w:t>
      </w:r>
    </w:p>
    <w:p w:rsidR="004C2881" w:rsidRPr="006A7EA3" w:rsidRDefault="004C2881" w:rsidP="006E70CB">
      <w:pPr>
        <w:numPr>
          <w:ilvl w:val="0"/>
          <w:numId w:val="8"/>
        </w:numPr>
        <w:jc w:val="both"/>
        <w:rPr>
          <w:rFonts w:ascii="Arial" w:hAnsi="Arial" w:cs="Arial"/>
          <w:sz w:val="22"/>
          <w:szCs w:val="22"/>
        </w:rPr>
      </w:pPr>
      <w:r w:rsidRPr="006A7EA3">
        <w:rPr>
          <w:rFonts w:ascii="Arial" w:hAnsi="Arial" w:cs="Arial"/>
          <w:sz w:val="22"/>
          <w:szCs w:val="22"/>
        </w:rPr>
        <w:t>oborinske vode sa manipulativnih površina odvoditi na taložnik</w:t>
      </w:r>
    </w:p>
    <w:p w:rsidR="004C2881" w:rsidRPr="006A7EA3" w:rsidRDefault="004C2881" w:rsidP="006E70CB">
      <w:pPr>
        <w:numPr>
          <w:ilvl w:val="0"/>
          <w:numId w:val="7"/>
        </w:numPr>
        <w:jc w:val="both"/>
        <w:rPr>
          <w:rFonts w:ascii="Arial" w:hAnsi="Arial" w:cs="Arial"/>
          <w:sz w:val="22"/>
          <w:szCs w:val="22"/>
        </w:rPr>
      </w:pPr>
      <w:r w:rsidRPr="006A7EA3">
        <w:rPr>
          <w:rFonts w:ascii="Arial" w:hAnsi="Arial" w:cs="Arial"/>
          <w:sz w:val="22"/>
          <w:szCs w:val="22"/>
        </w:rPr>
        <w:t>vršiti redovno kontrolu rada taložnika</w:t>
      </w:r>
    </w:p>
    <w:p w:rsidR="004C2881" w:rsidRPr="006A7EA3" w:rsidRDefault="004C2881" w:rsidP="006E70CB">
      <w:pPr>
        <w:numPr>
          <w:ilvl w:val="0"/>
          <w:numId w:val="7"/>
        </w:numPr>
        <w:jc w:val="both"/>
        <w:rPr>
          <w:rFonts w:ascii="Arial" w:hAnsi="Arial" w:cs="Arial"/>
          <w:sz w:val="22"/>
          <w:szCs w:val="22"/>
        </w:rPr>
      </w:pPr>
      <w:r w:rsidRPr="006A7EA3">
        <w:rPr>
          <w:rFonts w:ascii="Arial" w:hAnsi="Arial" w:cs="Arial"/>
          <w:sz w:val="22"/>
          <w:szCs w:val="22"/>
        </w:rPr>
        <w:t xml:space="preserve">ne smije biti nikakvog upuštanja nepročišćenih otpadnih voda </w:t>
      </w:r>
    </w:p>
    <w:p w:rsidR="004C2881" w:rsidRPr="006A7EA3" w:rsidRDefault="004C2881" w:rsidP="006E70CB">
      <w:pPr>
        <w:numPr>
          <w:ilvl w:val="0"/>
          <w:numId w:val="7"/>
        </w:numPr>
        <w:jc w:val="both"/>
        <w:rPr>
          <w:rFonts w:ascii="Arial" w:hAnsi="Arial" w:cs="Arial"/>
          <w:sz w:val="22"/>
          <w:szCs w:val="22"/>
        </w:rPr>
      </w:pPr>
      <w:r w:rsidRPr="006A7EA3">
        <w:rPr>
          <w:rFonts w:ascii="Arial" w:hAnsi="Arial" w:cs="Arial"/>
          <w:sz w:val="22"/>
          <w:szCs w:val="22"/>
        </w:rPr>
        <w:t>plato za mehanizaciju će biti betoniran. Eventualno ispuštanje ulja i goriva će biti odvođeno sa navedenog platoa u separator ulja</w:t>
      </w:r>
    </w:p>
    <w:p w:rsidR="004C2881" w:rsidRPr="006A7EA3" w:rsidRDefault="004C2881" w:rsidP="006E70CB">
      <w:pPr>
        <w:numPr>
          <w:ilvl w:val="0"/>
          <w:numId w:val="7"/>
        </w:numPr>
        <w:tabs>
          <w:tab w:val="left" w:pos="426"/>
        </w:tabs>
        <w:jc w:val="both"/>
        <w:rPr>
          <w:rFonts w:ascii="Arial" w:hAnsi="Arial" w:cs="Arial"/>
          <w:b/>
          <w:bCs/>
          <w:sz w:val="22"/>
          <w:szCs w:val="22"/>
        </w:rPr>
      </w:pPr>
      <w:r w:rsidRPr="006A7EA3">
        <w:rPr>
          <w:rFonts w:ascii="Arial" w:hAnsi="Arial" w:cs="Arial"/>
          <w:sz w:val="22"/>
          <w:szCs w:val="22"/>
        </w:rPr>
        <w:t>sve površinske vode koje dospiju na samu površinu kopa će se sprovoditi u izgrađeni taložnik.</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Mjere koje treba poduzeti za korištenje i zaštitu voda proizlaze iz propisa o     vodama, odnosno Zakona o vodama i propisa donesenih na osnovu tog Zakona.</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Otpadne vode koje sporadično nastaju u pogonu kamenoloma nisu hemijski zagađene vode. Njihova količina je minorna. Sakupiti ih u vodosabirnike.</w:t>
      </w:r>
    </w:p>
    <w:p w:rsidR="004C2881" w:rsidRPr="006A7EA3" w:rsidRDefault="004C2881" w:rsidP="004C2881">
      <w:pPr>
        <w:jc w:val="both"/>
        <w:rPr>
          <w:rFonts w:ascii="Arial" w:hAnsi="Arial" w:cs="Arial"/>
          <w:sz w:val="22"/>
          <w:szCs w:val="22"/>
          <w:lang w:val="bs-Latn-BA" w:eastAsia="bs-Latn-BA"/>
        </w:rPr>
      </w:pPr>
      <w:r w:rsidRPr="006A7EA3">
        <w:rPr>
          <w:rFonts w:ascii="Arial" w:hAnsi="Arial" w:cs="Arial"/>
          <w:sz w:val="22"/>
          <w:szCs w:val="22"/>
        </w:rPr>
        <w:t>-Sanitarno-fekalne otpadne vode će se kontrolisano prikupljati u septičkoj jami. Septička jama će se projektovati prema broju zaposlenih. Sadržaj iz septičke jame će se redovno (prema projektovanoj dinamici) prazniti i uklanjati putem nadležnog komunalnog preduzeća</w:t>
      </w:r>
      <w:r w:rsidRPr="006A7EA3">
        <w:rPr>
          <w:rFonts w:ascii="Arial" w:hAnsi="Arial" w:cs="Arial"/>
          <w:color w:val="FF0000"/>
          <w:sz w:val="22"/>
          <w:szCs w:val="22"/>
        </w:rPr>
        <w:t>.</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Rasutu naftu treba čistiti suhim postupkom upotrebom piljevine, koja se potom može koristiti kao dodatak glini u određenom procentu. Na taj način se može spriječiti zagađivanje vodotoka i podzemnih voda. Prostor na kojem je došlo do istakanja temeljito oprati vodom.</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Mjere zaštite od hemijskih onečišćenja (naftnih derivata, tehničkog ulja i masti) voda i tla treba osigurati punjenjem transportnih sredstava gorivom i mazivom, te izvođenjem manjih tehničkih popravki na vodonepropusnoj površini, koja se može čistiti samo suhim postupkom.</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Ta površina mora biti nadkrivena kako oborinske vode ne bi ispirale eventualne ostatke onečišćavajućih materija, koje nastaju na površini za pretakanje goriva i manje servisne popravke kao što je zamjena ulja, podmazivanje i</w:t>
      </w:r>
      <w:r w:rsidR="00C62DF3">
        <w:rPr>
          <w:rFonts w:ascii="Arial" w:hAnsi="Arial" w:cs="Arial"/>
          <w:sz w:val="22"/>
          <w:szCs w:val="22"/>
          <w:lang w:val="bs-Latn-BA" w:eastAsia="bs-Latn-BA"/>
        </w:rPr>
        <w:t xml:space="preserve"> </w:t>
      </w:r>
      <w:r w:rsidRPr="006A7EA3">
        <w:rPr>
          <w:rFonts w:ascii="Arial" w:hAnsi="Arial" w:cs="Arial"/>
          <w:sz w:val="22"/>
          <w:szCs w:val="22"/>
          <w:lang w:val="bs-Latn-BA" w:eastAsia="bs-Latn-BA"/>
        </w:rPr>
        <w:t>dr.</w:t>
      </w:r>
    </w:p>
    <w:p w:rsidR="004C2881" w:rsidRPr="006A7EA3" w:rsidRDefault="004C2881" w:rsidP="006E70CB">
      <w:pPr>
        <w:pStyle w:val="BodyText3"/>
        <w:numPr>
          <w:ilvl w:val="1"/>
          <w:numId w:val="3"/>
        </w:numPr>
        <w:tabs>
          <w:tab w:val="left" w:pos="426"/>
        </w:tabs>
        <w:spacing w:after="0"/>
        <w:rPr>
          <w:rFonts w:ascii="Arial" w:hAnsi="Arial" w:cs="Arial"/>
          <w:b/>
          <w:bCs/>
          <w:sz w:val="22"/>
          <w:szCs w:val="22"/>
        </w:rPr>
      </w:pPr>
      <w:r w:rsidRPr="006A7EA3">
        <w:rPr>
          <w:rFonts w:ascii="Arial" w:hAnsi="Arial" w:cs="Arial"/>
          <w:b/>
          <w:bCs/>
          <w:sz w:val="22"/>
          <w:szCs w:val="22"/>
        </w:rPr>
        <w:t>Mjere za sprječavanje i minimiziranje negativnog uticaja buke</w:t>
      </w:r>
    </w:p>
    <w:p w:rsidR="004C2881" w:rsidRPr="006A7EA3" w:rsidRDefault="004C2881" w:rsidP="004C2881">
      <w:pPr>
        <w:autoSpaceDE w:val="0"/>
        <w:autoSpaceDN w:val="0"/>
        <w:adjustRightInd w:val="0"/>
        <w:rPr>
          <w:rFonts w:ascii="Arial" w:hAnsi="Arial" w:cs="Arial"/>
          <w:sz w:val="22"/>
          <w:szCs w:val="22"/>
          <w:lang w:val="bs-Latn-BA" w:eastAsia="bs-Latn-BA"/>
        </w:rPr>
      </w:pPr>
      <w:r w:rsidRPr="006A7EA3">
        <w:rPr>
          <w:rFonts w:ascii="Arial" w:hAnsi="Arial" w:cs="Arial"/>
          <w:sz w:val="22"/>
          <w:szCs w:val="22"/>
          <w:lang w:val="bs-Latn-BA" w:eastAsia="bs-Latn-BA"/>
        </w:rPr>
        <w:t>- Miniranje na lokaciji zahvata obavljati isključivo tokom dnevnog perioda kada je dopušteni ekvivalentni nivo buke 65 dB(A)</w:t>
      </w:r>
      <w:r w:rsidR="00C62DF3">
        <w:rPr>
          <w:rFonts w:ascii="Arial" w:hAnsi="Arial" w:cs="Arial"/>
          <w:sz w:val="22"/>
          <w:szCs w:val="22"/>
          <w:lang w:val="bs-Latn-BA" w:eastAsia="bs-Latn-BA"/>
        </w:rPr>
        <w:t>.</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Najefikasniji način zaštite od štetnog i/ili ometajuće djelovanja buke na bilo koju životnu sredinu je formiranje zelenih zaštitnih pojaseva. Zeleni zaštitni pojasevi vrše apsorpciju i refrakciju elastičnih zvučnih talasa, vrše potpunu aplifikaciju zvučnih talasa mjenjajući njihove naglašene komponente čime se energija tih talasa transformiše i zvučni talasi poprimaju svojstva talasa koji nemaju nikakvi štetnih ili ometajućih osobina ili se njihove osnovne karakteristike smanjuju do te mjere da se njihov intezitet djelovanja dovodi ispod granice percercije. Zeleni pojasevi se obično formiraju od brzo rastućih rastinja visine ispod 10 m sa cvjetnim grmovima više godišnjeg trajanja kao i kombinacijama ˝živih˝ ograda (makljura i slično) sa cvjetnim grmovima, jednogodišnjim cvjetovima i navedenim brzo rastućim drvećem Npr. jedan efikasan i estetski vrlo prihvatljiv zeleni pojas, širine 20 do 25 m vrši adsorpciju buke za 15 do 20 dB(A). Najbolji rezultati se postižu kada se uz saobraćajnicu zasađuju guste žive ograde, a iza njih grmovito i veće rastinje, što je dekorativno u određenom  krajoliku i vrlo efikasno u smislu smanjenja intenziteta elastičnih zvučnih valova.</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Ograničavanje brzine kretanje pokretne mehanizovane opreme saobraćajnicama unutrašnjeg saobraćaja i radnim površinama kamenoloma.</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Vršiti sistematsko održavanje oruđa za rad i opremu preduzeća, posebno izduvnih sistema kod mobilne mehanizovane opreme.</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Vršiti sistemtsko održavanje habajućeg sloja unutašnjih saobraćajnica i radnih površina, razmatrajući i opravdanost nanošenja asfaltnog postroja na tim saobraćajnicama.</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Upotrebu zvučnih signala svih vrsta u krugu preduzeća treba svesti na nužnu mjeru. Zvučne signale sa opremom treba davati samo u izuzetnim slučajevima jer je intenzitet zvučnih signala na ovim vozilima preko 105 dB(A).</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Vršiti redovnu – periodičnu kontrolu nivoa komunalne buke i poduzimati potrebne mjere.</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Na oruđima za rad, uređajima i opremi preduzeća vršiti redovno dotezanje raznih olimljenja (limova) , koji svojim vibracijama postaju vrlo značajni izvori buke na toj opremi.</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Nove objekte u ugroženoj sredini graditi planski uz uvažavanje neophodnosti odvijanja tehnologije preduzeća, ali i prava građana na nesmetano korištenje njihovih objekata itd. Prilikom rada pogona kamenoloma stvara se buka, koja je karakteristična za industrijske aktivnosti.</w:t>
      </w:r>
    </w:p>
    <w:p w:rsidR="004C2881"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Pošto su najveći proizvođači buke transportne mašine, veoma značajno je da sistemi izduvnih plinova na istim budu ispravni. Osim toga, mašine treba isključivati iz pogona kada je to tehnološki opravdano, zbog čega se moraju potpuno efikasno održavati njihovi sistemi za startanje – paljenje.</w:t>
      </w:r>
    </w:p>
    <w:p w:rsidR="004C2881" w:rsidRPr="006A7EA3" w:rsidRDefault="004C2881" w:rsidP="006E70CB">
      <w:pPr>
        <w:pStyle w:val="BodyText3"/>
        <w:numPr>
          <w:ilvl w:val="1"/>
          <w:numId w:val="3"/>
        </w:numPr>
        <w:tabs>
          <w:tab w:val="left" w:pos="540"/>
        </w:tabs>
        <w:spacing w:after="0"/>
        <w:rPr>
          <w:rFonts w:ascii="Arial" w:hAnsi="Arial" w:cs="Arial"/>
          <w:b/>
          <w:bCs/>
          <w:sz w:val="22"/>
          <w:szCs w:val="22"/>
          <w:lang w:val="hr-HR"/>
        </w:rPr>
      </w:pPr>
      <w:r w:rsidRPr="006A7EA3">
        <w:rPr>
          <w:rFonts w:ascii="Arial" w:hAnsi="Arial" w:cs="Arial"/>
          <w:b/>
          <w:bCs/>
          <w:sz w:val="22"/>
          <w:szCs w:val="22"/>
        </w:rPr>
        <w:t>Mjere</w:t>
      </w:r>
      <w:r w:rsidRPr="006A7EA3">
        <w:rPr>
          <w:rFonts w:ascii="Arial" w:hAnsi="Arial" w:cs="Arial"/>
          <w:b/>
          <w:bCs/>
          <w:sz w:val="22"/>
          <w:szCs w:val="22"/>
          <w:lang w:val="hr-HR"/>
        </w:rPr>
        <w:t xml:space="preserve"> </w:t>
      </w:r>
      <w:r w:rsidRPr="006A7EA3">
        <w:rPr>
          <w:rFonts w:ascii="Arial" w:hAnsi="Arial" w:cs="Arial"/>
          <w:b/>
          <w:bCs/>
          <w:sz w:val="22"/>
          <w:szCs w:val="22"/>
        </w:rPr>
        <w:t>za</w:t>
      </w:r>
      <w:r w:rsidRPr="006A7EA3">
        <w:rPr>
          <w:rFonts w:ascii="Arial" w:hAnsi="Arial" w:cs="Arial"/>
          <w:b/>
          <w:bCs/>
          <w:sz w:val="22"/>
          <w:szCs w:val="22"/>
          <w:lang w:val="hr-HR"/>
        </w:rPr>
        <w:t xml:space="preserve"> </w:t>
      </w:r>
      <w:r w:rsidRPr="006A7EA3">
        <w:rPr>
          <w:rFonts w:ascii="Arial" w:hAnsi="Arial" w:cs="Arial"/>
          <w:b/>
          <w:bCs/>
          <w:sz w:val="22"/>
          <w:szCs w:val="22"/>
        </w:rPr>
        <w:t>sprje</w:t>
      </w:r>
      <w:r w:rsidRPr="006A7EA3">
        <w:rPr>
          <w:rFonts w:ascii="Arial" w:hAnsi="Arial" w:cs="Arial"/>
          <w:b/>
          <w:bCs/>
          <w:sz w:val="22"/>
          <w:szCs w:val="22"/>
          <w:lang w:val="hr-HR"/>
        </w:rPr>
        <w:t>č</w:t>
      </w:r>
      <w:r w:rsidRPr="006A7EA3">
        <w:rPr>
          <w:rFonts w:ascii="Arial" w:hAnsi="Arial" w:cs="Arial"/>
          <w:b/>
          <w:bCs/>
          <w:sz w:val="22"/>
          <w:szCs w:val="22"/>
        </w:rPr>
        <w:t>avanje</w:t>
      </w:r>
      <w:r w:rsidRPr="006A7EA3">
        <w:rPr>
          <w:rFonts w:ascii="Arial" w:hAnsi="Arial" w:cs="Arial"/>
          <w:b/>
          <w:bCs/>
          <w:sz w:val="22"/>
          <w:szCs w:val="22"/>
          <w:lang w:val="hr-HR"/>
        </w:rPr>
        <w:t xml:space="preserve"> </w:t>
      </w:r>
      <w:r w:rsidRPr="006A7EA3">
        <w:rPr>
          <w:rFonts w:ascii="Arial" w:hAnsi="Arial" w:cs="Arial"/>
          <w:b/>
          <w:bCs/>
          <w:sz w:val="22"/>
          <w:szCs w:val="22"/>
        </w:rPr>
        <w:t>i</w:t>
      </w:r>
      <w:r w:rsidRPr="006A7EA3">
        <w:rPr>
          <w:rFonts w:ascii="Arial" w:hAnsi="Arial" w:cs="Arial"/>
          <w:b/>
          <w:bCs/>
          <w:sz w:val="22"/>
          <w:szCs w:val="22"/>
          <w:lang w:val="hr-HR"/>
        </w:rPr>
        <w:t xml:space="preserve"> </w:t>
      </w:r>
      <w:r w:rsidRPr="006A7EA3">
        <w:rPr>
          <w:rFonts w:ascii="Arial" w:hAnsi="Arial" w:cs="Arial"/>
          <w:b/>
          <w:bCs/>
          <w:sz w:val="22"/>
          <w:szCs w:val="22"/>
        </w:rPr>
        <w:t>minimiziranje</w:t>
      </w:r>
      <w:r w:rsidRPr="006A7EA3">
        <w:rPr>
          <w:rFonts w:ascii="Arial" w:hAnsi="Arial" w:cs="Arial"/>
          <w:b/>
          <w:bCs/>
          <w:sz w:val="22"/>
          <w:szCs w:val="22"/>
          <w:lang w:val="hr-HR"/>
        </w:rPr>
        <w:t xml:space="preserve"> </w:t>
      </w:r>
      <w:r w:rsidRPr="006A7EA3">
        <w:rPr>
          <w:rFonts w:ascii="Arial" w:hAnsi="Arial" w:cs="Arial"/>
          <w:b/>
          <w:bCs/>
          <w:sz w:val="22"/>
          <w:szCs w:val="22"/>
        </w:rPr>
        <w:t>negativnog</w:t>
      </w:r>
      <w:r w:rsidRPr="006A7EA3">
        <w:rPr>
          <w:rFonts w:ascii="Arial" w:hAnsi="Arial" w:cs="Arial"/>
          <w:b/>
          <w:bCs/>
          <w:sz w:val="22"/>
          <w:szCs w:val="22"/>
          <w:lang w:val="hr-HR"/>
        </w:rPr>
        <w:t xml:space="preserve"> </w:t>
      </w:r>
      <w:r w:rsidRPr="006A7EA3">
        <w:rPr>
          <w:rFonts w:ascii="Arial" w:hAnsi="Arial" w:cs="Arial"/>
          <w:b/>
          <w:bCs/>
          <w:sz w:val="22"/>
          <w:szCs w:val="22"/>
        </w:rPr>
        <w:t>uticaja</w:t>
      </w:r>
      <w:r w:rsidRPr="006A7EA3">
        <w:rPr>
          <w:rFonts w:ascii="Arial" w:hAnsi="Arial" w:cs="Arial"/>
          <w:b/>
          <w:bCs/>
          <w:sz w:val="22"/>
          <w:szCs w:val="22"/>
          <w:lang w:val="hr-HR"/>
        </w:rPr>
        <w:t xml:space="preserve"> </w:t>
      </w:r>
      <w:r w:rsidRPr="006A7EA3">
        <w:rPr>
          <w:rFonts w:ascii="Arial" w:hAnsi="Arial" w:cs="Arial"/>
          <w:b/>
          <w:bCs/>
          <w:sz w:val="22"/>
          <w:szCs w:val="22"/>
        </w:rPr>
        <w:t>na</w:t>
      </w:r>
      <w:r w:rsidRPr="006A7EA3">
        <w:rPr>
          <w:rFonts w:ascii="Arial" w:hAnsi="Arial" w:cs="Arial"/>
          <w:b/>
          <w:bCs/>
          <w:sz w:val="22"/>
          <w:szCs w:val="22"/>
          <w:lang w:val="hr-HR"/>
        </w:rPr>
        <w:t xml:space="preserve"> </w:t>
      </w:r>
      <w:r w:rsidRPr="006A7EA3">
        <w:rPr>
          <w:rFonts w:ascii="Arial" w:hAnsi="Arial" w:cs="Arial"/>
          <w:b/>
          <w:bCs/>
          <w:sz w:val="22"/>
          <w:szCs w:val="22"/>
        </w:rPr>
        <w:t>tlo</w:t>
      </w:r>
    </w:p>
    <w:p w:rsidR="004C2881" w:rsidRPr="006A7EA3" w:rsidRDefault="004C2881" w:rsidP="004C2881">
      <w:pPr>
        <w:jc w:val="both"/>
        <w:rPr>
          <w:rFonts w:ascii="Arial" w:hAnsi="Arial" w:cs="Arial"/>
          <w:sz w:val="22"/>
          <w:szCs w:val="22"/>
        </w:rPr>
      </w:pPr>
      <w:r w:rsidRPr="006A7EA3">
        <w:rPr>
          <w:rFonts w:ascii="Arial" w:hAnsi="Arial" w:cs="Arial"/>
          <w:sz w:val="22"/>
          <w:szCs w:val="22"/>
        </w:rPr>
        <w:t>Mjere za ublažavanje zaštite zemljišta:</w:t>
      </w:r>
    </w:p>
    <w:p w:rsidR="004C2881" w:rsidRPr="006A7EA3" w:rsidRDefault="004C2881" w:rsidP="006E70CB">
      <w:pPr>
        <w:numPr>
          <w:ilvl w:val="0"/>
          <w:numId w:val="11"/>
        </w:numPr>
        <w:ind w:left="720"/>
        <w:jc w:val="both"/>
        <w:rPr>
          <w:rFonts w:ascii="Arial" w:hAnsi="Arial" w:cs="Arial"/>
          <w:sz w:val="22"/>
          <w:szCs w:val="22"/>
        </w:rPr>
      </w:pPr>
      <w:r w:rsidRPr="006A7EA3">
        <w:rPr>
          <w:rFonts w:ascii="Arial" w:hAnsi="Arial" w:cs="Arial"/>
          <w:sz w:val="22"/>
          <w:szCs w:val="22"/>
        </w:rPr>
        <w:t>dio humusnog uklonjenog materijala pohraniti na za to projektom predviđenoj lokaciji i iskoristiti za biološku rekultivaciju</w:t>
      </w:r>
    </w:p>
    <w:p w:rsidR="004C2881" w:rsidRPr="006A7EA3" w:rsidRDefault="004C2881" w:rsidP="006E70CB">
      <w:pPr>
        <w:numPr>
          <w:ilvl w:val="0"/>
          <w:numId w:val="11"/>
        </w:numPr>
        <w:ind w:left="720"/>
        <w:jc w:val="both"/>
        <w:rPr>
          <w:rFonts w:ascii="Arial" w:hAnsi="Arial" w:cs="Arial"/>
          <w:sz w:val="22"/>
          <w:szCs w:val="22"/>
        </w:rPr>
      </w:pPr>
      <w:r w:rsidRPr="006A7EA3">
        <w:rPr>
          <w:rFonts w:ascii="Arial" w:hAnsi="Arial" w:cs="Arial"/>
          <w:sz w:val="22"/>
          <w:szCs w:val="22"/>
        </w:rPr>
        <w:t>servisiranje mehanizacije se neće vršiti na lokalitetu, već u specijalizovanoj radionici</w:t>
      </w:r>
    </w:p>
    <w:p w:rsidR="004C2881" w:rsidRPr="006A7EA3" w:rsidRDefault="004C2881" w:rsidP="006E70CB">
      <w:pPr>
        <w:numPr>
          <w:ilvl w:val="0"/>
          <w:numId w:val="11"/>
        </w:numPr>
        <w:ind w:left="720"/>
        <w:jc w:val="both"/>
        <w:rPr>
          <w:rFonts w:ascii="Arial" w:hAnsi="Arial" w:cs="Arial"/>
          <w:sz w:val="22"/>
          <w:szCs w:val="22"/>
        </w:rPr>
      </w:pPr>
      <w:r w:rsidRPr="006A7EA3">
        <w:rPr>
          <w:rFonts w:ascii="Arial" w:hAnsi="Arial" w:cs="Arial"/>
          <w:sz w:val="22"/>
          <w:szCs w:val="22"/>
        </w:rPr>
        <w:t>otpad deponovati u posebne kontejnere, te prazniti sedmično na organizovano registrovano odlagalište.</w:t>
      </w:r>
    </w:p>
    <w:p w:rsidR="004C2881" w:rsidRDefault="004C2881" w:rsidP="006E70CB">
      <w:pPr>
        <w:numPr>
          <w:ilvl w:val="0"/>
          <w:numId w:val="11"/>
        </w:numPr>
        <w:ind w:left="720"/>
        <w:jc w:val="both"/>
        <w:rPr>
          <w:rFonts w:ascii="Arial" w:hAnsi="Arial" w:cs="Arial"/>
          <w:sz w:val="22"/>
          <w:szCs w:val="22"/>
        </w:rPr>
      </w:pPr>
      <w:r w:rsidRPr="006A7EA3">
        <w:rPr>
          <w:rFonts w:ascii="Arial" w:hAnsi="Arial" w:cs="Arial"/>
          <w:sz w:val="22"/>
          <w:szCs w:val="22"/>
        </w:rPr>
        <w:t xml:space="preserve">preduzimati efikasne mjere za sprečavanje rasipanja goriva i ulja iz mehanizacije i </w:t>
      </w:r>
    </w:p>
    <w:p w:rsidR="004C2881" w:rsidRPr="006A7EA3" w:rsidRDefault="004C2881" w:rsidP="004C2881">
      <w:pPr>
        <w:ind w:left="720"/>
        <w:jc w:val="both"/>
        <w:rPr>
          <w:rFonts w:ascii="Arial" w:hAnsi="Arial" w:cs="Arial"/>
          <w:sz w:val="22"/>
          <w:szCs w:val="22"/>
        </w:rPr>
      </w:pPr>
      <w:r w:rsidRPr="006A7EA3">
        <w:rPr>
          <w:rFonts w:ascii="Arial" w:hAnsi="Arial" w:cs="Arial"/>
          <w:sz w:val="22"/>
          <w:szCs w:val="22"/>
        </w:rPr>
        <w:t>kamiona.</w:t>
      </w:r>
      <w:r>
        <w:rPr>
          <w:rFonts w:ascii="Arial" w:hAnsi="Arial" w:cs="Arial"/>
          <w:sz w:val="22"/>
          <w:szCs w:val="22"/>
        </w:rPr>
        <w:t xml:space="preserve"> </w:t>
      </w:r>
      <w:r w:rsidRPr="006A7EA3">
        <w:rPr>
          <w:rFonts w:ascii="Arial" w:hAnsi="Arial" w:cs="Arial"/>
          <w:sz w:val="22"/>
          <w:szCs w:val="22"/>
        </w:rPr>
        <w:t>Sva mehanizacija i kamioni će se redovno i kvalitetno održavati u cilju sprečavanja nekontrolisanog curenja goriva i maziva</w:t>
      </w:r>
      <w:r>
        <w:rPr>
          <w:rFonts w:ascii="Arial" w:hAnsi="Arial" w:cs="Arial"/>
          <w:sz w:val="22"/>
          <w:szCs w:val="22"/>
        </w:rPr>
        <w:t>;</w:t>
      </w:r>
    </w:p>
    <w:p w:rsidR="004C2881" w:rsidRPr="00BD617E" w:rsidRDefault="004C2881" w:rsidP="006E70CB">
      <w:pPr>
        <w:numPr>
          <w:ilvl w:val="0"/>
          <w:numId w:val="11"/>
        </w:numPr>
        <w:jc w:val="both"/>
        <w:rPr>
          <w:rFonts w:ascii="Arial" w:hAnsi="Arial" w:cs="Arial"/>
          <w:b/>
          <w:bCs/>
          <w:sz w:val="22"/>
          <w:szCs w:val="22"/>
        </w:rPr>
      </w:pPr>
      <w:r w:rsidRPr="00BD617E">
        <w:rPr>
          <w:rFonts w:ascii="Arial" w:hAnsi="Arial" w:cs="Arial"/>
          <w:sz w:val="22"/>
          <w:szCs w:val="22"/>
        </w:rPr>
        <w:t xml:space="preserve"> sva sakupljena otpadna ulja će se skladištiti u limenu burad u namjenskom skladištu dijela tipskog kontejnera i isporučivaće se ovlaštenoj organizaciji sa kojom će biti sklopljen ugovor</w:t>
      </w:r>
      <w:r>
        <w:rPr>
          <w:rFonts w:ascii="Arial" w:hAnsi="Arial" w:cs="Arial"/>
          <w:sz w:val="22"/>
          <w:szCs w:val="22"/>
        </w:rPr>
        <w:t>;</w:t>
      </w:r>
    </w:p>
    <w:p w:rsidR="004C2881" w:rsidRPr="006A7EA3" w:rsidRDefault="004C2881" w:rsidP="006E70CB">
      <w:pPr>
        <w:pStyle w:val="ListParagraph"/>
        <w:numPr>
          <w:ilvl w:val="0"/>
          <w:numId w:val="5"/>
        </w:numPr>
        <w:jc w:val="both"/>
        <w:rPr>
          <w:rFonts w:ascii="Arial" w:hAnsi="Arial" w:cs="Arial"/>
          <w:sz w:val="22"/>
          <w:szCs w:val="22"/>
        </w:rPr>
      </w:pPr>
      <w:r w:rsidRPr="006A7EA3">
        <w:rPr>
          <w:rFonts w:ascii="Arial" w:hAnsi="Arial" w:cs="Arial"/>
          <w:sz w:val="22"/>
          <w:szCs w:val="22"/>
        </w:rPr>
        <w:t>Razdvojeno skupljati otpadna ulja i filtere u posebne kontejnere;</w:t>
      </w:r>
    </w:p>
    <w:p w:rsidR="004C2881" w:rsidRPr="006A7EA3" w:rsidRDefault="004C2881" w:rsidP="006E70CB">
      <w:pPr>
        <w:pStyle w:val="ListParagraph"/>
        <w:numPr>
          <w:ilvl w:val="0"/>
          <w:numId w:val="5"/>
        </w:num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xml:space="preserve">Negativni uticaj na tlo uključuju onečišćenje tla otpadnim vodama, otpadom mineralne sirovine, jalovinom, energentima, mazivima, te sabijanje tla teškom mehanizaciom, a sve ih je moguće izbjeći ili smanjiti na najmanju moguću mjeru pravilnim planiranjem i provedbom tehnološkog procesa; </w:t>
      </w:r>
    </w:p>
    <w:p w:rsidR="004C2881" w:rsidRPr="006A7EA3" w:rsidRDefault="004C2881" w:rsidP="006E70CB">
      <w:pPr>
        <w:pStyle w:val="ListParagraph"/>
        <w:numPr>
          <w:ilvl w:val="0"/>
          <w:numId w:val="5"/>
        </w:num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Razlijevanje goriva i maziva po tlu se mora spriječiti na svaki način, jer je isto potpuno neopravdano i opasno. Međutim, ukoliko se razlijevanje nafte ipak dogodi, izvan predviđenog platoa, potrebno je odmah očistiti, odnosno odstraniti zagađeno tlo i privremeno ga deponovati na predviđeni nepropusni plato, a mjesto razlijevanja posuti zaštitnim hidrofobnim sredstvom „EKOPOR“ i sl., koje je vrlo djelotvorno na krutim podlogama, jer upija prolivenu naftu ili njene derivate, a sredstvo je hidrofobno;</w:t>
      </w:r>
    </w:p>
    <w:p w:rsidR="004C2881" w:rsidRPr="006A7EA3" w:rsidRDefault="004C2881" w:rsidP="006E70CB">
      <w:pPr>
        <w:pStyle w:val="ListParagraph"/>
        <w:numPr>
          <w:ilvl w:val="0"/>
          <w:numId w:val="5"/>
        </w:num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Zaštita tla u okolišu od djelovanja agresivne i mineralne prašine koja nastaje kao  nus produkt primjenjene tehnologije, kao što je več rečeno, vršit će se planskim polijevanjem radnih površina kopa i saobraćajnica i sakupljanjem prašine i zaštitom sakupljenih količina od rasturanja po slobodnim prostorima;</w:t>
      </w:r>
    </w:p>
    <w:p w:rsidR="004C2881" w:rsidRPr="006A7EA3" w:rsidRDefault="004C2881" w:rsidP="006E70CB">
      <w:pPr>
        <w:pStyle w:val="ListParagraph"/>
        <w:numPr>
          <w:ilvl w:val="0"/>
          <w:numId w:val="5"/>
        </w:num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xml:space="preserve">Bez obzira što na predmetnom lokalitetu nema posebno vrijednih biljnih vrsta uticaj na tlo procjenjen kao </w:t>
      </w:r>
      <w:r w:rsidRPr="006A7EA3">
        <w:rPr>
          <w:rFonts w:ascii="Arial" w:hAnsi="Arial" w:cs="Arial"/>
          <w:iCs/>
          <w:sz w:val="22"/>
          <w:szCs w:val="22"/>
          <w:lang w:val="bs-Latn-BA" w:eastAsia="bs-Latn-BA"/>
        </w:rPr>
        <w:t>neznatan</w:t>
      </w:r>
      <w:r w:rsidRPr="006A7EA3">
        <w:rPr>
          <w:rFonts w:ascii="Arial" w:hAnsi="Arial" w:cs="Arial"/>
          <w:sz w:val="22"/>
          <w:szCs w:val="22"/>
          <w:lang w:val="bs-Latn-BA" w:eastAsia="bs-Latn-BA"/>
        </w:rPr>
        <w:t>, potrebno je primjeniti mjere za ublažavanje navedenog uticaja;</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xml:space="preserve">     -   Nakon završene eksploatacije na ovom eksploatacionom području izvršiti rekultivacija i</w:t>
      </w:r>
    </w:p>
    <w:p w:rsidR="004C2881"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 xml:space="preserve">         revitalizacija oštećenog zemljišta i privođenje istog korištenju., a što</w:t>
      </w:r>
      <w:r>
        <w:rPr>
          <w:rFonts w:ascii="Arial" w:hAnsi="Arial" w:cs="Arial"/>
          <w:sz w:val="22"/>
          <w:szCs w:val="22"/>
          <w:lang w:val="bs-Latn-BA" w:eastAsia="bs-Latn-BA"/>
        </w:rPr>
        <w:t xml:space="preserve"> </w:t>
      </w:r>
      <w:r w:rsidRPr="006A7EA3">
        <w:rPr>
          <w:rFonts w:ascii="Arial" w:hAnsi="Arial" w:cs="Arial"/>
          <w:sz w:val="22"/>
          <w:szCs w:val="22"/>
          <w:lang w:val="bs-Latn-BA" w:eastAsia="bs-Latn-BA"/>
        </w:rPr>
        <w:t>treba definisati</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Pr>
          <w:rFonts w:ascii="Arial" w:hAnsi="Arial" w:cs="Arial"/>
          <w:sz w:val="22"/>
          <w:szCs w:val="22"/>
          <w:lang w:val="bs-Latn-BA" w:eastAsia="bs-Latn-BA"/>
        </w:rPr>
        <w:t xml:space="preserve">        </w:t>
      </w:r>
      <w:r w:rsidRPr="006A7EA3">
        <w:rPr>
          <w:rFonts w:ascii="Arial" w:hAnsi="Arial" w:cs="Arial"/>
          <w:sz w:val="22"/>
          <w:szCs w:val="22"/>
          <w:lang w:val="bs-Latn-BA" w:eastAsia="bs-Latn-BA"/>
        </w:rPr>
        <w:t xml:space="preserve"> Projektom rekultivacije kamenoloma;</w:t>
      </w:r>
    </w:p>
    <w:p w:rsidR="004C2881" w:rsidRPr="006A7EA3" w:rsidRDefault="004C2881" w:rsidP="006E70CB">
      <w:pPr>
        <w:pStyle w:val="ListParagraph"/>
        <w:numPr>
          <w:ilvl w:val="0"/>
          <w:numId w:val="5"/>
        </w:num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rPr>
        <w:t>Humusni pokivač odlažen i sačuvan</w:t>
      </w:r>
      <w:r>
        <w:rPr>
          <w:rFonts w:ascii="Arial" w:hAnsi="Arial" w:cs="Arial"/>
          <w:sz w:val="22"/>
          <w:szCs w:val="22"/>
        </w:rPr>
        <w:t xml:space="preserve"> </w:t>
      </w:r>
      <w:r w:rsidRPr="006A7EA3">
        <w:rPr>
          <w:rFonts w:ascii="Arial" w:hAnsi="Arial" w:cs="Arial"/>
          <w:sz w:val="22"/>
          <w:szCs w:val="22"/>
        </w:rPr>
        <w:t xml:space="preserve"> upotrijebljava se za rekultivaciju;</w:t>
      </w:r>
    </w:p>
    <w:p w:rsidR="004C2881" w:rsidRPr="006A7EA3" w:rsidRDefault="004C2881" w:rsidP="004C2881">
      <w:pPr>
        <w:jc w:val="both"/>
        <w:rPr>
          <w:rFonts w:ascii="Arial" w:hAnsi="Arial" w:cs="Arial"/>
          <w:sz w:val="22"/>
          <w:szCs w:val="22"/>
          <w:lang w:val="pl-PL"/>
        </w:rPr>
      </w:pPr>
      <w:r w:rsidRPr="006A7EA3">
        <w:rPr>
          <w:rFonts w:ascii="Arial" w:hAnsi="Arial" w:cs="Arial"/>
          <w:sz w:val="22"/>
          <w:szCs w:val="22"/>
          <w:lang w:val="pl-PL"/>
        </w:rPr>
        <w:t xml:space="preserve">  -     Skupljanje starih guma i akumulatora na određeno mjesto na površinskom kopu  </w:t>
      </w:r>
    </w:p>
    <w:p w:rsidR="004C2881" w:rsidRPr="006A7EA3" w:rsidRDefault="004C2881" w:rsidP="006E70CB">
      <w:pPr>
        <w:pStyle w:val="BodyText3"/>
        <w:numPr>
          <w:ilvl w:val="1"/>
          <w:numId w:val="3"/>
        </w:numPr>
        <w:tabs>
          <w:tab w:val="left" w:pos="426"/>
        </w:tabs>
        <w:spacing w:after="0"/>
        <w:rPr>
          <w:rFonts w:ascii="Arial" w:hAnsi="Arial" w:cs="Arial"/>
          <w:b/>
          <w:bCs/>
          <w:sz w:val="22"/>
          <w:szCs w:val="22"/>
          <w:lang w:val="pl-PL"/>
        </w:rPr>
      </w:pPr>
      <w:r w:rsidRPr="006A7EA3">
        <w:rPr>
          <w:rFonts w:ascii="Arial" w:hAnsi="Arial" w:cs="Arial"/>
          <w:b/>
          <w:bCs/>
          <w:sz w:val="22"/>
          <w:szCs w:val="22"/>
          <w:lang w:val="pl-PL"/>
        </w:rPr>
        <w:t xml:space="preserve">   Mjere za sprječavanje i minimiziranje negativnog uticaja na biljni i životinjski svijet</w:t>
      </w:r>
    </w:p>
    <w:p w:rsidR="004C2881" w:rsidRPr="006A7EA3" w:rsidRDefault="004C2881" w:rsidP="004C2881">
      <w:pPr>
        <w:jc w:val="both"/>
        <w:rPr>
          <w:rFonts w:ascii="Arial" w:hAnsi="Arial" w:cs="Arial"/>
          <w:sz w:val="22"/>
          <w:szCs w:val="22"/>
        </w:rPr>
      </w:pPr>
      <w:r w:rsidRPr="006A7EA3">
        <w:rPr>
          <w:rFonts w:ascii="Arial" w:hAnsi="Arial" w:cs="Arial"/>
          <w:sz w:val="22"/>
          <w:szCs w:val="22"/>
        </w:rPr>
        <w:t xml:space="preserve">Vegetaciju zastupljenu na prostoru kamenoloma treba maksimalno čuvati zbog pozitivnih efekata smanjenja emisija u okoliš i negativnih uticaja na okoliš (npr.sprečavanje disperzije prašine i plinova u okoliš, smanjenje intenziteta buke i sl.). Krčiće se i uklanjati samo ono što je neophodno po tehnološkom redu razvoja površinskog kopa. U bližoj okolini kamenoloma nema nema tragova poljoprivrednih radova niti obrađenog zemljišta. </w:t>
      </w:r>
    </w:p>
    <w:p w:rsidR="004C2881" w:rsidRPr="006A7EA3" w:rsidRDefault="004C2881" w:rsidP="004C2881">
      <w:pPr>
        <w:jc w:val="both"/>
        <w:rPr>
          <w:rFonts w:ascii="Arial" w:hAnsi="Arial" w:cs="Arial"/>
          <w:sz w:val="22"/>
          <w:szCs w:val="22"/>
        </w:rPr>
      </w:pPr>
      <w:r w:rsidRPr="006A7EA3">
        <w:rPr>
          <w:rFonts w:ascii="Arial" w:hAnsi="Arial" w:cs="Arial"/>
          <w:sz w:val="22"/>
          <w:szCs w:val="22"/>
        </w:rPr>
        <w:t>Mjere za zaštitu biljnog i životinjskog svijeta:</w:t>
      </w:r>
    </w:p>
    <w:p w:rsidR="004C2881" w:rsidRPr="006A7EA3" w:rsidRDefault="004C2881" w:rsidP="006E70CB">
      <w:pPr>
        <w:numPr>
          <w:ilvl w:val="0"/>
          <w:numId w:val="9"/>
        </w:numPr>
        <w:jc w:val="both"/>
        <w:rPr>
          <w:rFonts w:ascii="Arial" w:hAnsi="Arial" w:cs="Arial"/>
          <w:sz w:val="22"/>
          <w:szCs w:val="22"/>
        </w:rPr>
      </w:pPr>
      <w:r w:rsidRPr="006A7EA3">
        <w:rPr>
          <w:rFonts w:ascii="Arial" w:hAnsi="Arial" w:cs="Arial"/>
          <w:sz w:val="22"/>
          <w:szCs w:val="22"/>
        </w:rPr>
        <w:t>Zabranjeno je odlaganje biljnog materijala na površine izvan eksploatacionog polja</w:t>
      </w:r>
    </w:p>
    <w:p w:rsidR="004C2881" w:rsidRPr="006A7EA3" w:rsidRDefault="004C2881" w:rsidP="006E70CB">
      <w:pPr>
        <w:numPr>
          <w:ilvl w:val="0"/>
          <w:numId w:val="9"/>
        </w:numPr>
        <w:jc w:val="both"/>
        <w:rPr>
          <w:rFonts w:ascii="Arial" w:hAnsi="Arial" w:cs="Arial"/>
          <w:sz w:val="22"/>
          <w:szCs w:val="22"/>
        </w:rPr>
      </w:pPr>
      <w:r w:rsidRPr="006A7EA3">
        <w:rPr>
          <w:rFonts w:ascii="Arial" w:hAnsi="Arial" w:cs="Arial"/>
          <w:sz w:val="22"/>
          <w:szCs w:val="22"/>
        </w:rPr>
        <w:t>Radnicima na površinskom kopu će biti strogo naloženo da otpad ne odlažu u neposredni okoliš</w:t>
      </w:r>
      <w:r>
        <w:rPr>
          <w:rFonts w:ascii="Arial" w:hAnsi="Arial" w:cs="Arial"/>
          <w:sz w:val="22"/>
          <w:szCs w:val="22"/>
        </w:rPr>
        <w:t>.</w:t>
      </w:r>
    </w:p>
    <w:p w:rsidR="004C2881" w:rsidRPr="006A7EA3" w:rsidRDefault="004C2881" w:rsidP="006E70CB">
      <w:pPr>
        <w:numPr>
          <w:ilvl w:val="0"/>
          <w:numId w:val="9"/>
        </w:numPr>
        <w:jc w:val="both"/>
        <w:rPr>
          <w:rFonts w:ascii="Arial" w:hAnsi="Arial" w:cs="Arial"/>
          <w:sz w:val="22"/>
          <w:szCs w:val="22"/>
        </w:rPr>
      </w:pPr>
      <w:r w:rsidRPr="006A7EA3">
        <w:rPr>
          <w:rFonts w:ascii="Arial" w:hAnsi="Arial" w:cs="Arial"/>
          <w:sz w:val="22"/>
          <w:szCs w:val="22"/>
        </w:rPr>
        <w:t>Vegetacija unutar istražnog i eksploatacionog prostora kamanoloma će se čuvati. Ista će se uništavati samo po tehnološkom redu razvoja kopa.</w:t>
      </w:r>
    </w:p>
    <w:p w:rsidR="004C2881" w:rsidRPr="006A7EA3" w:rsidRDefault="004C2881" w:rsidP="006E70CB">
      <w:pPr>
        <w:numPr>
          <w:ilvl w:val="0"/>
          <w:numId w:val="9"/>
        </w:numPr>
        <w:jc w:val="both"/>
        <w:rPr>
          <w:rFonts w:ascii="Arial" w:hAnsi="Arial" w:cs="Arial"/>
          <w:sz w:val="22"/>
          <w:szCs w:val="22"/>
        </w:rPr>
      </w:pPr>
      <w:r w:rsidRPr="006A7EA3">
        <w:rPr>
          <w:rFonts w:ascii="Arial" w:hAnsi="Arial" w:cs="Arial"/>
          <w:sz w:val="22"/>
          <w:szCs w:val="22"/>
        </w:rPr>
        <w:t>Gdje god je moguće, postojeća vegetacija će se zadržati</w:t>
      </w:r>
      <w:r>
        <w:rPr>
          <w:rFonts w:ascii="Arial" w:hAnsi="Arial" w:cs="Arial"/>
          <w:sz w:val="22"/>
          <w:szCs w:val="22"/>
        </w:rPr>
        <w:t xml:space="preserve">. </w:t>
      </w:r>
    </w:p>
    <w:p w:rsidR="004C2881" w:rsidRPr="006A7EA3" w:rsidRDefault="004C2881" w:rsidP="006E70CB">
      <w:pPr>
        <w:numPr>
          <w:ilvl w:val="0"/>
          <w:numId w:val="9"/>
        </w:numPr>
        <w:jc w:val="both"/>
        <w:rPr>
          <w:rFonts w:ascii="Arial" w:hAnsi="Arial" w:cs="Arial"/>
          <w:sz w:val="22"/>
          <w:szCs w:val="22"/>
        </w:rPr>
      </w:pPr>
      <w:r w:rsidRPr="006A7EA3">
        <w:rPr>
          <w:rFonts w:ascii="Arial" w:hAnsi="Arial" w:cs="Arial"/>
          <w:sz w:val="22"/>
          <w:szCs w:val="22"/>
        </w:rPr>
        <w:t>Osiguraće se da se uticaj na životinjski svijet ne  proširi izvan eksploatacionog polja. To će se postići strogim pridržavanjem</w:t>
      </w:r>
      <w:r>
        <w:rPr>
          <w:rFonts w:ascii="Arial" w:hAnsi="Arial" w:cs="Arial"/>
          <w:sz w:val="22"/>
          <w:szCs w:val="22"/>
        </w:rPr>
        <w:t xml:space="preserve"> </w:t>
      </w:r>
      <w:r w:rsidRPr="006A7EA3">
        <w:rPr>
          <w:rFonts w:ascii="Arial" w:hAnsi="Arial" w:cs="Arial"/>
          <w:sz w:val="22"/>
          <w:szCs w:val="22"/>
        </w:rPr>
        <w:t>mjera zaštite zraka i zaštite od buke, te ograničenim kretanjem zaposlenih samo unutar površine eksploatacionog polja</w:t>
      </w:r>
      <w:r>
        <w:rPr>
          <w:rFonts w:ascii="Arial" w:hAnsi="Arial" w:cs="Arial"/>
          <w:sz w:val="22"/>
          <w:szCs w:val="22"/>
        </w:rPr>
        <w:t>.</w:t>
      </w:r>
    </w:p>
    <w:p w:rsidR="004C2881" w:rsidRPr="006A7EA3" w:rsidRDefault="004C2881" w:rsidP="006E70CB">
      <w:pPr>
        <w:numPr>
          <w:ilvl w:val="0"/>
          <w:numId w:val="9"/>
        </w:numPr>
        <w:jc w:val="both"/>
        <w:rPr>
          <w:rFonts w:ascii="Arial" w:hAnsi="Arial" w:cs="Arial"/>
          <w:sz w:val="22"/>
          <w:szCs w:val="22"/>
        </w:rPr>
      </w:pPr>
      <w:r w:rsidRPr="006A7EA3">
        <w:rPr>
          <w:rFonts w:ascii="Arial" w:hAnsi="Arial" w:cs="Arial"/>
          <w:sz w:val="22"/>
          <w:szCs w:val="22"/>
        </w:rPr>
        <w:t>Oko ruba visinskog dijela površinskog kopa postaviće se ograda u cilju zaštite životinjskog svijeta od eventualnog pada niz kosinu kamenoloma</w:t>
      </w:r>
      <w:r>
        <w:rPr>
          <w:rFonts w:ascii="Arial" w:hAnsi="Arial" w:cs="Arial"/>
          <w:sz w:val="22"/>
          <w:szCs w:val="22"/>
        </w:rPr>
        <w:t>.</w:t>
      </w:r>
    </w:p>
    <w:p w:rsidR="004C2881" w:rsidRPr="006A7EA3" w:rsidRDefault="004C2881" w:rsidP="006E70CB">
      <w:pPr>
        <w:numPr>
          <w:ilvl w:val="0"/>
          <w:numId w:val="9"/>
        </w:numPr>
        <w:jc w:val="both"/>
        <w:rPr>
          <w:rFonts w:ascii="Arial" w:hAnsi="Arial" w:cs="Arial"/>
          <w:sz w:val="22"/>
          <w:szCs w:val="22"/>
        </w:rPr>
      </w:pPr>
      <w:r w:rsidRPr="006A7EA3">
        <w:rPr>
          <w:rFonts w:ascii="Arial" w:hAnsi="Arial" w:cs="Arial"/>
          <w:sz w:val="22"/>
          <w:szCs w:val="22"/>
        </w:rPr>
        <w:t xml:space="preserve">Zabranjeno je paliti vatru na otvorenim </w:t>
      </w:r>
    </w:p>
    <w:p w:rsidR="004C2881" w:rsidRPr="0029480F" w:rsidRDefault="004C2881" w:rsidP="004C2881">
      <w:pPr>
        <w:ind w:left="360"/>
        <w:jc w:val="both"/>
        <w:rPr>
          <w:rFonts w:ascii="Arial" w:hAnsi="Arial" w:cs="Arial"/>
          <w:sz w:val="22"/>
          <w:szCs w:val="22"/>
        </w:rPr>
      </w:pPr>
    </w:p>
    <w:p w:rsidR="004C2881" w:rsidRPr="006A7EA3" w:rsidRDefault="004C2881" w:rsidP="004C2881">
      <w:pPr>
        <w:jc w:val="both"/>
        <w:rPr>
          <w:rFonts w:ascii="Arial" w:hAnsi="Arial" w:cs="Arial"/>
          <w:i/>
          <w:color w:val="FF0000"/>
          <w:sz w:val="22"/>
          <w:szCs w:val="22"/>
        </w:rPr>
      </w:pPr>
      <w:r w:rsidRPr="006A7EA3">
        <w:rPr>
          <w:rFonts w:ascii="Arial" w:hAnsi="Arial" w:cs="Arial"/>
          <w:sz w:val="22"/>
          <w:szCs w:val="22"/>
        </w:rPr>
        <w:t>Na rubnim prostorima eksploatacionog polja provoditi mjere zaštite stabala od izvaljivanja u toku eksploatacije rovnog kamena i podsticati obnavaljanje vegetacije. Time će se spriječiti i erozija zemljišta.</w:t>
      </w:r>
    </w:p>
    <w:p w:rsidR="004C2881" w:rsidRPr="006A7EA3" w:rsidRDefault="004C2881" w:rsidP="006E70CB">
      <w:pPr>
        <w:pStyle w:val="BodyText3"/>
        <w:numPr>
          <w:ilvl w:val="1"/>
          <w:numId w:val="3"/>
        </w:numPr>
        <w:tabs>
          <w:tab w:val="left" w:pos="426"/>
        </w:tabs>
        <w:spacing w:after="0"/>
        <w:ind w:left="180" w:hanging="180"/>
        <w:rPr>
          <w:rFonts w:ascii="Arial" w:hAnsi="Arial" w:cs="Arial"/>
          <w:b/>
          <w:bCs/>
          <w:sz w:val="22"/>
          <w:szCs w:val="22"/>
          <w:lang w:val="hr-HR"/>
        </w:rPr>
      </w:pPr>
      <w:r w:rsidRPr="006A7EA3">
        <w:rPr>
          <w:rFonts w:ascii="Arial" w:hAnsi="Arial" w:cs="Arial"/>
          <w:b/>
          <w:bCs/>
          <w:sz w:val="22"/>
          <w:szCs w:val="22"/>
          <w:lang w:val="hr-HR"/>
        </w:rPr>
        <w:t xml:space="preserve">  </w:t>
      </w:r>
      <w:r w:rsidRPr="006A7EA3">
        <w:rPr>
          <w:rFonts w:ascii="Arial" w:hAnsi="Arial" w:cs="Arial"/>
          <w:b/>
          <w:bCs/>
          <w:sz w:val="22"/>
          <w:szCs w:val="22"/>
        </w:rPr>
        <w:t>Mjere</w:t>
      </w:r>
      <w:r w:rsidRPr="006A7EA3">
        <w:rPr>
          <w:rFonts w:ascii="Arial" w:hAnsi="Arial" w:cs="Arial"/>
          <w:b/>
          <w:bCs/>
          <w:sz w:val="22"/>
          <w:szCs w:val="22"/>
          <w:lang w:val="hr-HR"/>
        </w:rPr>
        <w:t xml:space="preserve"> </w:t>
      </w:r>
      <w:r w:rsidRPr="006A7EA3">
        <w:rPr>
          <w:rFonts w:ascii="Arial" w:hAnsi="Arial" w:cs="Arial"/>
          <w:b/>
          <w:bCs/>
          <w:sz w:val="22"/>
          <w:szCs w:val="22"/>
        </w:rPr>
        <w:t>za</w:t>
      </w:r>
      <w:r w:rsidRPr="006A7EA3">
        <w:rPr>
          <w:rFonts w:ascii="Arial" w:hAnsi="Arial" w:cs="Arial"/>
          <w:b/>
          <w:bCs/>
          <w:sz w:val="22"/>
          <w:szCs w:val="22"/>
          <w:lang w:val="hr-HR"/>
        </w:rPr>
        <w:t xml:space="preserve"> </w:t>
      </w:r>
      <w:r w:rsidRPr="006A7EA3">
        <w:rPr>
          <w:rFonts w:ascii="Arial" w:hAnsi="Arial" w:cs="Arial"/>
          <w:b/>
          <w:bCs/>
          <w:sz w:val="22"/>
          <w:szCs w:val="22"/>
        </w:rPr>
        <w:t>sprje</w:t>
      </w:r>
      <w:r w:rsidRPr="006A7EA3">
        <w:rPr>
          <w:rFonts w:ascii="Arial" w:hAnsi="Arial" w:cs="Arial"/>
          <w:b/>
          <w:bCs/>
          <w:sz w:val="22"/>
          <w:szCs w:val="22"/>
          <w:lang w:val="hr-HR"/>
        </w:rPr>
        <w:t>č</w:t>
      </w:r>
      <w:r w:rsidRPr="006A7EA3">
        <w:rPr>
          <w:rFonts w:ascii="Arial" w:hAnsi="Arial" w:cs="Arial"/>
          <w:b/>
          <w:bCs/>
          <w:sz w:val="22"/>
          <w:szCs w:val="22"/>
        </w:rPr>
        <w:t>avanje</w:t>
      </w:r>
      <w:r w:rsidRPr="006A7EA3">
        <w:rPr>
          <w:rFonts w:ascii="Arial" w:hAnsi="Arial" w:cs="Arial"/>
          <w:b/>
          <w:bCs/>
          <w:sz w:val="22"/>
          <w:szCs w:val="22"/>
          <w:lang w:val="hr-HR"/>
        </w:rPr>
        <w:t xml:space="preserve"> </w:t>
      </w:r>
      <w:r w:rsidRPr="006A7EA3">
        <w:rPr>
          <w:rFonts w:ascii="Arial" w:hAnsi="Arial" w:cs="Arial"/>
          <w:b/>
          <w:bCs/>
          <w:sz w:val="22"/>
          <w:szCs w:val="22"/>
        </w:rPr>
        <w:t>i</w:t>
      </w:r>
      <w:r w:rsidRPr="006A7EA3">
        <w:rPr>
          <w:rFonts w:ascii="Arial" w:hAnsi="Arial" w:cs="Arial"/>
          <w:b/>
          <w:bCs/>
          <w:sz w:val="22"/>
          <w:szCs w:val="22"/>
          <w:lang w:val="hr-HR"/>
        </w:rPr>
        <w:t xml:space="preserve"> </w:t>
      </w:r>
      <w:r w:rsidRPr="006A7EA3">
        <w:rPr>
          <w:rFonts w:ascii="Arial" w:hAnsi="Arial" w:cs="Arial"/>
          <w:b/>
          <w:bCs/>
          <w:sz w:val="22"/>
          <w:szCs w:val="22"/>
        </w:rPr>
        <w:t>minimiziranje</w:t>
      </w:r>
      <w:r w:rsidRPr="006A7EA3">
        <w:rPr>
          <w:rFonts w:ascii="Arial" w:hAnsi="Arial" w:cs="Arial"/>
          <w:b/>
          <w:bCs/>
          <w:sz w:val="22"/>
          <w:szCs w:val="22"/>
          <w:lang w:val="hr-HR"/>
        </w:rPr>
        <w:t xml:space="preserve"> </w:t>
      </w:r>
      <w:r w:rsidRPr="006A7EA3">
        <w:rPr>
          <w:rFonts w:ascii="Arial" w:hAnsi="Arial" w:cs="Arial"/>
          <w:b/>
          <w:bCs/>
          <w:sz w:val="22"/>
          <w:szCs w:val="22"/>
        </w:rPr>
        <w:t>negativnog</w:t>
      </w:r>
      <w:r w:rsidRPr="006A7EA3">
        <w:rPr>
          <w:rFonts w:ascii="Arial" w:hAnsi="Arial" w:cs="Arial"/>
          <w:b/>
          <w:bCs/>
          <w:sz w:val="22"/>
          <w:szCs w:val="22"/>
          <w:lang w:val="hr-HR"/>
        </w:rPr>
        <w:t xml:space="preserve"> </w:t>
      </w:r>
      <w:r w:rsidRPr="006A7EA3">
        <w:rPr>
          <w:rFonts w:ascii="Arial" w:hAnsi="Arial" w:cs="Arial"/>
          <w:b/>
          <w:bCs/>
          <w:sz w:val="22"/>
          <w:szCs w:val="22"/>
        </w:rPr>
        <w:t>uticaja</w:t>
      </w:r>
      <w:r w:rsidRPr="006A7EA3">
        <w:rPr>
          <w:rFonts w:ascii="Arial" w:hAnsi="Arial" w:cs="Arial"/>
          <w:b/>
          <w:bCs/>
          <w:sz w:val="22"/>
          <w:szCs w:val="22"/>
          <w:lang w:val="hr-HR"/>
        </w:rPr>
        <w:t xml:space="preserve"> </w:t>
      </w:r>
      <w:r w:rsidRPr="006A7EA3">
        <w:rPr>
          <w:rFonts w:ascii="Arial" w:hAnsi="Arial" w:cs="Arial"/>
          <w:b/>
          <w:bCs/>
          <w:sz w:val="22"/>
          <w:szCs w:val="22"/>
        </w:rPr>
        <w:t>na</w:t>
      </w:r>
      <w:r w:rsidRPr="006A7EA3">
        <w:rPr>
          <w:rFonts w:ascii="Arial" w:hAnsi="Arial" w:cs="Arial"/>
          <w:b/>
          <w:bCs/>
          <w:sz w:val="22"/>
          <w:szCs w:val="22"/>
          <w:lang w:val="hr-HR"/>
        </w:rPr>
        <w:t xml:space="preserve"> </w:t>
      </w:r>
      <w:r w:rsidRPr="006A7EA3">
        <w:rPr>
          <w:rFonts w:ascii="Arial" w:hAnsi="Arial" w:cs="Arial"/>
          <w:b/>
          <w:bCs/>
          <w:sz w:val="22"/>
          <w:szCs w:val="22"/>
        </w:rPr>
        <w:t>pejza</w:t>
      </w:r>
      <w:r w:rsidRPr="006A7EA3">
        <w:rPr>
          <w:rFonts w:ascii="Arial" w:hAnsi="Arial" w:cs="Arial"/>
          <w:b/>
          <w:bCs/>
          <w:sz w:val="22"/>
          <w:szCs w:val="22"/>
          <w:lang w:val="hr-HR"/>
        </w:rPr>
        <w:t>ž</w:t>
      </w:r>
    </w:p>
    <w:p w:rsidR="004C2881" w:rsidRPr="006A7EA3" w:rsidRDefault="004C2881" w:rsidP="004C2881">
      <w:pPr>
        <w:autoSpaceDE w:val="0"/>
        <w:autoSpaceDN w:val="0"/>
        <w:adjustRightInd w:val="0"/>
        <w:jc w:val="both"/>
        <w:rPr>
          <w:rFonts w:ascii="Arial" w:hAnsi="Arial" w:cs="Arial"/>
          <w:sz w:val="22"/>
          <w:szCs w:val="22"/>
          <w:lang w:val="bs-Latn-BA" w:eastAsia="bs-Latn-BA"/>
        </w:rPr>
      </w:pPr>
      <w:r w:rsidRPr="006A7EA3">
        <w:rPr>
          <w:rFonts w:ascii="Arial" w:hAnsi="Arial" w:cs="Arial"/>
          <w:sz w:val="22"/>
          <w:szCs w:val="22"/>
          <w:lang w:val="bs-Latn-BA" w:eastAsia="bs-Latn-BA"/>
        </w:rPr>
        <w:t>Mjere zaštite vizuelnih kvaliteta prostora potrebno je provoditi kontinuirano tokom  eksploatacije i nakon njenog završetka. Ciljevi zaštite pejzažnih vrijednosti ogledaju  se u  sljedećem:</w:t>
      </w:r>
    </w:p>
    <w:p w:rsidR="004C2881" w:rsidRPr="006A7EA3" w:rsidRDefault="004C2881" w:rsidP="006E70CB">
      <w:pPr>
        <w:pStyle w:val="ListParagraph"/>
        <w:numPr>
          <w:ilvl w:val="0"/>
          <w:numId w:val="5"/>
        </w:numPr>
        <w:jc w:val="both"/>
        <w:rPr>
          <w:rFonts w:ascii="Arial" w:hAnsi="Arial" w:cs="Arial"/>
          <w:sz w:val="22"/>
          <w:szCs w:val="22"/>
        </w:rPr>
      </w:pPr>
      <w:r w:rsidRPr="006A7EA3">
        <w:rPr>
          <w:rFonts w:ascii="Arial" w:hAnsi="Arial" w:cs="Arial"/>
          <w:sz w:val="22"/>
          <w:szCs w:val="22"/>
        </w:rPr>
        <w:t>Eksploatacija i prerada kamena će se odvijati strogo prema Glavnom rudarskom prijektu, uz poštovanje mjera zaštite okoliša definisanih ovom studijom, kao i poštivanjem okolinskih propisa.</w:t>
      </w:r>
    </w:p>
    <w:p w:rsidR="004C2881" w:rsidRPr="006A7EA3" w:rsidRDefault="004C2881" w:rsidP="006E70CB">
      <w:pPr>
        <w:pStyle w:val="ListParagraph"/>
        <w:numPr>
          <w:ilvl w:val="0"/>
          <w:numId w:val="5"/>
        </w:numPr>
        <w:jc w:val="both"/>
        <w:rPr>
          <w:rFonts w:ascii="Arial" w:hAnsi="Arial" w:cs="Arial"/>
          <w:sz w:val="22"/>
          <w:szCs w:val="22"/>
        </w:rPr>
      </w:pPr>
      <w:r w:rsidRPr="006A7EA3">
        <w:rPr>
          <w:rFonts w:ascii="Arial" w:hAnsi="Arial" w:cs="Arial"/>
          <w:sz w:val="22"/>
          <w:szCs w:val="22"/>
        </w:rPr>
        <w:t>Otpadni materijal će se odlagati na za to određenu deponiju, odnosno lokalitet i kasnije ga iskoristiti za nivelisanje i uređenje terena ili kao pokrov za ogoljelo zemljište (tehničku rekultivaciju).</w:t>
      </w:r>
    </w:p>
    <w:p w:rsidR="004C2881" w:rsidRPr="006A7EA3" w:rsidRDefault="004C2881" w:rsidP="006E70CB">
      <w:pPr>
        <w:pStyle w:val="ListParagraph"/>
        <w:numPr>
          <w:ilvl w:val="0"/>
          <w:numId w:val="5"/>
        </w:numPr>
        <w:jc w:val="both"/>
        <w:rPr>
          <w:rFonts w:ascii="Arial" w:hAnsi="Arial" w:cs="Arial"/>
          <w:sz w:val="22"/>
          <w:szCs w:val="22"/>
        </w:rPr>
      </w:pPr>
      <w:r w:rsidRPr="006A7EA3">
        <w:rPr>
          <w:rFonts w:ascii="Arial" w:hAnsi="Arial" w:cs="Arial"/>
          <w:sz w:val="22"/>
          <w:szCs w:val="22"/>
        </w:rPr>
        <w:t>Nakon okončanja eksploatacije na pojedinim dijelovima eksploatacionog prostora na ovom kamenolomu će se izvršiti sanacija i rekultivacija terena zahvaćenog eksploatacijom i preradom kamena, na bazi projekta odobrenog od strane nadležnog ministarstva.</w:t>
      </w:r>
    </w:p>
    <w:p w:rsidR="004C2881" w:rsidRPr="00991E2B" w:rsidRDefault="004C2881" w:rsidP="006E70CB">
      <w:pPr>
        <w:pStyle w:val="ListParagraph"/>
        <w:numPr>
          <w:ilvl w:val="0"/>
          <w:numId w:val="5"/>
        </w:numPr>
        <w:tabs>
          <w:tab w:val="left" w:pos="426"/>
        </w:tabs>
        <w:jc w:val="both"/>
        <w:rPr>
          <w:rFonts w:ascii="Arial" w:hAnsi="Arial" w:cs="Arial"/>
          <w:b/>
          <w:bCs/>
          <w:sz w:val="22"/>
          <w:szCs w:val="22"/>
        </w:rPr>
      </w:pPr>
      <w:r w:rsidRPr="006A7EA3">
        <w:rPr>
          <w:rFonts w:ascii="Arial" w:hAnsi="Arial" w:cs="Arial"/>
          <w:sz w:val="22"/>
          <w:szCs w:val="22"/>
        </w:rPr>
        <w:t xml:space="preserve">  Budućim mjerama zaštite i rekulzivacije ćemo nastojati ublažiti uticaj ovog kamenoloma u smislu zaštite postojeće vegetacije, sprečavanja uklanjanja vegetacijeukoliko to nije neophodno i obaveznog blagovremenog provođenja mjera rekultivacije još u toku korištenja ovog kamenoloma, u skladu sa ovom studijom i Glavnim rudarskim projektom. Posebno će se voditi računa da se stable drveća i niskog rastinja neće uklanjati ako nisu u zoni eksploatacije maetrijala, jer imaju veliku zaštitnu funkciju (sprečavanje i ublažavanje emisija u okoliš, sprečavanje erozije, ublažavanje buke i sl.). </w:t>
      </w:r>
    </w:p>
    <w:p w:rsidR="004C2881" w:rsidRPr="006A7EA3" w:rsidRDefault="004C2881" w:rsidP="006E70CB">
      <w:pPr>
        <w:pStyle w:val="BodyText3"/>
        <w:numPr>
          <w:ilvl w:val="1"/>
          <w:numId w:val="3"/>
        </w:numPr>
        <w:tabs>
          <w:tab w:val="left" w:pos="426"/>
        </w:tabs>
        <w:spacing w:after="0"/>
        <w:rPr>
          <w:rFonts w:ascii="Arial" w:hAnsi="Arial" w:cs="Arial"/>
          <w:b/>
          <w:bCs/>
          <w:sz w:val="22"/>
          <w:szCs w:val="22"/>
          <w:lang w:val="hr-HR"/>
        </w:rPr>
      </w:pPr>
      <w:r w:rsidRPr="006A7EA3">
        <w:rPr>
          <w:rFonts w:ascii="Arial" w:hAnsi="Arial" w:cs="Arial"/>
          <w:b/>
          <w:bCs/>
          <w:sz w:val="22"/>
          <w:szCs w:val="22"/>
          <w:lang w:val="hr-HR"/>
        </w:rPr>
        <w:t xml:space="preserve">  </w:t>
      </w:r>
      <w:r w:rsidRPr="006A7EA3">
        <w:rPr>
          <w:rFonts w:ascii="Arial" w:hAnsi="Arial" w:cs="Arial"/>
          <w:b/>
          <w:bCs/>
          <w:sz w:val="22"/>
          <w:szCs w:val="22"/>
        </w:rPr>
        <w:t>Mjere</w:t>
      </w:r>
      <w:r w:rsidRPr="006A7EA3">
        <w:rPr>
          <w:rFonts w:ascii="Arial" w:hAnsi="Arial" w:cs="Arial"/>
          <w:b/>
          <w:bCs/>
          <w:sz w:val="22"/>
          <w:szCs w:val="22"/>
          <w:lang w:val="hr-HR"/>
        </w:rPr>
        <w:t xml:space="preserve"> </w:t>
      </w:r>
      <w:r w:rsidRPr="006A7EA3">
        <w:rPr>
          <w:rFonts w:ascii="Arial" w:hAnsi="Arial" w:cs="Arial"/>
          <w:b/>
          <w:bCs/>
          <w:sz w:val="22"/>
          <w:szCs w:val="22"/>
        </w:rPr>
        <w:t>za</w:t>
      </w:r>
      <w:r w:rsidRPr="006A7EA3">
        <w:rPr>
          <w:rFonts w:ascii="Arial" w:hAnsi="Arial" w:cs="Arial"/>
          <w:b/>
          <w:bCs/>
          <w:sz w:val="22"/>
          <w:szCs w:val="22"/>
          <w:lang w:val="hr-HR"/>
        </w:rPr>
        <w:t xml:space="preserve"> </w:t>
      </w:r>
      <w:r w:rsidRPr="006A7EA3">
        <w:rPr>
          <w:rFonts w:ascii="Arial" w:hAnsi="Arial" w:cs="Arial"/>
          <w:b/>
          <w:bCs/>
          <w:sz w:val="22"/>
          <w:szCs w:val="22"/>
        </w:rPr>
        <w:t>sprje</w:t>
      </w:r>
      <w:r w:rsidRPr="006A7EA3">
        <w:rPr>
          <w:rFonts w:ascii="Arial" w:hAnsi="Arial" w:cs="Arial"/>
          <w:b/>
          <w:bCs/>
          <w:sz w:val="22"/>
          <w:szCs w:val="22"/>
          <w:lang w:val="hr-HR"/>
        </w:rPr>
        <w:t>č</w:t>
      </w:r>
      <w:r w:rsidRPr="006A7EA3">
        <w:rPr>
          <w:rFonts w:ascii="Arial" w:hAnsi="Arial" w:cs="Arial"/>
          <w:b/>
          <w:bCs/>
          <w:sz w:val="22"/>
          <w:szCs w:val="22"/>
        </w:rPr>
        <w:t>avanje</w:t>
      </w:r>
      <w:r w:rsidRPr="006A7EA3">
        <w:rPr>
          <w:rFonts w:ascii="Arial" w:hAnsi="Arial" w:cs="Arial"/>
          <w:b/>
          <w:bCs/>
          <w:sz w:val="22"/>
          <w:szCs w:val="22"/>
          <w:lang w:val="hr-HR"/>
        </w:rPr>
        <w:t xml:space="preserve"> </w:t>
      </w:r>
      <w:r w:rsidRPr="006A7EA3">
        <w:rPr>
          <w:rFonts w:ascii="Arial" w:hAnsi="Arial" w:cs="Arial"/>
          <w:b/>
          <w:bCs/>
          <w:sz w:val="22"/>
          <w:szCs w:val="22"/>
        </w:rPr>
        <w:t>i</w:t>
      </w:r>
      <w:r w:rsidRPr="006A7EA3">
        <w:rPr>
          <w:rFonts w:ascii="Arial" w:hAnsi="Arial" w:cs="Arial"/>
          <w:b/>
          <w:bCs/>
          <w:sz w:val="22"/>
          <w:szCs w:val="22"/>
          <w:lang w:val="hr-HR"/>
        </w:rPr>
        <w:t xml:space="preserve"> </w:t>
      </w:r>
      <w:r w:rsidRPr="006A7EA3">
        <w:rPr>
          <w:rFonts w:ascii="Arial" w:hAnsi="Arial" w:cs="Arial"/>
          <w:b/>
          <w:bCs/>
          <w:sz w:val="22"/>
          <w:szCs w:val="22"/>
        </w:rPr>
        <w:t>minimiziranje</w:t>
      </w:r>
      <w:r w:rsidRPr="006A7EA3">
        <w:rPr>
          <w:rFonts w:ascii="Arial" w:hAnsi="Arial" w:cs="Arial"/>
          <w:b/>
          <w:bCs/>
          <w:sz w:val="22"/>
          <w:szCs w:val="22"/>
          <w:lang w:val="hr-HR"/>
        </w:rPr>
        <w:t xml:space="preserve"> </w:t>
      </w:r>
      <w:r w:rsidRPr="006A7EA3">
        <w:rPr>
          <w:rFonts w:ascii="Arial" w:hAnsi="Arial" w:cs="Arial"/>
          <w:b/>
          <w:bCs/>
          <w:sz w:val="22"/>
          <w:szCs w:val="22"/>
        </w:rPr>
        <w:t>negativnog</w:t>
      </w:r>
      <w:r w:rsidRPr="006A7EA3">
        <w:rPr>
          <w:rFonts w:ascii="Arial" w:hAnsi="Arial" w:cs="Arial"/>
          <w:b/>
          <w:bCs/>
          <w:sz w:val="22"/>
          <w:szCs w:val="22"/>
          <w:lang w:val="hr-HR"/>
        </w:rPr>
        <w:t xml:space="preserve"> </w:t>
      </w:r>
      <w:r w:rsidRPr="006A7EA3">
        <w:rPr>
          <w:rFonts w:ascii="Arial" w:hAnsi="Arial" w:cs="Arial"/>
          <w:b/>
          <w:bCs/>
          <w:sz w:val="22"/>
          <w:szCs w:val="22"/>
        </w:rPr>
        <w:t>uticaja</w:t>
      </w:r>
      <w:r w:rsidRPr="006A7EA3">
        <w:rPr>
          <w:rFonts w:ascii="Arial" w:hAnsi="Arial" w:cs="Arial"/>
          <w:b/>
          <w:bCs/>
          <w:sz w:val="22"/>
          <w:szCs w:val="22"/>
          <w:lang w:val="hr-HR"/>
        </w:rPr>
        <w:t xml:space="preserve"> </w:t>
      </w:r>
      <w:r w:rsidRPr="006A7EA3">
        <w:rPr>
          <w:rFonts w:ascii="Arial" w:hAnsi="Arial" w:cs="Arial"/>
          <w:b/>
          <w:bCs/>
          <w:sz w:val="22"/>
          <w:szCs w:val="22"/>
        </w:rPr>
        <w:t>na</w:t>
      </w:r>
      <w:r w:rsidRPr="006A7EA3">
        <w:rPr>
          <w:rFonts w:ascii="Arial" w:hAnsi="Arial" w:cs="Arial"/>
          <w:b/>
          <w:bCs/>
          <w:sz w:val="22"/>
          <w:szCs w:val="22"/>
          <w:lang w:val="hr-HR"/>
        </w:rPr>
        <w:t xml:space="preserve"> </w:t>
      </w:r>
      <w:r w:rsidRPr="006A7EA3">
        <w:rPr>
          <w:rFonts w:ascii="Arial" w:hAnsi="Arial" w:cs="Arial"/>
          <w:b/>
          <w:bCs/>
          <w:sz w:val="22"/>
          <w:szCs w:val="22"/>
        </w:rPr>
        <w:t>stanovni</w:t>
      </w:r>
      <w:r w:rsidRPr="006A7EA3">
        <w:rPr>
          <w:rFonts w:ascii="Arial" w:hAnsi="Arial" w:cs="Arial"/>
          <w:b/>
          <w:bCs/>
          <w:sz w:val="22"/>
          <w:szCs w:val="22"/>
          <w:lang w:val="hr-HR"/>
        </w:rPr>
        <w:t>š</w:t>
      </w:r>
      <w:r w:rsidRPr="006A7EA3">
        <w:rPr>
          <w:rFonts w:ascii="Arial" w:hAnsi="Arial" w:cs="Arial"/>
          <w:b/>
          <w:bCs/>
          <w:sz w:val="22"/>
          <w:szCs w:val="22"/>
        </w:rPr>
        <w:t>tvo</w:t>
      </w:r>
    </w:p>
    <w:p w:rsidR="004C2881" w:rsidRPr="006A7EA3" w:rsidRDefault="004C2881" w:rsidP="006E70CB">
      <w:pPr>
        <w:pStyle w:val="ListParagraph"/>
        <w:numPr>
          <w:ilvl w:val="0"/>
          <w:numId w:val="10"/>
        </w:numPr>
        <w:jc w:val="both"/>
        <w:rPr>
          <w:rFonts w:ascii="Arial" w:hAnsi="Arial" w:cs="Arial"/>
          <w:sz w:val="22"/>
          <w:szCs w:val="22"/>
        </w:rPr>
      </w:pPr>
      <w:r w:rsidRPr="006A7EA3">
        <w:rPr>
          <w:rFonts w:ascii="Arial" w:hAnsi="Arial" w:cs="Arial"/>
          <w:sz w:val="22"/>
          <w:szCs w:val="22"/>
        </w:rPr>
        <w:t>Zaštita stanovništva se postiže provođenjem slijedećih mjera: zaštita zraka, stabilnost zemljišta, te zaštita od buke. Zbog položaja kamenoloma,</w:t>
      </w:r>
      <w:r>
        <w:rPr>
          <w:rFonts w:ascii="Arial" w:hAnsi="Arial" w:cs="Arial"/>
          <w:sz w:val="22"/>
          <w:szCs w:val="22"/>
        </w:rPr>
        <w:t xml:space="preserve"> </w:t>
      </w:r>
      <w:r w:rsidRPr="006A7EA3">
        <w:rPr>
          <w:rFonts w:ascii="Arial" w:hAnsi="Arial" w:cs="Arial"/>
          <w:sz w:val="22"/>
          <w:szCs w:val="22"/>
        </w:rPr>
        <w:t xml:space="preserve">konfiguracije terena i velike udaljenosti od najbližeg naselja </w:t>
      </w:r>
      <w:r>
        <w:rPr>
          <w:rFonts w:ascii="Arial" w:hAnsi="Arial" w:cs="Arial"/>
          <w:sz w:val="22"/>
          <w:szCs w:val="22"/>
        </w:rPr>
        <w:t>od Debelog Brda</w:t>
      </w:r>
      <w:r w:rsidRPr="006A7EA3">
        <w:rPr>
          <w:rFonts w:ascii="Arial" w:hAnsi="Arial" w:cs="Arial"/>
          <w:sz w:val="22"/>
          <w:szCs w:val="22"/>
        </w:rPr>
        <w:t>, ne očekuje se da će ovaj kamenolom uticati značajnije na stanovništvo.</w:t>
      </w:r>
    </w:p>
    <w:p w:rsidR="004C2881" w:rsidRPr="006A7EA3" w:rsidRDefault="004C2881" w:rsidP="006E70CB">
      <w:pPr>
        <w:pStyle w:val="ListParagraph"/>
        <w:numPr>
          <w:ilvl w:val="0"/>
          <w:numId w:val="10"/>
        </w:numPr>
        <w:jc w:val="both"/>
        <w:rPr>
          <w:rFonts w:ascii="Arial" w:hAnsi="Arial" w:cs="Arial"/>
          <w:sz w:val="22"/>
          <w:szCs w:val="22"/>
        </w:rPr>
      </w:pPr>
      <w:r w:rsidRPr="006A7EA3">
        <w:rPr>
          <w:rFonts w:ascii="Arial" w:hAnsi="Arial" w:cs="Arial"/>
          <w:sz w:val="22"/>
          <w:szCs w:val="22"/>
        </w:rPr>
        <w:t>Na osnovu Zakona o zaštiti okoliša i Zakona o slobodi pristupa informacijama, informacije o stanju okoliša će biti dostupne javnosti, kako bi javnost bila upoznata sa uticajem emisija kamenoloma na okoliš.</w:t>
      </w:r>
    </w:p>
    <w:p w:rsidR="004C2881" w:rsidRPr="006A7EA3" w:rsidRDefault="004C2881" w:rsidP="006E70CB">
      <w:pPr>
        <w:pStyle w:val="ListParagraph"/>
        <w:numPr>
          <w:ilvl w:val="0"/>
          <w:numId w:val="10"/>
        </w:numPr>
        <w:jc w:val="both"/>
        <w:rPr>
          <w:rFonts w:ascii="Arial" w:hAnsi="Arial" w:cs="Arial"/>
          <w:sz w:val="22"/>
          <w:szCs w:val="22"/>
        </w:rPr>
      </w:pPr>
      <w:r w:rsidRPr="006A7EA3">
        <w:rPr>
          <w:rFonts w:ascii="Arial" w:hAnsi="Arial" w:cs="Arial"/>
          <w:sz w:val="22"/>
          <w:szCs w:val="22"/>
        </w:rPr>
        <w:t>Operator kamenoloma će obezbijediti redovno održavanje dionice pristupnog puta. Takođe, operator kamenoloma će uskladiti oranizaciju rada sa potrebama stanovništva vezano za izvođenje minerskih radova.</w:t>
      </w:r>
    </w:p>
    <w:p w:rsidR="004C2881" w:rsidRPr="006A7EA3" w:rsidRDefault="004C2881" w:rsidP="006E70CB">
      <w:pPr>
        <w:pStyle w:val="ListParagraph"/>
        <w:numPr>
          <w:ilvl w:val="0"/>
          <w:numId w:val="10"/>
        </w:numPr>
        <w:tabs>
          <w:tab w:val="left" w:pos="426"/>
        </w:tabs>
        <w:jc w:val="both"/>
        <w:rPr>
          <w:rFonts w:ascii="Arial" w:hAnsi="Arial" w:cs="Arial"/>
          <w:b/>
          <w:bCs/>
          <w:i/>
          <w:sz w:val="22"/>
          <w:szCs w:val="22"/>
        </w:rPr>
      </w:pPr>
      <w:r w:rsidRPr="006A7EA3">
        <w:rPr>
          <w:rFonts w:ascii="Arial" w:hAnsi="Arial" w:cs="Arial"/>
          <w:sz w:val="22"/>
          <w:szCs w:val="22"/>
        </w:rPr>
        <w:t xml:space="preserve"> U skladu sa gore navedenim, biće imenovan referent za zaštitu okoliša koji će pratiti i kontrolisati sve radnje iz domena zaštite okoliša, te ostvarivati redovnu komunikaciju sa stanovništvom i po potrebi ih izvještavati o stanju okoliša i podacima dobivenim </w:t>
      </w:r>
      <w:r>
        <w:rPr>
          <w:rFonts w:ascii="Arial" w:hAnsi="Arial" w:cs="Arial"/>
          <w:sz w:val="22"/>
          <w:szCs w:val="22"/>
        </w:rPr>
        <w:t xml:space="preserve"> </w:t>
      </w:r>
      <w:r w:rsidRPr="006A7EA3">
        <w:rPr>
          <w:rFonts w:ascii="Arial" w:hAnsi="Arial" w:cs="Arial"/>
          <w:sz w:val="22"/>
          <w:szCs w:val="22"/>
        </w:rPr>
        <w:t xml:space="preserve"> mjerenjima i analizama</w:t>
      </w:r>
      <w:r w:rsidRPr="006A7EA3">
        <w:rPr>
          <w:rFonts w:ascii="Arial" w:hAnsi="Arial" w:cs="Arial"/>
          <w:i/>
          <w:sz w:val="22"/>
          <w:szCs w:val="22"/>
        </w:rPr>
        <w:t>.</w:t>
      </w:r>
    </w:p>
    <w:p w:rsidR="004C2881" w:rsidRPr="006A7EA3" w:rsidRDefault="004C2881" w:rsidP="006E70CB">
      <w:pPr>
        <w:pStyle w:val="ListParagraph"/>
        <w:numPr>
          <w:ilvl w:val="0"/>
          <w:numId w:val="10"/>
        </w:numPr>
        <w:tabs>
          <w:tab w:val="left" w:pos="426"/>
        </w:tabs>
        <w:jc w:val="both"/>
        <w:rPr>
          <w:rFonts w:ascii="Arial" w:hAnsi="Arial" w:cs="Arial"/>
          <w:sz w:val="22"/>
          <w:szCs w:val="22"/>
        </w:rPr>
      </w:pPr>
      <w:r w:rsidRPr="006A7EA3">
        <w:rPr>
          <w:rFonts w:ascii="Arial" w:hAnsi="Arial" w:cs="Arial"/>
          <w:sz w:val="22"/>
          <w:szCs w:val="22"/>
        </w:rPr>
        <w:t xml:space="preserve"> Ograničenje rada kamenoloma na radno vrijeme, 8 ili 12 sati;</w:t>
      </w:r>
    </w:p>
    <w:p w:rsidR="004C2881" w:rsidRPr="006A7EA3" w:rsidRDefault="004C2881" w:rsidP="006E70CB">
      <w:pPr>
        <w:pStyle w:val="ListParagraph"/>
        <w:numPr>
          <w:ilvl w:val="0"/>
          <w:numId w:val="10"/>
        </w:numPr>
        <w:tabs>
          <w:tab w:val="left" w:pos="426"/>
        </w:tabs>
        <w:jc w:val="both"/>
        <w:rPr>
          <w:rFonts w:ascii="Arial" w:hAnsi="Arial" w:cs="Arial"/>
          <w:sz w:val="22"/>
          <w:szCs w:val="22"/>
        </w:rPr>
      </w:pPr>
      <w:r w:rsidRPr="006A7EA3">
        <w:rPr>
          <w:rFonts w:ascii="Arial" w:hAnsi="Arial" w:cs="Arial"/>
          <w:sz w:val="22"/>
          <w:szCs w:val="22"/>
        </w:rPr>
        <w:t xml:space="preserve"> Usaglasiti sa mjesnom zajednicom najpovoljnije termine miniranja u toku dana;</w:t>
      </w:r>
    </w:p>
    <w:p w:rsidR="004C2881" w:rsidRDefault="004C2881" w:rsidP="006E70CB">
      <w:pPr>
        <w:pStyle w:val="ListParagraph"/>
        <w:numPr>
          <w:ilvl w:val="0"/>
          <w:numId w:val="10"/>
        </w:numPr>
        <w:tabs>
          <w:tab w:val="left" w:pos="426"/>
        </w:tabs>
        <w:jc w:val="both"/>
        <w:rPr>
          <w:rFonts w:ascii="Arial" w:hAnsi="Arial" w:cs="Arial"/>
          <w:sz w:val="22"/>
          <w:szCs w:val="22"/>
        </w:rPr>
      </w:pPr>
      <w:r w:rsidRPr="006A7EA3">
        <w:rPr>
          <w:rFonts w:ascii="Arial" w:hAnsi="Arial" w:cs="Arial"/>
          <w:sz w:val="22"/>
          <w:szCs w:val="22"/>
        </w:rPr>
        <w:t xml:space="preserve"> Poduzeti sve mjere predviđene za obezbjeđivanje sigurnosti na regionalnom i lokalnom putu za vrijeme miniranja.</w:t>
      </w:r>
    </w:p>
    <w:p w:rsidR="004C2881" w:rsidRPr="004C2881" w:rsidRDefault="004C2881" w:rsidP="004C2881">
      <w:pPr>
        <w:pStyle w:val="BodyText3"/>
        <w:tabs>
          <w:tab w:val="left" w:pos="0"/>
        </w:tabs>
        <w:spacing w:after="0"/>
        <w:rPr>
          <w:rFonts w:ascii="Arial" w:hAnsi="Arial" w:cs="Arial"/>
          <w:b/>
          <w:iCs/>
          <w:sz w:val="22"/>
          <w:szCs w:val="22"/>
          <w:lang w:val="pl-PL"/>
        </w:rPr>
      </w:pPr>
      <w:r>
        <w:rPr>
          <w:rFonts w:ascii="Arial" w:hAnsi="Arial" w:cs="Arial"/>
          <w:b/>
          <w:iCs/>
          <w:sz w:val="22"/>
          <w:szCs w:val="22"/>
          <w:lang w:val="hr-HR"/>
        </w:rPr>
        <w:t xml:space="preserve">5.8. </w:t>
      </w:r>
      <w:r w:rsidRPr="004C2881">
        <w:rPr>
          <w:rFonts w:ascii="Arial" w:hAnsi="Arial" w:cs="Arial"/>
          <w:b/>
          <w:iCs/>
          <w:sz w:val="22"/>
          <w:szCs w:val="22"/>
          <w:lang w:val="hr-HR"/>
        </w:rPr>
        <w:t xml:space="preserve"> </w:t>
      </w:r>
      <w:r w:rsidRPr="004C2881">
        <w:rPr>
          <w:rFonts w:ascii="Arial" w:hAnsi="Arial" w:cs="Arial"/>
          <w:b/>
          <w:iCs/>
          <w:sz w:val="22"/>
          <w:szCs w:val="22"/>
          <w:lang w:val="pl-PL"/>
        </w:rPr>
        <w:t>Mjere za upravljanje otpadom koji proizvodi pogon i postrojenje</w:t>
      </w:r>
    </w:p>
    <w:p w:rsidR="004C2881" w:rsidRPr="004C2881" w:rsidRDefault="004C2881" w:rsidP="004C2881">
      <w:pPr>
        <w:jc w:val="both"/>
        <w:rPr>
          <w:rFonts w:ascii="Arial" w:hAnsi="Arial" w:cs="Arial"/>
          <w:sz w:val="22"/>
          <w:szCs w:val="22"/>
        </w:rPr>
      </w:pPr>
      <w:r w:rsidRPr="004C2881">
        <w:rPr>
          <w:rFonts w:ascii="Arial" w:hAnsi="Arial" w:cs="Arial"/>
          <w:sz w:val="22"/>
          <w:szCs w:val="22"/>
          <w:lang w:val="pl-PL"/>
        </w:rPr>
        <w:t xml:space="preserve">- Strogo je zabranjeno odlaganje ulja, masti i taloga iz separatora u vodotok i na okolno zemljište. </w:t>
      </w:r>
      <w:r w:rsidRPr="004C2881">
        <w:rPr>
          <w:rFonts w:ascii="Arial" w:hAnsi="Arial" w:cs="Arial"/>
          <w:sz w:val="22"/>
          <w:szCs w:val="22"/>
        </w:rPr>
        <w:t>Pražnjenje separatora i odvoz prikupljenog taloga treba vršiti na propisan način, u saradnji sa preduzećem za upravljanje istim;</w:t>
      </w:r>
    </w:p>
    <w:p w:rsidR="004C2881" w:rsidRPr="006A7EA3" w:rsidRDefault="004C2881" w:rsidP="004C2881">
      <w:pPr>
        <w:jc w:val="both"/>
        <w:rPr>
          <w:rFonts w:ascii="Arial" w:hAnsi="Arial" w:cs="Arial"/>
          <w:sz w:val="22"/>
          <w:szCs w:val="22"/>
        </w:rPr>
      </w:pPr>
      <w:r w:rsidRPr="006A7EA3">
        <w:rPr>
          <w:rFonts w:ascii="Arial" w:hAnsi="Arial" w:cs="Arial"/>
          <w:sz w:val="22"/>
          <w:szCs w:val="22"/>
        </w:rPr>
        <w:t>- Pražnjenje i odvoz sadržaja septičke jame dogovoriti sa komunalnim preduzećem;</w:t>
      </w:r>
    </w:p>
    <w:p w:rsidR="004C2881" w:rsidRPr="006A7EA3" w:rsidRDefault="004C2881" w:rsidP="004C2881">
      <w:pPr>
        <w:jc w:val="both"/>
        <w:rPr>
          <w:rFonts w:ascii="Arial" w:hAnsi="Arial" w:cs="Arial"/>
          <w:sz w:val="22"/>
          <w:szCs w:val="22"/>
        </w:rPr>
      </w:pPr>
      <w:r w:rsidRPr="006A7EA3">
        <w:rPr>
          <w:rFonts w:ascii="Arial" w:hAnsi="Arial" w:cs="Arial"/>
          <w:sz w:val="22"/>
          <w:szCs w:val="22"/>
        </w:rPr>
        <w:t>- Čvrsti otpad koji se pojavljuje u slučaju incidentnog prosipanja goriva, ulja i maziva, upotrebom adsorbensa i uklanjanjem zagađenog tla, odložiti na za to posebno predviđeno vodonepropusno mjesto na odlagalištu ili u kontejnere locirane u krugu kamenoloma i dogovoriti način odvoza sa komunalnim preduzećem.</w:t>
      </w:r>
    </w:p>
    <w:p w:rsidR="004C2881" w:rsidRDefault="004C2881" w:rsidP="004C2881">
      <w:pPr>
        <w:jc w:val="both"/>
        <w:rPr>
          <w:rFonts w:ascii="Arial" w:hAnsi="Arial" w:cs="Arial"/>
          <w:sz w:val="22"/>
          <w:szCs w:val="22"/>
        </w:rPr>
      </w:pPr>
      <w:r w:rsidRPr="006A7EA3">
        <w:rPr>
          <w:rFonts w:ascii="Arial" w:hAnsi="Arial" w:cs="Arial"/>
          <w:sz w:val="22"/>
          <w:szCs w:val="22"/>
        </w:rPr>
        <w:t>- Sav komunalni otpad propisno odložiti u poseban kontejner, lociran u krugu pogona i postrojenja i dogovoriti način odvoza sa komunalnim preduzećem koje djeluje na teritoriji na kojoj je smješten kamenolom.</w:t>
      </w:r>
    </w:p>
    <w:p w:rsidR="004C2881" w:rsidRPr="004C2881" w:rsidRDefault="004C2881" w:rsidP="004C2881">
      <w:pPr>
        <w:rPr>
          <w:rFonts w:ascii="Arial" w:hAnsi="Arial" w:cs="Arial"/>
          <w:b/>
          <w:sz w:val="22"/>
          <w:szCs w:val="22"/>
        </w:rPr>
      </w:pPr>
      <w:r>
        <w:rPr>
          <w:rFonts w:ascii="Arial" w:eastAsia="Arial" w:hAnsi="Arial" w:cs="Arial"/>
          <w:b/>
          <w:sz w:val="22"/>
          <w:szCs w:val="22"/>
        </w:rPr>
        <w:t xml:space="preserve">5.9. </w:t>
      </w:r>
      <w:r w:rsidRPr="004C2881">
        <w:rPr>
          <w:rFonts w:ascii="Arial" w:eastAsia="Arial" w:hAnsi="Arial" w:cs="Arial"/>
          <w:b/>
          <w:sz w:val="22"/>
          <w:szCs w:val="22"/>
        </w:rPr>
        <w:t>Mjere zaštite</w:t>
      </w:r>
    </w:p>
    <w:p w:rsidR="004C2881" w:rsidRPr="00142B0B" w:rsidRDefault="004C2881" w:rsidP="004C2881">
      <w:pPr>
        <w:jc w:val="both"/>
        <w:rPr>
          <w:rFonts w:ascii="Arial" w:eastAsia="Arial" w:hAnsi="Arial" w:cs="Arial"/>
          <w:sz w:val="22"/>
          <w:szCs w:val="22"/>
        </w:rPr>
      </w:pPr>
      <w:r w:rsidRPr="00142B0B">
        <w:rPr>
          <w:rFonts w:ascii="Arial" w:eastAsia="Arial" w:hAnsi="Arial" w:cs="Arial"/>
          <w:sz w:val="22"/>
          <w:szCs w:val="22"/>
        </w:rPr>
        <w:t>Prije početka rada nadzorno lice, ovlašteno od tehničkog rukovodioca dužno je pažljivo i detaljno pregledati radilište, a mjesto gdje će se odvijati rad. Ako se tom prilikom uoče nedostaci koji mogu ugroziti okolicu i ljude, organizuje se rad na otklanjanju uočenog, pa tek nakon potpunog osiguranja svih propisanih mjera nastaviti rad. U dnevnike rada mašina i postrojenja obavezno se unose nalazi redovnih i periodičnih pregleda, izvršena popravka i drugi tehnički podaci. Upravljanje svim mašinama i opremom može biti povjereno isključivo osobama kvalifikovanim za taj posao. Tehničko osoblje na ležištu mora imati plan protivpožarne zaštite u slučaju izbijanja požara. Taj plan mora biti usaglašen sa Zakonom o zaštiti požara. Svi radnici moraju biti dobro obučeni u rukovanju protivpožarnim aparatima što se periodično provjerava od stručnih lica. Na svim mašinama mora biti protivpož arni aparat u toku njenog rada.</w:t>
      </w:r>
    </w:p>
    <w:p w:rsidR="004C2881" w:rsidRPr="00AC08DE" w:rsidRDefault="004C2881" w:rsidP="004C2881">
      <w:pPr>
        <w:jc w:val="both"/>
        <w:rPr>
          <w:rFonts w:ascii="Arial" w:hAnsi="Arial" w:cs="Arial"/>
          <w:sz w:val="22"/>
          <w:szCs w:val="22"/>
          <w:lang w:val="pl-PL"/>
        </w:rPr>
      </w:pPr>
      <w:r w:rsidRPr="00AC08DE">
        <w:rPr>
          <w:rFonts w:ascii="Arial" w:hAnsi="Arial" w:cs="Arial"/>
          <w:sz w:val="22"/>
          <w:szCs w:val="22"/>
          <w:lang w:val="pl-PL"/>
        </w:rPr>
        <w:t>Aktivnosti vezane za površinsku eksploataciju mineralnih sirovina vezanih za primarne radne procese su:</w:t>
      </w:r>
    </w:p>
    <w:p w:rsidR="004C2881" w:rsidRPr="00AC08DE" w:rsidRDefault="004C2881" w:rsidP="004C2881">
      <w:pPr>
        <w:jc w:val="both"/>
        <w:rPr>
          <w:rFonts w:ascii="Arial" w:hAnsi="Arial" w:cs="Arial"/>
          <w:sz w:val="22"/>
          <w:szCs w:val="22"/>
          <w:lang w:val="pl-PL"/>
        </w:rPr>
      </w:pPr>
      <w:r w:rsidRPr="00AC08DE">
        <w:rPr>
          <w:rFonts w:ascii="Arial" w:hAnsi="Arial" w:cs="Arial"/>
          <w:sz w:val="22"/>
          <w:szCs w:val="22"/>
          <w:lang w:val="pl-PL"/>
        </w:rPr>
        <w:t xml:space="preserve">- eksploatacija dolomita bagerskim kopanjem dijela uz korištenje hidrauličnog klina </w:t>
      </w:r>
    </w:p>
    <w:p w:rsidR="004C2881" w:rsidRPr="00AC08DE" w:rsidRDefault="004C2881" w:rsidP="004C2881">
      <w:pPr>
        <w:jc w:val="both"/>
        <w:rPr>
          <w:rFonts w:ascii="Arial" w:hAnsi="Arial" w:cs="Arial"/>
          <w:sz w:val="22"/>
          <w:szCs w:val="22"/>
          <w:lang w:val="pl-PL"/>
        </w:rPr>
      </w:pPr>
      <w:r w:rsidRPr="00AC08DE">
        <w:rPr>
          <w:rFonts w:ascii="Arial" w:hAnsi="Arial" w:cs="Arial"/>
          <w:sz w:val="22"/>
          <w:szCs w:val="22"/>
          <w:lang w:val="pl-PL"/>
        </w:rPr>
        <w:t xml:space="preserve">  (težine 2.500 kg),</w:t>
      </w:r>
    </w:p>
    <w:p w:rsidR="004C2881" w:rsidRPr="00AC08DE" w:rsidRDefault="004C2881" w:rsidP="004C2881">
      <w:pPr>
        <w:jc w:val="both"/>
        <w:rPr>
          <w:rFonts w:ascii="Arial" w:hAnsi="Arial" w:cs="Arial"/>
          <w:sz w:val="22"/>
          <w:szCs w:val="22"/>
          <w:lang w:val="pl-PL"/>
        </w:rPr>
      </w:pPr>
      <w:r w:rsidRPr="00AC08DE">
        <w:rPr>
          <w:rFonts w:ascii="Arial" w:hAnsi="Arial" w:cs="Arial"/>
          <w:sz w:val="22"/>
          <w:szCs w:val="22"/>
          <w:lang w:val="pl-PL"/>
        </w:rPr>
        <w:t>- bušenje i miniranje,</w:t>
      </w:r>
    </w:p>
    <w:p w:rsidR="004C2881" w:rsidRPr="00AC08DE" w:rsidRDefault="004C2881" w:rsidP="004C2881">
      <w:pPr>
        <w:jc w:val="both"/>
        <w:rPr>
          <w:rFonts w:ascii="Arial" w:hAnsi="Arial" w:cs="Arial"/>
          <w:sz w:val="22"/>
          <w:szCs w:val="22"/>
          <w:lang w:val="pl-PL"/>
        </w:rPr>
      </w:pPr>
      <w:r w:rsidRPr="00AC08DE">
        <w:rPr>
          <w:rFonts w:ascii="Arial" w:hAnsi="Arial" w:cs="Arial"/>
          <w:sz w:val="22"/>
          <w:szCs w:val="22"/>
          <w:lang w:val="pl-PL"/>
        </w:rPr>
        <w:t>- obaranje iskopanog (odminiranog) i zaostalog materijala i čišćenje etaža,</w:t>
      </w:r>
    </w:p>
    <w:p w:rsidR="004C2881" w:rsidRPr="00AC08DE" w:rsidRDefault="004C2881" w:rsidP="004C2881">
      <w:pPr>
        <w:jc w:val="both"/>
        <w:rPr>
          <w:rFonts w:ascii="Arial" w:hAnsi="Arial" w:cs="Arial"/>
          <w:sz w:val="22"/>
          <w:szCs w:val="22"/>
          <w:lang w:val="sv-SE"/>
        </w:rPr>
      </w:pPr>
      <w:r w:rsidRPr="00AC08DE">
        <w:rPr>
          <w:rFonts w:ascii="Arial" w:hAnsi="Arial" w:cs="Arial"/>
          <w:sz w:val="22"/>
          <w:szCs w:val="22"/>
          <w:lang w:val="sv-SE"/>
        </w:rPr>
        <w:t>- utovar i transport gotovih frakcija.</w:t>
      </w:r>
    </w:p>
    <w:p w:rsidR="004C2881" w:rsidRPr="006A7EA3" w:rsidRDefault="004C2881" w:rsidP="004C2881">
      <w:pPr>
        <w:jc w:val="both"/>
        <w:rPr>
          <w:rFonts w:ascii="Arial" w:hAnsi="Arial" w:cs="Arial"/>
          <w:sz w:val="22"/>
          <w:szCs w:val="22"/>
        </w:rPr>
      </w:pPr>
    </w:p>
    <w:p w:rsidR="004C2881" w:rsidRPr="00923B0F" w:rsidRDefault="004C2881" w:rsidP="006E70CB">
      <w:pPr>
        <w:pStyle w:val="BodyText3"/>
        <w:numPr>
          <w:ilvl w:val="0"/>
          <w:numId w:val="33"/>
        </w:numPr>
        <w:spacing w:after="0"/>
        <w:rPr>
          <w:rFonts w:ascii="Arial" w:hAnsi="Arial" w:cs="Arial"/>
          <w:b/>
          <w:iCs/>
          <w:sz w:val="22"/>
          <w:szCs w:val="22"/>
          <w:lang w:val="pl-PL"/>
        </w:rPr>
      </w:pPr>
      <w:r>
        <w:rPr>
          <w:rFonts w:ascii="Arial" w:hAnsi="Arial" w:cs="Arial"/>
          <w:b/>
          <w:iCs/>
          <w:sz w:val="22"/>
          <w:szCs w:val="22"/>
          <w:lang w:val="pl-PL"/>
        </w:rPr>
        <w:t xml:space="preserve"> </w:t>
      </w:r>
      <w:r w:rsidRPr="00923B0F">
        <w:rPr>
          <w:rFonts w:ascii="Arial" w:hAnsi="Arial" w:cs="Arial"/>
          <w:b/>
          <w:iCs/>
          <w:sz w:val="22"/>
          <w:szCs w:val="22"/>
          <w:lang w:val="pl-PL"/>
        </w:rPr>
        <w:t xml:space="preserve">Granične vrijednosti emisija </w:t>
      </w:r>
    </w:p>
    <w:p w:rsidR="004C2881" w:rsidRPr="00923B0F" w:rsidRDefault="004C2881" w:rsidP="004C2881">
      <w:pPr>
        <w:pStyle w:val="ListParagraph"/>
        <w:tabs>
          <w:tab w:val="left" w:pos="900"/>
        </w:tabs>
        <w:ind w:left="0"/>
        <w:contextualSpacing/>
        <w:jc w:val="both"/>
        <w:rPr>
          <w:rFonts w:ascii="Arial" w:hAnsi="Arial" w:cs="Arial"/>
          <w:b/>
          <w:sz w:val="22"/>
          <w:szCs w:val="22"/>
        </w:rPr>
      </w:pPr>
      <w:r>
        <w:rPr>
          <w:rFonts w:ascii="Arial" w:hAnsi="Arial" w:cs="Arial"/>
          <w:b/>
          <w:sz w:val="22"/>
          <w:szCs w:val="22"/>
        </w:rPr>
        <w:t xml:space="preserve">7.1. </w:t>
      </w:r>
      <w:r w:rsidRPr="00923B0F">
        <w:rPr>
          <w:rFonts w:ascii="Arial" w:hAnsi="Arial" w:cs="Arial"/>
          <w:b/>
          <w:sz w:val="22"/>
          <w:szCs w:val="22"/>
        </w:rPr>
        <w:t>Granične vrijednosti za buku</w:t>
      </w:r>
    </w:p>
    <w:p w:rsidR="004C2881" w:rsidRPr="00C15AAF" w:rsidRDefault="004C2881" w:rsidP="004C2881">
      <w:pPr>
        <w:jc w:val="both"/>
        <w:rPr>
          <w:rFonts w:ascii="Arial" w:hAnsi="Arial" w:cs="Arial"/>
          <w:sz w:val="22"/>
          <w:szCs w:val="22"/>
          <w:lang w:val="bs-Latn-BA" w:eastAsia="en-US"/>
        </w:rPr>
      </w:pPr>
      <w:r w:rsidRPr="00C15AAF">
        <w:rPr>
          <w:rFonts w:ascii="Arial" w:hAnsi="Arial" w:cs="Arial"/>
          <w:sz w:val="22"/>
          <w:szCs w:val="22"/>
          <w:lang w:val="bs-Latn-BA" w:eastAsia="en-US"/>
        </w:rPr>
        <w:t>Buka se mjeri i ocjenjuje u skladu sa odredbama Zakona o zaštiti od buke (“Službene novine Federacije BiH“, broj: 110/12). Mjerenje nivoa buke vrši se radi praćenja i kontrolisanja uticaja buke, prema standardu BAS ISO 17025:2005 i odredbama Zakona o zaštiti od buke, a i vrednovanje buke se vrši prema međunarodnim standardima ISO 1996/1, 1996/2 i 1996/3, BAS ISO 9612 i BAS EN 60804.</w:t>
      </w:r>
    </w:p>
    <w:p w:rsidR="004C2881" w:rsidRPr="00D16B48" w:rsidRDefault="004C2881" w:rsidP="004C2881">
      <w:pPr>
        <w:pStyle w:val="Caption"/>
        <w:spacing w:before="0" w:after="0"/>
        <w:rPr>
          <w:rFonts w:cs="Arial"/>
          <w:color w:val="FF0000"/>
          <w:sz w:val="22"/>
          <w:szCs w:val="22"/>
        </w:rPr>
      </w:pPr>
    </w:p>
    <w:p w:rsidR="004C2881" w:rsidRPr="00D16B48" w:rsidRDefault="004C2881" w:rsidP="004C2881">
      <w:pPr>
        <w:pStyle w:val="Caption"/>
        <w:spacing w:before="0" w:after="0"/>
        <w:rPr>
          <w:rFonts w:cs="Arial"/>
        </w:rPr>
      </w:pPr>
      <w:r w:rsidRPr="00C15AAF">
        <w:rPr>
          <w:rFonts w:cs="Arial"/>
          <w:b w:val="0"/>
        </w:rPr>
        <w:t>Tabela 2.</w:t>
      </w:r>
      <w:r w:rsidRPr="00D16B48">
        <w:rPr>
          <w:rFonts w:cs="Arial"/>
        </w:rPr>
        <w:t xml:space="preserve"> Dozvoljeni nivoi vanjske buke za planiranje novih objekata ili izvora buke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4661"/>
        <w:gridCol w:w="1560"/>
        <w:gridCol w:w="992"/>
        <w:gridCol w:w="850"/>
      </w:tblGrid>
      <w:tr w:rsidR="004C2881" w:rsidRPr="00D16B48" w:rsidTr="00097EB9">
        <w:tc>
          <w:tcPr>
            <w:tcW w:w="1009" w:type="dxa"/>
            <w:vMerge w:val="restart"/>
            <w:shd w:val="clear" w:color="auto" w:fill="auto"/>
            <w:vAlign w:val="center"/>
          </w:tcPr>
          <w:p w:rsidR="004C2881" w:rsidRPr="00D16B48" w:rsidRDefault="004C2881" w:rsidP="00097EB9">
            <w:pPr>
              <w:jc w:val="center"/>
              <w:rPr>
                <w:rFonts w:ascii="Arial" w:hAnsi="Arial" w:cs="Arial"/>
                <w:b/>
                <w:sz w:val="16"/>
                <w:szCs w:val="16"/>
              </w:rPr>
            </w:pPr>
            <w:r w:rsidRPr="00D16B48">
              <w:rPr>
                <w:rFonts w:ascii="Arial" w:hAnsi="Arial" w:cs="Arial"/>
                <w:b/>
                <w:sz w:val="16"/>
                <w:szCs w:val="16"/>
              </w:rPr>
              <w:t>Područje (zona)</w:t>
            </w:r>
          </w:p>
        </w:tc>
        <w:tc>
          <w:tcPr>
            <w:tcW w:w="4661" w:type="dxa"/>
            <w:vMerge w:val="restart"/>
            <w:shd w:val="clear" w:color="auto" w:fill="auto"/>
            <w:vAlign w:val="center"/>
          </w:tcPr>
          <w:p w:rsidR="004C2881" w:rsidRPr="00D16B48" w:rsidRDefault="004C2881" w:rsidP="00097EB9">
            <w:pPr>
              <w:jc w:val="center"/>
              <w:rPr>
                <w:rFonts w:ascii="Arial" w:hAnsi="Arial" w:cs="Arial"/>
                <w:b/>
                <w:sz w:val="16"/>
                <w:szCs w:val="16"/>
              </w:rPr>
            </w:pPr>
            <w:r w:rsidRPr="00D16B48">
              <w:rPr>
                <w:rFonts w:ascii="Arial" w:hAnsi="Arial" w:cs="Arial"/>
                <w:b/>
                <w:sz w:val="16"/>
                <w:szCs w:val="16"/>
              </w:rPr>
              <w:t>Namjena područja</w:t>
            </w:r>
          </w:p>
        </w:tc>
        <w:tc>
          <w:tcPr>
            <w:tcW w:w="3402" w:type="dxa"/>
            <w:gridSpan w:val="3"/>
            <w:shd w:val="clear" w:color="auto" w:fill="auto"/>
            <w:vAlign w:val="center"/>
          </w:tcPr>
          <w:p w:rsidR="004C2881" w:rsidRPr="00D16B48" w:rsidRDefault="004C2881" w:rsidP="00097EB9">
            <w:pPr>
              <w:jc w:val="center"/>
              <w:rPr>
                <w:rFonts w:ascii="Arial" w:hAnsi="Arial" w:cs="Arial"/>
                <w:b/>
                <w:sz w:val="16"/>
                <w:szCs w:val="16"/>
              </w:rPr>
            </w:pPr>
            <w:r w:rsidRPr="00D16B48">
              <w:rPr>
                <w:rFonts w:ascii="Arial" w:hAnsi="Arial" w:cs="Arial"/>
                <w:b/>
                <w:sz w:val="16"/>
                <w:szCs w:val="16"/>
              </w:rPr>
              <w:t>Najviši dozvoljeni nivoi (dBA)</w:t>
            </w:r>
          </w:p>
        </w:tc>
      </w:tr>
      <w:tr w:rsidR="004C2881" w:rsidRPr="00D16B48" w:rsidTr="00097EB9">
        <w:tc>
          <w:tcPr>
            <w:tcW w:w="1009" w:type="dxa"/>
            <w:vMerge/>
            <w:shd w:val="clear" w:color="auto" w:fill="F2F2F2"/>
            <w:vAlign w:val="center"/>
          </w:tcPr>
          <w:p w:rsidR="004C2881" w:rsidRPr="00D16B48" w:rsidRDefault="004C2881" w:rsidP="00097EB9">
            <w:pPr>
              <w:jc w:val="center"/>
              <w:rPr>
                <w:rFonts w:ascii="Arial" w:hAnsi="Arial" w:cs="Arial"/>
                <w:sz w:val="16"/>
                <w:szCs w:val="16"/>
              </w:rPr>
            </w:pPr>
          </w:p>
        </w:tc>
        <w:tc>
          <w:tcPr>
            <w:tcW w:w="4661" w:type="dxa"/>
            <w:vMerge/>
            <w:shd w:val="clear" w:color="auto" w:fill="A6A6A6"/>
            <w:vAlign w:val="center"/>
          </w:tcPr>
          <w:p w:rsidR="004C2881" w:rsidRPr="00D16B48" w:rsidRDefault="004C2881" w:rsidP="00097EB9">
            <w:pPr>
              <w:jc w:val="center"/>
              <w:rPr>
                <w:rFonts w:ascii="Arial" w:hAnsi="Arial" w:cs="Arial"/>
                <w:b/>
                <w:sz w:val="16"/>
                <w:szCs w:val="16"/>
              </w:rPr>
            </w:pPr>
          </w:p>
        </w:tc>
        <w:tc>
          <w:tcPr>
            <w:tcW w:w="1560" w:type="dxa"/>
            <w:shd w:val="clear" w:color="auto" w:fill="auto"/>
            <w:vAlign w:val="center"/>
          </w:tcPr>
          <w:p w:rsidR="004C2881" w:rsidRPr="00D16B48" w:rsidRDefault="004C2881" w:rsidP="00097EB9">
            <w:pPr>
              <w:jc w:val="center"/>
              <w:rPr>
                <w:rFonts w:ascii="Arial" w:hAnsi="Arial" w:cs="Arial"/>
                <w:b/>
                <w:sz w:val="16"/>
                <w:szCs w:val="16"/>
              </w:rPr>
            </w:pPr>
            <w:r w:rsidRPr="00D16B48">
              <w:rPr>
                <w:rFonts w:ascii="Arial" w:hAnsi="Arial" w:cs="Arial"/>
                <w:b/>
                <w:sz w:val="16"/>
                <w:szCs w:val="16"/>
              </w:rPr>
              <w:t>Ekvivalentni nivoi Leq</w:t>
            </w:r>
          </w:p>
        </w:tc>
        <w:tc>
          <w:tcPr>
            <w:tcW w:w="1842" w:type="dxa"/>
            <w:gridSpan w:val="2"/>
            <w:shd w:val="clear" w:color="auto" w:fill="auto"/>
            <w:vAlign w:val="center"/>
          </w:tcPr>
          <w:p w:rsidR="004C2881" w:rsidRPr="00D16B48" w:rsidRDefault="004C2881" w:rsidP="00097EB9">
            <w:pPr>
              <w:jc w:val="center"/>
              <w:rPr>
                <w:rFonts w:ascii="Arial" w:hAnsi="Arial" w:cs="Arial"/>
                <w:b/>
                <w:sz w:val="16"/>
                <w:szCs w:val="16"/>
              </w:rPr>
            </w:pPr>
            <w:r w:rsidRPr="00D16B48">
              <w:rPr>
                <w:rFonts w:ascii="Arial" w:hAnsi="Arial" w:cs="Arial"/>
                <w:b/>
                <w:sz w:val="16"/>
                <w:szCs w:val="16"/>
              </w:rPr>
              <w:t>Vršni nivo</w:t>
            </w:r>
          </w:p>
        </w:tc>
      </w:tr>
      <w:tr w:rsidR="004C2881" w:rsidRPr="00D16B48" w:rsidTr="00097EB9">
        <w:tc>
          <w:tcPr>
            <w:tcW w:w="1009" w:type="dxa"/>
            <w:vMerge/>
            <w:shd w:val="clear" w:color="auto" w:fill="F2F2F2"/>
            <w:vAlign w:val="center"/>
          </w:tcPr>
          <w:p w:rsidR="004C2881" w:rsidRPr="00D16B48" w:rsidRDefault="004C2881" w:rsidP="00097EB9">
            <w:pPr>
              <w:jc w:val="center"/>
              <w:rPr>
                <w:rFonts w:ascii="Arial" w:hAnsi="Arial" w:cs="Arial"/>
                <w:sz w:val="16"/>
                <w:szCs w:val="16"/>
              </w:rPr>
            </w:pPr>
          </w:p>
        </w:tc>
        <w:tc>
          <w:tcPr>
            <w:tcW w:w="4661" w:type="dxa"/>
            <w:vMerge/>
            <w:shd w:val="clear" w:color="auto" w:fill="A6A6A6"/>
            <w:vAlign w:val="center"/>
          </w:tcPr>
          <w:p w:rsidR="004C2881" w:rsidRPr="00D16B48" w:rsidRDefault="004C2881" w:rsidP="00097EB9">
            <w:pPr>
              <w:jc w:val="center"/>
              <w:rPr>
                <w:rFonts w:ascii="Arial" w:hAnsi="Arial" w:cs="Arial"/>
                <w:b/>
                <w:sz w:val="16"/>
                <w:szCs w:val="16"/>
              </w:rPr>
            </w:pPr>
          </w:p>
        </w:tc>
        <w:tc>
          <w:tcPr>
            <w:tcW w:w="1560" w:type="dxa"/>
            <w:shd w:val="clear" w:color="auto" w:fill="auto"/>
            <w:vAlign w:val="center"/>
          </w:tcPr>
          <w:p w:rsidR="004C2881" w:rsidRPr="00D16B48" w:rsidRDefault="004C2881" w:rsidP="00097EB9">
            <w:pPr>
              <w:jc w:val="center"/>
              <w:rPr>
                <w:rFonts w:ascii="Arial" w:hAnsi="Arial" w:cs="Arial"/>
                <w:b/>
                <w:sz w:val="16"/>
                <w:szCs w:val="16"/>
              </w:rPr>
            </w:pPr>
            <w:r w:rsidRPr="00D16B48">
              <w:rPr>
                <w:rFonts w:ascii="Arial" w:hAnsi="Arial" w:cs="Arial"/>
                <w:b/>
                <w:sz w:val="16"/>
                <w:szCs w:val="16"/>
              </w:rPr>
              <w:t>Dan</w:t>
            </w:r>
          </w:p>
        </w:tc>
        <w:tc>
          <w:tcPr>
            <w:tcW w:w="992" w:type="dxa"/>
            <w:shd w:val="clear" w:color="auto" w:fill="auto"/>
            <w:vAlign w:val="center"/>
          </w:tcPr>
          <w:p w:rsidR="004C2881" w:rsidRPr="00D16B48" w:rsidRDefault="004C2881" w:rsidP="00097EB9">
            <w:pPr>
              <w:jc w:val="center"/>
              <w:rPr>
                <w:rFonts w:ascii="Arial" w:hAnsi="Arial" w:cs="Arial"/>
                <w:b/>
                <w:sz w:val="16"/>
                <w:szCs w:val="16"/>
              </w:rPr>
            </w:pPr>
            <w:r w:rsidRPr="00D16B48">
              <w:rPr>
                <w:rFonts w:ascii="Arial" w:hAnsi="Arial" w:cs="Arial"/>
                <w:b/>
                <w:sz w:val="16"/>
                <w:szCs w:val="16"/>
              </w:rPr>
              <w:t>noć</w:t>
            </w:r>
          </w:p>
        </w:tc>
        <w:tc>
          <w:tcPr>
            <w:tcW w:w="850" w:type="dxa"/>
            <w:shd w:val="clear" w:color="auto" w:fill="auto"/>
            <w:vAlign w:val="center"/>
          </w:tcPr>
          <w:p w:rsidR="004C2881" w:rsidRPr="00D16B48" w:rsidRDefault="004C2881" w:rsidP="00097EB9">
            <w:pPr>
              <w:jc w:val="center"/>
              <w:rPr>
                <w:rFonts w:ascii="Arial" w:hAnsi="Arial" w:cs="Arial"/>
                <w:b/>
                <w:sz w:val="16"/>
                <w:szCs w:val="16"/>
              </w:rPr>
            </w:pPr>
            <w:r w:rsidRPr="00D16B48">
              <w:rPr>
                <w:rFonts w:ascii="Arial" w:hAnsi="Arial" w:cs="Arial"/>
                <w:b/>
                <w:sz w:val="16"/>
                <w:szCs w:val="16"/>
              </w:rPr>
              <w:t>L1</w:t>
            </w:r>
          </w:p>
        </w:tc>
      </w:tr>
      <w:tr w:rsidR="004C2881" w:rsidRPr="00D16B48" w:rsidTr="00097EB9">
        <w:tc>
          <w:tcPr>
            <w:tcW w:w="1009" w:type="dxa"/>
            <w:vAlign w:val="center"/>
          </w:tcPr>
          <w:p w:rsidR="004C2881" w:rsidRPr="00D16B48" w:rsidRDefault="004C2881" w:rsidP="00097EB9">
            <w:pPr>
              <w:jc w:val="center"/>
              <w:rPr>
                <w:rFonts w:ascii="Arial" w:hAnsi="Arial" w:cs="Arial"/>
                <w:sz w:val="16"/>
                <w:szCs w:val="16"/>
              </w:rPr>
            </w:pPr>
            <w:r w:rsidRPr="00D16B48">
              <w:rPr>
                <w:rFonts w:ascii="Arial" w:hAnsi="Arial" w:cs="Arial"/>
                <w:sz w:val="16"/>
                <w:szCs w:val="16"/>
              </w:rPr>
              <w:t>I</w:t>
            </w:r>
          </w:p>
        </w:tc>
        <w:tc>
          <w:tcPr>
            <w:tcW w:w="4661" w:type="dxa"/>
          </w:tcPr>
          <w:p w:rsidR="004C2881" w:rsidRPr="00D16B48" w:rsidRDefault="004C2881" w:rsidP="00097EB9">
            <w:pPr>
              <w:rPr>
                <w:rFonts w:ascii="Arial" w:hAnsi="Arial" w:cs="Arial"/>
                <w:sz w:val="16"/>
                <w:szCs w:val="16"/>
              </w:rPr>
            </w:pPr>
            <w:r w:rsidRPr="00D16B48">
              <w:rPr>
                <w:rFonts w:ascii="Arial" w:hAnsi="Arial" w:cs="Arial"/>
                <w:sz w:val="16"/>
                <w:szCs w:val="16"/>
              </w:rPr>
              <w:t>Bolničko – lječilišno</w:t>
            </w:r>
          </w:p>
        </w:tc>
        <w:tc>
          <w:tcPr>
            <w:tcW w:w="1560" w:type="dxa"/>
            <w:vAlign w:val="center"/>
          </w:tcPr>
          <w:p w:rsidR="004C2881" w:rsidRPr="00D16B48" w:rsidRDefault="004C2881" w:rsidP="00097EB9">
            <w:pPr>
              <w:jc w:val="center"/>
              <w:rPr>
                <w:rFonts w:ascii="Arial" w:hAnsi="Arial" w:cs="Arial"/>
                <w:sz w:val="16"/>
                <w:szCs w:val="16"/>
              </w:rPr>
            </w:pPr>
            <w:r w:rsidRPr="00D16B48">
              <w:rPr>
                <w:rFonts w:ascii="Arial" w:hAnsi="Arial" w:cs="Arial"/>
                <w:sz w:val="16"/>
                <w:szCs w:val="16"/>
              </w:rPr>
              <w:t>45</w:t>
            </w:r>
          </w:p>
        </w:tc>
        <w:tc>
          <w:tcPr>
            <w:tcW w:w="992" w:type="dxa"/>
            <w:vAlign w:val="center"/>
          </w:tcPr>
          <w:p w:rsidR="004C2881" w:rsidRPr="00D16B48" w:rsidRDefault="004C2881" w:rsidP="00097EB9">
            <w:pPr>
              <w:jc w:val="center"/>
              <w:rPr>
                <w:rFonts w:ascii="Arial" w:hAnsi="Arial" w:cs="Arial"/>
                <w:sz w:val="16"/>
                <w:szCs w:val="16"/>
              </w:rPr>
            </w:pPr>
            <w:r w:rsidRPr="00D16B48">
              <w:rPr>
                <w:rFonts w:ascii="Arial" w:hAnsi="Arial" w:cs="Arial"/>
                <w:sz w:val="16"/>
                <w:szCs w:val="16"/>
              </w:rPr>
              <w:t>40</w:t>
            </w:r>
          </w:p>
        </w:tc>
        <w:tc>
          <w:tcPr>
            <w:tcW w:w="850" w:type="dxa"/>
            <w:vAlign w:val="center"/>
          </w:tcPr>
          <w:p w:rsidR="004C2881" w:rsidRPr="00D16B48" w:rsidRDefault="004C2881" w:rsidP="00097EB9">
            <w:pPr>
              <w:jc w:val="center"/>
              <w:rPr>
                <w:rFonts w:ascii="Arial" w:hAnsi="Arial" w:cs="Arial"/>
                <w:sz w:val="16"/>
                <w:szCs w:val="16"/>
              </w:rPr>
            </w:pPr>
            <w:r w:rsidRPr="00D16B48">
              <w:rPr>
                <w:rFonts w:ascii="Arial" w:hAnsi="Arial" w:cs="Arial"/>
                <w:sz w:val="16"/>
                <w:szCs w:val="16"/>
              </w:rPr>
              <w:t>60</w:t>
            </w:r>
          </w:p>
        </w:tc>
      </w:tr>
      <w:tr w:rsidR="004C2881" w:rsidRPr="00D16B48" w:rsidTr="00097EB9">
        <w:tc>
          <w:tcPr>
            <w:tcW w:w="1009" w:type="dxa"/>
            <w:vAlign w:val="center"/>
          </w:tcPr>
          <w:p w:rsidR="004C2881" w:rsidRPr="00D16B48" w:rsidRDefault="004C2881" w:rsidP="00097EB9">
            <w:pPr>
              <w:jc w:val="center"/>
              <w:rPr>
                <w:rFonts w:ascii="Arial" w:hAnsi="Arial" w:cs="Arial"/>
                <w:sz w:val="16"/>
                <w:szCs w:val="16"/>
              </w:rPr>
            </w:pPr>
            <w:r w:rsidRPr="00D16B48">
              <w:rPr>
                <w:rFonts w:ascii="Arial" w:hAnsi="Arial" w:cs="Arial"/>
                <w:sz w:val="16"/>
                <w:szCs w:val="16"/>
              </w:rPr>
              <w:t>II</w:t>
            </w:r>
          </w:p>
        </w:tc>
        <w:tc>
          <w:tcPr>
            <w:tcW w:w="4661" w:type="dxa"/>
          </w:tcPr>
          <w:p w:rsidR="004C2881" w:rsidRPr="00D16B48" w:rsidRDefault="004C2881" w:rsidP="00097EB9">
            <w:pPr>
              <w:rPr>
                <w:rFonts w:ascii="Arial" w:hAnsi="Arial" w:cs="Arial"/>
                <w:sz w:val="16"/>
                <w:szCs w:val="16"/>
              </w:rPr>
            </w:pPr>
            <w:r w:rsidRPr="00D16B48">
              <w:rPr>
                <w:rFonts w:ascii="Arial" w:hAnsi="Arial" w:cs="Arial"/>
                <w:sz w:val="16"/>
                <w:szCs w:val="16"/>
              </w:rPr>
              <w:t>Turističko, rekreacijsko, oporavilišno</w:t>
            </w:r>
          </w:p>
        </w:tc>
        <w:tc>
          <w:tcPr>
            <w:tcW w:w="1560" w:type="dxa"/>
            <w:vAlign w:val="center"/>
          </w:tcPr>
          <w:p w:rsidR="004C2881" w:rsidRPr="00D16B48" w:rsidRDefault="004C2881" w:rsidP="00097EB9">
            <w:pPr>
              <w:jc w:val="center"/>
              <w:rPr>
                <w:rFonts w:ascii="Arial" w:hAnsi="Arial" w:cs="Arial"/>
                <w:sz w:val="16"/>
                <w:szCs w:val="16"/>
              </w:rPr>
            </w:pPr>
            <w:r w:rsidRPr="00D16B48">
              <w:rPr>
                <w:rFonts w:ascii="Arial" w:hAnsi="Arial" w:cs="Arial"/>
                <w:sz w:val="16"/>
                <w:szCs w:val="16"/>
              </w:rPr>
              <w:t>50</w:t>
            </w:r>
          </w:p>
        </w:tc>
        <w:tc>
          <w:tcPr>
            <w:tcW w:w="992" w:type="dxa"/>
            <w:vAlign w:val="center"/>
          </w:tcPr>
          <w:p w:rsidR="004C2881" w:rsidRPr="00D16B48" w:rsidRDefault="004C2881" w:rsidP="00097EB9">
            <w:pPr>
              <w:jc w:val="center"/>
              <w:rPr>
                <w:rFonts w:ascii="Arial" w:hAnsi="Arial" w:cs="Arial"/>
                <w:sz w:val="16"/>
                <w:szCs w:val="16"/>
              </w:rPr>
            </w:pPr>
            <w:r w:rsidRPr="00D16B48">
              <w:rPr>
                <w:rFonts w:ascii="Arial" w:hAnsi="Arial" w:cs="Arial"/>
                <w:sz w:val="16"/>
                <w:szCs w:val="16"/>
              </w:rPr>
              <w:t>40</w:t>
            </w:r>
          </w:p>
        </w:tc>
        <w:tc>
          <w:tcPr>
            <w:tcW w:w="850" w:type="dxa"/>
            <w:vAlign w:val="center"/>
          </w:tcPr>
          <w:p w:rsidR="004C2881" w:rsidRPr="00D16B48" w:rsidRDefault="004C2881" w:rsidP="00097EB9">
            <w:pPr>
              <w:jc w:val="center"/>
              <w:rPr>
                <w:rFonts w:ascii="Arial" w:hAnsi="Arial" w:cs="Arial"/>
                <w:sz w:val="16"/>
                <w:szCs w:val="16"/>
              </w:rPr>
            </w:pPr>
            <w:r w:rsidRPr="00D16B48">
              <w:rPr>
                <w:rFonts w:ascii="Arial" w:hAnsi="Arial" w:cs="Arial"/>
                <w:sz w:val="16"/>
                <w:szCs w:val="16"/>
              </w:rPr>
              <w:t>65</w:t>
            </w:r>
          </w:p>
        </w:tc>
      </w:tr>
      <w:tr w:rsidR="004C2881" w:rsidRPr="00D16B48" w:rsidTr="00097EB9">
        <w:tc>
          <w:tcPr>
            <w:tcW w:w="1009" w:type="dxa"/>
            <w:vAlign w:val="center"/>
          </w:tcPr>
          <w:p w:rsidR="004C2881" w:rsidRPr="00D16B48" w:rsidRDefault="004C2881" w:rsidP="00097EB9">
            <w:pPr>
              <w:jc w:val="center"/>
              <w:rPr>
                <w:rFonts w:ascii="Arial" w:hAnsi="Arial" w:cs="Arial"/>
                <w:sz w:val="16"/>
                <w:szCs w:val="16"/>
              </w:rPr>
            </w:pPr>
            <w:r w:rsidRPr="00D16B48">
              <w:rPr>
                <w:rFonts w:ascii="Arial" w:hAnsi="Arial" w:cs="Arial"/>
                <w:sz w:val="16"/>
                <w:szCs w:val="16"/>
              </w:rPr>
              <w:t>III</w:t>
            </w:r>
          </w:p>
        </w:tc>
        <w:tc>
          <w:tcPr>
            <w:tcW w:w="4661" w:type="dxa"/>
          </w:tcPr>
          <w:p w:rsidR="004C2881" w:rsidRPr="00D16B48" w:rsidRDefault="004C2881" w:rsidP="00097EB9">
            <w:pPr>
              <w:rPr>
                <w:rFonts w:ascii="Arial" w:hAnsi="Arial" w:cs="Arial"/>
                <w:sz w:val="16"/>
                <w:szCs w:val="16"/>
              </w:rPr>
            </w:pPr>
            <w:r w:rsidRPr="00D16B48">
              <w:rPr>
                <w:rFonts w:ascii="Arial" w:hAnsi="Arial" w:cs="Arial"/>
                <w:sz w:val="16"/>
                <w:szCs w:val="16"/>
              </w:rPr>
              <w:t>Čisto stambeno, odgojno-obrazovne i zdravstvene institucije, javne zelene i rekreacione površine</w:t>
            </w:r>
          </w:p>
        </w:tc>
        <w:tc>
          <w:tcPr>
            <w:tcW w:w="1560" w:type="dxa"/>
            <w:vAlign w:val="center"/>
          </w:tcPr>
          <w:p w:rsidR="004C2881" w:rsidRPr="00D16B48" w:rsidRDefault="004C2881" w:rsidP="00097EB9">
            <w:pPr>
              <w:jc w:val="center"/>
              <w:rPr>
                <w:rFonts w:ascii="Arial" w:hAnsi="Arial" w:cs="Arial"/>
                <w:sz w:val="16"/>
                <w:szCs w:val="16"/>
              </w:rPr>
            </w:pPr>
            <w:r w:rsidRPr="00D16B48">
              <w:rPr>
                <w:rFonts w:ascii="Arial" w:hAnsi="Arial" w:cs="Arial"/>
                <w:sz w:val="16"/>
                <w:szCs w:val="16"/>
              </w:rPr>
              <w:t>55</w:t>
            </w:r>
          </w:p>
        </w:tc>
        <w:tc>
          <w:tcPr>
            <w:tcW w:w="992" w:type="dxa"/>
            <w:vAlign w:val="center"/>
          </w:tcPr>
          <w:p w:rsidR="004C2881" w:rsidRPr="00D16B48" w:rsidRDefault="004C2881" w:rsidP="00097EB9">
            <w:pPr>
              <w:jc w:val="center"/>
              <w:rPr>
                <w:rFonts w:ascii="Arial" w:hAnsi="Arial" w:cs="Arial"/>
                <w:sz w:val="16"/>
                <w:szCs w:val="16"/>
              </w:rPr>
            </w:pPr>
            <w:r w:rsidRPr="00D16B48">
              <w:rPr>
                <w:rFonts w:ascii="Arial" w:hAnsi="Arial" w:cs="Arial"/>
                <w:sz w:val="16"/>
                <w:szCs w:val="16"/>
              </w:rPr>
              <w:t>45</w:t>
            </w:r>
          </w:p>
        </w:tc>
        <w:tc>
          <w:tcPr>
            <w:tcW w:w="850" w:type="dxa"/>
            <w:vAlign w:val="center"/>
          </w:tcPr>
          <w:p w:rsidR="004C2881" w:rsidRPr="00D16B48" w:rsidRDefault="004C2881" w:rsidP="00097EB9">
            <w:pPr>
              <w:jc w:val="center"/>
              <w:rPr>
                <w:rFonts w:ascii="Arial" w:hAnsi="Arial" w:cs="Arial"/>
                <w:sz w:val="16"/>
                <w:szCs w:val="16"/>
              </w:rPr>
            </w:pPr>
            <w:r w:rsidRPr="00D16B48">
              <w:rPr>
                <w:rFonts w:ascii="Arial" w:hAnsi="Arial" w:cs="Arial"/>
                <w:sz w:val="16"/>
                <w:szCs w:val="16"/>
              </w:rPr>
              <w:t>70</w:t>
            </w:r>
          </w:p>
        </w:tc>
      </w:tr>
      <w:tr w:rsidR="004C2881" w:rsidRPr="00D16B48" w:rsidTr="00097EB9">
        <w:tc>
          <w:tcPr>
            <w:tcW w:w="1009" w:type="dxa"/>
            <w:vAlign w:val="center"/>
          </w:tcPr>
          <w:p w:rsidR="004C2881" w:rsidRPr="00D16B48" w:rsidRDefault="004C2881" w:rsidP="00097EB9">
            <w:pPr>
              <w:jc w:val="center"/>
              <w:rPr>
                <w:rFonts w:ascii="Arial" w:hAnsi="Arial" w:cs="Arial"/>
                <w:b/>
                <w:sz w:val="16"/>
                <w:szCs w:val="16"/>
              </w:rPr>
            </w:pPr>
            <w:r w:rsidRPr="00D16B48">
              <w:rPr>
                <w:rFonts w:ascii="Arial" w:hAnsi="Arial" w:cs="Arial"/>
                <w:b/>
                <w:sz w:val="16"/>
                <w:szCs w:val="16"/>
              </w:rPr>
              <w:t>IV</w:t>
            </w:r>
          </w:p>
        </w:tc>
        <w:tc>
          <w:tcPr>
            <w:tcW w:w="4661" w:type="dxa"/>
          </w:tcPr>
          <w:p w:rsidR="004C2881" w:rsidRPr="00D16B48" w:rsidRDefault="004C2881" w:rsidP="00097EB9">
            <w:pPr>
              <w:rPr>
                <w:rFonts w:ascii="Arial" w:hAnsi="Arial" w:cs="Arial"/>
                <w:b/>
                <w:sz w:val="16"/>
                <w:szCs w:val="16"/>
              </w:rPr>
            </w:pPr>
            <w:r w:rsidRPr="00D16B48">
              <w:rPr>
                <w:rFonts w:ascii="Arial" w:hAnsi="Arial" w:cs="Arial"/>
                <w:b/>
                <w:sz w:val="16"/>
                <w:szCs w:val="16"/>
              </w:rPr>
              <w:t>Trgovačko, poslovno, stambeno i stambeno uz prometne koridore, skladišta bez teškog transporta</w:t>
            </w:r>
          </w:p>
        </w:tc>
        <w:tc>
          <w:tcPr>
            <w:tcW w:w="1560" w:type="dxa"/>
            <w:vAlign w:val="center"/>
          </w:tcPr>
          <w:p w:rsidR="004C2881" w:rsidRPr="00D16B48" w:rsidRDefault="004C2881" w:rsidP="00097EB9">
            <w:pPr>
              <w:jc w:val="center"/>
              <w:rPr>
                <w:rFonts w:ascii="Arial" w:hAnsi="Arial" w:cs="Arial"/>
                <w:b/>
                <w:sz w:val="16"/>
                <w:szCs w:val="16"/>
              </w:rPr>
            </w:pPr>
            <w:r w:rsidRPr="00D16B48">
              <w:rPr>
                <w:rFonts w:ascii="Arial" w:hAnsi="Arial" w:cs="Arial"/>
                <w:b/>
                <w:sz w:val="16"/>
                <w:szCs w:val="16"/>
              </w:rPr>
              <w:t>60</w:t>
            </w:r>
          </w:p>
        </w:tc>
        <w:tc>
          <w:tcPr>
            <w:tcW w:w="992" w:type="dxa"/>
            <w:vAlign w:val="center"/>
          </w:tcPr>
          <w:p w:rsidR="004C2881" w:rsidRPr="00D16B48" w:rsidRDefault="004C2881" w:rsidP="00097EB9">
            <w:pPr>
              <w:jc w:val="center"/>
              <w:rPr>
                <w:rFonts w:ascii="Arial" w:hAnsi="Arial" w:cs="Arial"/>
                <w:b/>
                <w:sz w:val="16"/>
                <w:szCs w:val="16"/>
              </w:rPr>
            </w:pPr>
            <w:r w:rsidRPr="00D16B48">
              <w:rPr>
                <w:rFonts w:ascii="Arial" w:hAnsi="Arial" w:cs="Arial"/>
                <w:b/>
                <w:sz w:val="16"/>
                <w:szCs w:val="16"/>
              </w:rPr>
              <w:t>50</w:t>
            </w:r>
          </w:p>
        </w:tc>
        <w:tc>
          <w:tcPr>
            <w:tcW w:w="850" w:type="dxa"/>
            <w:vAlign w:val="center"/>
          </w:tcPr>
          <w:p w:rsidR="004C2881" w:rsidRPr="00D16B48" w:rsidRDefault="004C2881" w:rsidP="00097EB9">
            <w:pPr>
              <w:jc w:val="center"/>
              <w:rPr>
                <w:rFonts w:ascii="Arial" w:hAnsi="Arial" w:cs="Arial"/>
                <w:b/>
                <w:sz w:val="16"/>
                <w:szCs w:val="16"/>
              </w:rPr>
            </w:pPr>
            <w:r w:rsidRPr="00D16B48">
              <w:rPr>
                <w:rFonts w:ascii="Arial" w:hAnsi="Arial" w:cs="Arial"/>
                <w:b/>
                <w:sz w:val="16"/>
                <w:szCs w:val="16"/>
              </w:rPr>
              <w:t>75</w:t>
            </w:r>
          </w:p>
        </w:tc>
      </w:tr>
      <w:tr w:rsidR="004C2881" w:rsidRPr="00D16B48" w:rsidTr="00097EB9">
        <w:tc>
          <w:tcPr>
            <w:tcW w:w="1009" w:type="dxa"/>
            <w:vAlign w:val="center"/>
          </w:tcPr>
          <w:p w:rsidR="004C2881" w:rsidRPr="00D16B48" w:rsidRDefault="004C2881" w:rsidP="00097EB9">
            <w:pPr>
              <w:jc w:val="center"/>
              <w:rPr>
                <w:rFonts w:ascii="Arial" w:hAnsi="Arial" w:cs="Arial"/>
                <w:sz w:val="16"/>
                <w:szCs w:val="16"/>
              </w:rPr>
            </w:pPr>
            <w:r w:rsidRPr="00D16B48">
              <w:rPr>
                <w:rFonts w:ascii="Arial" w:hAnsi="Arial" w:cs="Arial"/>
                <w:sz w:val="16"/>
                <w:szCs w:val="16"/>
              </w:rPr>
              <w:t>V</w:t>
            </w:r>
          </w:p>
        </w:tc>
        <w:tc>
          <w:tcPr>
            <w:tcW w:w="4661" w:type="dxa"/>
          </w:tcPr>
          <w:p w:rsidR="004C2881" w:rsidRPr="00D16B48" w:rsidRDefault="004C2881" w:rsidP="00097EB9">
            <w:pPr>
              <w:rPr>
                <w:rFonts w:ascii="Arial" w:hAnsi="Arial" w:cs="Arial"/>
                <w:sz w:val="16"/>
                <w:szCs w:val="16"/>
              </w:rPr>
            </w:pPr>
            <w:r w:rsidRPr="00D16B48">
              <w:rPr>
                <w:rFonts w:ascii="Arial" w:hAnsi="Arial" w:cs="Arial"/>
                <w:sz w:val="16"/>
                <w:szCs w:val="16"/>
              </w:rPr>
              <w:t>Poslovno, upravno, trgovačko-obrtničko, servisno (komunalni servis)</w:t>
            </w:r>
          </w:p>
        </w:tc>
        <w:tc>
          <w:tcPr>
            <w:tcW w:w="1560" w:type="dxa"/>
            <w:vAlign w:val="center"/>
          </w:tcPr>
          <w:p w:rsidR="004C2881" w:rsidRPr="00D16B48" w:rsidRDefault="004C2881" w:rsidP="00097EB9">
            <w:pPr>
              <w:jc w:val="center"/>
              <w:rPr>
                <w:rFonts w:ascii="Arial" w:hAnsi="Arial" w:cs="Arial"/>
                <w:sz w:val="16"/>
                <w:szCs w:val="16"/>
              </w:rPr>
            </w:pPr>
            <w:r w:rsidRPr="00D16B48">
              <w:rPr>
                <w:rFonts w:ascii="Arial" w:hAnsi="Arial" w:cs="Arial"/>
                <w:sz w:val="16"/>
                <w:szCs w:val="16"/>
              </w:rPr>
              <w:t>65</w:t>
            </w:r>
          </w:p>
        </w:tc>
        <w:tc>
          <w:tcPr>
            <w:tcW w:w="992" w:type="dxa"/>
            <w:vAlign w:val="center"/>
          </w:tcPr>
          <w:p w:rsidR="004C2881" w:rsidRPr="00D16B48" w:rsidRDefault="004C2881" w:rsidP="00097EB9">
            <w:pPr>
              <w:jc w:val="center"/>
              <w:rPr>
                <w:rFonts w:ascii="Arial" w:hAnsi="Arial" w:cs="Arial"/>
                <w:sz w:val="16"/>
                <w:szCs w:val="16"/>
              </w:rPr>
            </w:pPr>
            <w:r w:rsidRPr="00D16B48">
              <w:rPr>
                <w:rFonts w:ascii="Arial" w:hAnsi="Arial" w:cs="Arial"/>
                <w:sz w:val="16"/>
                <w:szCs w:val="16"/>
              </w:rPr>
              <w:t>60</w:t>
            </w:r>
          </w:p>
        </w:tc>
        <w:tc>
          <w:tcPr>
            <w:tcW w:w="850" w:type="dxa"/>
            <w:vAlign w:val="center"/>
          </w:tcPr>
          <w:p w:rsidR="004C2881" w:rsidRPr="00D16B48" w:rsidRDefault="004C2881" w:rsidP="00097EB9">
            <w:pPr>
              <w:jc w:val="center"/>
              <w:rPr>
                <w:rFonts w:ascii="Arial" w:hAnsi="Arial" w:cs="Arial"/>
                <w:sz w:val="16"/>
                <w:szCs w:val="16"/>
              </w:rPr>
            </w:pPr>
            <w:r w:rsidRPr="00D16B48">
              <w:rPr>
                <w:rFonts w:ascii="Arial" w:hAnsi="Arial" w:cs="Arial"/>
                <w:sz w:val="16"/>
                <w:szCs w:val="16"/>
              </w:rPr>
              <w:t>80</w:t>
            </w:r>
          </w:p>
        </w:tc>
      </w:tr>
      <w:tr w:rsidR="004C2881" w:rsidRPr="00D16B48" w:rsidTr="00097EB9">
        <w:tc>
          <w:tcPr>
            <w:tcW w:w="1009" w:type="dxa"/>
            <w:vAlign w:val="center"/>
          </w:tcPr>
          <w:p w:rsidR="004C2881" w:rsidRPr="00D16B48" w:rsidRDefault="004C2881" w:rsidP="00097EB9">
            <w:pPr>
              <w:jc w:val="center"/>
              <w:rPr>
                <w:rFonts w:ascii="Arial" w:hAnsi="Arial" w:cs="Arial"/>
                <w:b/>
                <w:sz w:val="16"/>
                <w:szCs w:val="16"/>
              </w:rPr>
            </w:pPr>
            <w:r w:rsidRPr="00D16B48">
              <w:rPr>
                <w:rFonts w:ascii="Arial" w:hAnsi="Arial" w:cs="Arial"/>
                <w:b/>
                <w:sz w:val="16"/>
                <w:szCs w:val="16"/>
              </w:rPr>
              <w:t>VI</w:t>
            </w:r>
          </w:p>
        </w:tc>
        <w:tc>
          <w:tcPr>
            <w:tcW w:w="4661" w:type="dxa"/>
          </w:tcPr>
          <w:p w:rsidR="004C2881" w:rsidRPr="00D16B48" w:rsidRDefault="004C2881" w:rsidP="00097EB9">
            <w:pPr>
              <w:rPr>
                <w:rFonts w:ascii="Arial" w:hAnsi="Arial" w:cs="Arial"/>
                <w:b/>
                <w:sz w:val="16"/>
                <w:szCs w:val="16"/>
              </w:rPr>
            </w:pPr>
            <w:r w:rsidRPr="00D16B48">
              <w:rPr>
                <w:rFonts w:ascii="Arial" w:hAnsi="Arial" w:cs="Arial"/>
                <w:b/>
                <w:sz w:val="16"/>
                <w:szCs w:val="16"/>
              </w:rPr>
              <w:t>Industrijsko, skladišno, servisno i prometno područje bez stanovanja</w:t>
            </w:r>
          </w:p>
        </w:tc>
        <w:tc>
          <w:tcPr>
            <w:tcW w:w="1560" w:type="dxa"/>
            <w:vAlign w:val="center"/>
          </w:tcPr>
          <w:p w:rsidR="004C2881" w:rsidRPr="00D16B48" w:rsidRDefault="004C2881" w:rsidP="00097EB9">
            <w:pPr>
              <w:jc w:val="center"/>
              <w:rPr>
                <w:rFonts w:ascii="Arial" w:hAnsi="Arial" w:cs="Arial"/>
                <w:b/>
                <w:sz w:val="16"/>
                <w:szCs w:val="16"/>
              </w:rPr>
            </w:pPr>
            <w:r w:rsidRPr="00D16B48">
              <w:rPr>
                <w:rFonts w:ascii="Arial" w:hAnsi="Arial" w:cs="Arial"/>
                <w:b/>
                <w:sz w:val="16"/>
                <w:szCs w:val="16"/>
              </w:rPr>
              <w:t>70</w:t>
            </w:r>
          </w:p>
        </w:tc>
        <w:tc>
          <w:tcPr>
            <w:tcW w:w="992" w:type="dxa"/>
            <w:vAlign w:val="center"/>
          </w:tcPr>
          <w:p w:rsidR="004C2881" w:rsidRPr="00D16B48" w:rsidRDefault="004C2881" w:rsidP="00097EB9">
            <w:pPr>
              <w:jc w:val="center"/>
              <w:rPr>
                <w:rFonts w:ascii="Arial" w:hAnsi="Arial" w:cs="Arial"/>
                <w:b/>
                <w:sz w:val="16"/>
                <w:szCs w:val="16"/>
              </w:rPr>
            </w:pPr>
            <w:r w:rsidRPr="00D16B48">
              <w:rPr>
                <w:rFonts w:ascii="Arial" w:hAnsi="Arial" w:cs="Arial"/>
                <w:b/>
                <w:sz w:val="16"/>
                <w:szCs w:val="16"/>
              </w:rPr>
              <w:t>70</w:t>
            </w:r>
          </w:p>
        </w:tc>
        <w:tc>
          <w:tcPr>
            <w:tcW w:w="850" w:type="dxa"/>
            <w:vAlign w:val="center"/>
          </w:tcPr>
          <w:p w:rsidR="004C2881" w:rsidRPr="00D16B48" w:rsidRDefault="004C2881" w:rsidP="00097EB9">
            <w:pPr>
              <w:jc w:val="center"/>
              <w:rPr>
                <w:rFonts w:ascii="Arial" w:hAnsi="Arial" w:cs="Arial"/>
                <w:b/>
                <w:sz w:val="16"/>
                <w:szCs w:val="16"/>
              </w:rPr>
            </w:pPr>
            <w:r w:rsidRPr="00D16B48">
              <w:rPr>
                <w:rFonts w:ascii="Arial" w:hAnsi="Arial" w:cs="Arial"/>
                <w:b/>
                <w:sz w:val="16"/>
                <w:szCs w:val="16"/>
              </w:rPr>
              <w:t>85</w:t>
            </w:r>
          </w:p>
        </w:tc>
      </w:tr>
    </w:tbl>
    <w:p w:rsidR="004C2881" w:rsidRDefault="004C2881" w:rsidP="004C2881">
      <w:pPr>
        <w:rPr>
          <w:rFonts w:ascii="Arial" w:hAnsi="Arial" w:cs="Arial"/>
          <w:b/>
          <w:color w:val="FF0000"/>
          <w:sz w:val="20"/>
          <w:szCs w:val="20"/>
          <w:lang w:val="pl-PL"/>
        </w:rPr>
      </w:pPr>
    </w:p>
    <w:p w:rsidR="00C62DF3" w:rsidRDefault="00C62DF3" w:rsidP="004C2881">
      <w:pPr>
        <w:rPr>
          <w:rFonts w:ascii="Arial" w:hAnsi="Arial" w:cs="Arial"/>
          <w:b/>
          <w:color w:val="FF0000"/>
          <w:sz w:val="20"/>
          <w:szCs w:val="20"/>
          <w:lang w:val="pl-PL"/>
        </w:rPr>
      </w:pPr>
    </w:p>
    <w:p w:rsidR="00C62DF3" w:rsidRDefault="00C62DF3" w:rsidP="004C2881">
      <w:pPr>
        <w:rPr>
          <w:rFonts w:ascii="Arial" w:hAnsi="Arial" w:cs="Arial"/>
          <w:b/>
          <w:color w:val="FF0000"/>
          <w:sz w:val="20"/>
          <w:szCs w:val="20"/>
          <w:lang w:val="pl-PL"/>
        </w:rPr>
      </w:pPr>
    </w:p>
    <w:p w:rsidR="004C2881" w:rsidRDefault="004C2881" w:rsidP="006E70CB">
      <w:pPr>
        <w:numPr>
          <w:ilvl w:val="1"/>
          <w:numId w:val="33"/>
        </w:numPr>
        <w:jc w:val="both"/>
        <w:rPr>
          <w:rFonts w:ascii="Arial" w:hAnsi="Arial" w:cs="Arial"/>
          <w:b/>
          <w:sz w:val="22"/>
          <w:szCs w:val="22"/>
          <w:lang w:val="bs-Latn-BA"/>
        </w:rPr>
      </w:pPr>
      <w:r w:rsidRPr="00396639">
        <w:rPr>
          <w:rFonts w:ascii="Arial" w:hAnsi="Arial" w:cs="Arial"/>
          <w:b/>
          <w:sz w:val="22"/>
          <w:szCs w:val="22"/>
          <w:lang w:val="bs-Latn-BA"/>
        </w:rPr>
        <w:t>Granične vrijednosti emisije u zrak</w:t>
      </w:r>
    </w:p>
    <w:p w:rsidR="004C2881" w:rsidRPr="009A0174" w:rsidRDefault="004C2881" w:rsidP="004C2881">
      <w:pPr>
        <w:jc w:val="both"/>
        <w:rPr>
          <w:rFonts w:ascii="Arial" w:hAnsi="Arial" w:cs="Arial"/>
          <w:sz w:val="22"/>
          <w:szCs w:val="22"/>
        </w:rPr>
      </w:pPr>
      <w:r w:rsidRPr="009A0174">
        <w:rPr>
          <w:rFonts w:ascii="Arial" w:hAnsi="Arial" w:cs="Arial"/>
          <w:sz w:val="22"/>
          <w:szCs w:val="22"/>
        </w:rPr>
        <w:t>U skladu sa Pravilnikom o načinu vršenja monitoringa kvaliteta zraka i definiranju vrsta zagađujućih vrsta zagađujućih materija, graničnih vrijednosti i drugih standarda kvaliteta zraka (“Službene novine Federacije BiH” broj: 1/12 i 50/19), maksimalne dozvoljene vrijednosti za lebdeće čestice su date u tabelama.</w:t>
      </w:r>
    </w:p>
    <w:p w:rsidR="004C2881" w:rsidRPr="009A0174" w:rsidRDefault="004C2881" w:rsidP="004C2881">
      <w:pPr>
        <w:jc w:val="both"/>
        <w:rPr>
          <w:rFonts w:ascii="Arial" w:hAnsi="Arial" w:cs="Arial"/>
          <w:sz w:val="22"/>
          <w:szCs w:val="22"/>
        </w:rPr>
      </w:pPr>
      <w:r w:rsidRPr="009A0174">
        <w:rPr>
          <w:rFonts w:ascii="Arial" w:hAnsi="Arial" w:cs="Arial"/>
          <w:sz w:val="22"/>
          <w:szCs w:val="22"/>
        </w:rPr>
        <w:t xml:space="preserve"> Maksimalne dozvoljene vrijednosti za lebdeće čestice</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1804"/>
        <w:gridCol w:w="3090"/>
        <w:gridCol w:w="2930"/>
      </w:tblGrid>
      <w:tr w:rsidR="004C2881" w:rsidRPr="00B928B9" w:rsidTr="00097EB9">
        <w:trPr>
          <w:cantSplit/>
          <w:trHeight w:val="503"/>
          <w:jc w:val="center"/>
        </w:trPr>
        <w:tc>
          <w:tcPr>
            <w:tcW w:w="962"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Zagađujuća materija</w:t>
            </w:r>
          </w:p>
        </w:tc>
        <w:tc>
          <w:tcPr>
            <w:tcW w:w="931"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Period uzorkovanja</w:t>
            </w:r>
          </w:p>
        </w:tc>
        <w:tc>
          <w:tcPr>
            <w:tcW w:w="1595"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 xml:space="preserve">Granična </w:t>
            </w:r>
          </w:p>
          <w:p w:rsidR="004C2881" w:rsidRPr="00B928B9" w:rsidRDefault="004C2881" w:rsidP="00097EB9">
            <w:pPr>
              <w:jc w:val="both"/>
              <w:rPr>
                <w:rFonts w:ascii="Arial" w:hAnsi="Arial" w:cs="Arial"/>
                <w:i/>
                <w:sz w:val="16"/>
                <w:szCs w:val="16"/>
              </w:rPr>
            </w:pPr>
            <w:r w:rsidRPr="00B928B9">
              <w:rPr>
                <w:rFonts w:ascii="Arial" w:hAnsi="Arial" w:cs="Arial"/>
                <w:i/>
                <w:sz w:val="16"/>
                <w:szCs w:val="16"/>
              </w:rPr>
              <w:t>prosječna godišnja vrijednost</w:t>
            </w:r>
          </w:p>
        </w:tc>
        <w:tc>
          <w:tcPr>
            <w:tcW w:w="1512"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Granična</w:t>
            </w:r>
          </w:p>
          <w:p w:rsidR="004C2881" w:rsidRPr="00B928B9" w:rsidRDefault="004C2881" w:rsidP="00097EB9">
            <w:pPr>
              <w:jc w:val="both"/>
              <w:rPr>
                <w:rFonts w:ascii="Arial" w:hAnsi="Arial" w:cs="Arial"/>
                <w:i/>
                <w:sz w:val="16"/>
                <w:szCs w:val="16"/>
              </w:rPr>
            </w:pPr>
            <w:r w:rsidRPr="00B928B9">
              <w:rPr>
                <w:rFonts w:ascii="Arial" w:hAnsi="Arial" w:cs="Arial"/>
                <w:i/>
                <w:sz w:val="16"/>
                <w:szCs w:val="16"/>
              </w:rPr>
              <w:t xml:space="preserve">Visoka vrijednost </w:t>
            </w:r>
          </w:p>
        </w:tc>
      </w:tr>
      <w:tr w:rsidR="004C2881" w:rsidRPr="00B928B9" w:rsidTr="00097EB9">
        <w:trPr>
          <w:cantSplit/>
          <w:trHeight w:val="358"/>
          <w:jc w:val="center"/>
        </w:trPr>
        <w:tc>
          <w:tcPr>
            <w:tcW w:w="962"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LČ10</w:t>
            </w:r>
          </w:p>
        </w:tc>
        <w:tc>
          <w:tcPr>
            <w:tcW w:w="931"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24 sata</w:t>
            </w:r>
          </w:p>
        </w:tc>
        <w:tc>
          <w:tcPr>
            <w:tcW w:w="1595"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50</w:t>
            </w:r>
          </w:p>
        </w:tc>
        <w:tc>
          <w:tcPr>
            <w:tcW w:w="1512"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vertAlign w:val="superscript"/>
              </w:rPr>
            </w:pPr>
            <w:r w:rsidRPr="00B928B9">
              <w:rPr>
                <w:rFonts w:ascii="Arial" w:hAnsi="Arial" w:cs="Arial"/>
                <w:i/>
                <w:sz w:val="16"/>
                <w:szCs w:val="16"/>
              </w:rPr>
              <w:t>100 (</w:t>
            </w:r>
            <w:r w:rsidRPr="00B928B9">
              <w:rPr>
                <w:rFonts w:ascii="Arial" w:hAnsi="Arial" w:cs="Arial"/>
                <w:i/>
                <w:sz w:val="16"/>
                <w:szCs w:val="16"/>
              </w:rPr>
              <w:sym w:font="Symbol" w:char="006D"/>
            </w:r>
            <w:r w:rsidRPr="00B928B9">
              <w:rPr>
                <w:rFonts w:ascii="Arial" w:hAnsi="Arial" w:cs="Arial"/>
                <w:i/>
                <w:sz w:val="16"/>
                <w:szCs w:val="16"/>
              </w:rPr>
              <w:t>g/m</w:t>
            </w:r>
            <w:r w:rsidRPr="00B928B9">
              <w:rPr>
                <w:rFonts w:ascii="Arial" w:hAnsi="Arial" w:cs="Arial"/>
                <w:i/>
                <w:sz w:val="16"/>
                <w:szCs w:val="16"/>
                <w:vertAlign w:val="superscript"/>
              </w:rPr>
              <w:t>3</w:t>
            </w:r>
            <w:r w:rsidRPr="00B928B9">
              <w:rPr>
                <w:rFonts w:ascii="Arial" w:hAnsi="Arial" w:cs="Arial"/>
                <w:i/>
                <w:sz w:val="16"/>
                <w:szCs w:val="16"/>
              </w:rPr>
              <w:t>)</w:t>
            </w:r>
            <w:r w:rsidRPr="00B928B9">
              <w:rPr>
                <w:rFonts w:ascii="Arial" w:hAnsi="Arial" w:cs="Arial"/>
                <w:i/>
                <w:sz w:val="16"/>
                <w:szCs w:val="16"/>
                <w:vertAlign w:val="superscript"/>
              </w:rPr>
              <w:t>◦</w:t>
            </w:r>
          </w:p>
        </w:tc>
      </w:tr>
      <w:tr w:rsidR="004C2881" w:rsidRPr="00B928B9" w:rsidTr="00097EB9">
        <w:trPr>
          <w:cantSplit/>
          <w:trHeight w:val="358"/>
          <w:jc w:val="center"/>
        </w:trPr>
        <w:tc>
          <w:tcPr>
            <w:tcW w:w="962"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ULČ</w:t>
            </w:r>
          </w:p>
        </w:tc>
        <w:tc>
          <w:tcPr>
            <w:tcW w:w="931"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24 sata</w:t>
            </w:r>
          </w:p>
        </w:tc>
        <w:tc>
          <w:tcPr>
            <w:tcW w:w="1595"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150</w:t>
            </w:r>
          </w:p>
        </w:tc>
        <w:tc>
          <w:tcPr>
            <w:tcW w:w="1512"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350 (</w:t>
            </w:r>
            <w:r w:rsidRPr="00B928B9">
              <w:rPr>
                <w:rFonts w:ascii="Arial" w:hAnsi="Arial" w:cs="Arial"/>
                <w:i/>
                <w:sz w:val="16"/>
                <w:szCs w:val="16"/>
              </w:rPr>
              <w:sym w:font="Symbol" w:char="006D"/>
            </w:r>
            <w:r w:rsidRPr="00B928B9">
              <w:rPr>
                <w:rFonts w:ascii="Arial" w:hAnsi="Arial" w:cs="Arial"/>
                <w:i/>
                <w:sz w:val="16"/>
                <w:szCs w:val="16"/>
              </w:rPr>
              <w:t>g/m</w:t>
            </w:r>
            <w:r w:rsidRPr="00B928B9">
              <w:rPr>
                <w:rFonts w:ascii="Arial" w:hAnsi="Arial" w:cs="Arial"/>
                <w:i/>
                <w:sz w:val="16"/>
                <w:szCs w:val="16"/>
                <w:vertAlign w:val="superscript"/>
              </w:rPr>
              <w:t>3</w:t>
            </w:r>
            <w:r w:rsidRPr="00B928B9">
              <w:rPr>
                <w:rFonts w:ascii="Arial" w:hAnsi="Arial" w:cs="Arial"/>
                <w:i/>
                <w:sz w:val="16"/>
                <w:szCs w:val="16"/>
              </w:rPr>
              <w:t>)</w:t>
            </w:r>
            <w:r w:rsidRPr="00B928B9">
              <w:rPr>
                <w:rFonts w:ascii="Arial" w:hAnsi="Arial" w:cs="Arial"/>
                <w:i/>
                <w:sz w:val="16"/>
                <w:szCs w:val="16"/>
                <w:vertAlign w:val="superscript"/>
              </w:rPr>
              <w:t>◦</w:t>
            </w:r>
          </w:p>
        </w:tc>
      </w:tr>
    </w:tbl>
    <w:p w:rsidR="004C2881" w:rsidRPr="009A0174" w:rsidRDefault="004C2881" w:rsidP="004C2881">
      <w:pPr>
        <w:jc w:val="both"/>
        <w:rPr>
          <w:rFonts w:ascii="Arial" w:hAnsi="Arial" w:cs="Arial"/>
          <w:sz w:val="22"/>
          <w:szCs w:val="22"/>
          <w:lang w:val="pl-PL"/>
        </w:rPr>
      </w:pPr>
      <w:r w:rsidRPr="009A0174">
        <w:rPr>
          <w:rFonts w:ascii="Arial" w:hAnsi="Arial" w:cs="Arial"/>
          <w:sz w:val="22"/>
          <w:szCs w:val="22"/>
          <w:lang w:val="pl-PL"/>
        </w:rPr>
        <w:t>Napomena: ne smije biti prekoračena više od 7 puta u kalendarskoj godini.</w:t>
      </w:r>
    </w:p>
    <w:p w:rsidR="004C2881" w:rsidRPr="009A0174" w:rsidRDefault="004C2881" w:rsidP="004C2881">
      <w:pPr>
        <w:jc w:val="both"/>
        <w:rPr>
          <w:rFonts w:ascii="Arial" w:hAnsi="Arial" w:cs="Arial"/>
          <w:sz w:val="22"/>
          <w:szCs w:val="22"/>
          <w:lang w:val="pl-PL"/>
        </w:rPr>
      </w:pPr>
      <w:r w:rsidRPr="009A0174">
        <w:rPr>
          <w:rFonts w:ascii="Arial" w:hAnsi="Arial" w:cs="Arial"/>
          <w:sz w:val="22"/>
          <w:szCs w:val="22"/>
          <w:lang w:val="pl-PL"/>
        </w:rPr>
        <w:t>Maksimalne dozvoljene vrijednosti za sediment (taložni prah)</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1895"/>
        <w:gridCol w:w="3637"/>
        <w:gridCol w:w="2038"/>
      </w:tblGrid>
      <w:tr w:rsidR="004C2881" w:rsidRPr="00B928B9" w:rsidTr="00097EB9">
        <w:trPr>
          <w:cantSplit/>
          <w:trHeight w:val="560"/>
          <w:jc w:val="center"/>
        </w:trPr>
        <w:tc>
          <w:tcPr>
            <w:tcW w:w="1115"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Zagađujuća materija</w:t>
            </w:r>
          </w:p>
        </w:tc>
        <w:tc>
          <w:tcPr>
            <w:tcW w:w="972"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Period uzorkovanja</w:t>
            </w:r>
          </w:p>
        </w:tc>
        <w:tc>
          <w:tcPr>
            <w:tcW w:w="1866"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 xml:space="preserve">Granična </w:t>
            </w:r>
          </w:p>
          <w:p w:rsidR="004C2881" w:rsidRPr="00B928B9" w:rsidRDefault="004C2881" w:rsidP="00097EB9">
            <w:pPr>
              <w:jc w:val="both"/>
              <w:rPr>
                <w:rFonts w:ascii="Arial" w:hAnsi="Arial" w:cs="Arial"/>
                <w:i/>
                <w:sz w:val="16"/>
                <w:szCs w:val="16"/>
              </w:rPr>
            </w:pPr>
            <w:r w:rsidRPr="00B928B9">
              <w:rPr>
                <w:rFonts w:ascii="Arial" w:hAnsi="Arial" w:cs="Arial"/>
                <w:i/>
                <w:sz w:val="16"/>
                <w:szCs w:val="16"/>
              </w:rPr>
              <w:t>prosječna godišnja vrijednost</w:t>
            </w:r>
          </w:p>
        </w:tc>
        <w:tc>
          <w:tcPr>
            <w:tcW w:w="1046"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Granična</w:t>
            </w:r>
          </w:p>
          <w:p w:rsidR="004C2881" w:rsidRPr="00B928B9" w:rsidRDefault="004C2881" w:rsidP="00097EB9">
            <w:pPr>
              <w:jc w:val="both"/>
              <w:rPr>
                <w:rFonts w:ascii="Arial" w:hAnsi="Arial" w:cs="Arial"/>
                <w:i/>
                <w:sz w:val="16"/>
                <w:szCs w:val="16"/>
              </w:rPr>
            </w:pPr>
            <w:r w:rsidRPr="00B928B9">
              <w:rPr>
                <w:rFonts w:ascii="Arial" w:hAnsi="Arial" w:cs="Arial"/>
                <w:i/>
                <w:sz w:val="16"/>
                <w:szCs w:val="16"/>
              </w:rPr>
              <w:t xml:space="preserve">Visoka vrijednost </w:t>
            </w:r>
          </w:p>
        </w:tc>
      </w:tr>
      <w:tr w:rsidR="004C2881" w:rsidRPr="00B928B9" w:rsidTr="00097EB9">
        <w:trPr>
          <w:cantSplit/>
          <w:trHeight w:val="358"/>
          <w:jc w:val="center"/>
        </w:trPr>
        <w:tc>
          <w:tcPr>
            <w:tcW w:w="1115"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Taložni prah- ukupno</w:t>
            </w:r>
          </w:p>
        </w:tc>
        <w:tc>
          <w:tcPr>
            <w:tcW w:w="972"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Jedan mjesec</w:t>
            </w:r>
          </w:p>
        </w:tc>
        <w:tc>
          <w:tcPr>
            <w:tcW w:w="1866"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200 (mg/m</w:t>
            </w:r>
            <w:r w:rsidRPr="00B928B9">
              <w:rPr>
                <w:rFonts w:ascii="Arial" w:hAnsi="Arial" w:cs="Arial"/>
                <w:i/>
                <w:sz w:val="16"/>
                <w:szCs w:val="16"/>
                <w:vertAlign w:val="superscript"/>
              </w:rPr>
              <w:t>2</w:t>
            </w:r>
            <w:r w:rsidRPr="00B928B9">
              <w:rPr>
                <w:rFonts w:ascii="Arial" w:hAnsi="Arial" w:cs="Arial"/>
                <w:i/>
                <w:sz w:val="16"/>
                <w:szCs w:val="16"/>
              </w:rPr>
              <w:t>d)</w:t>
            </w:r>
          </w:p>
        </w:tc>
        <w:tc>
          <w:tcPr>
            <w:tcW w:w="1046" w:type="pct"/>
            <w:tcBorders>
              <w:top w:val="single" w:sz="4" w:space="0" w:color="auto"/>
              <w:left w:val="single" w:sz="4" w:space="0" w:color="auto"/>
              <w:bottom w:val="single" w:sz="4" w:space="0" w:color="auto"/>
              <w:right w:val="single" w:sz="4" w:space="0" w:color="auto"/>
            </w:tcBorders>
            <w:vAlign w:val="center"/>
          </w:tcPr>
          <w:p w:rsidR="004C2881" w:rsidRPr="00B928B9" w:rsidRDefault="004C2881" w:rsidP="00097EB9">
            <w:pPr>
              <w:jc w:val="both"/>
              <w:rPr>
                <w:rFonts w:ascii="Arial" w:hAnsi="Arial" w:cs="Arial"/>
                <w:i/>
                <w:sz w:val="16"/>
                <w:szCs w:val="16"/>
              </w:rPr>
            </w:pPr>
            <w:r w:rsidRPr="00B928B9">
              <w:rPr>
                <w:rFonts w:ascii="Arial" w:hAnsi="Arial" w:cs="Arial"/>
                <w:i/>
                <w:sz w:val="16"/>
                <w:szCs w:val="16"/>
              </w:rPr>
              <w:t>350 (mg/m</w:t>
            </w:r>
            <w:r w:rsidRPr="00B928B9">
              <w:rPr>
                <w:rFonts w:ascii="Arial" w:hAnsi="Arial" w:cs="Arial"/>
                <w:i/>
                <w:sz w:val="16"/>
                <w:szCs w:val="16"/>
                <w:vertAlign w:val="superscript"/>
              </w:rPr>
              <w:t>2</w:t>
            </w:r>
            <w:r w:rsidRPr="00B928B9">
              <w:rPr>
                <w:rFonts w:ascii="Arial" w:hAnsi="Arial" w:cs="Arial"/>
                <w:i/>
                <w:sz w:val="16"/>
                <w:szCs w:val="16"/>
              </w:rPr>
              <w:t>d)</w:t>
            </w:r>
            <w:r w:rsidRPr="00B928B9">
              <w:rPr>
                <w:rFonts w:ascii="Arial" w:hAnsi="Arial" w:cs="Arial"/>
                <w:i/>
                <w:sz w:val="16"/>
                <w:szCs w:val="16"/>
                <w:vertAlign w:val="superscript"/>
              </w:rPr>
              <w:t>◦</w:t>
            </w:r>
          </w:p>
        </w:tc>
      </w:tr>
    </w:tbl>
    <w:p w:rsidR="004C2881" w:rsidRDefault="004C2881" w:rsidP="004C2881">
      <w:pPr>
        <w:jc w:val="both"/>
        <w:rPr>
          <w:rFonts w:ascii="Arial" w:hAnsi="Arial" w:cs="Arial"/>
          <w:sz w:val="22"/>
          <w:szCs w:val="22"/>
          <w:lang w:val="pl-PL"/>
        </w:rPr>
      </w:pPr>
      <w:r w:rsidRPr="009A0174">
        <w:rPr>
          <w:rFonts w:ascii="Arial" w:hAnsi="Arial" w:cs="Arial"/>
          <w:sz w:val="22"/>
          <w:szCs w:val="22"/>
          <w:lang w:val="pl-PL"/>
        </w:rPr>
        <w:t>Napomena: odnosi se na mjesec u godini sa najvišim vrijednostima depozicije/taloga.</w:t>
      </w:r>
    </w:p>
    <w:p w:rsidR="004C2881" w:rsidRPr="009A0174" w:rsidRDefault="004C2881" w:rsidP="004C2881">
      <w:pPr>
        <w:jc w:val="both"/>
        <w:rPr>
          <w:rFonts w:ascii="Arial" w:hAnsi="Arial" w:cs="Arial"/>
          <w:sz w:val="22"/>
          <w:szCs w:val="22"/>
          <w:lang w:val="pl-PL"/>
        </w:rPr>
      </w:pPr>
    </w:p>
    <w:p w:rsidR="004C2881" w:rsidRPr="009A0174" w:rsidRDefault="004C2881" w:rsidP="004C2881">
      <w:pPr>
        <w:jc w:val="both"/>
        <w:rPr>
          <w:rFonts w:ascii="Arial" w:hAnsi="Arial" w:cs="Arial"/>
          <w:sz w:val="22"/>
          <w:szCs w:val="22"/>
        </w:rPr>
      </w:pPr>
      <w:r w:rsidRPr="009A0174">
        <w:rPr>
          <w:rFonts w:ascii="Arial" w:hAnsi="Arial" w:cs="Arial"/>
          <w:sz w:val="22"/>
          <w:szCs w:val="22"/>
        </w:rPr>
        <w:t>Ostali parametri određuju se prema PRILOGU  X: Kriteriji za provjeru validnosti, granične vrijednosti, tolerantne vrijednosti i granica tolerancije za zaštitu zdravlja ljudi, ODJELJAK B: Granična vrijednost, tolerantna vrijednost i granica tolerancije  za zaštitu zdravlja ljudi; Granična vrijednost, tolerantna vrijednost i granica tolerancije za sumpor dioksid, azot dioksid, suspendovane čestice (PM</w:t>
      </w:r>
      <w:r w:rsidRPr="009A0174">
        <w:rPr>
          <w:rFonts w:ascii="Arial" w:hAnsi="Arial" w:cs="Arial"/>
          <w:sz w:val="22"/>
          <w:szCs w:val="22"/>
          <w:vertAlign w:val="subscript"/>
        </w:rPr>
        <w:t>10</w:t>
      </w:r>
      <w:r w:rsidRPr="009A0174">
        <w:rPr>
          <w:rFonts w:ascii="Arial" w:hAnsi="Arial" w:cs="Arial"/>
          <w:sz w:val="22"/>
          <w:szCs w:val="22"/>
        </w:rPr>
        <w:t xml:space="preserve"> i PM </w:t>
      </w:r>
      <w:r w:rsidRPr="009A0174">
        <w:rPr>
          <w:rFonts w:ascii="Arial" w:hAnsi="Arial" w:cs="Arial"/>
          <w:sz w:val="22"/>
          <w:szCs w:val="22"/>
          <w:vertAlign w:val="subscript"/>
        </w:rPr>
        <w:t>2,5</w:t>
      </w:r>
      <w:r w:rsidRPr="009A0174">
        <w:rPr>
          <w:rFonts w:ascii="Arial" w:hAnsi="Arial" w:cs="Arial"/>
          <w:sz w:val="22"/>
          <w:szCs w:val="22"/>
        </w:rPr>
        <w:t>) , olovo, benzen, ugljen monoksid, sulfate u PM</w:t>
      </w:r>
      <w:r w:rsidRPr="009A0174">
        <w:rPr>
          <w:rFonts w:ascii="Arial" w:hAnsi="Arial" w:cs="Arial"/>
          <w:sz w:val="22"/>
          <w:szCs w:val="22"/>
          <w:vertAlign w:val="subscript"/>
        </w:rPr>
        <w:t>10</w:t>
      </w:r>
      <w:r w:rsidRPr="009A0174">
        <w:rPr>
          <w:rFonts w:ascii="Arial" w:hAnsi="Arial" w:cs="Arial"/>
          <w:sz w:val="22"/>
          <w:szCs w:val="22"/>
        </w:rPr>
        <w:t>, hidrogen sulfid, merkaptane, amonijak, gasovite fluoride, hlorovodonik i fenole Pravilnika.</w:t>
      </w:r>
    </w:p>
    <w:p w:rsidR="004C2881" w:rsidRDefault="004C2881" w:rsidP="004C2881">
      <w:pPr>
        <w:pStyle w:val="BodyText3"/>
        <w:tabs>
          <w:tab w:val="left" w:pos="284"/>
        </w:tabs>
        <w:spacing w:after="0"/>
        <w:rPr>
          <w:rFonts w:ascii="Arial" w:hAnsi="Arial" w:cs="Arial"/>
          <w:b/>
          <w:sz w:val="22"/>
          <w:szCs w:val="22"/>
        </w:rPr>
      </w:pPr>
    </w:p>
    <w:p w:rsidR="004C2881" w:rsidRPr="00991E2B" w:rsidRDefault="004C2881" w:rsidP="004C2881">
      <w:pPr>
        <w:pStyle w:val="BodyText3"/>
        <w:tabs>
          <w:tab w:val="left" w:pos="284"/>
        </w:tabs>
        <w:spacing w:after="0"/>
        <w:rPr>
          <w:rFonts w:ascii="Arial" w:hAnsi="Arial" w:cs="Arial"/>
          <w:b/>
          <w:bCs/>
          <w:iCs/>
          <w:sz w:val="22"/>
          <w:szCs w:val="22"/>
        </w:rPr>
      </w:pPr>
      <w:r w:rsidRPr="00991E2B">
        <w:rPr>
          <w:rFonts w:ascii="Arial" w:hAnsi="Arial" w:cs="Arial"/>
          <w:b/>
          <w:sz w:val="22"/>
          <w:szCs w:val="22"/>
        </w:rPr>
        <w:t>8</w:t>
      </w:r>
      <w:r w:rsidRPr="00991E2B">
        <w:rPr>
          <w:rFonts w:ascii="Arial" w:hAnsi="Arial" w:cs="Arial"/>
          <w:sz w:val="22"/>
          <w:szCs w:val="22"/>
        </w:rPr>
        <w:t xml:space="preserve">.   </w:t>
      </w:r>
      <w:r w:rsidRPr="00991E2B">
        <w:rPr>
          <w:rFonts w:ascii="Arial" w:hAnsi="Arial" w:cs="Arial"/>
          <w:b/>
          <w:bCs/>
          <w:iCs/>
          <w:sz w:val="22"/>
          <w:szCs w:val="22"/>
        </w:rPr>
        <w:t>Sistem monitoringa</w:t>
      </w:r>
    </w:p>
    <w:p w:rsidR="004C2881" w:rsidRPr="000359DF" w:rsidRDefault="004C2881" w:rsidP="004C2881">
      <w:pPr>
        <w:pStyle w:val="BodyText3"/>
        <w:tabs>
          <w:tab w:val="left" w:pos="284"/>
        </w:tabs>
        <w:spacing w:after="0"/>
        <w:rPr>
          <w:rFonts w:ascii="Arial" w:hAnsi="Arial" w:cs="Arial"/>
          <w:b/>
          <w:sz w:val="22"/>
          <w:szCs w:val="22"/>
        </w:rPr>
      </w:pPr>
      <w:r w:rsidRPr="000359DF">
        <w:rPr>
          <w:rFonts w:ascii="Arial" w:hAnsi="Arial" w:cs="Arial"/>
          <w:b/>
          <w:sz w:val="22"/>
          <w:szCs w:val="22"/>
        </w:rPr>
        <w:t>Monitoring kvaliteta vode</w:t>
      </w:r>
    </w:p>
    <w:p w:rsidR="004C2881" w:rsidRPr="00991E2B" w:rsidRDefault="004C2881" w:rsidP="006E70CB">
      <w:pPr>
        <w:numPr>
          <w:ilvl w:val="0"/>
          <w:numId w:val="4"/>
        </w:numPr>
        <w:autoSpaceDE w:val="0"/>
        <w:autoSpaceDN w:val="0"/>
        <w:adjustRightInd w:val="0"/>
        <w:jc w:val="both"/>
        <w:rPr>
          <w:rFonts w:ascii="Arial" w:hAnsi="Arial" w:cs="Arial"/>
          <w:sz w:val="22"/>
          <w:szCs w:val="22"/>
          <w:lang w:val="bs-Latn-BA" w:eastAsia="bs-Latn-BA"/>
        </w:rPr>
      </w:pPr>
      <w:r w:rsidRPr="00991E2B">
        <w:rPr>
          <w:rFonts w:ascii="Arial" w:hAnsi="Arial" w:cs="Arial"/>
          <w:sz w:val="22"/>
          <w:szCs w:val="22"/>
          <w:lang w:val="bs-Latn-BA" w:eastAsia="bs-Latn-BA"/>
        </w:rPr>
        <w:t>Jednom godišnje potrebno je kontrolisati određene parametre kvalitet otpadne vode.</w:t>
      </w:r>
    </w:p>
    <w:p w:rsidR="004C2881" w:rsidRPr="00991E2B" w:rsidRDefault="004C2881" w:rsidP="004C2881">
      <w:pPr>
        <w:autoSpaceDE w:val="0"/>
        <w:autoSpaceDN w:val="0"/>
        <w:adjustRightInd w:val="0"/>
        <w:ind w:firstLine="708"/>
        <w:jc w:val="both"/>
        <w:rPr>
          <w:rFonts w:ascii="Arial" w:hAnsi="Arial" w:cs="Arial"/>
          <w:sz w:val="22"/>
          <w:szCs w:val="22"/>
          <w:lang w:val="bs-Latn-BA" w:eastAsia="bs-Latn-BA"/>
        </w:rPr>
      </w:pPr>
      <w:r w:rsidRPr="00991E2B">
        <w:rPr>
          <w:rFonts w:ascii="Arial" w:hAnsi="Arial" w:cs="Arial"/>
          <w:sz w:val="22"/>
          <w:szCs w:val="22"/>
          <w:lang w:val="bs-Latn-BA" w:eastAsia="bs-Latn-BA"/>
        </w:rPr>
        <w:t>Vršiti monitoring sljedećih parametara kvaliteta površinske vode:</w:t>
      </w:r>
    </w:p>
    <w:p w:rsidR="004C2881" w:rsidRPr="00991E2B" w:rsidRDefault="004C2881" w:rsidP="004C2881">
      <w:pPr>
        <w:autoSpaceDE w:val="0"/>
        <w:autoSpaceDN w:val="0"/>
        <w:adjustRightInd w:val="0"/>
        <w:ind w:left="708"/>
        <w:jc w:val="both"/>
        <w:rPr>
          <w:rFonts w:ascii="Arial" w:hAnsi="Arial" w:cs="Arial"/>
          <w:sz w:val="22"/>
          <w:szCs w:val="22"/>
          <w:lang w:val="bs-Latn-BA" w:eastAsia="bs-Latn-BA"/>
        </w:rPr>
      </w:pPr>
      <w:r w:rsidRPr="00991E2B">
        <w:rPr>
          <w:rFonts w:ascii="Arial" w:hAnsi="Arial" w:cs="Arial"/>
          <w:sz w:val="22"/>
          <w:szCs w:val="22"/>
          <w:lang w:val="bs-Latn-BA" w:eastAsia="bs-Latn-BA"/>
        </w:rPr>
        <w:t>suspendovane materije, pH, BPK5, te koncentaciju ulja i masti. Ovaj monitoring potrebno je realizovati jednom godišnje, a u cilju utvrđivanja stvarnog uticaja izvođenja radova na kamenolomu, kao i planiranih mjera za ublažavanje eventualnog uticaja na pomenute vode.</w:t>
      </w:r>
    </w:p>
    <w:p w:rsidR="004C2881" w:rsidRPr="00991E2B" w:rsidRDefault="004C2881" w:rsidP="006E70CB">
      <w:pPr>
        <w:numPr>
          <w:ilvl w:val="0"/>
          <w:numId w:val="4"/>
        </w:numPr>
        <w:autoSpaceDE w:val="0"/>
        <w:autoSpaceDN w:val="0"/>
        <w:adjustRightInd w:val="0"/>
        <w:jc w:val="both"/>
        <w:rPr>
          <w:rFonts w:ascii="Arial" w:hAnsi="Arial" w:cs="Arial"/>
          <w:sz w:val="22"/>
          <w:szCs w:val="22"/>
          <w:lang w:val="bs-Latn-BA" w:eastAsia="bs-Latn-BA"/>
        </w:rPr>
      </w:pPr>
      <w:r w:rsidRPr="00991E2B">
        <w:rPr>
          <w:rFonts w:ascii="Arial" w:hAnsi="Arial" w:cs="Arial"/>
          <w:sz w:val="22"/>
          <w:szCs w:val="22"/>
          <w:lang w:val="bs-Latn-BA" w:eastAsia="bs-Latn-BA"/>
        </w:rPr>
        <w:t>Rezultate monitoringa dostaviti nadležnom Ministarstvu koje će odlučiti o potrebi i dinamici narednih ispitivanja, u zavisnosti od rezultata ispitivanja.</w:t>
      </w:r>
    </w:p>
    <w:p w:rsidR="004C2881" w:rsidRPr="00991E2B" w:rsidRDefault="004C2881" w:rsidP="004C2881">
      <w:pPr>
        <w:autoSpaceDE w:val="0"/>
        <w:autoSpaceDN w:val="0"/>
        <w:adjustRightInd w:val="0"/>
        <w:jc w:val="both"/>
        <w:rPr>
          <w:rFonts w:ascii="Arial" w:hAnsi="Arial" w:cs="Arial"/>
          <w:sz w:val="22"/>
          <w:szCs w:val="22"/>
          <w:lang w:val="bs-Latn-BA" w:eastAsia="bs-Latn-BA"/>
        </w:rPr>
      </w:pPr>
      <w:r w:rsidRPr="00991E2B">
        <w:rPr>
          <w:rFonts w:ascii="Arial" w:hAnsi="Arial" w:cs="Arial"/>
          <w:sz w:val="22"/>
          <w:szCs w:val="22"/>
          <w:lang w:val="bs-Latn-BA" w:eastAsia="bs-Latn-BA"/>
        </w:rPr>
        <w:t xml:space="preserve">U tabeli prikazan je zbirni plan monitoringa elemenata </w:t>
      </w:r>
      <w:r>
        <w:rPr>
          <w:rFonts w:ascii="Arial" w:hAnsi="Arial" w:cs="Arial"/>
          <w:sz w:val="22"/>
          <w:szCs w:val="22"/>
          <w:lang w:val="bs-Latn-BA" w:eastAsia="bs-Latn-BA"/>
        </w:rPr>
        <w:t>zaštitu okoiša</w:t>
      </w:r>
      <w:r w:rsidRPr="00991E2B">
        <w:rPr>
          <w:rFonts w:ascii="Arial" w:hAnsi="Arial" w:cs="Arial"/>
          <w:sz w:val="22"/>
          <w:szCs w:val="22"/>
          <w:lang w:val="bs-Latn-BA" w:eastAsia="bs-Latn-BA"/>
        </w:rPr>
        <w:t xml:space="preserve"> za  </w:t>
      </w:r>
      <w:r>
        <w:rPr>
          <w:rFonts w:ascii="Arial" w:hAnsi="Arial" w:cs="Arial"/>
          <w:sz w:val="22"/>
          <w:szCs w:val="22"/>
          <w:lang w:val="bs-Latn-BA" w:eastAsia="bs-Latn-BA"/>
        </w:rPr>
        <w:t>kamenolom Debelo Brdo</w:t>
      </w:r>
      <w:r w:rsidRPr="00991E2B">
        <w:rPr>
          <w:rFonts w:ascii="Arial" w:hAnsi="Arial" w:cs="Arial"/>
          <w:sz w:val="22"/>
          <w:szCs w:val="22"/>
          <w:lang w:val="bs-Latn-BA" w:eastAsia="bs-Latn-BA"/>
        </w:rPr>
        <w:t xml:space="preserve"> općina Mostar.</w:t>
      </w:r>
    </w:p>
    <w:p w:rsidR="004C2881" w:rsidRPr="0029480F" w:rsidRDefault="004C2881" w:rsidP="004C2881">
      <w:pPr>
        <w:autoSpaceDE w:val="0"/>
        <w:autoSpaceDN w:val="0"/>
        <w:adjustRightInd w:val="0"/>
        <w:jc w:val="both"/>
        <w:rPr>
          <w:rFonts w:ascii="Arial" w:hAnsi="Arial" w:cs="Arial"/>
          <w:sz w:val="22"/>
          <w:szCs w:val="22"/>
          <w:lang w:val="bs-Latn-BA" w:eastAsia="bs-Latn-BA"/>
        </w:rPr>
      </w:pPr>
      <w:r>
        <w:rPr>
          <w:rFonts w:ascii="Arial" w:hAnsi="Arial" w:cs="Arial"/>
          <w:sz w:val="22"/>
          <w:szCs w:val="22"/>
          <w:lang w:val="bs-Latn-BA" w:eastAsia="bs-Latn-BA"/>
        </w:rPr>
        <w:t xml:space="preserve">   </w:t>
      </w:r>
    </w:p>
    <w:tbl>
      <w:tblPr>
        <w:tblpPr w:leftFromText="180" w:rightFromText="180" w:vertAnchor="text" w:horzAnchor="margin" w:tblpY="36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1897"/>
        <w:gridCol w:w="2327"/>
        <w:gridCol w:w="2926"/>
        <w:gridCol w:w="1469"/>
      </w:tblGrid>
      <w:tr w:rsidR="004C2881" w:rsidRPr="00923B0F" w:rsidTr="00097EB9">
        <w:trPr>
          <w:trHeight w:val="506"/>
          <w:tblHeader/>
        </w:trPr>
        <w:tc>
          <w:tcPr>
            <w:tcW w:w="1749" w:type="dxa"/>
            <w:shd w:val="clear" w:color="auto" w:fill="F3F3F3"/>
            <w:vAlign w:val="center"/>
          </w:tcPr>
          <w:p w:rsidR="004C2881" w:rsidRPr="00923B0F" w:rsidRDefault="004C2881" w:rsidP="004C2881">
            <w:pPr>
              <w:jc w:val="center"/>
              <w:rPr>
                <w:rFonts w:ascii="Arial" w:hAnsi="Arial" w:cs="Arial"/>
                <w:sz w:val="18"/>
                <w:szCs w:val="18"/>
              </w:rPr>
            </w:pPr>
            <w:r w:rsidRPr="00923B0F">
              <w:rPr>
                <w:rFonts w:ascii="Arial" w:hAnsi="Arial" w:cs="Arial"/>
                <w:iCs/>
                <w:sz w:val="18"/>
                <w:szCs w:val="18"/>
                <w:lang w:val="bs-Latn-BA" w:eastAsia="bs-Latn-BA"/>
              </w:rPr>
              <w:t>Monitoring  predviđen za kamenolom „</w:t>
            </w:r>
            <w:r>
              <w:rPr>
                <w:rFonts w:ascii="Arial" w:hAnsi="Arial" w:cs="Arial"/>
                <w:iCs/>
                <w:sz w:val="18"/>
                <w:szCs w:val="18"/>
                <w:lang w:val="bs-Latn-BA" w:eastAsia="bs-Latn-BA"/>
              </w:rPr>
              <w:t>Debelo Brdo</w:t>
            </w:r>
            <w:r w:rsidRPr="00923B0F">
              <w:rPr>
                <w:rFonts w:ascii="Arial" w:hAnsi="Arial" w:cs="Arial"/>
                <w:iCs/>
                <w:sz w:val="18"/>
                <w:szCs w:val="18"/>
                <w:lang w:val="bs-Latn-BA" w:eastAsia="bs-Latn-BA"/>
              </w:rPr>
              <w:t xml:space="preserve">“ </w:t>
            </w:r>
            <w:r w:rsidRPr="00923B0F">
              <w:rPr>
                <w:rFonts w:ascii="Arial" w:hAnsi="Arial" w:cs="Arial"/>
                <w:sz w:val="18"/>
                <w:szCs w:val="18"/>
              </w:rPr>
              <w:t>Medij</w:t>
            </w:r>
          </w:p>
        </w:tc>
        <w:tc>
          <w:tcPr>
            <w:tcW w:w="1897" w:type="dxa"/>
            <w:shd w:val="clear" w:color="auto" w:fill="F3F3F3"/>
            <w:vAlign w:val="center"/>
          </w:tcPr>
          <w:p w:rsidR="004C2881" w:rsidRPr="00923B0F" w:rsidRDefault="004C2881" w:rsidP="00097EB9">
            <w:pPr>
              <w:jc w:val="center"/>
              <w:rPr>
                <w:rFonts w:ascii="Arial" w:hAnsi="Arial" w:cs="Arial"/>
                <w:sz w:val="18"/>
                <w:szCs w:val="18"/>
              </w:rPr>
            </w:pPr>
            <w:r w:rsidRPr="00923B0F">
              <w:rPr>
                <w:rFonts w:ascii="Arial" w:hAnsi="Arial" w:cs="Arial"/>
                <w:sz w:val="18"/>
                <w:szCs w:val="18"/>
              </w:rPr>
              <w:t>Parametar koji se osmatra</w:t>
            </w:r>
          </w:p>
        </w:tc>
        <w:tc>
          <w:tcPr>
            <w:tcW w:w="2327" w:type="dxa"/>
            <w:shd w:val="clear" w:color="auto" w:fill="F3F3F3"/>
            <w:vAlign w:val="center"/>
          </w:tcPr>
          <w:p w:rsidR="004C2881" w:rsidRPr="00923B0F" w:rsidRDefault="004C2881" w:rsidP="00097EB9">
            <w:pPr>
              <w:jc w:val="center"/>
              <w:rPr>
                <w:rFonts w:ascii="Arial" w:hAnsi="Arial" w:cs="Arial"/>
                <w:sz w:val="18"/>
                <w:szCs w:val="18"/>
              </w:rPr>
            </w:pPr>
            <w:r w:rsidRPr="00923B0F">
              <w:rPr>
                <w:rFonts w:ascii="Arial" w:hAnsi="Arial" w:cs="Arial"/>
                <w:sz w:val="18"/>
                <w:szCs w:val="18"/>
              </w:rPr>
              <w:t xml:space="preserve">Mjesto vršenja monitoringa </w:t>
            </w:r>
          </w:p>
        </w:tc>
        <w:tc>
          <w:tcPr>
            <w:tcW w:w="2926" w:type="dxa"/>
            <w:shd w:val="clear" w:color="auto" w:fill="F3F3F3"/>
            <w:vAlign w:val="center"/>
          </w:tcPr>
          <w:p w:rsidR="004C2881" w:rsidRPr="00923B0F" w:rsidRDefault="004C2881" w:rsidP="00097EB9">
            <w:pPr>
              <w:jc w:val="center"/>
              <w:rPr>
                <w:rFonts w:ascii="Arial" w:hAnsi="Arial" w:cs="Arial"/>
                <w:sz w:val="18"/>
                <w:szCs w:val="18"/>
              </w:rPr>
            </w:pPr>
            <w:r w:rsidRPr="00923B0F">
              <w:rPr>
                <w:rFonts w:ascii="Arial" w:hAnsi="Arial" w:cs="Arial"/>
                <w:sz w:val="18"/>
                <w:szCs w:val="18"/>
              </w:rPr>
              <w:t>Razlog zbog kojeg se vrši monitoring</w:t>
            </w:r>
          </w:p>
        </w:tc>
        <w:tc>
          <w:tcPr>
            <w:tcW w:w="1469" w:type="dxa"/>
            <w:shd w:val="clear" w:color="auto" w:fill="auto"/>
          </w:tcPr>
          <w:p w:rsidR="004C2881" w:rsidRPr="00923B0F" w:rsidRDefault="004C2881" w:rsidP="00097EB9">
            <w:pPr>
              <w:rPr>
                <w:rFonts w:ascii="Arial" w:hAnsi="Arial" w:cs="Arial"/>
                <w:sz w:val="18"/>
                <w:szCs w:val="18"/>
              </w:rPr>
            </w:pPr>
            <w:r w:rsidRPr="00923B0F">
              <w:rPr>
                <w:rFonts w:ascii="Arial" w:hAnsi="Arial" w:cs="Arial"/>
                <w:sz w:val="18"/>
                <w:szCs w:val="18"/>
              </w:rPr>
              <w:t>Rokovi</w:t>
            </w:r>
          </w:p>
        </w:tc>
      </w:tr>
      <w:tr w:rsidR="004C2881" w:rsidRPr="00923B0F" w:rsidTr="00097EB9">
        <w:tc>
          <w:tcPr>
            <w:tcW w:w="1749" w:type="dxa"/>
            <w:vAlign w:val="center"/>
          </w:tcPr>
          <w:p w:rsidR="004C2881" w:rsidRPr="00923B0F" w:rsidRDefault="004C2881" w:rsidP="00097EB9">
            <w:pPr>
              <w:jc w:val="center"/>
              <w:rPr>
                <w:rFonts w:ascii="Arial" w:hAnsi="Arial" w:cs="Arial"/>
                <w:sz w:val="18"/>
                <w:szCs w:val="18"/>
              </w:rPr>
            </w:pPr>
            <w:r w:rsidRPr="00923B0F">
              <w:rPr>
                <w:rFonts w:ascii="Arial" w:hAnsi="Arial" w:cs="Arial"/>
                <w:sz w:val="18"/>
                <w:szCs w:val="18"/>
              </w:rPr>
              <w:t>Buka</w:t>
            </w:r>
          </w:p>
        </w:tc>
        <w:tc>
          <w:tcPr>
            <w:tcW w:w="1897" w:type="dxa"/>
            <w:vAlign w:val="center"/>
          </w:tcPr>
          <w:p w:rsidR="004C2881" w:rsidRPr="00923B0F" w:rsidRDefault="004C2881" w:rsidP="00097EB9">
            <w:pPr>
              <w:jc w:val="center"/>
              <w:rPr>
                <w:rFonts w:ascii="Arial" w:hAnsi="Arial" w:cs="Arial"/>
                <w:sz w:val="18"/>
                <w:szCs w:val="18"/>
              </w:rPr>
            </w:pPr>
            <w:r w:rsidRPr="00923B0F">
              <w:rPr>
                <w:rFonts w:ascii="Arial" w:hAnsi="Arial" w:cs="Arial"/>
                <w:sz w:val="18"/>
                <w:szCs w:val="18"/>
              </w:rPr>
              <w:t xml:space="preserve">Nivo buke ( dB) </w:t>
            </w:r>
          </w:p>
          <w:p w:rsidR="004C2881" w:rsidRPr="00923B0F" w:rsidRDefault="004C2881" w:rsidP="00097EB9">
            <w:pPr>
              <w:jc w:val="center"/>
              <w:rPr>
                <w:rFonts w:ascii="Arial" w:hAnsi="Arial" w:cs="Arial"/>
                <w:sz w:val="18"/>
                <w:szCs w:val="18"/>
              </w:rPr>
            </w:pPr>
            <w:r w:rsidRPr="00923B0F">
              <w:rPr>
                <w:rFonts w:ascii="Arial" w:hAnsi="Arial" w:cs="Arial"/>
                <w:sz w:val="18"/>
                <w:szCs w:val="18"/>
              </w:rPr>
              <w:t>Oktavna analiza</w:t>
            </w:r>
          </w:p>
          <w:p w:rsidR="004C2881" w:rsidRPr="00923B0F" w:rsidRDefault="004C2881" w:rsidP="00097EB9">
            <w:pPr>
              <w:jc w:val="center"/>
              <w:rPr>
                <w:rFonts w:ascii="Arial" w:hAnsi="Arial" w:cs="Arial"/>
                <w:sz w:val="18"/>
                <w:szCs w:val="18"/>
              </w:rPr>
            </w:pPr>
          </w:p>
        </w:tc>
        <w:tc>
          <w:tcPr>
            <w:tcW w:w="2327" w:type="dxa"/>
          </w:tcPr>
          <w:p w:rsidR="004C2881" w:rsidRPr="00923B0F" w:rsidRDefault="004C2881" w:rsidP="00097EB9">
            <w:pPr>
              <w:rPr>
                <w:rFonts w:ascii="Arial" w:hAnsi="Arial" w:cs="Arial"/>
                <w:sz w:val="18"/>
                <w:szCs w:val="18"/>
              </w:rPr>
            </w:pPr>
          </w:p>
          <w:p w:rsidR="004C2881" w:rsidRPr="00923B0F" w:rsidRDefault="004C2881" w:rsidP="00097EB9">
            <w:pPr>
              <w:rPr>
                <w:rFonts w:ascii="Arial" w:hAnsi="Arial" w:cs="Arial"/>
                <w:sz w:val="18"/>
                <w:szCs w:val="18"/>
              </w:rPr>
            </w:pPr>
            <w:r w:rsidRPr="00923B0F">
              <w:rPr>
                <w:rFonts w:ascii="Arial" w:hAnsi="Arial" w:cs="Arial"/>
                <w:sz w:val="18"/>
                <w:szCs w:val="18"/>
              </w:rPr>
              <w:t>- Industrijski krug</w:t>
            </w:r>
          </w:p>
          <w:p w:rsidR="004C2881" w:rsidRPr="00923B0F" w:rsidRDefault="004C2881" w:rsidP="00097EB9">
            <w:pPr>
              <w:pStyle w:val="Header"/>
              <w:rPr>
                <w:rFonts w:ascii="Arial" w:hAnsi="Arial" w:cs="Arial"/>
                <w:sz w:val="18"/>
                <w:szCs w:val="18"/>
              </w:rPr>
            </w:pPr>
            <w:r w:rsidRPr="00923B0F">
              <w:rPr>
                <w:rFonts w:ascii="Arial" w:hAnsi="Arial" w:cs="Arial"/>
                <w:sz w:val="18"/>
                <w:szCs w:val="18"/>
              </w:rPr>
              <w:t>- Kod najbližih drugih        objekata koji gravitiraju oko kamenoloma</w:t>
            </w:r>
          </w:p>
        </w:tc>
        <w:tc>
          <w:tcPr>
            <w:tcW w:w="2926" w:type="dxa"/>
            <w:vAlign w:val="center"/>
          </w:tcPr>
          <w:p w:rsidR="004C2881" w:rsidRPr="00923B0F" w:rsidRDefault="004C2881" w:rsidP="00097EB9">
            <w:pPr>
              <w:jc w:val="center"/>
              <w:rPr>
                <w:rFonts w:ascii="Arial" w:hAnsi="Arial" w:cs="Arial"/>
                <w:sz w:val="18"/>
                <w:szCs w:val="18"/>
              </w:rPr>
            </w:pPr>
            <w:r w:rsidRPr="00923B0F">
              <w:rPr>
                <w:rFonts w:ascii="Arial" w:hAnsi="Arial" w:cs="Arial"/>
                <w:sz w:val="18"/>
                <w:szCs w:val="18"/>
              </w:rPr>
              <w:t>Stvarni uticaj nivoa buke na okoliš</w:t>
            </w:r>
          </w:p>
          <w:p w:rsidR="004C2881" w:rsidRPr="00923B0F" w:rsidRDefault="004C2881" w:rsidP="00097EB9">
            <w:pPr>
              <w:jc w:val="center"/>
              <w:rPr>
                <w:rFonts w:ascii="Arial" w:hAnsi="Arial" w:cs="Arial"/>
                <w:sz w:val="18"/>
                <w:szCs w:val="18"/>
              </w:rPr>
            </w:pPr>
          </w:p>
        </w:tc>
        <w:tc>
          <w:tcPr>
            <w:tcW w:w="1469" w:type="dxa"/>
            <w:shd w:val="clear" w:color="auto" w:fill="auto"/>
          </w:tcPr>
          <w:p w:rsidR="004C2881" w:rsidRPr="00923B0F" w:rsidRDefault="004C2881" w:rsidP="00097EB9">
            <w:pPr>
              <w:rPr>
                <w:rFonts w:ascii="Arial" w:hAnsi="Arial" w:cs="Arial"/>
                <w:sz w:val="18"/>
                <w:szCs w:val="18"/>
              </w:rPr>
            </w:pPr>
            <w:r w:rsidRPr="00923B0F">
              <w:rPr>
                <w:rFonts w:ascii="Arial" w:hAnsi="Arial" w:cs="Arial"/>
                <w:sz w:val="18"/>
                <w:szCs w:val="18"/>
              </w:rPr>
              <w:t>Ispitivanja jednom u toku godine</w:t>
            </w:r>
          </w:p>
        </w:tc>
      </w:tr>
    </w:tbl>
    <w:p w:rsidR="004C2881" w:rsidRDefault="004C2881" w:rsidP="004C2881">
      <w:pPr>
        <w:jc w:val="both"/>
        <w:rPr>
          <w:rFonts w:ascii="Arial" w:hAnsi="Arial" w:cs="Arial"/>
          <w:sz w:val="22"/>
          <w:szCs w:val="22"/>
          <w:lang w:val="pl-PL"/>
        </w:rPr>
      </w:pPr>
      <w:r w:rsidRPr="009C5AB9">
        <w:rPr>
          <w:rFonts w:ascii="Arial" w:hAnsi="Arial" w:cs="Arial"/>
          <w:sz w:val="22"/>
          <w:szCs w:val="22"/>
          <w:lang w:val="pl-PL"/>
        </w:rPr>
        <w:t xml:space="preserve">. </w:t>
      </w:r>
    </w:p>
    <w:p w:rsidR="004C2881" w:rsidRDefault="004C2881" w:rsidP="004C2881">
      <w:pPr>
        <w:jc w:val="both"/>
        <w:rPr>
          <w:rFonts w:ascii="Arial" w:hAnsi="Arial" w:cs="Arial"/>
          <w:b/>
          <w:sz w:val="22"/>
          <w:szCs w:val="22"/>
        </w:rPr>
      </w:pPr>
    </w:p>
    <w:p w:rsidR="004C2881" w:rsidRPr="000359DF" w:rsidRDefault="004C2881" w:rsidP="004C2881">
      <w:pPr>
        <w:tabs>
          <w:tab w:val="left" w:pos="681"/>
        </w:tabs>
        <w:spacing w:line="0" w:lineRule="atLeast"/>
        <w:ind w:left="2"/>
        <w:rPr>
          <w:rFonts w:ascii="Arial" w:eastAsia="Arial" w:hAnsi="Arial" w:cs="Arial"/>
          <w:b/>
          <w:sz w:val="22"/>
          <w:szCs w:val="22"/>
        </w:rPr>
      </w:pPr>
      <w:r w:rsidRPr="000359DF">
        <w:rPr>
          <w:rFonts w:ascii="Arial" w:eastAsia="Arial" w:hAnsi="Arial" w:cs="Arial"/>
          <w:b/>
          <w:sz w:val="22"/>
          <w:szCs w:val="22"/>
        </w:rPr>
        <w:t>Monitoring krutog otpada</w:t>
      </w:r>
    </w:p>
    <w:p w:rsidR="004C2881" w:rsidRPr="004C2881" w:rsidRDefault="004C2881" w:rsidP="004C2881">
      <w:pPr>
        <w:jc w:val="both"/>
        <w:rPr>
          <w:rFonts w:ascii="Arial" w:eastAsia="Arial" w:hAnsi="Arial" w:cs="Arial"/>
          <w:sz w:val="22"/>
          <w:szCs w:val="22"/>
        </w:rPr>
      </w:pPr>
      <w:r w:rsidRPr="004C2881">
        <w:rPr>
          <w:rFonts w:ascii="Arial" w:eastAsia="Arial" w:hAnsi="Arial" w:cs="Arial"/>
          <w:sz w:val="22"/>
          <w:szCs w:val="22"/>
        </w:rPr>
        <w:t>U svrhu monitoringa krutog otpada koji će nastajati nastaje na lokaciji kamenoloma donesen je Plan upravljanja otpadom kojim se obezbjeđuje: smanjenje otpada po količini, tretiranje nastalog otpada na način kojim se osigurava p ovrat sirovinskog materijala, redovang odvoz otpada sa lokacije i smanjenje od rizika zagađenja: vode, zraka i tla. Takođe, imenov ana je odgovorna osoba za sprovođenje donešenog Plana upravljanja... a koja je u obavezi vođenja pismenih zabilješki-Dnevnika rada o količini nastalog otpada po kategorijama u skladu sa listom otpada, čišćenja i održavanja strojeva. Za potrebe zbrinjavanja različitih vrsta otpada „Trebović- Commerce“ d.o.o. Mostar, mora sklopiti ugovore sa ovlaštenim institucijama za zbrinjavanje različith vrsta otpada.</w:t>
      </w:r>
    </w:p>
    <w:p w:rsidR="004C2881" w:rsidRDefault="004C2881" w:rsidP="004C2881">
      <w:pPr>
        <w:jc w:val="both"/>
        <w:rPr>
          <w:rFonts w:ascii="Arial" w:hAnsi="Arial" w:cs="Arial"/>
          <w:b/>
          <w:bCs/>
          <w:sz w:val="22"/>
          <w:szCs w:val="22"/>
        </w:rPr>
      </w:pPr>
    </w:p>
    <w:p w:rsidR="004C2881" w:rsidRPr="00991E2B" w:rsidRDefault="004C2881" w:rsidP="004C2881">
      <w:pPr>
        <w:jc w:val="both"/>
        <w:rPr>
          <w:rFonts w:ascii="Arial" w:hAnsi="Arial" w:cs="Arial"/>
          <w:b/>
          <w:bCs/>
          <w:sz w:val="22"/>
          <w:szCs w:val="22"/>
        </w:rPr>
      </w:pPr>
      <w:r w:rsidRPr="00991E2B">
        <w:rPr>
          <w:rFonts w:ascii="Arial" w:hAnsi="Arial" w:cs="Arial"/>
          <w:b/>
          <w:bCs/>
          <w:sz w:val="22"/>
          <w:szCs w:val="22"/>
        </w:rPr>
        <w:t xml:space="preserve">9.  </w:t>
      </w:r>
      <w:r w:rsidR="00C62DF3">
        <w:rPr>
          <w:rFonts w:ascii="Arial" w:hAnsi="Arial" w:cs="Arial"/>
          <w:b/>
          <w:bCs/>
          <w:sz w:val="22"/>
          <w:szCs w:val="22"/>
        </w:rPr>
        <w:t xml:space="preserve">  </w:t>
      </w:r>
      <w:r w:rsidRPr="00991E2B">
        <w:rPr>
          <w:rFonts w:ascii="Arial" w:hAnsi="Arial" w:cs="Arial"/>
          <w:b/>
          <w:bCs/>
          <w:sz w:val="22"/>
          <w:szCs w:val="22"/>
        </w:rPr>
        <w:t>Izvještavanje</w:t>
      </w:r>
    </w:p>
    <w:p w:rsidR="004C2881" w:rsidRPr="00991E2B" w:rsidRDefault="004C2881" w:rsidP="004C2881">
      <w:pPr>
        <w:jc w:val="both"/>
        <w:rPr>
          <w:rFonts w:ascii="Arial" w:hAnsi="Arial" w:cs="Arial"/>
          <w:sz w:val="22"/>
          <w:szCs w:val="22"/>
        </w:rPr>
      </w:pPr>
    </w:p>
    <w:p w:rsidR="004C2881" w:rsidRPr="00991E2B" w:rsidRDefault="004C2881" w:rsidP="004C2881">
      <w:pPr>
        <w:jc w:val="both"/>
        <w:rPr>
          <w:rFonts w:ascii="Arial" w:hAnsi="Arial" w:cs="Arial"/>
          <w:sz w:val="22"/>
          <w:szCs w:val="22"/>
        </w:rPr>
      </w:pPr>
      <w:r w:rsidRPr="00991E2B">
        <w:rPr>
          <w:rFonts w:ascii="Arial" w:hAnsi="Arial" w:cs="Arial"/>
          <w:sz w:val="22"/>
          <w:szCs w:val="22"/>
        </w:rPr>
        <w:t>Izvještavati  Federalno ministarstvo okoliša i turizma o prikupljenim podacima na način kako je to propisano odredbama Poglavlja IV Pravilnika o registrima postrojenja i zagađivanjima („Službene novine Federacije BiH“, broj: 82/07). Izvještaji trebaju biti poslani najkasnije do 30.06. tekuće godine za prethodnu godinu izvještavanja.</w:t>
      </w:r>
    </w:p>
    <w:p w:rsidR="004C2881" w:rsidRPr="006A7EA3" w:rsidRDefault="004C2881" w:rsidP="004C2881">
      <w:pPr>
        <w:jc w:val="both"/>
        <w:rPr>
          <w:rFonts w:ascii="Arial" w:hAnsi="Arial" w:cs="Arial"/>
          <w:sz w:val="22"/>
          <w:szCs w:val="22"/>
        </w:rPr>
      </w:pPr>
      <w:r w:rsidRPr="00991E2B">
        <w:rPr>
          <w:rFonts w:ascii="Arial" w:hAnsi="Arial" w:cs="Arial"/>
          <w:sz w:val="22"/>
          <w:szCs w:val="22"/>
        </w:rPr>
        <w:t>Operator je dužan bez odlaganja prijaviti svaku vanrednu situaciju koja značajno utiče na okoliš.</w:t>
      </w:r>
    </w:p>
    <w:p w:rsidR="004C2881" w:rsidRPr="006A7EA3" w:rsidRDefault="004C2881" w:rsidP="004C2881">
      <w:pPr>
        <w:pStyle w:val="BodyText3"/>
        <w:spacing w:after="0"/>
        <w:rPr>
          <w:rFonts w:ascii="Arial" w:hAnsi="Arial" w:cs="Arial"/>
          <w:b/>
          <w:bCs/>
          <w:sz w:val="22"/>
          <w:szCs w:val="22"/>
          <w:lang w:val="hr-HR"/>
        </w:rPr>
      </w:pPr>
    </w:p>
    <w:p w:rsidR="004C2881" w:rsidRPr="006A7EA3" w:rsidRDefault="004C2881" w:rsidP="004C2881">
      <w:pPr>
        <w:pStyle w:val="BodyText3"/>
        <w:spacing w:after="0"/>
        <w:rPr>
          <w:rFonts w:ascii="Arial" w:hAnsi="Arial" w:cs="Arial"/>
          <w:b/>
          <w:bCs/>
          <w:sz w:val="22"/>
          <w:szCs w:val="22"/>
          <w:lang w:val="hr-HR"/>
        </w:rPr>
      </w:pPr>
      <w:r w:rsidRPr="006A7EA3">
        <w:rPr>
          <w:rFonts w:ascii="Arial" w:hAnsi="Arial" w:cs="Arial"/>
          <w:b/>
          <w:bCs/>
          <w:sz w:val="22"/>
          <w:szCs w:val="22"/>
          <w:lang w:val="hr-HR"/>
        </w:rPr>
        <w:t xml:space="preserve">10. </w:t>
      </w:r>
      <w:r w:rsidR="00C62DF3">
        <w:rPr>
          <w:rFonts w:ascii="Arial" w:hAnsi="Arial" w:cs="Arial"/>
          <w:b/>
          <w:bCs/>
          <w:sz w:val="22"/>
          <w:szCs w:val="22"/>
          <w:lang w:val="hr-HR"/>
        </w:rPr>
        <w:t xml:space="preserve">  </w:t>
      </w:r>
      <w:r w:rsidRPr="006A7EA3">
        <w:rPr>
          <w:rFonts w:ascii="Arial" w:hAnsi="Arial" w:cs="Arial"/>
          <w:b/>
          <w:bCs/>
          <w:sz w:val="22"/>
          <w:szCs w:val="22"/>
        </w:rPr>
        <w:t>Period</w:t>
      </w:r>
      <w:r w:rsidRPr="006A7EA3">
        <w:rPr>
          <w:rFonts w:ascii="Arial" w:hAnsi="Arial" w:cs="Arial"/>
          <w:b/>
          <w:bCs/>
          <w:sz w:val="22"/>
          <w:szCs w:val="22"/>
          <w:lang w:val="hr-HR"/>
        </w:rPr>
        <w:t xml:space="preserve"> </w:t>
      </w:r>
      <w:r w:rsidRPr="006A7EA3">
        <w:rPr>
          <w:rFonts w:ascii="Arial" w:hAnsi="Arial" w:cs="Arial"/>
          <w:b/>
          <w:bCs/>
          <w:sz w:val="22"/>
          <w:szCs w:val="22"/>
        </w:rPr>
        <w:t>va</w:t>
      </w:r>
      <w:r w:rsidRPr="006A7EA3">
        <w:rPr>
          <w:rFonts w:ascii="Arial" w:hAnsi="Arial" w:cs="Arial"/>
          <w:b/>
          <w:bCs/>
          <w:sz w:val="22"/>
          <w:szCs w:val="22"/>
          <w:lang w:val="hr-HR"/>
        </w:rPr>
        <w:t>ž</w:t>
      </w:r>
      <w:r w:rsidRPr="006A7EA3">
        <w:rPr>
          <w:rFonts w:ascii="Arial" w:hAnsi="Arial" w:cs="Arial"/>
          <w:b/>
          <w:bCs/>
          <w:sz w:val="22"/>
          <w:szCs w:val="22"/>
        </w:rPr>
        <w:t>enja</w:t>
      </w:r>
      <w:r w:rsidRPr="006A7EA3">
        <w:rPr>
          <w:rFonts w:ascii="Arial" w:hAnsi="Arial" w:cs="Arial"/>
          <w:b/>
          <w:bCs/>
          <w:sz w:val="22"/>
          <w:szCs w:val="22"/>
          <w:lang w:val="hr-HR"/>
        </w:rPr>
        <w:t xml:space="preserve"> </w:t>
      </w:r>
      <w:r w:rsidRPr="006A7EA3">
        <w:rPr>
          <w:rFonts w:ascii="Arial" w:hAnsi="Arial" w:cs="Arial"/>
          <w:b/>
          <w:bCs/>
          <w:sz w:val="22"/>
          <w:szCs w:val="22"/>
        </w:rPr>
        <w:t>dozvole</w:t>
      </w:r>
    </w:p>
    <w:p w:rsidR="004C2881" w:rsidRPr="006A7EA3" w:rsidRDefault="004C2881" w:rsidP="004C2881">
      <w:pPr>
        <w:jc w:val="both"/>
        <w:rPr>
          <w:rFonts w:ascii="Arial" w:hAnsi="Arial" w:cs="Arial"/>
          <w:b/>
          <w:sz w:val="22"/>
          <w:szCs w:val="22"/>
        </w:rPr>
      </w:pPr>
    </w:p>
    <w:p w:rsidR="004C2881" w:rsidRDefault="004C2881" w:rsidP="004C2881">
      <w:pPr>
        <w:jc w:val="both"/>
        <w:rPr>
          <w:rFonts w:ascii="Arial" w:hAnsi="Arial" w:cs="Arial"/>
          <w:sz w:val="22"/>
          <w:szCs w:val="22"/>
        </w:rPr>
      </w:pPr>
      <w:r w:rsidRPr="006A7EA3">
        <w:rPr>
          <w:rFonts w:ascii="Arial" w:hAnsi="Arial" w:cs="Arial"/>
          <w:sz w:val="22"/>
          <w:szCs w:val="22"/>
        </w:rPr>
        <w:t>Okolinska dozvola se daje na period od 5 (pet) godina, od dana uručenja rješenja.</w:t>
      </w:r>
    </w:p>
    <w:p w:rsidR="004C2881" w:rsidRDefault="004C2881" w:rsidP="004C2881">
      <w:pPr>
        <w:jc w:val="center"/>
        <w:rPr>
          <w:rFonts w:ascii="Arial" w:hAnsi="Arial" w:cs="Arial"/>
          <w:b/>
          <w:sz w:val="22"/>
          <w:szCs w:val="22"/>
          <w:lang w:val="pt-PT"/>
        </w:rPr>
      </w:pPr>
    </w:p>
    <w:p w:rsidR="00722ABF" w:rsidRPr="00AC08DE" w:rsidRDefault="00722ABF" w:rsidP="00722ABF">
      <w:pPr>
        <w:tabs>
          <w:tab w:val="left" w:pos="1210"/>
        </w:tabs>
        <w:jc w:val="center"/>
        <w:rPr>
          <w:rFonts w:ascii="Arial" w:hAnsi="Arial" w:cs="Arial"/>
          <w:b/>
          <w:i/>
          <w:sz w:val="22"/>
          <w:szCs w:val="22"/>
          <w:lang w:val="bs-Latn-BA"/>
        </w:rPr>
      </w:pPr>
      <w:r w:rsidRPr="00AC08DE">
        <w:rPr>
          <w:rFonts w:ascii="Arial" w:hAnsi="Arial" w:cs="Arial"/>
          <w:b/>
          <w:i/>
          <w:sz w:val="22"/>
          <w:szCs w:val="22"/>
          <w:lang w:val="bs-Latn-BA"/>
        </w:rPr>
        <w:t>O B R A Z L O Ž E N J E</w:t>
      </w:r>
    </w:p>
    <w:p w:rsidR="00722ABF" w:rsidRPr="00AC08DE" w:rsidRDefault="00722ABF" w:rsidP="00722ABF">
      <w:pPr>
        <w:tabs>
          <w:tab w:val="left" w:pos="1210"/>
        </w:tabs>
        <w:jc w:val="both"/>
        <w:rPr>
          <w:rFonts w:ascii="Arial" w:eastAsia="AR PL SungtiL GB" w:hAnsi="Arial" w:cs="Arial"/>
          <w:b/>
          <w:sz w:val="22"/>
          <w:szCs w:val="22"/>
          <w:highlight w:val="yellow"/>
          <w:lang w:val="bs-Latn-BA" w:eastAsia="zh-CN" w:bidi="hi-IN"/>
        </w:rPr>
      </w:pPr>
    </w:p>
    <w:p w:rsidR="00722ABF" w:rsidRPr="00142B0B" w:rsidRDefault="00722ABF" w:rsidP="000359DF">
      <w:pPr>
        <w:pStyle w:val="BodyText"/>
        <w:spacing w:line="266" w:lineRule="auto"/>
        <w:ind w:right="-1"/>
        <w:jc w:val="both"/>
        <w:rPr>
          <w:color w:val="FF0000"/>
        </w:rPr>
      </w:pPr>
      <w:r w:rsidRPr="00142B0B">
        <w:rPr>
          <w:lang w:val="bs-Latn-BA"/>
        </w:rPr>
        <w:t xml:space="preserve">Privredno društvo </w:t>
      </w:r>
      <w:r w:rsidR="002073F4" w:rsidRPr="00142B0B">
        <w:t xml:space="preserve">„Trebović </w:t>
      </w:r>
      <w:r w:rsidR="004636A1">
        <w:t>C</w:t>
      </w:r>
      <w:r w:rsidR="002073F4" w:rsidRPr="00142B0B">
        <w:t xml:space="preserve">ommerce d.o.o ,Zalik </w:t>
      </w:r>
      <w:r w:rsidR="009952DD" w:rsidRPr="00142B0B">
        <w:t xml:space="preserve"> </w:t>
      </w:r>
      <w:r w:rsidR="002073F4" w:rsidRPr="00142B0B">
        <w:t>bb</w:t>
      </w:r>
      <w:r w:rsidR="009952DD" w:rsidRPr="00142B0B">
        <w:t xml:space="preserve">, </w:t>
      </w:r>
      <w:r w:rsidR="002073F4" w:rsidRPr="00142B0B">
        <w:t xml:space="preserve"> 88</w:t>
      </w:r>
      <w:r w:rsidR="009952DD" w:rsidRPr="00142B0B">
        <w:t xml:space="preserve"> 1</w:t>
      </w:r>
      <w:r w:rsidR="002073F4" w:rsidRPr="00142B0B">
        <w:t>04 Mostar</w:t>
      </w:r>
      <w:r w:rsidR="00AC08DE" w:rsidRPr="00142B0B">
        <w:rPr>
          <w:lang w:val="bs-Latn-BA"/>
        </w:rPr>
        <w:t>,</w:t>
      </w:r>
      <w:r w:rsidR="00D741F9" w:rsidRPr="00142B0B">
        <w:rPr>
          <w:lang w:val="bs-Latn-BA"/>
        </w:rPr>
        <w:t xml:space="preserve"> </w:t>
      </w:r>
      <w:r w:rsidR="009952DD" w:rsidRPr="00142B0B">
        <w:rPr>
          <w:lang w:val="bs-Latn-BA"/>
        </w:rPr>
        <w:t xml:space="preserve"> </w:t>
      </w:r>
      <w:r w:rsidRPr="00142B0B">
        <w:rPr>
          <w:lang w:val="bs-Latn-BA"/>
        </w:rPr>
        <w:t>obrati</w:t>
      </w:r>
      <w:r w:rsidR="0052658E">
        <w:rPr>
          <w:lang w:val="bs-Latn-BA"/>
        </w:rPr>
        <w:t>o</w:t>
      </w:r>
      <w:r w:rsidRPr="00142B0B">
        <w:rPr>
          <w:lang w:val="bs-Latn-BA"/>
        </w:rPr>
        <w:t xml:space="preserve"> se ovom ministarstvu dana </w:t>
      </w:r>
      <w:r w:rsidR="00506DA1" w:rsidRPr="00142B0B">
        <w:rPr>
          <w:lang w:val="bs-Latn-BA"/>
        </w:rPr>
        <w:t xml:space="preserve">30.10.2020. </w:t>
      </w:r>
      <w:r w:rsidR="00D741F9" w:rsidRPr="00142B0B">
        <w:rPr>
          <w:lang w:val="bs-Latn-BA"/>
        </w:rPr>
        <w:t>godine</w:t>
      </w:r>
      <w:r w:rsidRPr="00142B0B">
        <w:rPr>
          <w:lang w:val="bs-Latn-BA"/>
        </w:rPr>
        <w:t xml:space="preserve">. sa zahtjevom za izdavanje okolinske dozvole </w:t>
      </w:r>
      <w:r w:rsidR="00AC08DE" w:rsidRPr="00142B0B">
        <w:t xml:space="preserve">za eksploataciju dolomita, površine eksploatacionog polja </w:t>
      </w:r>
      <w:r w:rsidR="007C2DC5">
        <w:t>3,627</w:t>
      </w:r>
      <w:r w:rsidR="00AC08DE" w:rsidRPr="00142B0B">
        <w:t xml:space="preserve"> ha, na lokalitetu</w:t>
      </w:r>
      <w:r w:rsidR="009952DD" w:rsidRPr="00142B0B">
        <w:t xml:space="preserve"> </w:t>
      </w:r>
      <w:r w:rsidR="00AC08DE" w:rsidRPr="00142B0B">
        <w:t xml:space="preserve"> „</w:t>
      </w:r>
      <w:r w:rsidR="009952DD" w:rsidRPr="00142B0B">
        <w:t>Debelo Brdo</w:t>
      </w:r>
      <w:r w:rsidR="00AC08DE" w:rsidRPr="00142B0B">
        <w:t xml:space="preserve">“, općina </w:t>
      </w:r>
      <w:r w:rsidR="009952DD" w:rsidRPr="00142B0B">
        <w:t>Mostar</w:t>
      </w:r>
      <w:r w:rsidR="0052658E">
        <w:t>.</w:t>
      </w:r>
    </w:p>
    <w:p w:rsidR="00506DA1" w:rsidRPr="00142B0B" w:rsidRDefault="00506DA1" w:rsidP="000359DF">
      <w:pPr>
        <w:tabs>
          <w:tab w:val="left" w:pos="1210"/>
        </w:tabs>
        <w:jc w:val="both"/>
        <w:rPr>
          <w:rFonts w:ascii="Arial" w:hAnsi="Arial" w:cs="Arial"/>
          <w:sz w:val="22"/>
          <w:szCs w:val="22"/>
          <w:lang w:val="bs-Latn-BA"/>
        </w:rPr>
      </w:pPr>
    </w:p>
    <w:p w:rsidR="00722ABF" w:rsidRPr="00142B0B" w:rsidRDefault="00722ABF" w:rsidP="000359DF">
      <w:pPr>
        <w:tabs>
          <w:tab w:val="left" w:pos="1210"/>
        </w:tabs>
        <w:jc w:val="both"/>
        <w:rPr>
          <w:rFonts w:ascii="Arial" w:hAnsi="Arial" w:cs="Arial"/>
          <w:sz w:val="22"/>
          <w:szCs w:val="22"/>
          <w:lang w:val="bs-Latn-BA"/>
        </w:rPr>
      </w:pPr>
      <w:r w:rsidRPr="00142B0B">
        <w:rPr>
          <w:rFonts w:ascii="Arial" w:hAnsi="Arial" w:cs="Arial"/>
          <w:sz w:val="22"/>
          <w:szCs w:val="22"/>
          <w:lang w:val="bs-Latn-BA"/>
        </w:rPr>
        <w:t xml:space="preserve">Za pokretanje postupka izdavanja okolišne dozvole privredno društvo </w:t>
      </w:r>
      <w:r w:rsidR="009952DD" w:rsidRPr="00142B0B">
        <w:rPr>
          <w:rFonts w:ascii="Arial" w:hAnsi="Arial" w:cs="Arial"/>
          <w:sz w:val="22"/>
          <w:szCs w:val="22"/>
        </w:rPr>
        <w:t xml:space="preserve">Trebović </w:t>
      </w:r>
      <w:r w:rsidR="004636A1">
        <w:rPr>
          <w:rFonts w:ascii="Arial" w:hAnsi="Arial" w:cs="Arial"/>
          <w:sz w:val="22"/>
          <w:szCs w:val="22"/>
        </w:rPr>
        <w:t>C</w:t>
      </w:r>
      <w:r w:rsidR="009952DD" w:rsidRPr="00142B0B">
        <w:rPr>
          <w:rFonts w:ascii="Arial" w:hAnsi="Arial" w:cs="Arial"/>
          <w:sz w:val="22"/>
          <w:szCs w:val="22"/>
        </w:rPr>
        <w:t>ommerce d.o.o Zalik  bb,  88 104 Mostar</w:t>
      </w:r>
      <w:r w:rsidRPr="00142B0B">
        <w:rPr>
          <w:rFonts w:ascii="Arial" w:hAnsi="Arial" w:cs="Arial"/>
          <w:sz w:val="22"/>
          <w:szCs w:val="22"/>
          <w:lang w:val="bs-Latn-BA"/>
        </w:rPr>
        <w:t>, dostavilo  je Federalnom ministarstvu okoliša i turizma  zakonom propisanu dokumentaciju u skladu sa čl.18  Zakona o zaštiti okoliša („Službene  novine Federacije BiH“ broj, 33/03 i 38/09) kako slijedi:</w:t>
      </w:r>
    </w:p>
    <w:p w:rsidR="00722ABF" w:rsidRPr="00142B0B" w:rsidRDefault="009952DD" w:rsidP="000359DF">
      <w:pPr>
        <w:pStyle w:val="Header"/>
        <w:tabs>
          <w:tab w:val="left" w:pos="708"/>
        </w:tabs>
        <w:jc w:val="both"/>
        <w:rPr>
          <w:rFonts w:ascii="Arial" w:hAnsi="Arial" w:cs="Arial"/>
          <w:sz w:val="22"/>
          <w:szCs w:val="22"/>
          <w:lang w:val="bs-Latn-BA"/>
        </w:rPr>
      </w:pPr>
      <w:r w:rsidRPr="0052658E">
        <w:rPr>
          <w:rFonts w:ascii="Arial" w:hAnsi="Arial" w:cs="Arial"/>
          <w:b/>
          <w:sz w:val="22"/>
          <w:szCs w:val="22"/>
          <w:lang w:val="bs-Latn-BA"/>
        </w:rPr>
        <w:t>1</w:t>
      </w:r>
      <w:r w:rsidRPr="00375268">
        <w:rPr>
          <w:rFonts w:ascii="Arial" w:hAnsi="Arial" w:cs="Arial"/>
          <w:b/>
          <w:sz w:val="22"/>
          <w:szCs w:val="22"/>
          <w:lang w:val="bs-Latn-BA"/>
        </w:rPr>
        <w:t>.</w:t>
      </w:r>
      <w:r w:rsidR="00375268">
        <w:rPr>
          <w:rFonts w:ascii="Arial" w:hAnsi="Arial" w:cs="Arial"/>
          <w:b/>
          <w:sz w:val="22"/>
          <w:szCs w:val="22"/>
          <w:lang w:val="bs-Latn-BA"/>
        </w:rPr>
        <w:t xml:space="preserve">    </w:t>
      </w:r>
      <w:r w:rsidR="00722ABF" w:rsidRPr="00375268">
        <w:rPr>
          <w:rFonts w:ascii="Arial" w:hAnsi="Arial" w:cs="Arial"/>
          <w:b/>
          <w:sz w:val="22"/>
          <w:szCs w:val="22"/>
          <w:lang w:val="bs-Latn-BA"/>
        </w:rPr>
        <w:t>Zahtjev za izdavanje okolišne dozvole</w:t>
      </w:r>
      <w:r w:rsidR="00722ABF" w:rsidRPr="00142B0B">
        <w:rPr>
          <w:rFonts w:ascii="Arial" w:hAnsi="Arial" w:cs="Arial"/>
          <w:sz w:val="22"/>
          <w:szCs w:val="22"/>
          <w:lang w:val="bs-Latn-BA"/>
        </w:rPr>
        <w:t xml:space="preserve"> broj: </w:t>
      </w:r>
      <w:r w:rsidRPr="00142B0B">
        <w:rPr>
          <w:rFonts w:ascii="Arial" w:hAnsi="Arial" w:cs="Arial"/>
          <w:color w:val="000000"/>
          <w:sz w:val="22"/>
          <w:szCs w:val="22"/>
        </w:rPr>
        <w:t>UPI 05/2-02-19-5-125/20  od 30.10.2020.</w:t>
      </w:r>
      <w:r w:rsidR="00D741F9" w:rsidRPr="00142B0B">
        <w:rPr>
          <w:rFonts w:ascii="Arial" w:hAnsi="Arial" w:cs="Arial"/>
          <w:sz w:val="22"/>
          <w:szCs w:val="22"/>
          <w:lang w:val="bs-Latn-BA"/>
        </w:rPr>
        <w:t xml:space="preserve"> </w:t>
      </w:r>
      <w:r w:rsidR="00722ABF" w:rsidRPr="00142B0B">
        <w:rPr>
          <w:rFonts w:ascii="Arial" w:hAnsi="Arial" w:cs="Arial"/>
          <w:sz w:val="22"/>
          <w:szCs w:val="22"/>
          <w:lang w:val="bs-Latn-BA"/>
        </w:rPr>
        <w:t xml:space="preserve"> godine </w:t>
      </w:r>
    </w:p>
    <w:p w:rsidR="00BE1670" w:rsidRPr="00142B0B" w:rsidRDefault="00722ABF" w:rsidP="000359DF">
      <w:pPr>
        <w:pStyle w:val="BodyText"/>
        <w:spacing w:line="266" w:lineRule="auto"/>
        <w:ind w:right="-1"/>
        <w:jc w:val="both"/>
      </w:pPr>
      <w:r w:rsidRPr="00375268">
        <w:rPr>
          <w:b/>
          <w:lang w:val="bs-Latn-BA"/>
        </w:rPr>
        <w:t xml:space="preserve">2. </w:t>
      </w:r>
      <w:r w:rsidR="00375268">
        <w:rPr>
          <w:b/>
          <w:lang w:val="bs-Latn-BA"/>
        </w:rPr>
        <w:t xml:space="preserve">   </w:t>
      </w:r>
      <w:r w:rsidRPr="00375268">
        <w:rPr>
          <w:b/>
          <w:lang w:val="bs-Latn-BA"/>
        </w:rPr>
        <w:t>Plan upravljanja otpadom</w:t>
      </w:r>
      <w:r w:rsidRPr="00142B0B">
        <w:rPr>
          <w:lang w:val="bs-Latn-BA"/>
        </w:rPr>
        <w:t xml:space="preserve"> </w:t>
      </w:r>
      <w:r w:rsidR="00D741F9" w:rsidRPr="00142B0B">
        <w:rPr>
          <w:lang w:val="bs-Latn-BA"/>
        </w:rPr>
        <w:t xml:space="preserve">je sastavni dio Zahtjeva za izdavanje okolinske dozvole </w:t>
      </w:r>
      <w:r w:rsidRPr="00142B0B">
        <w:rPr>
          <w:lang w:val="bs-Latn-BA"/>
        </w:rPr>
        <w:t>broj</w:t>
      </w:r>
      <w:r w:rsidR="00BE1670" w:rsidRPr="00142B0B">
        <w:rPr>
          <w:lang w:val="bs-Latn-BA"/>
        </w:rPr>
        <w:t>:</w:t>
      </w:r>
      <w:r w:rsidRPr="00142B0B">
        <w:rPr>
          <w:lang w:val="bs-Latn-BA"/>
        </w:rPr>
        <w:t xml:space="preserve"> 365/19 od </w:t>
      </w:r>
      <w:r w:rsidR="00506DA1" w:rsidRPr="00142B0B">
        <w:rPr>
          <w:lang w:val="bs-Latn-BA"/>
        </w:rPr>
        <w:t>26.01.2021.</w:t>
      </w:r>
      <w:r w:rsidR="00BE1670" w:rsidRPr="00142B0B">
        <w:rPr>
          <w:lang w:val="bs-Latn-BA"/>
        </w:rPr>
        <w:t>, u p</w:t>
      </w:r>
      <w:r w:rsidRPr="00142B0B">
        <w:t xml:space="preserve">rocesu upravljanja otpadom (sakupljanja, transporta i privremenog skladištenja) otpada na lokaciji </w:t>
      </w:r>
      <w:r w:rsidR="00506DA1" w:rsidRPr="00142B0B">
        <w:t>Debelo Brdo</w:t>
      </w:r>
      <w:r w:rsidR="00EE3A58" w:rsidRPr="00142B0B">
        <w:t xml:space="preserve">, </w:t>
      </w:r>
      <w:r w:rsidR="00D741F9" w:rsidRPr="00142B0B">
        <w:t xml:space="preserve">općina </w:t>
      </w:r>
      <w:r w:rsidR="00506DA1" w:rsidRPr="00142B0B">
        <w:t>Mostar</w:t>
      </w:r>
      <w:r w:rsidR="00BE1670" w:rsidRPr="00142B0B">
        <w:t>.</w:t>
      </w:r>
    </w:p>
    <w:p w:rsidR="00722ABF" w:rsidRPr="00142B0B" w:rsidRDefault="00722ABF" w:rsidP="000359DF">
      <w:pPr>
        <w:pStyle w:val="BodyText"/>
        <w:spacing w:line="266" w:lineRule="auto"/>
        <w:ind w:right="-1"/>
        <w:jc w:val="both"/>
        <w:rPr>
          <w:lang w:val="bs-Latn-BA"/>
        </w:rPr>
      </w:pPr>
      <w:r w:rsidRPr="00142B0B">
        <w:rPr>
          <w:lang w:val="bs-Latn-BA"/>
        </w:rPr>
        <w:t xml:space="preserve">Na osnovu odredbe člana 19. Zakona o upravljanju otpadom (“Službene novine Federacije BiH“, br: 33/03; 72/09) </w:t>
      </w:r>
      <w:r w:rsidR="00EE3A58" w:rsidRPr="00142B0B">
        <w:rPr>
          <w:lang w:val="bs-Latn-BA"/>
        </w:rPr>
        <w:t xml:space="preserve"> </w:t>
      </w:r>
      <w:r w:rsidR="009952DD" w:rsidRPr="00142B0B">
        <w:t>„Trebović commerce d.o.o ,Zalik  bb,  88 104 Mostar</w:t>
      </w:r>
      <w:r w:rsidRPr="00142B0B">
        <w:rPr>
          <w:lang w:val="bs-Latn-BA"/>
        </w:rPr>
        <w:t xml:space="preserve">, dostavio je Federalnom ministarstvu okoliša i turizma Plan upravljanja otpadom shodno članu 20. Zakona o upravljanju otpadom  (,,Službene novine Federacije BiH“ broj, 33/03). </w:t>
      </w:r>
    </w:p>
    <w:p w:rsidR="00722ABF" w:rsidRPr="00375268" w:rsidRDefault="00375268" w:rsidP="000359DF">
      <w:pPr>
        <w:tabs>
          <w:tab w:val="left" w:pos="1210"/>
        </w:tabs>
        <w:autoSpaceDE w:val="0"/>
        <w:autoSpaceDN w:val="0"/>
        <w:adjustRightInd w:val="0"/>
        <w:spacing w:line="20" w:lineRule="atLeast"/>
        <w:jc w:val="both"/>
        <w:rPr>
          <w:rFonts w:ascii="Arial" w:hAnsi="Arial" w:cs="Arial"/>
          <w:sz w:val="22"/>
          <w:szCs w:val="22"/>
          <w:lang w:val="bs-Latn-BA"/>
        </w:rPr>
      </w:pPr>
      <w:r w:rsidRPr="00375268">
        <w:rPr>
          <w:rFonts w:ascii="Arial" w:hAnsi="Arial" w:cs="Arial"/>
          <w:b/>
          <w:sz w:val="22"/>
          <w:szCs w:val="22"/>
          <w:lang w:val="bs-Latn-BA"/>
        </w:rPr>
        <w:t>3.</w:t>
      </w:r>
      <w:r>
        <w:rPr>
          <w:rFonts w:ascii="Arial" w:hAnsi="Arial" w:cs="Arial"/>
          <w:sz w:val="22"/>
          <w:szCs w:val="22"/>
          <w:lang w:val="bs-Latn-BA"/>
        </w:rPr>
        <w:t xml:space="preserve">   </w:t>
      </w:r>
      <w:r w:rsidR="00722ABF" w:rsidRPr="00375268">
        <w:rPr>
          <w:rFonts w:ascii="Arial" w:hAnsi="Arial" w:cs="Arial"/>
          <w:b/>
          <w:sz w:val="22"/>
          <w:szCs w:val="22"/>
          <w:lang w:val="bs-Latn-BA"/>
        </w:rPr>
        <w:t xml:space="preserve">Rješenje o </w:t>
      </w:r>
      <w:r w:rsidR="00722ABF" w:rsidRPr="00375268">
        <w:rPr>
          <w:rFonts w:ascii="Arial" w:eastAsiaTheme="minorHAnsi" w:hAnsi="Arial" w:cs="Arial"/>
          <w:b/>
          <w:color w:val="0D0D0D"/>
          <w:sz w:val="22"/>
          <w:szCs w:val="22"/>
          <w:lang w:val="bs-Latn-BA" w:eastAsia="en-US"/>
        </w:rPr>
        <w:t xml:space="preserve"> </w:t>
      </w:r>
      <w:r w:rsidR="00506DA1" w:rsidRPr="00375268">
        <w:rPr>
          <w:rFonts w:ascii="Arial" w:eastAsiaTheme="minorHAnsi" w:hAnsi="Arial" w:cs="Arial"/>
          <w:b/>
          <w:color w:val="0D0D0D"/>
          <w:sz w:val="22"/>
          <w:szCs w:val="22"/>
          <w:lang w:val="bs-Latn-BA" w:eastAsia="en-US"/>
        </w:rPr>
        <w:t>PVS</w:t>
      </w:r>
      <w:r w:rsidR="009F7752">
        <w:rPr>
          <w:rFonts w:ascii="Arial" w:eastAsiaTheme="minorHAnsi" w:hAnsi="Arial" w:cs="Arial"/>
          <w:b/>
          <w:color w:val="0D0D0D"/>
          <w:sz w:val="22"/>
          <w:szCs w:val="22"/>
          <w:lang w:val="bs-Latn-BA" w:eastAsia="en-US"/>
        </w:rPr>
        <w:t xml:space="preserve"> </w:t>
      </w:r>
      <w:r w:rsidR="00506DA1" w:rsidRPr="00375268">
        <w:rPr>
          <w:rFonts w:ascii="Arial" w:eastAsiaTheme="minorHAnsi" w:hAnsi="Arial" w:cs="Arial"/>
          <w:b/>
          <w:color w:val="0D0D0D"/>
          <w:sz w:val="22"/>
          <w:szCs w:val="22"/>
          <w:lang w:val="bs-Latn-BA" w:eastAsia="en-US"/>
        </w:rPr>
        <w:t>-</w:t>
      </w:r>
      <w:r w:rsidR="009F7752">
        <w:rPr>
          <w:rFonts w:ascii="Arial" w:eastAsiaTheme="minorHAnsi" w:hAnsi="Arial" w:cs="Arial"/>
          <w:b/>
          <w:color w:val="0D0D0D"/>
          <w:sz w:val="22"/>
          <w:szCs w:val="22"/>
          <w:lang w:val="bs-Latn-BA" w:eastAsia="en-US"/>
        </w:rPr>
        <w:t xml:space="preserve"> </w:t>
      </w:r>
      <w:r w:rsidR="00506DA1" w:rsidRPr="00375268">
        <w:rPr>
          <w:rFonts w:ascii="Arial" w:eastAsiaTheme="minorHAnsi" w:hAnsi="Arial" w:cs="Arial"/>
          <w:b/>
          <w:color w:val="0D0D0D"/>
          <w:sz w:val="22"/>
          <w:szCs w:val="22"/>
          <w:lang w:val="bs-Latn-BA" w:eastAsia="en-US"/>
        </w:rPr>
        <w:t>prethodnu vodnu suglasnost</w:t>
      </w:r>
      <w:r w:rsidR="00722ABF" w:rsidRPr="00375268">
        <w:rPr>
          <w:rFonts w:ascii="Arial" w:eastAsiaTheme="minorHAnsi" w:hAnsi="Arial" w:cs="Arial"/>
          <w:b/>
          <w:color w:val="0D0D0D"/>
          <w:sz w:val="22"/>
          <w:szCs w:val="22"/>
          <w:lang w:val="bs-Latn-BA" w:eastAsia="en-US"/>
        </w:rPr>
        <w:t>i</w:t>
      </w:r>
      <w:r w:rsidR="00722ABF" w:rsidRPr="00375268">
        <w:rPr>
          <w:rFonts w:ascii="Arial" w:eastAsiaTheme="minorHAnsi" w:hAnsi="Arial" w:cs="Arial"/>
          <w:color w:val="0D0D0D"/>
          <w:sz w:val="22"/>
          <w:szCs w:val="22"/>
          <w:lang w:val="bs-Latn-BA" w:eastAsia="en-US"/>
        </w:rPr>
        <w:t xml:space="preserve"> broj: UP</w:t>
      </w:r>
      <w:r w:rsidR="00506DA1" w:rsidRPr="00375268">
        <w:rPr>
          <w:rFonts w:ascii="Arial" w:eastAsiaTheme="minorHAnsi" w:hAnsi="Arial" w:cs="Arial"/>
          <w:color w:val="0D0D0D"/>
          <w:sz w:val="22"/>
          <w:szCs w:val="22"/>
          <w:lang w:val="bs-Latn-BA" w:eastAsia="en-US"/>
        </w:rPr>
        <w:t>/</w:t>
      </w:r>
      <w:r w:rsidR="00722ABF" w:rsidRPr="00375268">
        <w:rPr>
          <w:rFonts w:ascii="Arial" w:eastAsiaTheme="minorHAnsi" w:hAnsi="Arial" w:cs="Arial"/>
          <w:color w:val="0D0D0D"/>
          <w:sz w:val="22"/>
          <w:szCs w:val="22"/>
          <w:lang w:val="bs-Latn-BA" w:eastAsia="en-US"/>
        </w:rPr>
        <w:t>40-</w:t>
      </w:r>
      <w:r w:rsidR="00506DA1" w:rsidRPr="00375268">
        <w:rPr>
          <w:rFonts w:ascii="Arial" w:eastAsiaTheme="minorHAnsi" w:hAnsi="Arial" w:cs="Arial"/>
          <w:color w:val="0D0D0D"/>
          <w:sz w:val="22"/>
          <w:szCs w:val="22"/>
          <w:lang w:val="bs-Latn-BA" w:eastAsia="en-US"/>
        </w:rPr>
        <w:t>1/321-2-12/21</w:t>
      </w:r>
      <w:r w:rsidR="00722ABF" w:rsidRPr="00375268">
        <w:rPr>
          <w:rFonts w:ascii="Arial" w:eastAsiaTheme="minorHAnsi" w:hAnsi="Arial" w:cs="Arial"/>
          <w:color w:val="0D0D0D"/>
          <w:sz w:val="22"/>
          <w:szCs w:val="22"/>
          <w:lang w:val="bs-Latn-BA" w:eastAsia="en-US"/>
        </w:rPr>
        <w:t xml:space="preserve"> od </w:t>
      </w:r>
      <w:r w:rsidR="00506DA1" w:rsidRPr="00375268">
        <w:rPr>
          <w:rFonts w:ascii="Arial" w:eastAsiaTheme="minorHAnsi" w:hAnsi="Arial" w:cs="Arial"/>
          <w:color w:val="0D0D0D"/>
          <w:sz w:val="22"/>
          <w:szCs w:val="22"/>
          <w:lang w:val="bs-Latn-BA" w:eastAsia="en-US"/>
        </w:rPr>
        <w:t>14.04.2021</w:t>
      </w:r>
      <w:r w:rsidR="00B92C5A" w:rsidRPr="00375268">
        <w:rPr>
          <w:rFonts w:ascii="Arial" w:eastAsiaTheme="minorHAnsi" w:hAnsi="Arial" w:cs="Arial"/>
          <w:color w:val="0D0D0D"/>
          <w:sz w:val="22"/>
          <w:szCs w:val="22"/>
          <w:lang w:val="bs-Latn-BA" w:eastAsia="en-US"/>
        </w:rPr>
        <w:t xml:space="preserve">. </w:t>
      </w:r>
      <w:r w:rsidR="00722ABF" w:rsidRPr="00375268">
        <w:rPr>
          <w:rFonts w:ascii="Arial" w:eastAsiaTheme="minorHAnsi" w:hAnsi="Arial" w:cs="Arial"/>
          <w:color w:val="0D0D0D"/>
          <w:sz w:val="22"/>
          <w:szCs w:val="22"/>
          <w:lang w:val="bs-Latn-BA" w:eastAsia="en-US"/>
        </w:rPr>
        <w:t xml:space="preserve"> godine </w:t>
      </w:r>
      <w:r w:rsidR="00722ABF" w:rsidRPr="00375268">
        <w:rPr>
          <w:rFonts w:ascii="Arial" w:hAnsi="Arial" w:cs="Arial"/>
          <w:sz w:val="22"/>
          <w:szCs w:val="22"/>
          <w:lang w:val="bs-Latn-BA"/>
        </w:rPr>
        <w:t xml:space="preserve"> koju je izdala Agencija za VP </w:t>
      </w:r>
      <w:r w:rsidR="00506DA1" w:rsidRPr="00375268">
        <w:rPr>
          <w:rFonts w:ascii="Arial" w:hAnsi="Arial" w:cs="Arial"/>
          <w:sz w:val="22"/>
          <w:szCs w:val="22"/>
          <w:lang w:val="bs-Latn-BA"/>
        </w:rPr>
        <w:t>Jadranskog mora Mostar</w:t>
      </w:r>
      <w:r w:rsidR="00722ABF" w:rsidRPr="00375268">
        <w:rPr>
          <w:rFonts w:ascii="Arial" w:hAnsi="Arial" w:cs="Arial"/>
          <w:sz w:val="22"/>
          <w:szCs w:val="22"/>
          <w:lang w:val="bs-Latn-BA"/>
        </w:rPr>
        <w:t>. U periodu važenja ove dozvole privredno društvo je dužano provoditi sve mjere i aktivnosti propisane istom.</w:t>
      </w:r>
    </w:p>
    <w:p w:rsidR="00722ABF" w:rsidRPr="00142B0B" w:rsidRDefault="0052658E" w:rsidP="000359DF">
      <w:pPr>
        <w:numPr>
          <w:ilvl w:val="0"/>
          <w:numId w:val="14"/>
        </w:numPr>
        <w:tabs>
          <w:tab w:val="left" w:pos="1210"/>
        </w:tabs>
        <w:jc w:val="both"/>
        <w:rPr>
          <w:rFonts w:ascii="Arial" w:hAnsi="Arial" w:cs="Arial"/>
          <w:sz w:val="22"/>
          <w:szCs w:val="22"/>
          <w:lang w:val="bs-Latn-BA"/>
        </w:rPr>
      </w:pPr>
      <w:r>
        <w:rPr>
          <w:rFonts w:ascii="Arial" w:hAnsi="Arial" w:cs="Arial"/>
          <w:b/>
          <w:sz w:val="22"/>
          <w:szCs w:val="22"/>
          <w:lang w:val="bs-Latn-BA"/>
        </w:rPr>
        <w:t xml:space="preserve"> </w:t>
      </w:r>
      <w:r w:rsidR="00722ABF" w:rsidRPr="00375268">
        <w:rPr>
          <w:rFonts w:ascii="Arial" w:hAnsi="Arial" w:cs="Arial"/>
          <w:b/>
          <w:sz w:val="22"/>
          <w:szCs w:val="22"/>
          <w:lang w:val="bs-Latn-BA"/>
        </w:rPr>
        <w:t>Dokaz o uplati federalne upravne takse</w:t>
      </w:r>
      <w:r w:rsidR="00722ABF" w:rsidRPr="00142B0B">
        <w:rPr>
          <w:rFonts w:ascii="Arial" w:hAnsi="Arial" w:cs="Arial"/>
          <w:sz w:val="22"/>
          <w:szCs w:val="22"/>
          <w:lang w:val="bs-Latn-BA"/>
        </w:rPr>
        <w:t xml:space="preserve">. U skladu sa Zakonom o federalnim upravnim taksama i tarifi federalnih upravnih taksi („Službene novine Federacije BiH“ broj: 43/13), podnositelj zahtjeva je uplatio federalnu taksu u iznosu od 250,00 KM na budžetski račun Federacije BiH kod UNION banka d.d. Sarajevo. </w:t>
      </w:r>
    </w:p>
    <w:p w:rsidR="009F7752" w:rsidRDefault="009F7752" w:rsidP="000359DF">
      <w:pPr>
        <w:tabs>
          <w:tab w:val="left" w:pos="1210"/>
        </w:tabs>
        <w:jc w:val="both"/>
        <w:rPr>
          <w:rFonts w:ascii="Arial" w:hAnsi="Arial" w:cs="Arial"/>
          <w:sz w:val="22"/>
          <w:szCs w:val="22"/>
          <w:lang w:val="bs-Latn-BA"/>
        </w:rPr>
      </w:pPr>
    </w:p>
    <w:p w:rsidR="00C62DF3" w:rsidRPr="00142B0B" w:rsidRDefault="009F7752" w:rsidP="00C62DF3">
      <w:pPr>
        <w:tabs>
          <w:tab w:val="left" w:pos="1210"/>
        </w:tabs>
        <w:jc w:val="both"/>
        <w:rPr>
          <w:rFonts w:ascii="Arial" w:hAnsi="Arial" w:cs="Arial"/>
          <w:sz w:val="22"/>
          <w:szCs w:val="22"/>
          <w:lang w:val="bs-Latn-BA"/>
        </w:rPr>
      </w:pPr>
      <w:r>
        <w:rPr>
          <w:rFonts w:ascii="Arial" w:hAnsi="Arial" w:cs="Arial"/>
          <w:sz w:val="22"/>
          <w:szCs w:val="22"/>
          <w:lang w:val="bs-Latn-BA"/>
        </w:rPr>
        <w:t>Okolinska dozvola se izdaje</w:t>
      </w:r>
      <w:r w:rsidR="00C62DF3" w:rsidRPr="00C62DF3">
        <w:rPr>
          <w:rFonts w:ascii="Arial" w:hAnsi="Arial" w:cs="Arial"/>
          <w:sz w:val="22"/>
          <w:szCs w:val="22"/>
          <w:lang w:val="bs-Latn-BA"/>
        </w:rPr>
        <w:t xml:space="preserve"> </w:t>
      </w:r>
      <w:r w:rsidR="00C62DF3">
        <w:rPr>
          <w:rFonts w:ascii="Arial" w:hAnsi="Arial" w:cs="Arial"/>
          <w:sz w:val="22"/>
          <w:szCs w:val="22"/>
          <w:lang w:val="bs-Latn-BA"/>
        </w:rPr>
        <w:t>na osnovu Pravilnika o Pogonima i postrojenjima za koje je obavezna Procjena utjecaja na okoliš i pogonima i postrojenjima koji mogu biti izgrađeni i pušteni u rad samo ako imaju okolišno dopuštenje (Službene novine Federacije BiH br.19/04 od 10.08.2004)</w:t>
      </w:r>
    </w:p>
    <w:p w:rsidR="009F7752" w:rsidRDefault="009F7752" w:rsidP="000359DF">
      <w:pPr>
        <w:tabs>
          <w:tab w:val="left" w:pos="1210"/>
        </w:tabs>
        <w:jc w:val="both"/>
        <w:rPr>
          <w:rFonts w:ascii="Arial" w:hAnsi="Arial" w:cs="Arial"/>
          <w:sz w:val="22"/>
          <w:szCs w:val="22"/>
          <w:lang w:val="bs-Latn-BA"/>
        </w:rPr>
      </w:pPr>
      <w:r>
        <w:rPr>
          <w:rFonts w:ascii="Arial" w:hAnsi="Arial" w:cs="Arial"/>
          <w:sz w:val="22"/>
          <w:szCs w:val="22"/>
          <w:lang w:val="bs-Latn-BA"/>
        </w:rPr>
        <w:t xml:space="preserve"> u skladu sa članom 6  Pogoni i postrojenja za koje se procjena utjecaja na okoliš obavlja na temelju provjere Federalnog ministarstva </w:t>
      </w:r>
    </w:p>
    <w:p w:rsidR="009F7752" w:rsidRDefault="009F7752" w:rsidP="000359DF">
      <w:pPr>
        <w:tabs>
          <w:tab w:val="left" w:pos="1210"/>
        </w:tabs>
        <w:jc w:val="both"/>
        <w:rPr>
          <w:rFonts w:ascii="Arial" w:hAnsi="Arial" w:cs="Arial"/>
          <w:sz w:val="22"/>
          <w:szCs w:val="22"/>
          <w:lang w:val="bs-Latn-BA"/>
        </w:rPr>
      </w:pPr>
      <w:r>
        <w:rPr>
          <w:rFonts w:ascii="Arial" w:hAnsi="Arial" w:cs="Arial"/>
          <w:sz w:val="22"/>
          <w:szCs w:val="22"/>
          <w:lang w:val="bs-Latn-BA"/>
        </w:rPr>
        <w:t>f) ekstraktivna industrija</w:t>
      </w:r>
    </w:p>
    <w:p w:rsidR="009F7752" w:rsidRDefault="009F7752" w:rsidP="000359DF">
      <w:pPr>
        <w:tabs>
          <w:tab w:val="left" w:pos="1210"/>
        </w:tabs>
        <w:jc w:val="both"/>
        <w:rPr>
          <w:rFonts w:ascii="Arial" w:hAnsi="Arial" w:cs="Arial"/>
          <w:sz w:val="22"/>
          <w:szCs w:val="22"/>
          <w:lang w:val="bs-Latn-BA"/>
        </w:rPr>
      </w:pPr>
      <w:r>
        <w:rPr>
          <w:rFonts w:ascii="Arial" w:hAnsi="Arial" w:cs="Arial"/>
          <w:sz w:val="22"/>
          <w:szCs w:val="22"/>
          <w:lang w:val="bs-Latn-BA"/>
        </w:rPr>
        <w:t xml:space="preserve">   tačka1..Kamenolomi i otvoreni kopovi gdje površina lokacije prelazi 2,5 ha </w:t>
      </w:r>
    </w:p>
    <w:p w:rsidR="00C62DF3" w:rsidRDefault="00C62DF3" w:rsidP="000359DF">
      <w:pPr>
        <w:tabs>
          <w:tab w:val="left" w:pos="1210"/>
        </w:tabs>
        <w:jc w:val="both"/>
        <w:rPr>
          <w:rFonts w:ascii="Arial" w:hAnsi="Arial" w:cs="Arial"/>
          <w:sz w:val="22"/>
          <w:szCs w:val="22"/>
          <w:lang w:val="bs-Latn-BA"/>
        </w:rPr>
      </w:pPr>
    </w:p>
    <w:p w:rsidR="00722ABF" w:rsidRPr="00142B0B" w:rsidRDefault="00722ABF" w:rsidP="000359DF">
      <w:pPr>
        <w:tabs>
          <w:tab w:val="left" w:pos="1210"/>
        </w:tabs>
        <w:jc w:val="both"/>
        <w:rPr>
          <w:rFonts w:ascii="Arial" w:hAnsi="Arial" w:cs="Arial"/>
          <w:sz w:val="22"/>
          <w:szCs w:val="22"/>
          <w:lang w:val="bs-Latn-BA"/>
        </w:rPr>
      </w:pPr>
      <w:r w:rsidRPr="00142B0B">
        <w:rPr>
          <w:rFonts w:ascii="Arial" w:hAnsi="Arial" w:cs="Arial"/>
          <w:sz w:val="22"/>
          <w:szCs w:val="22"/>
          <w:lang w:val="bs-Latn-BA"/>
        </w:rPr>
        <w:t>Federalna uprava za inspekcijske poslove je dostavila podatke o inspekcijskim nadzorima pregledima za operatera</w:t>
      </w:r>
      <w:r w:rsidR="00142B0B" w:rsidRPr="00142B0B">
        <w:rPr>
          <w:rFonts w:ascii="Arial" w:hAnsi="Arial" w:cs="Arial"/>
          <w:sz w:val="22"/>
          <w:szCs w:val="22"/>
        </w:rPr>
        <w:t>,</w:t>
      </w:r>
      <w:r w:rsidR="00142B0B">
        <w:rPr>
          <w:rFonts w:ascii="Arial" w:hAnsi="Arial" w:cs="Arial"/>
          <w:sz w:val="22"/>
          <w:szCs w:val="22"/>
        </w:rPr>
        <w:t xml:space="preserve"> </w:t>
      </w:r>
      <w:r w:rsidR="00142B0B" w:rsidRPr="00142B0B">
        <w:rPr>
          <w:rFonts w:ascii="Arial" w:hAnsi="Arial" w:cs="Arial"/>
          <w:sz w:val="22"/>
          <w:szCs w:val="22"/>
        </w:rPr>
        <w:t>Zalik  bb,  88 104 Mostar</w:t>
      </w:r>
      <w:r w:rsidR="00142B0B" w:rsidRPr="00142B0B">
        <w:rPr>
          <w:rFonts w:ascii="Arial" w:hAnsi="Arial" w:cs="Arial"/>
          <w:sz w:val="22"/>
          <w:szCs w:val="22"/>
          <w:lang w:val="bs-Latn-BA"/>
        </w:rPr>
        <w:t>, 11.06.2021. godine</w:t>
      </w:r>
      <w:r w:rsidR="00B92C5A" w:rsidRPr="00142B0B">
        <w:rPr>
          <w:rFonts w:ascii="Arial" w:hAnsi="Arial" w:cs="Arial"/>
          <w:sz w:val="22"/>
          <w:szCs w:val="22"/>
          <w:lang w:val="bs-Latn-BA"/>
        </w:rPr>
        <w:t xml:space="preserve">, broj: </w:t>
      </w:r>
      <w:r w:rsidR="00142B0B" w:rsidRPr="00142B0B">
        <w:rPr>
          <w:rFonts w:ascii="Arial" w:hAnsi="Arial" w:cs="Arial"/>
          <w:sz w:val="22"/>
          <w:szCs w:val="22"/>
          <w:lang w:val="bs-Latn-BA"/>
        </w:rPr>
        <w:t>UP1-10-19-3-00029/2021-1006-P-1006.2 -</w:t>
      </w:r>
      <w:r w:rsidR="00C62DF3">
        <w:rPr>
          <w:rFonts w:ascii="Arial" w:hAnsi="Arial" w:cs="Arial"/>
          <w:sz w:val="22"/>
          <w:szCs w:val="22"/>
          <w:lang w:val="bs-Latn-BA"/>
        </w:rPr>
        <w:t xml:space="preserve"> </w:t>
      </w:r>
      <w:r w:rsidR="00142B0B" w:rsidRPr="00142B0B">
        <w:rPr>
          <w:rFonts w:ascii="Arial" w:hAnsi="Arial" w:cs="Arial"/>
          <w:sz w:val="22"/>
          <w:szCs w:val="22"/>
          <w:lang w:val="bs-Latn-BA"/>
        </w:rPr>
        <w:t>P</w:t>
      </w:r>
      <w:r w:rsidR="00B92C5A" w:rsidRPr="00142B0B">
        <w:rPr>
          <w:rFonts w:ascii="Arial" w:hAnsi="Arial" w:cs="Arial"/>
          <w:sz w:val="22"/>
          <w:szCs w:val="22"/>
          <w:lang w:val="bs-Latn-BA"/>
        </w:rPr>
        <w:t>10-23-4</w:t>
      </w:r>
      <w:r w:rsidR="00C62DF3">
        <w:rPr>
          <w:rFonts w:ascii="Arial" w:hAnsi="Arial" w:cs="Arial"/>
          <w:sz w:val="22"/>
          <w:szCs w:val="22"/>
          <w:lang w:val="bs-Latn-BA"/>
        </w:rPr>
        <w:t>-</w:t>
      </w:r>
      <w:r w:rsidR="00B92C5A" w:rsidRPr="00142B0B">
        <w:rPr>
          <w:rFonts w:ascii="Arial" w:hAnsi="Arial" w:cs="Arial"/>
          <w:sz w:val="22"/>
          <w:szCs w:val="22"/>
          <w:lang w:val="bs-Latn-BA"/>
        </w:rPr>
        <w:t xml:space="preserve">1368/2019-2 </w:t>
      </w:r>
      <w:r w:rsidRPr="00142B0B">
        <w:rPr>
          <w:rFonts w:ascii="Arial" w:hAnsi="Arial" w:cs="Arial"/>
          <w:sz w:val="22"/>
          <w:szCs w:val="22"/>
          <w:lang w:val="bs-Latn-BA"/>
        </w:rPr>
        <w:t>za organizaciju rada i poslovanje privrednog društva</w:t>
      </w:r>
      <w:r w:rsidR="00B92C5A" w:rsidRPr="00142B0B">
        <w:rPr>
          <w:rFonts w:ascii="Arial" w:hAnsi="Arial" w:cs="Arial"/>
          <w:sz w:val="22"/>
          <w:szCs w:val="22"/>
        </w:rPr>
        <w:t xml:space="preserve">, za eksploataciju </w:t>
      </w:r>
      <w:r w:rsidR="00142B0B" w:rsidRPr="00142B0B">
        <w:rPr>
          <w:rFonts w:ascii="Arial" w:hAnsi="Arial" w:cs="Arial"/>
          <w:sz w:val="22"/>
          <w:szCs w:val="22"/>
        </w:rPr>
        <w:t>tehničkog –građevinskog kamena krečnjaka</w:t>
      </w:r>
      <w:r w:rsidR="00B92C5A" w:rsidRPr="00142B0B">
        <w:rPr>
          <w:rFonts w:ascii="Arial" w:hAnsi="Arial" w:cs="Arial"/>
          <w:sz w:val="22"/>
          <w:szCs w:val="22"/>
        </w:rPr>
        <w:t>, na lokalitetu „</w:t>
      </w:r>
      <w:r w:rsidR="00142B0B" w:rsidRPr="00142B0B">
        <w:rPr>
          <w:rFonts w:ascii="Arial" w:hAnsi="Arial" w:cs="Arial"/>
          <w:sz w:val="22"/>
          <w:szCs w:val="22"/>
        </w:rPr>
        <w:t>Debelo Brdo</w:t>
      </w:r>
      <w:r w:rsidR="00B92C5A" w:rsidRPr="00142B0B">
        <w:rPr>
          <w:rFonts w:ascii="Arial" w:hAnsi="Arial" w:cs="Arial"/>
          <w:sz w:val="22"/>
          <w:szCs w:val="22"/>
        </w:rPr>
        <w:t xml:space="preserve">“, općina </w:t>
      </w:r>
      <w:r w:rsidR="00142B0B" w:rsidRPr="00142B0B">
        <w:rPr>
          <w:rFonts w:ascii="Arial" w:hAnsi="Arial" w:cs="Arial"/>
          <w:sz w:val="22"/>
          <w:szCs w:val="22"/>
        </w:rPr>
        <w:t>Mostar</w:t>
      </w:r>
      <w:r w:rsidRPr="00142B0B">
        <w:rPr>
          <w:rFonts w:ascii="Arial" w:hAnsi="Arial" w:cs="Arial"/>
          <w:sz w:val="22"/>
          <w:szCs w:val="22"/>
          <w:lang w:val="bs-Latn-BA"/>
        </w:rPr>
        <w:t xml:space="preserve">. U dostavljenim </w:t>
      </w:r>
      <w:r w:rsidR="00142B0B" w:rsidRPr="00142B0B">
        <w:rPr>
          <w:rFonts w:ascii="Arial" w:hAnsi="Arial" w:cs="Arial"/>
          <w:sz w:val="22"/>
          <w:szCs w:val="22"/>
          <w:lang w:val="bs-Latn-BA"/>
        </w:rPr>
        <w:t>izvještaju</w:t>
      </w:r>
      <w:r w:rsidR="0052658E">
        <w:rPr>
          <w:rFonts w:ascii="Arial" w:hAnsi="Arial" w:cs="Arial"/>
          <w:sz w:val="22"/>
          <w:szCs w:val="22"/>
          <w:lang w:val="bs-Latn-BA"/>
        </w:rPr>
        <w:t xml:space="preserve"> </w:t>
      </w:r>
      <w:r w:rsidRPr="00142B0B">
        <w:rPr>
          <w:rFonts w:ascii="Arial" w:hAnsi="Arial" w:cs="Arial"/>
          <w:sz w:val="22"/>
          <w:szCs w:val="22"/>
          <w:lang w:val="bs-Latn-BA"/>
        </w:rPr>
        <w:t xml:space="preserve">nije bilo primjedbi na rad </w:t>
      </w:r>
      <w:r w:rsidR="00B92C5A" w:rsidRPr="00142B0B">
        <w:rPr>
          <w:rFonts w:ascii="Arial" w:hAnsi="Arial" w:cs="Arial"/>
          <w:sz w:val="22"/>
          <w:szCs w:val="22"/>
          <w:lang w:val="bs-Latn-BA"/>
        </w:rPr>
        <w:t xml:space="preserve">privrednog društva </w:t>
      </w:r>
      <w:r w:rsidR="00142B0B" w:rsidRPr="00142B0B">
        <w:rPr>
          <w:rFonts w:ascii="Arial" w:hAnsi="Arial" w:cs="Arial"/>
          <w:sz w:val="22"/>
          <w:szCs w:val="22"/>
        </w:rPr>
        <w:t>Trebović commerce d.o.o  jer na</w:t>
      </w:r>
      <w:r w:rsidR="0052658E">
        <w:rPr>
          <w:rFonts w:ascii="Arial" w:hAnsi="Arial" w:cs="Arial"/>
          <w:sz w:val="22"/>
          <w:szCs w:val="22"/>
        </w:rPr>
        <w:t xml:space="preserve"> </w:t>
      </w:r>
      <w:r w:rsidR="00142B0B" w:rsidRPr="00142B0B">
        <w:rPr>
          <w:rFonts w:ascii="Arial" w:hAnsi="Arial" w:cs="Arial"/>
          <w:sz w:val="22"/>
          <w:szCs w:val="22"/>
        </w:rPr>
        <w:t>lokalitetu nisu vršene aktivnosti eksploatacije kamena krečnjaka.</w:t>
      </w:r>
      <w:r w:rsidR="00B92C5A" w:rsidRPr="00142B0B">
        <w:rPr>
          <w:rFonts w:ascii="Arial" w:hAnsi="Arial" w:cs="Arial"/>
          <w:sz w:val="22"/>
          <w:szCs w:val="22"/>
          <w:lang w:val="bs-Latn-BA"/>
        </w:rPr>
        <w:t xml:space="preserve"> </w:t>
      </w:r>
    </w:p>
    <w:p w:rsidR="00722ABF" w:rsidRPr="00142B0B" w:rsidRDefault="00722ABF" w:rsidP="000359DF">
      <w:pPr>
        <w:tabs>
          <w:tab w:val="left" w:pos="1210"/>
        </w:tabs>
        <w:jc w:val="both"/>
        <w:rPr>
          <w:rFonts w:ascii="Arial" w:hAnsi="Arial" w:cs="Arial"/>
          <w:sz w:val="22"/>
          <w:szCs w:val="22"/>
          <w:lang w:val="bs-Latn-BA"/>
        </w:rPr>
      </w:pPr>
    </w:p>
    <w:p w:rsidR="00722ABF" w:rsidRPr="00142B0B" w:rsidRDefault="00722ABF" w:rsidP="000359DF">
      <w:pPr>
        <w:tabs>
          <w:tab w:val="left" w:pos="1210"/>
        </w:tabs>
        <w:jc w:val="both"/>
        <w:rPr>
          <w:rFonts w:ascii="Arial" w:hAnsi="Arial" w:cs="Arial"/>
          <w:sz w:val="22"/>
          <w:szCs w:val="22"/>
          <w:lang w:val="bs-Latn-BA"/>
        </w:rPr>
      </w:pPr>
      <w:r w:rsidRPr="00142B0B">
        <w:rPr>
          <w:rFonts w:ascii="Arial" w:hAnsi="Arial" w:cs="Arial"/>
          <w:sz w:val="22"/>
          <w:szCs w:val="22"/>
          <w:lang w:val="bs-Latn-BA"/>
        </w:rPr>
        <w:t>Na osnovu pregleda i uvida u inspekcijske nalaze, ovo federalno ministarstvo je ocijenilo da su se stekli uslovi za izdavanje okolinske dozvole u smislu čl .86. Zakona o zaštiti okoliša, te da je zakonom utvrđen preduslov  ispunjen za izdavanje okolinske dozvole te je u skladu sa čl. 68  i čl.</w:t>
      </w:r>
      <w:r w:rsidR="009F7752">
        <w:rPr>
          <w:rFonts w:ascii="Arial" w:hAnsi="Arial" w:cs="Arial"/>
          <w:sz w:val="22"/>
          <w:szCs w:val="22"/>
          <w:lang w:val="bs-Latn-BA"/>
        </w:rPr>
        <w:t xml:space="preserve"> </w:t>
      </w:r>
      <w:r w:rsidRPr="00142B0B">
        <w:rPr>
          <w:rFonts w:ascii="Arial" w:hAnsi="Arial" w:cs="Arial"/>
          <w:sz w:val="22"/>
          <w:szCs w:val="22"/>
          <w:lang w:val="bs-Latn-BA"/>
        </w:rPr>
        <w:t>71 Zakona o zaštiti okoliša odlučeno kao u dispozitivu ovog Rješenja.</w:t>
      </w:r>
    </w:p>
    <w:p w:rsidR="00722ABF" w:rsidRPr="00142B0B" w:rsidRDefault="00722ABF" w:rsidP="000359DF">
      <w:pPr>
        <w:tabs>
          <w:tab w:val="left" w:pos="1210"/>
        </w:tabs>
        <w:jc w:val="both"/>
        <w:rPr>
          <w:rFonts w:ascii="Arial" w:hAnsi="Arial" w:cs="Arial"/>
          <w:sz w:val="22"/>
          <w:szCs w:val="22"/>
          <w:lang w:val="bs-Latn-BA"/>
        </w:rPr>
      </w:pPr>
      <w:r w:rsidRPr="00142B0B">
        <w:rPr>
          <w:rFonts w:ascii="Arial" w:hAnsi="Arial" w:cs="Arial"/>
          <w:sz w:val="22"/>
          <w:szCs w:val="22"/>
          <w:lang w:val="bs-Latn-BA"/>
        </w:rPr>
        <w:t xml:space="preserve">.  </w:t>
      </w:r>
    </w:p>
    <w:p w:rsidR="00722ABF" w:rsidRPr="00142B0B" w:rsidRDefault="00722ABF" w:rsidP="000359DF">
      <w:pPr>
        <w:tabs>
          <w:tab w:val="left" w:pos="1210"/>
        </w:tabs>
        <w:jc w:val="both"/>
        <w:rPr>
          <w:rFonts w:ascii="Arial" w:hAnsi="Arial" w:cs="Arial"/>
          <w:sz w:val="22"/>
          <w:szCs w:val="22"/>
          <w:lang w:val="bs-Latn-BA"/>
        </w:rPr>
      </w:pPr>
      <w:r w:rsidRPr="00142B0B">
        <w:rPr>
          <w:rFonts w:ascii="Arial" w:hAnsi="Arial" w:cs="Arial"/>
          <w:sz w:val="22"/>
          <w:szCs w:val="22"/>
          <w:lang w:val="bs-Latn-BA"/>
        </w:rPr>
        <w:t xml:space="preserve">Federalno ministarstvo okoliša i turizma  je ocijenilo da je </w:t>
      </w:r>
      <w:r w:rsidRPr="00142B0B">
        <w:rPr>
          <w:rFonts w:ascii="Arial" w:hAnsi="Arial" w:cs="Arial"/>
          <w:color w:val="424244"/>
          <w:sz w:val="22"/>
          <w:szCs w:val="22"/>
        </w:rPr>
        <w:t>za</w:t>
      </w:r>
      <w:r w:rsidRPr="00142B0B">
        <w:rPr>
          <w:rFonts w:ascii="Arial" w:hAnsi="Arial" w:cs="Arial"/>
          <w:color w:val="424244"/>
          <w:spacing w:val="39"/>
          <w:sz w:val="22"/>
          <w:szCs w:val="22"/>
        </w:rPr>
        <w:t xml:space="preserve"> </w:t>
      </w:r>
      <w:r w:rsidRPr="00142B0B">
        <w:rPr>
          <w:rFonts w:ascii="Arial" w:hAnsi="Arial" w:cs="Arial"/>
          <w:color w:val="424244"/>
          <w:sz w:val="22"/>
          <w:szCs w:val="22"/>
        </w:rPr>
        <w:t>proizvodne</w:t>
      </w:r>
      <w:r w:rsidRPr="00142B0B">
        <w:rPr>
          <w:rFonts w:ascii="Arial" w:hAnsi="Arial" w:cs="Arial"/>
          <w:color w:val="424244"/>
          <w:spacing w:val="51"/>
          <w:sz w:val="22"/>
          <w:szCs w:val="22"/>
        </w:rPr>
        <w:t xml:space="preserve"> </w:t>
      </w:r>
      <w:r w:rsidRPr="00142B0B">
        <w:rPr>
          <w:rFonts w:ascii="Arial" w:hAnsi="Arial" w:cs="Arial"/>
          <w:color w:val="424244"/>
          <w:sz w:val="22"/>
          <w:szCs w:val="22"/>
        </w:rPr>
        <w:t>objekte</w:t>
      </w:r>
      <w:r w:rsidRPr="00142B0B">
        <w:rPr>
          <w:rFonts w:ascii="Arial" w:hAnsi="Arial" w:cs="Arial"/>
          <w:color w:val="424244"/>
          <w:spacing w:val="50"/>
          <w:sz w:val="22"/>
          <w:szCs w:val="22"/>
        </w:rPr>
        <w:t xml:space="preserve"> </w:t>
      </w:r>
      <w:r w:rsidRPr="00142B0B">
        <w:rPr>
          <w:rFonts w:ascii="Arial" w:hAnsi="Arial" w:cs="Arial"/>
          <w:color w:val="2F2F2F"/>
          <w:w w:val="105"/>
          <w:sz w:val="22"/>
          <w:szCs w:val="22"/>
        </w:rPr>
        <w:t>i</w:t>
      </w:r>
      <w:r w:rsidRPr="00142B0B">
        <w:rPr>
          <w:rFonts w:ascii="Arial" w:hAnsi="Arial" w:cs="Arial"/>
          <w:color w:val="2F2F2F"/>
          <w:spacing w:val="18"/>
          <w:w w:val="105"/>
          <w:sz w:val="22"/>
          <w:szCs w:val="22"/>
        </w:rPr>
        <w:t xml:space="preserve"> p</w:t>
      </w:r>
      <w:r w:rsidRPr="00142B0B">
        <w:rPr>
          <w:rFonts w:ascii="Arial" w:hAnsi="Arial" w:cs="Arial"/>
          <w:color w:val="424244"/>
          <w:sz w:val="22"/>
          <w:szCs w:val="22"/>
        </w:rPr>
        <w:t>ostr</w:t>
      </w:r>
      <w:r w:rsidRPr="00142B0B">
        <w:rPr>
          <w:rFonts w:ascii="Arial" w:hAnsi="Arial" w:cs="Arial"/>
          <w:color w:val="424244"/>
          <w:spacing w:val="-5"/>
          <w:sz w:val="22"/>
          <w:szCs w:val="22"/>
        </w:rPr>
        <w:t>o</w:t>
      </w:r>
      <w:r w:rsidRPr="00142B0B">
        <w:rPr>
          <w:rFonts w:ascii="Arial" w:hAnsi="Arial" w:cs="Arial"/>
          <w:color w:val="424244"/>
          <w:sz w:val="22"/>
          <w:szCs w:val="22"/>
        </w:rPr>
        <w:t>ienja. i prateće</w:t>
      </w:r>
      <w:r w:rsidRPr="00142B0B">
        <w:rPr>
          <w:rFonts w:ascii="Arial" w:hAnsi="Arial" w:cs="Arial"/>
          <w:color w:val="424244"/>
          <w:spacing w:val="34"/>
          <w:sz w:val="22"/>
          <w:szCs w:val="22"/>
        </w:rPr>
        <w:t xml:space="preserve"> </w:t>
      </w:r>
      <w:r w:rsidRPr="00142B0B">
        <w:rPr>
          <w:rFonts w:ascii="Arial" w:hAnsi="Arial" w:cs="Arial"/>
          <w:color w:val="2F2F2F"/>
          <w:sz w:val="22"/>
          <w:szCs w:val="22"/>
        </w:rPr>
        <w:t>objekt</w:t>
      </w:r>
      <w:r w:rsidRPr="00142B0B">
        <w:rPr>
          <w:rFonts w:ascii="Arial" w:hAnsi="Arial" w:cs="Arial"/>
          <w:color w:val="424244"/>
          <w:sz w:val="22"/>
          <w:szCs w:val="22"/>
        </w:rPr>
        <w:t>e</w:t>
      </w:r>
      <w:r w:rsidRPr="00142B0B">
        <w:rPr>
          <w:rFonts w:ascii="Arial" w:hAnsi="Arial" w:cs="Arial"/>
          <w:color w:val="424244"/>
          <w:spacing w:val="45"/>
          <w:sz w:val="22"/>
          <w:szCs w:val="22"/>
        </w:rPr>
        <w:t xml:space="preserve"> </w:t>
      </w:r>
      <w:r w:rsidRPr="00142B0B">
        <w:rPr>
          <w:rFonts w:ascii="Arial" w:hAnsi="Arial" w:cs="Arial"/>
          <w:color w:val="2F2F2F"/>
          <w:sz w:val="22"/>
          <w:szCs w:val="22"/>
        </w:rPr>
        <w:t>i</w:t>
      </w:r>
      <w:r w:rsidRPr="00142B0B">
        <w:rPr>
          <w:rFonts w:ascii="Arial" w:hAnsi="Arial" w:cs="Arial"/>
          <w:color w:val="2F2F2F"/>
          <w:w w:val="99"/>
          <w:sz w:val="22"/>
          <w:szCs w:val="22"/>
        </w:rPr>
        <w:t xml:space="preserve"> </w:t>
      </w:r>
      <w:r w:rsidRPr="00142B0B">
        <w:rPr>
          <w:rFonts w:ascii="Arial" w:hAnsi="Arial" w:cs="Arial"/>
          <w:color w:val="2F2F2F"/>
          <w:w w:val="95"/>
          <w:sz w:val="22"/>
          <w:szCs w:val="22"/>
        </w:rPr>
        <w:t>p</w:t>
      </w:r>
      <w:r w:rsidRPr="00142B0B">
        <w:rPr>
          <w:rFonts w:ascii="Arial" w:hAnsi="Arial" w:cs="Arial"/>
          <w:color w:val="2F2F2F"/>
          <w:spacing w:val="-18"/>
          <w:w w:val="95"/>
          <w:sz w:val="22"/>
          <w:szCs w:val="22"/>
        </w:rPr>
        <w:t>ostrojenja i objekte infrastrukture</w:t>
      </w:r>
      <w:r w:rsidRPr="00142B0B">
        <w:rPr>
          <w:rFonts w:ascii="Arial" w:hAnsi="Arial" w:cs="Arial"/>
          <w:sz w:val="22"/>
          <w:szCs w:val="22"/>
          <w:lang w:val="bs-Latn-BA"/>
        </w:rPr>
        <w:t xml:space="preserve"> </w:t>
      </w:r>
      <w:r w:rsidRPr="00142B0B">
        <w:rPr>
          <w:rFonts w:ascii="Arial" w:hAnsi="Arial" w:cs="Arial"/>
          <w:color w:val="000000"/>
          <w:sz w:val="22"/>
          <w:szCs w:val="22"/>
          <w:lang w:val="bs-Latn-BA"/>
        </w:rPr>
        <w:t xml:space="preserve">locirani na teritoriji općine </w:t>
      </w:r>
      <w:r w:rsidR="009F7752">
        <w:rPr>
          <w:rFonts w:ascii="Arial" w:hAnsi="Arial" w:cs="Arial"/>
          <w:color w:val="000000"/>
          <w:sz w:val="22"/>
          <w:szCs w:val="22"/>
          <w:lang w:val="bs-Latn-BA"/>
        </w:rPr>
        <w:t>Mostar</w:t>
      </w:r>
      <w:r w:rsidR="00EE3A58" w:rsidRPr="00142B0B">
        <w:rPr>
          <w:rFonts w:ascii="Arial" w:hAnsi="Arial" w:cs="Arial"/>
          <w:color w:val="000000"/>
          <w:sz w:val="22"/>
          <w:szCs w:val="22"/>
          <w:lang w:val="bs-Latn-BA"/>
        </w:rPr>
        <w:t>,</w:t>
      </w:r>
      <w:r w:rsidRPr="00142B0B">
        <w:rPr>
          <w:rFonts w:ascii="Arial" w:hAnsi="Arial" w:cs="Arial"/>
          <w:color w:val="000000"/>
          <w:sz w:val="22"/>
          <w:szCs w:val="22"/>
          <w:lang w:val="bs-Latn-BA"/>
        </w:rPr>
        <w:t xml:space="preserve">  </w:t>
      </w:r>
      <w:r w:rsidRPr="00142B0B">
        <w:rPr>
          <w:rFonts w:ascii="Arial" w:hAnsi="Arial" w:cs="Arial"/>
          <w:color w:val="000000"/>
          <w:sz w:val="22"/>
          <w:szCs w:val="22"/>
        </w:rPr>
        <w:t xml:space="preserve"> </w:t>
      </w:r>
      <w:r w:rsidRPr="00142B0B">
        <w:rPr>
          <w:rFonts w:ascii="Arial" w:hAnsi="Arial" w:cs="Arial"/>
          <w:sz w:val="22"/>
          <w:szCs w:val="22"/>
          <w:lang w:val="bs-Latn-BA"/>
        </w:rPr>
        <w:t xml:space="preserve">okolinski prihvatljivi, i da  neće u znatnoj mjeri ugroziti okoliš, te da su se stekli uslovi za izdavanje okolinske dozvole u skladu sa članom 18. Zakona o izmjenama i dopunama zakona o zaštiti okoliša (,,Službene  novine Federacije BiH“  broj: 38/09).  </w:t>
      </w:r>
    </w:p>
    <w:p w:rsidR="00722ABF" w:rsidRPr="00142B0B" w:rsidRDefault="00722ABF" w:rsidP="000359DF">
      <w:pPr>
        <w:tabs>
          <w:tab w:val="left" w:pos="1210"/>
        </w:tabs>
        <w:jc w:val="both"/>
        <w:rPr>
          <w:rFonts w:ascii="Arial" w:hAnsi="Arial" w:cs="Arial"/>
          <w:sz w:val="22"/>
          <w:szCs w:val="22"/>
          <w:lang w:val="bs-Latn-BA"/>
        </w:rPr>
      </w:pPr>
    </w:p>
    <w:p w:rsidR="00722ABF" w:rsidRPr="00142B0B" w:rsidRDefault="00722ABF" w:rsidP="000359DF">
      <w:pPr>
        <w:tabs>
          <w:tab w:val="left" w:pos="1210"/>
        </w:tabs>
        <w:jc w:val="both"/>
        <w:rPr>
          <w:rFonts w:ascii="Arial" w:hAnsi="Arial" w:cs="Arial"/>
          <w:color w:val="C00000"/>
          <w:sz w:val="22"/>
          <w:szCs w:val="22"/>
          <w:lang w:val="bs-Latn-BA"/>
        </w:rPr>
      </w:pPr>
      <w:r w:rsidRPr="00142B0B">
        <w:rPr>
          <w:rFonts w:ascii="Arial" w:hAnsi="Arial" w:cs="Arial"/>
          <w:sz w:val="22"/>
          <w:szCs w:val="22"/>
          <w:lang w:val="bs-Latn-BA"/>
        </w:rPr>
        <w:t>Ovo rješenje je konačno i protiv njega nije dopuštena žalba. Protiv ovog rješenja može se pokrenuti upravni spor podnošenjem tužbe kod Kantonalnog suda  u Sarajevu u roku od 30 dana od dana prijema rješenja. Tužba se podnosi u dva istovjetna primjerka i uz istu se prilaže ovo rješenje u originalu ili ovjerenom prijepisu.</w:t>
      </w:r>
      <w:r w:rsidRPr="00142B0B">
        <w:rPr>
          <w:rFonts w:ascii="Arial" w:hAnsi="Arial" w:cs="Arial"/>
          <w:color w:val="C00000"/>
          <w:sz w:val="22"/>
          <w:szCs w:val="22"/>
          <w:lang w:val="bs-Latn-BA"/>
        </w:rPr>
        <w:t xml:space="preserve">     </w:t>
      </w:r>
    </w:p>
    <w:p w:rsidR="00722ABF" w:rsidRPr="00142B0B" w:rsidRDefault="00722ABF" w:rsidP="000359DF">
      <w:pPr>
        <w:tabs>
          <w:tab w:val="left" w:pos="6555"/>
        </w:tabs>
        <w:jc w:val="both"/>
        <w:rPr>
          <w:rFonts w:ascii="Arial" w:hAnsi="Arial" w:cs="Arial"/>
          <w:sz w:val="22"/>
          <w:szCs w:val="22"/>
          <w:lang w:val="bs-Latn-BA"/>
        </w:rPr>
      </w:pPr>
      <w:r w:rsidRPr="00142B0B">
        <w:rPr>
          <w:rFonts w:ascii="Arial" w:hAnsi="Arial" w:cs="Arial"/>
          <w:sz w:val="22"/>
          <w:szCs w:val="22"/>
          <w:lang w:val="bs-Latn-BA"/>
        </w:rPr>
        <w:t xml:space="preserve">             </w:t>
      </w:r>
      <w:r w:rsidRPr="00142B0B">
        <w:rPr>
          <w:rFonts w:ascii="Arial" w:hAnsi="Arial" w:cs="Arial"/>
          <w:sz w:val="22"/>
          <w:szCs w:val="22"/>
          <w:lang w:val="bs-Latn-BA"/>
        </w:rPr>
        <w:tab/>
      </w:r>
    </w:p>
    <w:p w:rsidR="00722ABF" w:rsidRPr="00142B0B" w:rsidRDefault="00722ABF" w:rsidP="000359DF">
      <w:pPr>
        <w:jc w:val="both"/>
        <w:rPr>
          <w:rFonts w:ascii="Arial" w:hAnsi="Arial" w:cs="Arial"/>
          <w:b/>
          <w:sz w:val="22"/>
          <w:szCs w:val="22"/>
          <w:lang w:val="bs-Latn-BA"/>
        </w:rPr>
      </w:pPr>
      <w:r w:rsidRPr="00142B0B">
        <w:rPr>
          <w:rFonts w:ascii="Arial" w:hAnsi="Arial" w:cs="Arial"/>
          <w:b/>
          <w:sz w:val="22"/>
          <w:szCs w:val="22"/>
          <w:lang w:val="bs-Latn-BA"/>
        </w:rPr>
        <w:t xml:space="preserve">                                                                                                  </w:t>
      </w:r>
    </w:p>
    <w:p w:rsidR="00B92C5A" w:rsidRPr="00142B0B" w:rsidRDefault="00B92C5A" w:rsidP="009F7752">
      <w:pPr>
        <w:ind w:left="5760" w:firstLine="720"/>
        <w:jc w:val="right"/>
        <w:rPr>
          <w:rFonts w:ascii="Arial" w:hAnsi="Arial" w:cs="Arial"/>
          <w:b/>
          <w:sz w:val="22"/>
          <w:szCs w:val="22"/>
        </w:rPr>
      </w:pPr>
      <w:r w:rsidRPr="00142B0B">
        <w:rPr>
          <w:rFonts w:ascii="Arial" w:hAnsi="Arial" w:cs="Arial"/>
          <w:b/>
          <w:sz w:val="22"/>
          <w:szCs w:val="22"/>
        </w:rPr>
        <w:t xml:space="preserve">M I N I S T R I C A  </w:t>
      </w:r>
    </w:p>
    <w:p w:rsidR="00B92C5A" w:rsidRPr="00142B0B" w:rsidRDefault="00B92C5A" w:rsidP="009F7752">
      <w:pPr>
        <w:jc w:val="right"/>
        <w:rPr>
          <w:rFonts w:ascii="Arial" w:hAnsi="Arial" w:cs="Arial"/>
          <w:sz w:val="22"/>
          <w:szCs w:val="22"/>
        </w:rPr>
      </w:pPr>
      <w:r w:rsidRPr="00142B0B">
        <w:rPr>
          <w:rFonts w:ascii="Arial" w:hAnsi="Arial" w:cs="Arial"/>
          <w:sz w:val="22"/>
          <w:szCs w:val="22"/>
        </w:rPr>
        <w:tab/>
      </w:r>
      <w:r w:rsidRPr="00142B0B">
        <w:rPr>
          <w:rFonts w:ascii="Arial" w:hAnsi="Arial" w:cs="Arial"/>
          <w:sz w:val="22"/>
          <w:szCs w:val="22"/>
        </w:rPr>
        <w:tab/>
      </w:r>
      <w:r w:rsidRPr="00142B0B">
        <w:rPr>
          <w:rFonts w:ascii="Arial" w:hAnsi="Arial" w:cs="Arial"/>
          <w:sz w:val="22"/>
          <w:szCs w:val="22"/>
        </w:rPr>
        <w:tab/>
      </w:r>
      <w:r w:rsidRPr="00142B0B">
        <w:rPr>
          <w:rFonts w:ascii="Arial" w:hAnsi="Arial" w:cs="Arial"/>
          <w:sz w:val="22"/>
          <w:szCs w:val="22"/>
        </w:rPr>
        <w:tab/>
      </w:r>
      <w:r w:rsidRPr="00142B0B">
        <w:rPr>
          <w:rFonts w:ascii="Arial" w:hAnsi="Arial" w:cs="Arial"/>
          <w:sz w:val="22"/>
          <w:szCs w:val="22"/>
        </w:rPr>
        <w:tab/>
      </w:r>
      <w:r w:rsidRPr="00142B0B">
        <w:rPr>
          <w:rFonts w:ascii="Arial" w:hAnsi="Arial" w:cs="Arial"/>
          <w:sz w:val="22"/>
          <w:szCs w:val="22"/>
        </w:rPr>
        <w:tab/>
      </w:r>
      <w:r w:rsidRPr="00142B0B">
        <w:rPr>
          <w:rFonts w:ascii="Arial" w:hAnsi="Arial" w:cs="Arial"/>
          <w:sz w:val="22"/>
          <w:szCs w:val="22"/>
        </w:rPr>
        <w:tab/>
      </w:r>
    </w:p>
    <w:p w:rsidR="00B92C5A" w:rsidRPr="00142B0B" w:rsidRDefault="00B92C5A" w:rsidP="009F7752">
      <w:pPr>
        <w:ind w:left="5040" w:firstLine="720"/>
        <w:jc w:val="right"/>
        <w:rPr>
          <w:rFonts w:ascii="Arial" w:hAnsi="Arial" w:cs="Arial"/>
          <w:b/>
          <w:sz w:val="22"/>
          <w:szCs w:val="22"/>
        </w:rPr>
      </w:pPr>
      <w:r w:rsidRPr="00142B0B">
        <w:rPr>
          <w:rFonts w:ascii="Arial" w:hAnsi="Arial" w:cs="Arial"/>
          <w:b/>
          <w:sz w:val="22"/>
          <w:szCs w:val="22"/>
        </w:rPr>
        <w:t xml:space="preserve">              dr Edita Đapo</w:t>
      </w:r>
    </w:p>
    <w:p w:rsidR="00B92C5A" w:rsidRPr="00142B0B" w:rsidRDefault="00B92C5A" w:rsidP="000359DF">
      <w:pPr>
        <w:ind w:left="5040" w:firstLine="720"/>
        <w:jc w:val="both"/>
        <w:rPr>
          <w:rFonts w:ascii="Arial" w:hAnsi="Arial" w:cs="Arial"/>
          <w:sz w:val="22"/>
          <w:szCs w:val="22"/>
        </w:rPr>
      </w:pPr>
    </w:p>
    <w:p w:rsidR="00B92C5A" w:rsidRPr="00142B0B" w:rsidRDefault="00B92C5A" w:rsidP="000359DF">
      <w:pPr>
        <w:jc w:val="both"/>
        <w:rPr>
          <w:rFonts w:ascii="Arial" w:hAnsi="Arial" w:cs="Arial"/>
          <w:color w:val="000000"/>
          <w:sz w:val="22"/>
          <w:szCs w:val="22"/>
        </w:rPr>
      </w:pPr>
    </w:p>
    <w:p w:rsidR="00B92C5A" w:rsidRPr="00263A64" w:rsidRDefault="00B92C5A" w:rsidP="000359DF">
      <w:pPr>
        <w:jc w:val="both"/>
        <w:rPr>
          <w:rFonts w:ascii="Arial" w:hAnsi="Arial" w:cs="Arial"/>
          <w:i/>
          <w:color w:val="000000"/>
          <w:sz w:val="20"/>
          <w:szCs w:val="20"/>
        </w:rPr>
      </w:pPr>
      <w:r w:rsidRPr="00263A64">
        <w:rPr>
          <w:rFonts w:ascii="Arial" w:hAnsi="Arial" w:cs="Arial"/>
          <w:i/>
          <w:color w:val="000000"/>
          <w:sz w:val="20"/>
          <w:szCs w:val="20"/>
        </w:rPr>
        <w:t>Dostaviti:</w:t>
      </w:r>
    </w:p>
    <w:p w:rsidR="00B92C5A" w:rsidRPr="00263A64" w:rsidRDefault="00B92C5A" w:rsidP="000359DF">
      <w:pPr>
        <w:numPr>
          <w:ilvl w:val="0"/>
          <w:numId w:val="12"/>
        </w:numPr>
        <w:shd w:val="clear" w:color="auto" w:fill="FFFFFF"/>
        <w:jc w:val="both"/>
        <w:rPr>
          <w:rFonts w:ascii="Arial" w:hAnsi="Arial" w:cs="Arial"/>
          <w:i/>
          <w:sz w:val="20"/>
          <w:szCs w:val="20"/>
        </w:rPr>
      </w:pPr>
      <w:r w:rsidRPr="00263A64">
        <w:rPr>
          <w:rFonts w:ascii="Arial" w:hAnsi="Arial" w:cs="Arial"/>
          <w:i/>
          <w:sz w:val="20"/>
          <w:szCs w:val="20"/>
        </w:rPr>
        <w:t>Federalna uprava za inspekcijske poslove.</w:t>
      </w:r>
    </w:p>
    <w:p w:rsidR="00B92C5A" w:rsidRPr="00263A64" w:rsidRDefault="00997C9E" w:rsidP="000359DF">
      <w:pPr>
        <w:numPr>
          <w:ilvl w:val="0"/>
          <w:numId w:val="12"/>
        </w:numPr>
        <w:jc w:val="both"/>
        <w:rPr>
          <w:rFonts w:ascii="Arial" w:hAnsi="Arial" w:cs="Arial"/>
          <w:i/>
          <w:color w:val="000000"/>
          <w:sz w:val="20"/>
          <w:szCs w:val="20"/>
        </w:rPr>
      </w:pPr>
      <w:r w:rsidRPr="00263A64">
        <w:rPr>
          <w:rFonts w:ascii="Arial" w:hAnsi="Arial" w:cs="Arial"/>
          <w:i/>
          <w:sz w:val="20"/>
          <w:szCs w:val="20"/>
        </w:rPr>
        <w:t xml:space="preserve">Trebović </w:t>
      </w:r>
      <w:r w:rsidR="004636A1" w:rsidRPr="00263A64">
        <w:rPr>
          <w:rFonts w:ascii="Arial" w:hAnsi="Arial" w:cs="Arial"/>
          <w:i/>
          <w:sz w:val="20"/>
          <w:szCs w:val="20"/>
        </w:rPr>
        <w:t>C</w:t>
      </w:r>
      <w:r w:rsidRPr="00263A64">
        <w:rPr>
          <w:rFonts w:ascii="Arial" w:hAnsi="Arial" w:cs="Arial"/>
          <w:i/>
          <w:sz w:val="20"/>
          <w:szCs w:val="20"/>
        </w:rPr>
        <w:t>ommerce d.o.o , Mostar</w:t>
      </w:r>
    </w:p>
    <w:p w:rsidR="00B92C5A" w:rsidRPr="00263A64" w:rsidRDefault="000359DF" w:rsidP="000359DF">
      <w:pPr>
        <w:numPr>
          <w:ilvl w:val="0"/>
          <w:numId w:val="12"/>
        </w:numPr>
        <w:jc w:val="both"/>
        <w:rPr>
          <w:rFonts w:ascii="Arial" w:hAnsi="Arial" w:cs="Arial"/>
          <w:i/>
          <w:color w:val="000000"/>
          <w:sz w:val="20"/>
          <w:szCs w:val="20"/>
        </w:rPr>
      </w:pPr>
      <w:r w:rsidRPr="00263A64">
        <w:rPr>
          <w:rFonts w:ascii="Arial" w:hAnsi="Arial" w:cs="Arial"/>
          <w:i/>
          <w:color w:val="000000"/>
          <w:sz w:val="20"/>
          <w:szCs w:val="20"/>
        </w:rPr>
        <w:t>Sektoru za OD</w:t>
      </w:r>
    </w:p>
    <w:p w:rsidR="00B92C5A" w:rsidRPr="00263A64" w:rsidRDefault="009F21C1" w:rsidP="000359DF">
      <w:pPr>
        <w:numPr>
          <w:ilvl w:val="0"/>
          <w:numId w:val="12"/>
        </w:numPr>
        <w:jc w:val="both"/>
        <w:rPr>
          <w:rFonts w:ascii="Arial" w:hAnsi="Arial" w:cs="Arial"/>
          <w:i/>
          <w:sz w:val="20"/>
          <w:szCs w:val="20"/>
          <w:lang w:val="hr-BA"/>
        </w:rPr>
      </w:pPr>
      <w:r w:rsidRPr="00263A64">
        <w:rPr>
          <w:rFonts w:ascii="Arial" w:hAnsi="Arial" w:cs="Arial"/>
          <w:i/>
          <w:color w:val="000000"/>
          <w:sz w:val="20"/>
          <w:szCs w:val="20"/>
        </w:rPr>
        <w:t>a</w:t>
      </w:r>
      <w:r w:rsidR="00B92C5A" w:rsidRPr="00263A64">
        <w:rPr>
          <w:rFonts w:ascii="Arial" w:hAnsi="Arial" w:cs="Arial"/>
          <w:i/>
          <w:color w:val="000000"/>
          <w:sz w:val="20"/>
          <w:szCs w:val="20"/>
        </w:rPr>
        <w:t>rhivi</w:t>
      </w:r>
    </w:p>
    <w:p w:rsidR="00722ABF" w:rsidRPr="00263A64" w:rsidRDefault="00722ABF" w:rsidP="00722ABF">
      <w:pPr>
        <w:spacing w:line="20" w:lineRule="atLeast"/>
        <w:jc w:val="both"/>
        <w:rPr>
          <w:rFonts w:ascii="Arial" w:hAnsi="Arial" w:cs="Arial"/>
          <w:i/>
          <w:sz w:val="20"/>
          <w:szCs w:val="20"/>
          <w:lang w:val="pt-PT"/>
        </w:rPr>
      </w:pPr>
    </w:p>
    <w:p w:rsidR="00722ABF" w:rsidRPr="00AC08DE" w:rsidRDefault="00722ABF" w:rsidP="00722ABF">
      <w:pPr>
        <w:jc w:val="both"/>
        <w:rPr>
          <w:rFonts w:ascii="Arial" w:hAnsi="Arial" w:cs="Arial"/>
          <w:i/>
          <w:sz w:val="22"/>
          <w:szCs w:val="22"/>
          <w:lang w:val="it-IT"/>
        </w:rPr>
      </w:pPr>
    </w:p>
    <w:p w:rsidR="00B92C5A" w:rsidRPr="00263A64" w:rsidRDefault="00B92C5A" w:rsidP="00722ABF">
      <w:pPr>
        <w:jc w:val="both"/>
        <w:rPr>
          <w:rFonts w:ascii="Arial" w:hAnsi="Arial" w:cs="Arial"/>
          <w:i/>
          <w:sz w:val="20"/>
          <w:szCs w:val="20"/>
          <w:lang w:val="it-IT"/>
        </w:rPr>
      </w:pPr>
    </w:p>
    <w:p w:rsidR="00B92C5A" w:rsidRPr="00AC08DE" w:rsidRDefault="00B92C5A" w:rsidP="00722ABF">
      <w:pPr>
        <w:jc w:val="both"/>
        <w:rPr>
          <w:rFonts w:ascii="Arial" w:hAnsi="Arial" w:cs="Arial"/>
          <w:i/>
          <w:sz w:val="22"/>
          <w:szCs w:val="22"/>
          <w:lang w:val="it-IT"/>
        </w:rPr>
      </w:pPr>
    </w:p>
    <w:p w:rsidR="00B92C5A" w:rsidRPr="00AC08DE" w:rsidRDefault="00B92C5A" w:rsidP="00722ABF">
      <w:pPr>
        <w:jc w:val="both"/>
        <w:rPr>
          <w:rFonts w:ascii="Arial" w:hAnsi="Arial" w:cs="Arial"/>
          <w:i/>
          <w:sz w:val="22"/>
          <w:szCs w:val="22"/>
          <w:lang w:val="it-IT"/>
        </w:rPr>
      </w:pPr>
    </w:p>
    <w:p w:rsidR="00B92C5A" w:rsidRPr="00AC08DE" w:rsidRDefault="00B92C5A" w:rsidP="00722ABF">
      <w:pPr>
        <w:jc w:val="both"/>
        <w:rPr>
          <w:rFonts w:ascii="Arial" w:hAnsi="Arial" w:cs="Arial"/>
          <w:i/>
          <w:sz w:val="22"/>
          <w:szCs w:val="22"/>
          <w:lang w:val="it-IT"/>
        </w:rPr>
      </w:pPr>
    </w:p>
    <w:p w:rsidR="00B92C5A" w:rsidRDefault="00B92C5A" w:rsidP="00722ABF">
      <w:pPr>
        <w:jc w:val="both"/>
        <w:rPr>
          <w:rFonts w:ascii="Arial" w:hAnsi="Arial" w:cs="Arial"/>
          <w:i/>
          <w:sz w:val="22"/>
          <w:szCs w:val="22"/>
          <w:lang w:val="it-IT"/>
        </w:rPr>
      </w:pPr>
    </w:p>
    <w:p w:rsidR="00C62DF3" w:rsidRDefault="00C62DF3" w:rsidP="00722ABF">
      <w:pPr>
        <w:jc w:val="both"/>
        <w:rPr>
          <w:rFonts w:ascii="Arial" w:hAnsi="Arial" w:cs="Arial"/>
          <w:i/>
          <w:sz w:val="22"/>
          <w:szCs w:val="22"/>
          <w:lang w:val="it-IT"/>
        </w:rPr>
      </w:pPr>
    </w:p>
    <w:p w:rsidR="00C62DF3" w:rsidRDefault="00C62DF3" w:rsidP="00722ABF">
      <w:pPr>
        <w:jc w:val="both"/>
        <w:rPr>
          <w:rFonts w:ascii="Arial" w:hAnsi="Arial" w:cs="Arial"/>
          <w:i/>
          <w:sz w:val="22"/>
          <w:szCs w:val="22"/>
          <w:lang w:val="it-IT"/>
        </w:rPr>
      </w:pPr>
    </w:p>
    <w:p w:rsidR="00C62DF3" w:rsidRDefault="00C62DF3" w:rsidP="00722ABF">
      <w:pPr>
        <w:jc w:val="both"/>
        <w:rPr>
          <w:rFonts w:ascii="Arial" w:hAnsi="Arial" w:cs="Arial"/>
          <w:i/>
          <w:sz w:val="22"/>
          <w:szCs w:val="22"/>
          <w:lang w:val="it-IT"/>
        </w:rPr>
      </w:pPr>
    </w:p>
    <w:p w:rsidR="00C62DF3" w:rsidRDefault="00C62DF3" w:rsidP="00722ABF">
      <w:pPr>
        <w:jc w:val="both"/>
        <w:rPr>
          <w:rFonts w:ascii="Arial" w:hAnsi="Arial" w:cs="Arial"/>
          <w:i/>
          <w:sz w:val="22"/>
          <w:szCs w:val="22"/>
          <w:lang w:val="it-IT"/>
        </w:rPr>
      </w:pPr>
    </w:p>
    <w:p w:rsidR="00C62DF3" w:rsidRDefault="00C62DF3" w:rsidP="00722ABF">
      <w:pPr>
        <w:jc w:val="both"/>
        <w:rPr>
          <w:rFonts w:ascii="Arial" w:hAnsi="Arial" w:cs="Arial"/>
          <w:i/>
          <w:sz w:val="22"/>
          <w:szCs w:val="22"/>
          <w:lang w:val="it-IT"/>
        </w:rPr>
      </w:pPr>
    </w:p>
    <w:p w:rsidR="00C62DF3" w:rsidRDefault="00C62DF3" w:rsidP="00722ABF">
      <w:pPr>
        <w:jc w:val="both"/>
        <w:rPr>
          <w:rFonts w:ascii="Arial" w:hAnsi="Arial" w:cs="Arial"/>
          <w:i/>
          <w:sz w:val="22"/>
          <w:szCs w:val="22"/>
          <w:lang w:val="it-IT"/>
        </w:rPr>
      </w:pPr>
    </w:p>
    <w:p w:rsidR="00C62DF3" w:rsidRDefault="00C62DF3" w:rsidP="00722ABF">
      <w:pPr>
        <w:jc w:val="both"/>
        <w:rPr>
          <w:rFonts w:ascii="Arial" w:hAnsi="Arial" w:cs="Arial"/>
          <w:i/>
          <w:sz w:val="22"/>
          <w:szCs w:val="22"/>
          <w:lang w:val="it-IT"/>
        </w:rPr>
      </w:pPr>
    </w:p>
    <w:p w:rsidR="00C62DF3" w:rsidRDefault="00C62DF3" w:rsidP="00722ABF">
      <w:pPr>
        <w:jc w:val="both"/>
        <w:rPr>
          <w:rFonts w:ascii="Arial" w:hAnsi="Arial" w:cs="Arial"/>
          <w:i/>
          <w:sz w:val="22"/>
          <w:szCs w:val="22"/>
          <w:lang w:val="it-IT"/>
        </w:rPr>
      </w:pPr>
    </w:p>
    <w:p w:rsidR="00C62DF3" w:rsidRDefault="00C62DF3" w:rsidP="00722ABF">
      <w:pPr>
        <w:jc w:val="both"/>
        <w:rPr>
          <w:rFonts w:ascii="Arial" w:hAnsi="Arial" w:cs="Arial"/>
          <w:i/>
          <w:sz w:val="22"/>
          <w:szCs w:val="22"/>
          <w:lang w:val="it-IT"/>
        </w:rPr>
      </w:pPr>
    </w:p>
    <w:p w:rsidR="00C62DF3" w:rsidRDefault="00C62DF3" w:rsidP="00722ABF">
      <w:pPr>
        <w:jc w:val="both"/>
        <w:rPr>
          <w:rFonts w:ascii="Arial" w:hAnsi="Arial" w:cs="Arial"/>
          <w:i/>
          <w:sz w:val="22"/>
          <w:szCs w:val="22"/>
          <w:lang w:val="it-IT"/>
        </w:rPr>
      </w:pPr>
    </w:p>
    <w:p w:rsidR="00C62DF3" w:rsidRDefault="00C62DF3" w:rsidP="00722ABF">
      <w:pPr>
        <w:jc w:val="both"/>
        <w:rPr>
          <w:rFonts w:ascii="Arial" w:hAnsi="Arial" w:cs="Arial"/>
          <w:i/>
          <w:sz w:val="22"/>
          <w:szCs w:val="22"/>
          <w:lang w:val="it-IT"/>
        </w:rPr>
      </w:pPr>
    </w:p>
    <w:p w:rsidR="00C62DF3" w:rsidRDefault="00C62DF3" w:rsidP="00722ABF">
      <w:pPr>
        <w:jc w:val="both"/>
        <w:rPr>
          <w:rFonts w:ascii="Arial" w:hAnsi="Arial" w:cs="Arial"/>
          <w:i/>
          <w:sz w:val="22"/>
          <w:szCs w:val="22"/>
          <w:lang w:val="it-IT"/>
        </w:rPr>
      </w:pPr>
    </w:p>
    <w:p w:rsidR="00C62DF3" w:rsidRDefault="00C62DF3" w:rsidP="00722ABF">
      <w:pPr>
        <w:jc w:val="both"/>
        <w:rPr>
          <w:rFonts w:ascii="Arial" w:hAnsi="Arial" w:cs="Arial"/>
          <w:i/>
          <w:sz w:val="22"/>
          <w:szCs w:val="22"/>
          <w:lang w:val="it-IT"/>
        </w:rPr>
      </w:pPr>
    </w:p>
    <w:p w:rsidR="00263A64" w:rsidRPr="00AC08DE" w:rsidRDefault="00263A64" w:rsidP="00722ABF">
      <w:pPr>
        <w:jc w:val="both"/>
        <w:rPr>
          <w:rFonts w:ascii="Arial" w:hAnsi="Arial" w:cs="Arial"/>
          <w:i/>
          <w:sz w:val="22"/>
          <w:szCs w:val="22"/>
          <w:lang w:val="it-IT"/>
        </w:rPr>
      </w:pPr>
    </w:p>
    <w:p w:rsidR="00B92C5A" w:rsidRDefault="00B92C5A" w:rsidP="00722ABF">
      <w:pPr>
        <w:jc w:val="both"/>
        <w:rPr>
          <w:rFonts w:ascii="Arial" w:hAnsi="Arial" w:cs="Arial"/>
          <w:i/>
          <w:sz w:val="22"/>
          <w:szCs w:val="22"/>
          <w:lang w:val="it-IT"/>
        </w:rPr>
      </w:pPr>
    </w:p>
    <w:p w:rsidR="00722ABF" w:rsidRDefault="00722ABF" w:rsidP="00722ABF">
      <w:pPr>
        <w:jc w:val="both"/>
        <w:rPr>
          <w:rFonts w:ascii="Arial" w:hAnsi="Arial" w:cs="Arial"/>
          <w:i/>
          <w:sz w:val="22"/>
          <w:szCs w:val="22"/>
          <w:lang w:val="it-IT"/>
        </w:rPr>
      </w:pPr>
    </w:p>
    <w:p w:rsidR="00AC08DE" w:rsidRDefault="00AC08DE" w:rsidP="00AC08DE">
      <w:pPr>
        <w:pStyle w:val="Heading3"/>
        <w:framePr w:w="3574" w:h="904" w:hSpace="180" w:wrap="auto" w:vAnchor="text" w:hAnchor="page" w:x="1198" w:y="-6"/>
        <w:jc w:val="left"/>
      </w:pPr>
      <w:r>
        <w:t>Bosna i Hercegovina</w:t>
      </w:r>
    </w:p>
    <w:p w:rsidR="00AC08DE" w:rsidRDefault="00AC08DE" w:rsidP="00AC08DE">
      <w:pPr>
        <w:pStyle w:val="Heading3"/>
        <w:framePr w:w="3574" w:h="904" w:hSpace="180" w:wrap="auto" w:vAnchor="text" w:hAnchor="page" w:x="1198" w:y="-6"/>
        <w:jc w:val="left"/>
      </w:pPr>
      <w:r>
        <w:t>Federacija Bosne i Hercegovine</w:t>
      </w:r>
    </w:p>
    <w:p w:rsidR="00AC08DE" w:rsidRDefault="00AC08DE" w:rsidP="00AC08DE">
      <w:pPr>
        <w:pStyle w:val="Heading3"/>
        <w:framePr w:w="3574" w:h="904" w:hSpace="180" w:wrap="auto" w:vAnchor="text" w:hAnchor="page" w:x="1198" w:y="-6"/>
        <w:jc w:val="left"/>
      </w:pPr>
      <w:r>
        <w:t xml:space="preserve">FEDERALNO MINISTARSTVO </w:t>
      </w:r>
    </w:p>
    <w:p w:rsidR="00AC08DE" w:rsidRDefault="00AC08DE" w:rsidP="00AC08DE">
      <w:pPr>
        <w:pStyle w:val="Heading3"/>
        <w:framePr w:w="3574" w:h="904" w:hSpace="180" w:wrap="auto" w:vAnchor="text" w:hAnchor="page" w:x="1198" w:y="-6"/>
        <w:jc w:val="left"/>
      </w:pPr>
      <w:r>
        <w:t>OKOLIŠA I TURIZMA</w:t>
      </w:r>
    </w:p>
    <w:p w:rsidR="00AC08DE" w:rsidRDefault="00AC08DE" w:rsidP="00AC08DE">
      <w:pPr>
        <w:pStyle w:val="Heading3"/>
        <w:jc w:val="right"/>
      </w:pPr>
      <w:r>
        <w:t>Bosnia and Herzegovina</w:t>
      </w:r>
    </w:p>
    <w:p w:rsidR="00AC08DE" w:rsidRDefault="00AC08DE" w:rsidP="00AC08DE">
      <w:pPr>
        <w:pStyle w:val="Heading3"/>
        <w:jc w:val="right"/>
      </w:pPr>
      <w:r>
        <w:t>Federation of Bosnia and Herzegovina</w:t>
      </w:r>
    </w:p>
    <w:p w:rsidR="00AC08DE" w:rsidRDefault="00AC08DE" w:rsidP="00AC08DE">
      <w:pPr>
        <w:pStyle w:val="Heading3"/>
        <w:jc w:val="right"/>
      </w:pPr>
      <w:r>
        <w:t xml:space="preserve">FEDERAL MINISTRY OF </w:t>
      </w:r>
    </w:p>
    <w:p w:rsidR="00AC08DE" w:rsidRDefault="00AC08DE" w:rsidP="00AC08DE">
      <w:pPr>
        <w:pStyle w:val="Heading3"/>
        <w:jc w:val="right"/>
      </w:pPr>
      <w:r>
        <w:t>ENVIRONMENT AND TOURISM</w:t>
      </w:r>
    </w:p>
    <w:p w:rsidR="00AC08DE" w:rsidRDefault="00AC08DE" w:rsidP="00AC08DE">
      <w:pPr>
        <w:rPr>
          <w:rFonts w:ascii="Arial" w:hAnsi="Arial" w:cs="Arial"/>
        </w:rPr>
      </w:pPr>
    </w:p>
    <w:p w:rsidR="00375268" w:rsidRPr="00375268" w:rsidRDefault="00375268" w:rsidP="00375268">
      <w:pPr>
        <w:pStyle w:val="Header"/>
        <w:tabs>
          <w:tab w:val="left" w:pos="708"/>
        </w:tabs>
        <w:rPr>
          <w:rFonts w:ascii="Arial" w:hAnsi="Arial" w:cs="Arial"/>
          <w:color w:val="000000"/>
          <w:sz w:val="22"/>
          <w:szCs w:val="22"/>
          <w:lang w:val="en-GB"/>
        </w:rPr>
      </w:pPr>
      <w:r w:rsidRPr="00375268">
        <w:rPr>
          <w:rFonts w:ascii="Arial" w:hAnsi="Arial" w:cs="Arial"/>
          <w:color w:val="000000"/>
          <w:sz w:val="22"/>
          <w:szCs w:val="22"/>
          <w:lang w:val="en-GB"/>
        </w:rPr>
        <w:t xml:space="preserve">Broj: </w:t>
      </w:r>
      <w:r w:rsidRPr="00375268">
        <w:rPr>
          <w:rFonts w:ascii="Arial" w:hAnsi="Arial" w:cs="Arial"/>
          <w:color w:val="000000"/>
          <w:sz w:val="22"/>
          <w:szCs w:val="22"/>
        </w:rPr>
        <w:t xml:space="preserve">UPI 05/2-02-19-5-125/20 </w:t>
      </w:r>
    </w:p>
    <w:p w:rsidR="00375268" w:rsidRPr="00375268" w:rsidRDefault="00375268" w:rsidP="00375268">
      <w:pPr>
        <w:rPr>
          <w:rFonts w:ascii="Arial" w:hAnsi="Arial" w:cs="Arial"/>
          <w:color w:val="000000"/>
          <w:sz w:val="22"/>
          <w:szCs w:val="22"/>
          <w:lang w:val="en-GB"/>
        </w:rPr>
      </w:pPr>
      <w:r w:rsidRPr="00375268">
        <w:rPr>
          <w:rFonts w:ascii="Arial" w:hAnsi="Arial" w:cs="Arial"/>
          <w:color w:val="000000"/>
          <w:sz w:val="22"/>
          <w:szCs w:val="22"/>
          <w:lang w:val="en-GB"/>
        </w:rPr>
        <w:t>Sarajevo, 04.08.2021. godine</w:t>
      </w:r>
    </w:p>
    <w:p w:rsidR="002A4294" w:rsidRPr="00AC08DE" w:rsidRDefault="002A4294" w:rsidP="002A4294">
      <w:pPr>
        <w:jc w:val="both"/>
        <w:rPr>
          <w:rFonts w:ascii="Arial" w:hAnsi="Arial" w:cs="Arial"/>
          <w:sz w:val="22"/>
          <w:szCs w:val="22"/>
        </w:rPr>
      </w:pPr>
    </w:p>
    <w:p w:rsidR="00AC08DE" w:rsidRPr="009F21C1" w:rsidRDefault="00AC08DE" w:rsidP="00AC08DE">
      <w:pPr>
        <w:shd w:val="clear" w:color="auto" w:fill="FFFFFF"/>
        <w:rPr>
          <w:rFonts w:ascii="Arial" w:hAnsi="Arial" w:cs="Arial"/>
          <w:b/>
          <w:sz w:val="22"/>
          <w:szCs w:val="22"/>
        </w:rPr>
      </w:pPr>
      <w:r w:rsidRPr="009F21C1">
        <w:rPr>
          <w:rFonts w:ascii="Arial" w:hAnsi="Arial" w:cs="Arial"/>
          <w:b/>
          <w:sz w:val="22"/>
          <w:szCs w:val="22"/>
        </w:rPr>
        <w:t xml:space="preserve">Federalna uprava za inspekcijske poslove , </w:t>
      </w:r>
    </w:p>
    <w:p w:rsidR="00AC08DE" w:rsidRPr="009F21C1" w:rsidRDefault="00AC08DE" w:rsidP="00AC08DE">
      <w:pPr>
        <w:shd w:val="clear" w:color="auto" w:fill="FFFFFF"/>
        <w:rPr>
          <w:rFonts w:ascii="Arial" w:hAnsi="Arial" w:cs="Arial"/>
          <w:b/>
          <w:sz w:val="22"/>
          <w:szCs w:val="22"/>
        </w:rPr>
      </w:pPr>
      <w:r w:rsidRPr="009F21C1">
        <w:rPr>
          <w:rFonts w:ascii="Arial" w:hAnsi="Arial" w:cs="Arial"/>
          <w:b/>
          <w:sz w:val="22"/>
          <w:szCs w:val="22"/>
        </w:rPr>
        <w:t>Fehima ef Ćurčića 6</w:t>
      </w:r>
    </w:p>
    <w:p w:rsidR="00AC08DE" w:rsidRPr="009F21C1" w:rsidRDefault="00AC08DE" w:rsidP="00AC08DE">
      <w:pPr>
        <w:shd w:val="clear" w:color="auto" w:fill="FFFFFF"/>
        <w:rPr>
          <w:rFonts w:ascii="Arial" w:hAnsi="Arial" w:cs="Arial"/>
          <w:b/>
          <w:sz w:val="22"/>
          <w:szCs w:val="22"/>
        </w:rPr>
      </w:pPr>
      <w:r w:rsidRPr="009F21C1">
        <w:rPr>
          <w:rFonts w:ascii="Arial" w:hAnsi="Arial" w:cs="Arial"/>
          <w:b/>
          <w:sz w:val="22"/>
          <w:szCs w:val="22"/>
          <w:u w:val="single"/>
        </w:rPr>
        <w:t>71 000 SARAJEVO</w:t>
      </w:r>
      <w:r w:rsidRPr="009F21C1">
        <w:rPr>
          <w:rFonts w:ascii="Arial" w:hAnsi="Arial" w:cs="Arial"/>
          <w:b/>
          <w:sz w:val="22"/>
          <w:szCs w:val="22"/>
        </w:rPr>
        <w:t>.</w:t>
      </w:r>
    </w:p>
    <w:p w:rsidR="00AC08DE" w:rsidRPr="009F21C1" w:rsidRDefault="00AC08DE" w:rsidP="00AC08DE">
      <w:pPr>
        <w:shd w:val="clear" w:color="auto" w:fill="FFFFFF"/>
        <w:ind w:left="360"/>
        <w:rPr>
          <w:rFonts w:ascii="Arial" w:hAnsi="Arial" w:cs="Arial"/>
          <w:b/>
          <w:sz w:val="22"/>
          <w:szCs w:val="22"/>
        </w:rPr>
      </w:pPr>
    </w:p>
    <w:p w:rsidR="00997C9E" w:rsidRPr="00997C9E" w:rsidRDefault="00997C9E" w:rsidP="00AC08DE">
      <w:pPr>
        <w:rPr>
          <w:rFonts w:ascii="Arial" w:hAnsi="Arial" w:cs="Arial"/>
          <w:b/>
          <w:sz w:val="22"/>
          <w:szCs w:val="22"/>
        </w:rPr>
      </w:pPr>
      <w:r w:rsidRPr="00997C9E">
        <w:rPr>
          <w:rFonts w:ascii="Arial" w:hAnsi="Arial" w:cs="Arial"/>
          <w:b/>
          <w:sz w:val="22"/>
          <w:szCs w:val="22"/>
        </w:rPr>
        <w:t>Trebović commerce d.o.o ,</w:t>
      </w:r>
    </w:p>
    <w:p w:rsidR="00997C9E" w:rsidRPr="00997C9E" w:rsidRDefault="00997C9E" w:rsidP="00AC08DE">
      <w:pPr>
        <w:rPr>
          <w:rFonts w:ascii="Arial" w:hAnsi="Arial" w:cs="Arial"/>
          <w:b/>
          <w:sz w:val="22"/>
          <w:szCs w:val="22"/>
        </w:rPr>
      </w:pPr>
      <w:r w:rsidRPr="00997C9E">
        <w:rPr>
          <w:rFonts w:ascii="Arial" w:hAnsi="Arial" w:cs="Arial"/>
          <w:b/>
          <w:sz w:val="22"/>
          <w:szCs w:val="22"/>
        </w:rPr>
        <w:t xml:space="preserve">Zalik  bb,  </w:t>
      </w:r>
    </w:p>
    <w:p w:rsidR="00AC08DE" w:rsidRPr="00997C9E" w:rsidRDefault="00997C9E" w:rsidP="00AC08DE">
      <w:pPr>
        <w:rPr>
          <w:rFonts w:ascii="Arial" w:hAnsi="Arial" w:cs="Arial"/>
          <w:b/>
          <w:color w:val="000000"/>
          <w:sz w:val="22"/>
          <w:szCs w:val="22"/>
          <w:u w:val="single"/>
        </w:rPr>
      </w:pPr>
      <w:r w:rsidRPr="00997C9E">
        <w:rPr>
          <w:rFonts w:ascii="Arial" w:hAnsi="Arial" w:cs="Arial"/>
          <w:b/>
          <w:sz w:val="22"/>
          <w:szCs w:val="22"/>
          <w:u w:val="single"/>
        </w:rPr>
        <w:t>88 104 MOSTAR</w:t>
      </w:r>
      <w:r w:rsidRPr="00997C9E">
        <w:rPr>
          <w:rFonts w:ascii="Arial" w:hAnsi="Arial" w:cs="Arial"/>
          <w:b/>
          <w:sz w:val="22"/>
          <w:szCs w:val="22"/>
          <w:u w:val="single"/>
          <w:lang w:val="bs-Latn-BA"/>
        </w:rPr>
        <w:t xml:space="preserve">,  </w:t>
      </w:r>
      <w:r w:rsidRPr="00997C9E">
        <w:rPr>
          <w:rFonts w:ascii="Arial" w:hAnsi="Arial" w:cs="Arial"/>
          <w:b/>
          <w:color w:val="000000"/>
          <w:sz w:val="22"/>
          <w:szCs w:val="22"/>
          <w:u w:val="single"/>
        </w:rPr>
        <w:t xml:space="preserve"> </w:t>
      </w:r>
    </w:p>
    <w:p w:rsidR="000E244A" w:rsidRPr="00997C9E" w:rsidRDefault="000E244A" w:rsidP="002A4294">
      <w:pPr>
        <w:tabs>
          <w:tab w:val="left" w:pos="708"/>
          <w:tab w:val="center" w:pos="4536"/>
          <w:tab w:val="right" w:pos="9072"/>
        </w:tabs>
        <w:rPr>
          <w:rFonts w:ascii="Arial" w:hAnsi="Arial" w:cs="Arial"/>
          <w:b/>
          <w:sz w:val="22"/>
          <w:szCs w:val="22"/>
          <w:lang w:val="hr-BA"/>
        </w:rPr>
      </w:pPr>
    </w:p>
    <w:p w:rsidR="000E244A" w:rsidRPr="00AC08DE" w:rsidRDefault="000E244A" w:rsidP="002A4294">
      <w:pPr>
        <w:tabs>
          <w:tab w:val="left" w:pos="708"/>
          <w:tab w:val="center" w:pos="4536"/>
          <w:tab w:val="right" w:pos="9072"/>
        </w:tabs>
        <w:rPr>
          <w:rFonts w:ascii="Arial" w:hAnsi="Arial" w:cs="Arial"/>
          <w:sz w:val="22"/>
          <w:szCs w:val="22"/>
          <w:lang w:val="hr-BA"/>
        </w:rPr>
      </w:pPr>
    </w:p>
    <w:p w:rsidR="000E244A" w:rsidRPr="00997C9E" w:rsidRDefault="00AC08DE" w:rsidP="002A4294">
      <w:pPr>
        <w:tabs>
          <w:tab w:val="left" w:pos="708"/>
          <w:tab w:val="center" w:pos="4536"/>
          <w:tab w:val="right" w:pos="9072"/>
        </w:tabs>
        <w:rPr>
          <w:rFonts w:ascii="Arial" w:hAnsi="Arial" w:cs="Arial"/>
          <w:sz w:val="22"/>
          <w:szCs w:val="22"/>
          <w:lang w:val="hr-BA"/>
        </w:rPr>
      </w:pPr>
      <w:r w:rsidRPr="00997C9E">
        <w:rPr>
          <w:rFonts w:ascii="Arial" w:hAnsi="Arial" w:cs="Arial"/>
          <w:sz w:val="22"/>
          <w:szCs w:val="22"/>
          <w:lang w:val="hr-BA"/>
        </w:rPr>
        <w:t>Predmet Dostavljanje okolinske dozvole</w:t>
      </w:r>
    </w:p>
    <w:p w:rsidR="00AC08DE" w:rsidRPr="00997C9E" w:rsidRDefault="00AC08DE" w:rsidP="002A4294">
      <w:pPr>
        <w:tabs>
          <w:tab w:val="left" w:pos="708"/>
          <w:tab w:val="center" w:pos="4536"/>
          <w:tab w:val="right" w:pos="9072"/>
        </w:tabs>
        <w:rPr>
          <w:rFonts w:ascii="Arial" w:hAnsi="Arial" w:cs="Arial"/>
          <w:sz w:val="22"/>
          <w:szCs w:val="22"/>
          <w:lang w:val="hr-BA"/>
        </w:rPr>
      </w:pPr>
    </w:p>
    <w:p w:rsidR="00AC08DE" w:rsidRPr="00581DD4" w:rsidRDefault="00AC08DE" w:rsidP="002A4294">
      <w:pPr>
        <w:tabs>
          <w:tab w:val="left" w:pos="708"/>
          <w:tab w:val="center" w:pos="4536"/>
          <w:tab w:val="right" w:pos="9072"/>
        </w:tabs>
        <w:rPr>
          <w:rFonts w:ascii="Arial" w:hAnsi="Arial" w:cs="Arial"/>
          <w:sz w:val="22"/>
          <w:szCs w:val="22"/>
          <w:lang w:val="bs-Latn-BA"/>
        </w:rPr>
      </w:pPr>
      <w:r w:rsidRPr="00581DD4">
        <w:rPr>
          <w:rFonts w:ascii="Arial" w:hAnsi="Arial" w:cs="Arial"/>
          <w:sz w:val="22"/>
          <w:szCs w:val="22"/>
          <w:lang w:val="hr-BA"/>
        </w:rPr>
        <w:t>U Prilogu dostavljam</w:t>
      </w:r>
      <w:r w:rsidR="00581DD4" w:rsidRPr="00581DD4">
        <w:rPr>
          <w:rFonts w:ascii="Arial" w:hAnsi="Arial" w:cs="Arial"/>
          <w:sz w:val="22"/>
          <w:szCs w:val="22"/>
          <w:lang w:val="hr-BA"/>
        </w:rPr>
        <w:t>o</w:t>
      </w:r>
      <w:r w:rsidRPr="00581DD4">
        <w:rPr>
          <w:rFonts w:ascii="Arial" w:hAnsi="Arial" w:cs="Arial"/>
          <w:sz w:val="22"/>
          <w:szCs w:val="22"/>
          <w:lang w:val="hr-BA"/>
        </w:rPr>
        <w:t xml:space="preserve"> okolinsku dozvolu za </w:t>
      </w:r>
      <w:r w:rsidR="00997C9E" w:rsidRPr="00581DD4">
        <w:rPr>
          <w:rFonts w:ascii="Arial" w:hAnsi="Arial" w:cs="Arial"/>
          <w:sz w:val="22"/>
          <w:szCs w:val="22"/>
          <w:lang w:val="hr-BA"/>
        </w:rPr>
        <w:t xml:space="preserve"> privredno društvo </w:t>
      </w:r>
      <w:r w:rsidR="00997C9E" w:rsidRPr="00581DD4">
        <w:rPr>
          <w:rFonts w:ascii="Arial" w:hAnsi="Arial" w:cs="Arial"/>
          <w:sz w:val="22"/>
          <w:szCs w:val="22"/>
        </w:rPr>
        <w:t xml:space="preserve">Trebović </w:t>
      </w:r>
      <w:r w:rsidR="004636A1">
        <w:rPr>
          <w:rFonts w:ascii="Arial" w:hAnsi="Arial" w:cs="Arial"/>
          <w:sz w:val="22"/>
          <w:szCs w:val="22"/>
        </w:rPr>
        <w:t>C</w:t>
      </w:r>
      <w:r w:rsidR="00997C9E" w:rsidRPr="00581DD4">
        <w:rPr>
          <w:rFonts w:ascii="Arial" w:hAnsi="Arial" w:cs="Arial"/>
          <w:sz w:val="22"/>
          <w:szCs w:val="22"/>
        </w:rPr>
        <w:t xml:space="preserve">ommerce d.o.o , Mostar </w:t>
      </w:r>
      <w:r w:rsidRPr="00581DD4">
        <w:rPr>
          <w:rFonts w:ascii="Arial" w:hAnsi="Arial" w:cs="Arial"/>
          <w:sz w:val="22"/>
          <w:szCs w:val="22"/>
          <w:lang w:val="bs-Latn-BA"/>
        </w:rPr>
        <w:t>,</w:t>
      </w:r>
    </w:p>
    <w:p w:rsidR="00AC08DE" w:rsidRPr="00581DD4" w:rsidRDefault="00581DD4" w:rsidP="002A4294">
      <w:pPr>
        <w:tabs>
          <w:tab w:val="left" w:pos="708"/>
          <w:tab w:val="center" w:pos="4536"/>
          <w:tab w:val="right" w:pos="9072"/>
        </w:tabs>
        <w:rPr>
          <w:rFonts w:ascii="Arial" w:hAnsi="Arial" w:cs="Arial"/>
          <w:sz w:val="22"/>
          <w:szCs w:val="22"/>
          <w:lang w:val="hr-BA"/>
        </w:rPr>
      </w:pPr>
      <w:r>
        <w:rPr>
          <w:rFonts w:ascii="Arial" w:hAnsi="Arial" w:cs="Arial"/>
          <w:sz w:val="22"/>
          <w:szCs w:val="22"/>
        </w:rPr>
        <w:t>z</w:t>
      </w:r>
      <w:r w:rsidRPr="00581DD4">
        <w:rPr>
          <w:rFonts w:ascii="Arial" w:hAnsi="Arial" w:cs="Arial"/>
          <w:sz w:val="22"/>
          <w:szCs w:val="22"/>
        </w:rPr>
        <w:t>a p</w:t>
      </w:r>
      <w:r w:rsidR="00AC08DE" w:rsidRPr="00581DD4">
        <w:rPr>
          <w:rFonts w:ascii="Arial" w:hAnsi="Arial" w:cs="Arial"/>
          <w:sz w:val="22"/>
          <w:szCs w:val="22"/>
        </w:rPr>
        <w:t>ogon</w:t>
      </w:r>
      <w:r w:rsidRPr="00581DD4">
        <w:rPr>
          <w:rFonts w:ascii="Arial" w:hAnsi="Arial" w:cs="Arial"/>
          <w:sz w:val="22"/>
          <w:szCs w:val="22"/>
        </w:rPr>
        <w:t>e</w:t>
      </w:r>
      <w:r w:rsidR="00AC08DE" w:rsidRPr="00581DD4">
        <w:rPr>
          <w:rFonts w:ascii="Arial" w:hAnsi="Arial" w:cs="Arial"/>
          <w:sz w:val="22"/>
          <w:szCs w:val="22"/>
        </w:rPr>
        <w:t xml:space="preserve"> i postrojenja za eksploataciju </w:t>
      </w:r>
      <w:r w:rsidR="00997C9E" w:rsidRPr="00581DD4">
        <w:rPr>
          <w:rFonts w:ascii="Arial" w:hAnsi="Arial" w:cs="Arial"/>
          <w:sz w:val="22"/>
          <w:szCs w:val="22"/>
        </w:rPr>
        <w:t xml:space="preserve">tehničko-građevinskog kamena krečnjaka </w:t>
      </w:r>
      <w:r w:rsidR="00AC08DE" w:rsidRPr="00581DD4">
        <w:rPr>
          <w:rFonts w:ascii="Arial" w:hAnsi="Arial" w:cs="Arial"/>
          <w:sz w:val="22"/>
          <w:szCs w:val="22"/>
        </w:rPr>
        <w:t xml:space="preserve"> površine eksploatacionog polja</w:t>
      </w:r>
      <w:r w:rsidR="009F7752" w:rsidRPr="00581DD4">
        <w:rPr>
          <w:rFonts w:ascii="Arial" w:eastAsia="Arial" w:hAnsi="Arial" w:cs="Arial"/>
          <w:sz w:val="22"/>
          <w:szCs w:val="22"/>
        </w:rPr>
        <w:t xml:space="preserve"> 3,637 ha</w:t>
      </w:r>
      <w:r w:rsidR="00AC08DE" w:rsidRPr="00581DD4">
        <w:rPr>
          <w:rFonts w:ascii="Arial" w:hAnsi="Arial" w:cs="Arial"/>
          <w:sz w:val="22"/>
          <w:szCs w:val="22"/>
        </w:rPr>
        <w:t>, na lokalitetu „</w:t>
      </w:r>
      <w:r w:rsidR="00997C9E" w:rsidRPr="00581DD4">
        <w:rPr>
          <w:rFonts w:ascii="Arial" w:hAnsi="Arial" w:cs="Arial"/>
          <w:sz w:val="22"/>
          <w:szCs w:val="22"/>
        </w:rPr>
        <w:t>Debelo Brdo</w:t>
      </w:r>
      <w:r w:rsidR="00AC08DE" w:rsidRPr="00581DD4">
        <w:rPr>
          <w:rFonts w:ascii="Arial" w:hAnsi="Arial" w:cs="Arial"/>
          <w:sz w:val="22"/>
          <w:szCs w:val="22"/>
        </w:rPr>
        <w:t xml:space="preserve">“, općina </w:t>
      </w:r>
      <w:r w:rsidR="00997C9E" w:rsidRPr="00581DD4">
        <w:rPr>
          <w:rFonts w:ascii="Arial" w:hAnsi="Arial" w:cs="Arial"/>
          <w:sz w:val="22"/>
          <w:szCs w:val="22"/>
        </w:rPr>
        <w:t>Mostar</w:t>
      </w:r>
    </w:p>
    <w:p w:rsidR="000E244A" w:rsidRPr="00AC08DE" w:rsidRDefault="000E244A" w:rsidP="002A4294">
      <w:pPr>
        <w:tabs>
          <w:tab w:val="left" w:pos="708"/>
          <w:tab w:val="center" w:pos="4536"/>
          <w:tab w:val="right" w:pos="9072"/>
        </w:tabs>
        <w:rPr>
          <w:rFonts w:ascii="Arial" w:hAnsi="Arial" w:cs="Arial"/>
          <w:sz w:val="22"/>
          <w:szCs w:val="22"/>
          <w:lang w:val="hr-BA"/>
        </w:rPr>
      </w:pPr>
    </w:p>
    <w:p w:rsidR="000E244A" w:rsidRPr="00AC08DE" w:rsidRDefault="000E244A" w:rsidP="002A4294">
      <w:pPr>
        <w:tabs>
          <w:tab w:val="left" w:pos="708"/>
          <w:tab w:val="center" w:pos="4536"/>
          <w:tab w:val="right" w:pos="9072"/>
        </w:tabs>
        <w:rPr>
          <w:rFonts w:ascii="Arial" w:hAnsi="Arial" w:cs="Arial"/>
          <w:sz w:val="22"/>
          <w:szCs w:val="22"/>
          <w:lang w:val="hr-BA"/>
        </w:rPr>
      </w:pPr>
    </w:p>
    <w:p w:rsidR="000E244A" w:rsidRPr="00AC08DE" w:rsidRDefault="000E244A" w:rsidP="002A4294">
      <w:pPr>
        <w:tabs>
          <w:tab w:val="left" w:pos="708"/>
          <w:tab w:val="center" w:pos="4536"/>
          <w:tab w:val="right" w:pos="9072"/>
        </w:tabs>
        <w:rPr>
          <w:rFonts w:ascii="Arial" w:hAnsi="Arial" w:cs="Arial"/>
          <w:sz w:val="22"/>
          <w:szCs w:val="22"/>
          <w:lang w:val="hr-BA"/>
        </w:rPr>
      </w:pPr>
    </w:p>
    <w:p w:rsidR="000E244A" w:rsidRPr="00AC08DE" w:rsidRDefault="000E244A" w:rsidP="002A4294">
      <w:pPr>
        <w:tabs>
          <w:tab w:val="left" w:pos="708"/>
          <w:tab w:val="center" w:pos="4536"/>
          <w:tab w:val="right" w:pos="9072"/>
        </w:tabs>
        <w:rPr>
          <w:rFonts w:ascii="Arial" w:hAnsi="Arial" w:cs="Arial"/>
          <w:sz w:val="22"/>
          <w:szCs w:val="22"/>
          <w:lang w:val="hr-BA"/>
        </w:rPr>
      </w:pPr>
    </w:p>
    <w:p w:rsidR="000E244A" w:rsidRPr="00AC08DE" w:rsidRDefault="009F21C1" w:rsidP="002A4294">
      <w:pPr>
        <w:tabs>
          <w:tab w:val="left" w:pos="708"/>
          <w:tab w:val="center" w:pos="4536"/>
          <w:tab w:val="right" w:pos="9072"/>
        </w:tabs>
        <w:rPr>
          <w:rFonts w:ascii="Arial" w:hAnsi="Arial" w:cs="Arial"/>
          <w:sz w:val="22"/>
          <w:szCs w:val="22"/>
          <w:lang w:val="hr-BA"/>
        </w:rPr>
      </w:pPr>
      <w:r>
        <w:rPr>
          <w:rFonts w:ascii="Arial" w:hAnsi="Arial" w:cs="Arial"/>
          <w:sz w:val="22"/>
          <w:szCs w:val="22"/>
          <w:lang w:val="hr-BA"/>
        </w:rPr>
        <w:t xml:space="preserve">S poštovanjem, </w:t>
      </w:r>
    </w:p>
    <w:p w:rsidR="009F21C1" w:rsidRPr="00AC08DE" w:rsidRDefault="009F21C1" w:rsidP="009F21C1">
      <w:pPr>
        <w:ind w:left="5760" w:firstLine="720"/>
        <w:jc w:val="center"/>
        <w:rPr>
          <w:rFonts w:ascii="Arial" w:hAnsi="Arial" w:cs="Arial"/>
          <w:b/>
          <w:sz w:val="22"/>
          <w:szCs w:val="22"/>
        </w:rPr>
      </w:pPr>
      <w:r w:rsidRPr="00AC08DE">
        <w:rPr>
          <w:rFonts w:ascii="Arial" w:hAnsi="Arial" w:cs="Arial"/>
          <w:b/>
          <w:sz w:val="22"/>
          <w:szCs w:val="22"/>
        </w:rPr>
        <w:t xml:space="preserve">M I N I S T R I C A  </w:t>
      </w:r>
    </w:p>
    <w:p w:rsidR="009F21C1" w:rsidRPr="00AC08DE" w:rsidRDefault="009F21C1" w:rsidP="009F21C1">
      <w:pPr>
        <w:rPr>
          <w:rFonts w:ascii="Arial" w:hAnsi="Arial" w:cs="Arial"/>
          <w:sz w:val="22"/>
          <w:szCs w:val="22"/>
        </w:rPr>
      </w:pPr>
      <w:r w:rsidRPr="00AC08DE">
        <w:rPr>
          <w:rFonts w:ascii="Arial" w:hAnsi="Arial" w:cs="Arial"/>
          <w:sz w:val="22"/>
          <w:szCs w:val="22"/>
        </w:rPr>
        <w:tab/>
      </w:r>
      <w:r w:rsidRPr="00AC08DE">
        <w:rPr>
          <w:rFonts w:ascii="Arial" w:hAnsi="Arial" w:cs="Arial"/>
          <w:sz w:val="22"/>
          <w:szCs w:val="22"/>
        </w:rPr>
        <w:tab/>
      </w:r>
      <w:r w:rsidRPr="00AC08DE">
        <w:rPr>
          <w:rFonts w:ascii="Arial" w:hAnsi="Arial" w:cs="Arial"/>
          <w:sz w:val="22"/>
          <w:szCs w:val="22"/>
        </w:rPr>
        <w:tab/>
      </w:r>
      <w:r w:rsidRPr="00AC08DE">
        <w:rPr>
          <w:rFonts w:ascii="Arial" w:hAnsi="Arial" w:cs="Arial"/>
          <w:sz w:val="22"/>
          <w:szCs w:val="22"/>
        </w:rPr>
        <w:tab/>
      </w:r>
      <w:r w:rsidRPr="00AC08DE">
        <w:rPr>
          <w:rFonts w:ascii="Arial" w:hAnsi="Arial" w:cs="Arial"/>
          <w:sz w:val="22"/>
          <w:szCs w:val="22"/>
        </w:rPr>
        <w:tab/>
      </w:r>
      <w:r w:rsidRPr="00AC08DE">
        <w:rPr>
          <w:rFonts w:ascii="Arial" w:hAnsi="Arial" w:cs="Arial"/>
          <w:sz w:val="22"/>
          <w:szCs w:val="22"/>
        </w:rPr>
        <w:tab/>
      </w:r>
      <w:r w:rsidRPr="00AC08DE">
        <w:rPr>
          <w:rFonts w:ascii="Arial" w:hAnsi="Arial" w:cs="Arial"/>
          <w:sz w:val="22"/>
          <w:szCs w:val="22"/>
        </w:rPr>
        <w:tab/>
      </w:r>
    </w:p>
    <w:p w:rsidR="009F21C1" w:rsidRPr="00AC08DE" w:rsidRDefault="009F21C1" w:rsidP="009F21C1">
      <w:pPr>
        <w:ind w:left="5040" w:firstLine="720"/>
        <w:rPr>
          <w:rFonts w:ascii="Arial" w:hAnsi="Arial" w:cs="Arial"/>
          <w:b/>
          <w:sz w:val="22"/>
          <w:szCs w:val="22"/>
        </w:rPr>
      </w:pPr>
      <w:r w:rsidRPr="00AC08DE">
        <w:rPr>
          <w:rFonts w:ascii="Arial" w:hAnsi="Arial" w:cs="Arial"/>
          <w:b/>
          <w:sz w:val="22"/>
          <w:szCs w:val="22"/>
        </w:rPr>
        <w:t xml:space="preserve">                         dr Edita Đapo</w:t>
      </w:r>
    </w:p>
    <w:p w:rsidR="009F21C1" w:rsidRPr="00AC08DE" w:rsidRDefault="009F21C1" w:rsidP="009F21C1">
      <w:pPr>
        <w:ind w:left="5040" w:firstLine="720"/>
        <w:rPr>
          <w:rFonts w:ascii="Arial" w:hAnsi="Arial" w:cs="Arial"/>
          <w:sz w:val="22"/>
          <w:szCs w:val="22"/>
        </w:rPr>
      </w:pPr>
    </w:p>
    <w:p w:rsidR="009F21C1" w:rsidRDefault="009F21C1" w:rsidP="009F21C1">
      <w:pPr>
        <w:rPr>
          <w:rFonts w:ascii="Arial" w:hAnsi="Arial" w:cs="Arial"/>
          <w:color w:val="000000"/>
          <w:sz w:val="22"/>
          <w:szCs w:val="22"/>
        </w:rPr>
      </w:pPr>
    </w:p>
    <w:p w:rsidR="009F21C1" w:rsidRDefault="009F21C1" w:rsidP="009F21C1">
      <w:pPr>
        <w:rPr>
          <w:rFonts w:ascii="Arial" w:hAnsi="Arial" w:cs="Arial"/>
          <w:color w:val="000000"/>
          <w:sz w:val="22"/>
          <w:szCs w:val="22"/>
        </w:rPr>
      </w:pPr>
    </w:p>
    <w:p w:rsidR="009F21C1" w:rsidRDefault="009F21C1" w:rsidP="009F21C1">
      <w:pPr>
        <w:rPr>
          <w:rFonts w:ascii="Arial" w:hAnsi="Arial" w:cs="Arial"/>
          <w:color w:val="000000"/>
          <w:sz w:val="22"/>
          <w:szCs w:val="22"/>
        </w:rPr>
      </w:pPr>
    </w:p>
    <w:p w:rsidR="009F21C1" w:rsidRDefault="009F21C1" w:rsidP="009F21C1">
      <w:pPr>
        <w:rPr>
          <w:rFonts w:ascii="Arial" w:hAnsi="Arial" w:cs="Arial"/>
          <w:color w:val="000000"/>
          <w:sz w:val="22"/>
          <w:szCs w:val="22"/>
        </w:rPr>
      </w:pPr>
    </w:p>
    <w:p w:rsidR="009F21C1" w:rsidRDefault="009F21C1" w:rsidP="009F21C1">
      <w:pPr>
        <w:rPr>
          <w:rFonts w:ascii="Arial" w:hAnsi="Arial" w:cs="Arial"/>
          <w:color w:val="000000"/>
          <w:sz w:val="22"/>
          <w:szCs w:val="22"/>
        </w:rPr>
      </w:pPr>
    </w:p>
    <w:p w:rsidR="009F21C1" w:rsidRPr="00AC08DE" w:rsidRDefault="009F21C1" w:rsidP="009F21C1">
      <w:pPr>
        <w:rPr>
          <w:rFonts w:ascii="Arial" w:hAnsi="Arial" w:cs="Arial"/>
          <w:color w:val="000000"/>
          <w:sz w:val="22"/>
          <w:szCs w:val="22"/>
        </w:rPr>
      </w:pPr>
    </w:p>
    <w:p w:rsidR="009F7752" w:rsidRPr="00263A64" w:rsidRDefault="009F7752" w:rsidP="009F7752">
      <w:pPr>
        <w:jc w:val="both"/>
        <w:rPr>
          <w:rFonts w:ascii="Arial" w:hAnsi="Arial" w:cs="Arial"/>
          <w:i/>
          <w:color w:val="000000"/>
          <w:sz w:val="20"/>
          <w:szCs w:val="20"/>
        </w:rPr>
      </w:pPr>
      <w:r w:rsidRPr="00263A64">
        <w:rPr>
          <w:rFonts w:ascii="Arial" w:hAnsi="Arial" w:cs="Arial"/>
          <w:i/>
          <w:color w:val="000000"/>
          <w:sz w:val="20"/>
          <w:szCs w:val="20"/>
        </w:rPr>
        <w:t>Dostaviti:</w:t>
      </w:r>
    </w:p>
    <w:p w:rsidR="009F7752" w:rsidRPr="00263A64" w:rsidRDefault="009F7752" w:rsidP="009F7752">
      <w:pPr>
        <w:numPr>
          <w:ilvl w:val="0"/>
          <w:numId w:val="12"/>
        </w:numPr>
        <w:shd w:val="clear" w:color="auto" w:fill="FFFFFF"/>
        <w:jc w:val="both"/>
        <w:rPr>
          <w:rFonts w:ascii="Arial" w:hAnsi="Arial" w:cs="Arial"/>
          <w:i/>
          <w:sz w:val="20"/>
          <w:szCs w:val="20"/>
        </w:rPr>
      </w:pPr>
      <w:r w:rsidRPr="00263A64">
        <w:rPr>
          <w:rFonts w:ascii="Arial" w:hAnsi="Arial" w:cs="Arial"/>
          <w:i/>
          <w:sz w:val="20"/>
          <w:szCs w:val="20"/>
        </w:rPr>
        <w:t>Federalna uprava za inspekcijske poslove.</w:t>
      </w:r>
    </w:p>
    <w:p w:rsidR="009F7752" w:rsidRPr="00263A64" w:rsidRDefault="009F7752" w:rsidP="009F7752">
      <w:pPr>
        <w:numPr>
          <w:ilvl w:val="0"/>
          <w:numId w:val="12"/>
        </w:numPr>
        <w:jc w:val="both"/>
        <w:rPr>
          <w:rFonts w:ascii="Arial" w:hAnsi="Arial" w:cs="Arial"/>
          <w:i/>
          <w:color w:val="000000"/>
          <w:sz w:val="20"/>
          <w:szCs w:val="20"/>
        </w:rPr>
      </w:pPr>
      <w:r w:rsidRPr="00263A64">
        <w:rPr>
          <w:rFonts w:ascii="Arial" w:hAnsi="Arial" w:cs="Arial"/>
          <w:i/>
          <w:sz w:val="20"/>
          <w:szCs w:val="20"/>
        </w:rPr>
        <w:t xml:space="preserve">Trebović </w:t>
      </w:r>
      <w:r w:rsidR="004636A1" w:rsidRPr="00263A64">
        <w:rPr>
          <w:rFonts w:ascii="Arial" w:hAnsi="Arial" w:cs="Arial"/>
          <w:i/>
          <w:sz w:val="20"/>
          <w:szCs w:val="20"/>
        </w:rPr>
        <w:t>C</w:t>
      </w:r>
      <w:r w:rsidRPr="00263A64">
        <w:rPr>
          <w:rFonts w:ascii="Arial" w:hAnsi="Arial" w:cs="Arial"/>
          <w:i/>
          <w:sz w:val="20"/>
          <w:szCs w:val="20"/>
        </w:rPr>
        <w:t>ommerce d.o.o , Mostar</w:t>
      </w:r>
    </w:p>
    <w:p w:rsidR="009F7752" w:rsidRPr="00263A64" w:rsidRDefault="009F7752" w:rsidP="009F7752">
      <w:pPr>
        <w:numPr>
          <w:ilvl w:val="0"/>
          <w:numId w:val="12"/>
        </w:numPr>
        <w:jc w:val="both"/>
        <w:rPr>
          <w:rFonts w:ascii="Arial" w:hAnsi="Arial" w:cs="Arial"/>
          <w:i/>
          <w:color w:val="000000"/>
          <w:sz w:val="20"/>
          <w:szCs w:val="20"/>
        </w:rPr>
      </w:pPr>
      <w:r w:rsidRPr="00263A64">
        <w:rPr>
          <w:rFonts w:ascii="Arial" w:hAnsi="Arial" w:cs="Arial"/>
          <w:i/>
          <w:color w:val="000000"/>
          <w:sz w:val="20"/>
          <w:szCs w:val="20"/>
        </w:rPr>
        <w:t>Sektoru za OD</w:t>
      </w:r>
    </w:p>
    <w:p w:rsidR="009F7752" w:rsidRPr="00263A64" w:rsidRDefault="009F7752" w:rsidP="009F7752">
      <w:pPr>
        <w:numPr>
          <w:ilvl w:val="0"/>
          <w:numId w:val="12"/>
        </w:numPr>
        <w:jc w:val="both"/>
        <w:rPr>
          <w:rFonts w:ascii="Arial" w:hAnsi="Arial" w:cs="Arial"/>
          <w:i/>
          <w:sz w:val="20"/>
          <w:szCs w:val="20"/>
          <w:lang w:val="hr-BA"/>
        </w:rPr>
      </w:pPr>
      <w:r w:rsidRPr="00263A64">
        <w:rPr>
          <w:rFonts w:ascii="Arial" w:hAnsi="Arial" w:cs="Arial"/>
          <w:i/>
          <w:color w:val="000000"/>
          <w:sz w:val="20"/>
          <w:szCs w:val="20"/>
        </w:rPr>
        <w:t>arhivi</w:t>
      </w:r>
    </w:p>
    <w:p w:rsidR="009E3082" w:rsidRPr="00263A64" w:rsidRDefault="009E3082" w:rsidP="009F21C1">
      <w:pPr>
        <w:spacing w:line="20" w:lineRule="atLeast"/>
        <w:jc w:val="both"/>
        <w:rPr>
          <w:rFonts w:ascii="Arial" w:hAnsi="Arial" w:cs="Arial"/>
          <w:i/>
          <w:sz w:val="20"/>
          <w:szCs w:val="20"/>
          <w:lang w:val="pt-PT"/>
        </w:rPr>
      </w:pPr>
    </w:p>
    <w:p w:rsidR="009E3082" w:rsidRDefault="009E3082" w:rsidP="009F21C1">
      <w:pPr>
        <w:spacing w:line="20" w:lineRule="atLeast"/>
        <w:jc w:val="both"/>
        <w:rPr>
          <w:rFonts w:ascii="Arial" w:hAnsi="Arial" w:cs="Arial"/>
          <w:i/>
          <w:sz w:val="22"/>
          <w:szCs w:val="22"/>
          <w:lang w:val="pt-PT"/>
        </w:rPr>
      </w:pPr>
    </w:p>
    <w:p w:rsidR="009E3082" w:rsidRDefault="009E3082" w:rsidP="009F21C1">
      <w:pPr>
        <w:spacing w:line="20" w:lineRule="atLeast"/>
        <w:jc w:val="both"/>
        <w:rPr>
          <w:rFonts w:ascii="Arial" w:hAnsi="Arial" w:cs="Arial"/>
          <w:i/>
          <w:sz w:val="22"/>
          <w:szCs w:val="22"/>
          <w:lang w:val="pt-PT"/>
        </w:rPr>
      </w:pPr>
    </w:p>
    <w:p w:rsidR="009E3082" w:rsidRDefault="009E3082" w:rsidP="009F21C1">
      <w:pPr>
        <w:spacing w:line="20" w:lineRule="atLeast"/>
        <w:jc w:val="both"/>
        <w:rPr>
          <w:rFonts w:ascii="Arial" w:hAnsi="Arial" w:cs="Arial"/>
          <w:i/>
          <w:sz w:val="22"/>
          <w:szCs w:val="22"/>
          <w:lang w:val="pt-PT"/>
        </w:rPr>
      </w:pPr>
    </w:p>
    <w:p w:rsidR="009E3082" w:rsidRDefault="009E3082" w:rsidP="009F21C1">
      <w:pPr>
        <w:spacing w:line="20" w:lineRule="atLeast"/>
        <w:jc w:val="both"/>
        <w:rPr>
          <w:rFonts w:ascii="Arial" w:hAnsi="Arial" w:cs="Arial"/>
          <w:i/>
          <w:sz w:val="22"/>
          <w:szCs w:val="22"/>
          <w:lang w:val="pt-PT"/>
        </w:rPr>
      </w:pPr>
    </w:p>
    <w:p w:rsidR="009E3082" w:rsidRDefault="009E3082" w:rsidP="009F21C1">
      <w:pPr>
        <w:spacing w:line="20" w:lineRule="atLeast"/>
        <w:jc w:val="both"/>
        <w:rPr>
          <w:rFonts w:ascii="Arial" w:hAnsi="Arial" w:cs="Arial"/>
          <w:i/>
          <w:sz w:val="22"/>
          <w:szCs w:val="22"/>
          <w:lang w:val="pt-PT"/>
        </w:rPr>
      </w:pPr>
    </w:p>
    <w:p w:rsidR="009E3082" w:rsidRDefault="009E3082" w:rsidP="009F21C1">
      <w:pPr>
        <w:spacing w:line="20" w:lineRule="atLeast"/>
        <w:jc w:val="both"/>
        <w:rPr>
          <w:rFonts w:ascii="Arial" w:hAnsi="Arial" w:cs="Arial"/>
          <w:i/>
          <w:sz w:val="22"/>
          <w:szCs w:val="22"/>
          <w:lang w:val="pt-PT"/>
        </w:rPr>
      </w:pPr>
    </w:p>
    <w:p w:rsidR="009E3082" w:rsidRDefault="009E3082" w:rsidP="009F21C1">
      <w:pPr>
        <w:spacing w:line="20" w:lineRule="atLeast"/>
        <w:jc w:val="both"/>
        <w:rPr>
          <w:rFonts w:ascii="Arial" w:hAnsi="Arial" w:cs="Arial"/>
          <w:i/>
          <w:sz w:val="22"/>
          <w:szCs w:val="22"/>
          <w:lang w:val="pt-PT"/>
        </w:rPr>
      </w:pPr>
    </w:p>
    <w:p w:rsidR="009E3082" w:rsidRPr="009F21C1" w:rsidRDefault="009E3082" w:rsidP="009F21C1">
      <w:pPr>
        <w:spacing w:line="20" w:lineRule="atLeast"/>
        <w:jc w:val="both"/>
        <w:rPr>
          <w:rFonts w:ascii="Arial" w:hAnsi="Arial" w:cs="Arial"/>
          <w:i/>
          <w:sz w:val="22"/>
          <w:szCs w:val="22"/>
          <w:lang w:val="pt-PT"/>
        </w:rPr>
      </w:pPr>
    </w:p>
    <w:sectPr w:rsidR="009E3082" w:rsidRPr="009F21C1" w:rsidSect="00903567">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4C" w:rsidRDefault="00B1674C" w:rsidP="00903567">
      <w:r>
        <w:separator/>
      </w:r>
    </w:p>
  </w:endnote>
  <w:endnote w:type="continuationSeparator" w:id="0">
    <w:p w:rsidR="00B1674C" w:rsidRDefault="00B1674C" w:rsidP="0090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C-Palatino">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 w:name="TimesNewRoman,Italic">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 PL SungtiL GB">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58" w:rsidRDefault="00EE3A58" w:rsidP="00903567">
    <w:pPr>
      <w:pStyle w:val="Footer"/>
      <w:jc w:val="center"/>
      <w:rPr>
        <w:rFonts w:ascii="Arial" w:hAnsi="Arial" w:cs="Arial"/>
        <w:sz w:val="16"/>
        <w:szCs w:val="16"/>
        <w:lang w:val="hr-BA"/>
      </w:rPr>
    </w:pPr>
  </w:p>
  <w:p w:rsidR="00EE3A58" w:rsidRDefault="00EE3A58" w:rsidP="00903567">
    <w:pPr>
      <w:pStyle w:val="Footer"/>
      <w:jc w:val="center"/>
      <w:rPr>
        <w:rFonts w:ascii="Arial" w:hAnsi="Arial" w:cs="Arial"/>
        <w:sz w:val="16"/>
        <w:szCs w:val="16"/>
        <w:lang w:val="hr-BA"/>
      </w:rPr>
    </w:pPr>
    <w:r>
      <w:rPr>
        <w:rFonts w:ascii="Arial" w:hAnsi="Arial" w:cs="Arial"/>
        <w:sz w:val="16"/>
        <w:szCs w:val="16"/>
        <w:lang w:val="hr-BA"/>
      </w:rPr>
      <w:t>Hamdije Čemerlića 2, 71 000 Sarajevo; tel. + 387 33 726 700, fax + 387 33 726 700</w:t>
    </w:r>
  </w:p>
  <w:p w:rsidR="00EE3A58" w:rsidRDefault="00EE3A58" w:rsidP="00903567">
    <w:pPr>
      <w:pStyle w:val="Footer"/>
      <w:jc w:val="center"/>
      <w:rPr>
        <w:rFonts w:ascii="Arial" w:hAnsi="Arial" w:cs="Arial"/>
        <w:lang w:val="hr-BA"/>
      </w:rPr>
    </w:pPr>
    <w:r>
      <w:rPr>
        <w:rFonts w:ascii="Arial" w:hAnsi="Arial" w:cs="Arial"/>
        <w:sz w:val="16"/>
        <w:szCs w:val="16"/>
        <w:lang w:val="hr-BA"/>
      </w:rPr>
      <w:t>www.fmoit.gov.ba</w:t>
    </w:r>
  </w:p>
  <w:p w:rsidR="00EE3A58" w:rsidRDefault="00EE3A58" w:rsidP="009035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4C" w:rsidRDefault="00B1674C" w:rsidP="00903567">
      <w:r>
        <w:separator/>
      </w:r>
    </w:p>
  </w:footnote>
  <w:footnote w:type="continuationSeparator" w:id="0">
    <w:p w:rsidR="00B1674C" w:rsidRDefault="00B1674C" w:rsidP="00903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4774"/>
      <w:docPartObj>
        <w:docPartGallery w:val="Page Numbers (Top of Page)"/>
        <w:docPartUnique/>
      </w:docPartObj>
    </w:sdtPr>
    <w:sdtEndPr>
      <w:rPr>
        <w:noProof/>
      </w:rPr>
    </w:sdtEndPr>
    <w:sdtContent>
      <w:p w:rsidR="0052658E" w:rsidRDefault="0052658E">
        <w:pPr>
          <w:pStyle w:val="Header"/>
          <w:jc w:val="center"/>
        </w:pPr>
        <w:r>
          <w:fldChar w:fldCharType="begin"/>
        </w:r>
        <w:r>
          <w:instrText xml:space="preserve"> PAGE   \* MERGEFORMAT </w:instrText>
        </w:r>
        <w:r>
          <w:fldChar w:fldCharType="separate"/>
        </w:r>
        <w:r w:rsidR="00AA58FB">
          <w:rPr>
            <w:noProof/>
          </w:rPr>
          <w:t>2</w:t>
        </w:r>
        <w:r>
          <w:rPr>
            <w:noProof/>
          </w:rPr>
          <w:fldChar w:fldCharType="end"/>
        </w:r>
      </w:p>
    </w:sdtContent>
  </w:sdt>
  <w:p w:rsidR="00EE3A58" w:rsidRDefault="00EE3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7"/>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9"/>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A"/>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C"/>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D"/>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E"/>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F"/>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0"/>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1"/>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2"/>
    <w:multiLevelType w:val="hybridMultilevel"/>
    <w:tmpl w:val="2463B9E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3"/>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4"/>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5"/>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6"/>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6A3557B"/>
    <w:multiLevelType w:val="hybridMultilevel"/>
    <w:tmpl w:val="CABAD990"/>
    <w:lvl w:ilvl="0" w:tplc="D4B26116">
      <w:start w:val="4"/>
      <w:numFmt w:val="bullet"/>
      <w:lvlText w:val="-"/>
      <w:lvlJc w:val="left"/>
      <w:pPr>
        <w:tabs>
          <w:tab w:val="num" w:pos="540"/>
        </w:tabs>
        <w:ind w:left="540" w:hanging="360"/>
      </w:pPr>
      <w:rPr>
        <w:rFonts w:ascii="Arial" w:eastAsia="Times New Roman" w:hAnsi="Arial" w:cs="Arial" w:hint="default"/>
      </w:rPr>
    </w:lvl>
    <w:lvl w:ilvl="1" w:tplc="141A0003" w:tentative="1">
      <w:start w:val="1"/>
      <w:numFmt w:val="bullet"/>
      <w:lvlText w:val="o"/>
      <w:lvlJc w:val="left"/>
      <w:pPr>
        <w:tabs>
          <w:tab w:val="num" w:pos="1260"/>
        </w:tabs>
        <w:ind w:left="1260" w:hanging="360"/>
      </w:pPr>
      <w:rPr>
        <w:rFonts w:ascii="Courier New" w:hAnsi="Courier New" w:cs="Courier New" w:hint="default"/>
      </w:rPr>
    </w:lvl>
    <w:lvl w:ilvl="2" w:tplc="141A0005" w:tentative="1">
      <w:start w:val="1"/>
      <w:numFmt w:val="bullet"/>
      <w:lvlText w:val=""/>
      <w:lvlJc w:val="left"/>
      <w:pPr>
        <w:tabs>
          <w:tab w:val="num" w:pos="1980"/>
        </w:tabs>
        <w:ind w:left="1980" w:hanging="360"/>
      </w:pPr>
      <w:rPr>
        <w:rFonts w:ascii="Wingdings" w:hAnsi="Wingdings" w:hint="default"/>
      </w:rPr>
    </w:lvl>
    <w:lvl w:ilvl="3" w:tplc="141A0001" w:tentative="1">
      <w:start w:val="1"/>
      <w:numFmt w:val="bullet"/>
      <w:lvlText w:val=""/>
      <w:lvlJc w:val="left"/>
      <w:pPr>
        <w:tabs>
          <w:tab w:val="num" w:pos="2700"/>
        </w:tabs>
        <w:ind w:left="2700" w:hanging="360"/>
      </w:pPr>
      <w:rPr>
        <w:rFonts w:ascii="Symbol" w:hAnsi="Symbol" w:hint="default"/>
      </w:rPr>
    </w:lvl>
    <w:lvl w:ilvl="4" w:tplc="141A0003" w:tentative="1">
      <w:start w:val="1"/>
      <w:numFmt w:val="bullet"/>
      <w:lvlText w:val="o"/>
      <w:lvlJc w:val="left"/>
      <w:pPr>
        <w:tabs>
          <w:tab w:val="num" w:pos="3420"/>
        </w:tabs>
        <w:ind w:left="3420" w:hanging="360"/>
      </w:pPr>
      <w:rPr>
        <w:rFonts w:ascii="Courier New" w:hAnsi="Courier New" w:cs="Courier New" w:hint="default"/>
      </w:rPr>
    </w:lvl>
    <w:lvl w:ilvl="5" w:tplc="141A0005" w:tentative="1">
      <w:start w:val="1"/>
      <w:numFmt w:val="bullet"/>
      <w:lvlText w:val=""/>
      <w:lvlJc w:val="left"/>
      <w:pPr>
        <w:tabs>
          <w:tab w:val="num" w:pos="4140"/>
        </w:tabs>
        <w:ind w:left="4140" w:hanging="360"/>
      </w:pPr>
      <w:rPr>
        <w:rFonts w:ascii="Wingdings" w:hAnsi="Wingdings" w:hint="default"/>
      </w:rPr>
    </w:lvl>
    <w:lvl w:ilvl="6" w:tplc="141A0001" w:tentative="1">
      <w:start w:val="1"/>
      <w:numFmt w:val="bullet"/>
      <w:lvlText w:val=""/>
      <w:lvlJc w:val="left"/>
      <w:pPr>
        <w:tabs>
          <w:tab w:val="num" w:pos="4860"/>
        </w:tabs>
        <w:ind w:left="4860" w:hanging="360"/>
      </w:pPr>
      <w:rPr>
        <w:rFonts w:ascii="Symbol" w:hAnsi="Symbol" w:hint="default"/>
      </w:rPr>
    </w:lvl>
    <w:lvl w:ilvl="7" w:tplc="141A0003" w:tentative="1">
      <w:start w:val="1"/>
      <w:numFmt w:val="bullet"/>
      <w:lvlText w:val="o"/>
      <w:lvlJc w:val="left"/>
      <w:pPr>
        <w:tabs>
          <w:tab w:val="num" w:pos="5580"/>
        </w:tabs>
        <w:ind w:left="5580" w:hanging="360"/>
      </w:pPr>
      <w:rPr>
        <w:rFonts w:ascii="Courier New" w:hAnsi="Courier New" w:cs="Courier New" w:hint="default"/>
      </w:rPr>
    </w:lvl>
    <w:lvl w:ilvl="8" w:tplc="141A0005" w:tentative="1">
      <w:start w:val="1"/>
      <w:numFmt w:val="bullet"/>
      <w:lvlText w:val=""/>
      <w:lvlJc w:val="left"/>
      <w:pPr>
        <w:tabs>
          <w:tab w:val="num" w:pos="6300"/>
        </w:tabs>
        <w:ind w:left="6300" w:hanging="360"/>
      </w:pPr>
      <w:rPr>
        <w:rFonts w:ascii="Wingdings" w:hAnsi="Wingdings" w:hint="default"/>
      </w:rPr>
    </w:lvl>
  </w:abstractNum>
  <w:abstractNum w:abstractNumId="22">
    <w:nsid w:val="13184307"/>
    <w:multiLevelType w:val="hybridMultilevel"/>
    <w:tmpl w:val="2592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DC84312"/>
    <w:multiLevelType w:val="hybridMultilevel"/>
    <w:tmpl w:val="8FA8A4F2"/>
    <w:lvl w:ilvl="0" w:tplc="D4B26116">
      <w:start w:val="4"/>
      <w:numFmt w:val="bullet"/>
      <w:lvlText w:val="-"/>
      <w:lvlJc w:val="left"/>
      <w:pPr>
        <w:tabs>
          <w:tab w:val="num" w:pos="540"/>
        </w:tabs>
        <w:ind w:left="54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210453EE"/>
    <w:multiLevelType w:val="hybridMultilevel"/>
    <w:tmpl w:val="26E68842"/>
    <w:lvl w:ilvl="0" w:tplc="D4B26116">
      <w:start w:val="4"/>
      <w:numFmt w:val="bullet"/>
      <w:lvlText w:val="-"/>
      <w:lvlJc w:val="left"/>
      <w:pPr>
        <w:tabs>
          <w:tab w:val="num" w:pos="540"/>
        </w:tabs>
        <w:ind w:left="54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27DC4FC4"/>
    <w:multiLevelType w:val="multilevel"/>
    <w:tmpl w:val="C9B0DA9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3B0E3E8B"/>
    <w:multiLevelType w:val="hybridMultilevel"/>
    <w:tmpl w:val="3B9C4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20471A"/>
    <w:multiLevelType w:val="hybridMultilevel"/>
    <w:tmpl w:val="25104326"/>
    <w:lvl w:ilvl="0" w:tplc="CE647E50">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4FE41958"/>
    <w:multiLevelType w:val="hybridMultilevel"/>
    <w:tmpl w:val="DD34B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A1027F"/>
    <w:multiLevelType w:val="hybridMultilevel"/>
    <w:tmpl w:val="F522B77A"/>
    <w:lvl w:ilvl="0" w:tplc="70C0060E">
      <w:start w:val="2"/>
      <w:numFmt w:val="decimal"/>
      <w:lvlText w:val="%1."/>
      <w:lvlJc w:val="left"/>
      <w:pPr>
        <w:ind w:left="36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370C22"/>
    <w:multiLevelType w:val="singleLevel"/>
    <w:tmpl w:val="4816D3E2"/>
    <w:lvl w:ilvl="0">
      <w:numFmt w:val="bullet"/>
      <w:lvlText w:val="-"/>
      <w:lvlJc w:val="left"/>
      <w:pPr>
        <w:tabs>
          <w:tab w:val="num" w:pos="360"/>
        </w:tabs>
        <w:ind w:left="360" w:hanging="360"/>
      </w:pPr>
      <w:rPr>
        <w:rFonts w:ascii="Times New Roman" w:hAnsi="Times New Roman" w:hint="default"/>
      </w:rPr>
    </w:lvl>
  </w:abstractNum>
  <w:abstractNum w:abstractNumId="31">
    <w:nsid w:val="5FD66E0E"/>
    <w:multiLevelType w:val="hybridMultilevel"/>
    <w:tmpl w:val="25104326"/>
    <w:lvl w:ilvl="0" w:tplc="CE647E50">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65234774"/>
    <w:multiLevelType w:val="hybridMultilevel"/>
    <w:tmpl w:val="FB6ACF26"/>
    <w:lvl w:ilvl="0" w:tplc="041A0005">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3">
    <w:nsid w:val="67F316A9"/>
    <w:multiLevelType w:val="multilevel"/>
    <w:tmpl w:val="2CD69C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A5E6C76"/>
    <w:multiLevelType w:val="hybridMultilevel"/>
    <w:tmpl w:val="C8B8B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655752"/>
    <w:multiLevelType w:val="hybridMultilevel"/>
    <w:tmpl w:val="2368973C"/>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36">
    <w:nsid w:val="7E205C17"/>
    <w:multiLevelType w:val="multilevel"/>
    <w:tmpl w:val="55923A8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2"/>
  </w:num>
  <w:num w:numId="2">
    <w:abstractNumId w:val="33"/>
  </w:num>
  <w:num w:numId="3">
    <w:abstractNumId w:val="36"/>
  </w:num>
  <w:num w:numId="4">
    <w:abstractNumId w:val="35"/>
  </w:num>
  <w:num w:numId="5">
    <w:abstractNumId w:val="21"/>
  </w:num>
  <w:num w:numId="6">
    <w:abstractNumId w:val="22"/>
  </w:num>
  <w:num w:numId="7">
    <w:abstractNumId w:val="28"/>
  </w:num>
  <w:num w:numId="8">
    <w:abstractNumId w:val="34"/>
  </w:num>
  <w:num w:numId="9">
    <w:abstractNumId w:val="26"/>
  </w:num>
  <w:num w:numId="10">
    <w:abstractNumId w:val="24"/>
  </w:num>
  <w:num w:numId="11">
    <w:abstractNumId w:val="23"/>
  </w:num>
  <w:num w:numId="12">
    <w:abstractNumId w:val="30"/>
  </w:num>
  <w:num w:numId="13">
    <w:abstractNumId w:val="9"/>
  </w:num>
  <w:num w:numId="14">
    <w:abstractNumId w:val="29"/>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0"/>
  </w:num>
  <w:num w:numId="33">
    <w:abstractNumId w:val="25"/>
  </w:num>
  <w:num w:numId="34">
    <w:abstractNumId w:val="1"/>
  </w:num>
  <w:num w:numId="35">
    <w:abstractNumId w:val="27"/>
  </w:num>
  <w:num w:numId="36">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67"/>
    <w:rsid w:val="000210A7"/>
    <w:rsid w:val="000359DF"/>
    <w:rsid w:val="00040546"/>
    <w:rsid w:val="00056611"/>
    <w:rsid w:val="000716F8"/>
    <w:rsid w:val="000849B5"/>
    <w:rsid w:val="00086368"/>
    <w:rsid w:val="00094F12"/>
    <w:rsid w:val="000970D1"/>
    <w:rsid w:val="000E1C32"/>
    <w:rsid w:val="000E244A"/>
    <w:rsid w:val="000E2CBB"/>
    <w:rsid w:val="000E4B99"/>
    <w:rsid w:val="00110D07"/>
    <w:rsid w:val="00130EFD"/>
    <w:rsid w:val="00142B0B"/>
    <w:rsid w:val="00153067"/>
    <w:rsid w:val="00172766"/>
    <w:rsid w:val="00172B8A"/>
    <w:rsid w:val="00181A36"/>
    <w:rsid w:val="0019554B"/>
    <w:rsid w:val="001B2E3A"/>
    <w:rsid w:val="00200162"/>
    <w:rsid w:val="002073F4"/>
    <w:rsid w:val="00212942"/>
    <w:rsid w:val="00235EBF"/>
    <w:rsid w:val="002453B2"/>
    <w:rsid w:val="00263A64"/>
    <w:rsid w:val="0027584B"/>
    <w:rsid w:val="0029480F"/>
    <w:rsid w:val="002A4294"/>
    <w:rsid w:val="002A7801"/>
    <w:rsid w:val="002B217C"/>
    <w:rsid w:val="002B4EDE"/>
    <w:rsid w:val="002D03F2"/>
    <w:rsid w:val="002F270E"/>
    <w:rsid w:val="002F3F06"/>
    <w:rsid w:val="0030294D"/>
    <w:rsid w:val="00306EC5"/>
    <w:rsid w:val="003114C1"/>
    <w:rsid w:val="00323B55"/>
    <w:rsid w:val="00375268"/>
    <w:rsid w:val="00381279"/>
    <w:rsid w:val="003915E3"/>
    <w:rsid w:val="003B738C"/>
    <w:rsid w:val="00406FED"/>
    <w:rsid w:val="00426266"/>
    <w:rsid w:val="00431C44"/>
    <w:rsid w:val="00442312"/>
    <w:rsid w:val="00444965"/>
    <w:rsid w:val="004636A1"/>
    <w:rsid w:val="00464BE7"/>
    <w:rsid w:val="00477EEC"/>
    <w:rsid w:val="004A34F3"/>
    <w:rsid w:val="004C2881"/>
    <w:rsid w:val="004C6689"/>
    <w:rsid w:val="00500CE9"/>
    <w:rsid w:val="0050290E"/>
    <w:rsid w:val="00506DA1"/>
    <w:rsid w:val="0052658E"/>
    <w:rsid w:val="005607AD"/>
    <w:rsid w:val="00581DD4"/>
    <w:rsid w:val="005B781B"/>
    <w:rsid w:val="005D446D"/>
    <w:rsid w:val="00600CBD"/>
    <w:rsid w:val="00641117"/>
    <w:rsid w:val="00642639"/>
    <w:rsid w:val="00643E61"/>
    <w:rsid w:val="006540D0"/>
    <w:rsid w:val="0067270C"/>
    <w:rsid w:val="0067600A"/>
    <w:rsid w:val="006A3F66"/>
    <w:rsid w:val="006A664F"/>
    <w:rsid w:val="006B087F"/>
    <w:rsid w:val="006B368A"/>
    <w:rsid w:val="006D6BA9"/>
    <w:rsid w:val="006D7FB9"/>
    <w:rsid w:val="006E14DB"/>
    <w:rsid w:val="006E620D"/>
    <w:rsid w:val="006E70CB"/>
    <w:rsid w:val="007034D6"/>
    <w:rsid w:val="00704D65"/>
    <w:rsid w:val="0072250C"/>
    <w:rsid w:val="00722ABF"/>
    <w:rsid w:val="00722C05"/>
    <w:rsid w:val="007619ED"/>
    <w:rsid w:val="00774F49"/>
    <w:rsid w:val="00774FE5"/>
    <w:rsid w:val="007A0184"/>
    <w:rsid w:val="007A51BE"/>
    <w:rsid w:val="007A7D78"/>
    <w:rsid w:val="007B70A2"/>
    <w:rsid w:val="007C2DC5"/>
    <w:rsid w:val="007C367B"/>
    <w:rsid w:val="007D471C"/>
    <w:rsid w:val="007E5989"/>
    <w:rsid w:val="007F5DD9"/>
    <w:rsid w:val="008034D7"/>
    <w:rsid w:val="00856532"/>
    <w:rsid w:val="00860596"/>
    <w:rsid w:val="00861B04"/>
    <w:rsid w:val="0086314E"/>
    <w:rsid w:val="00882EC5"/>
    <w:rsid w:val="00887309"/>
    <w:rsid w:val="00891752"/>
    <w:rsid w:val="008C2953"/>
    <w:rsid w:val="008C3B28"/>
    <w:rsid w:val="008C4935"/>
    <w:rsid w:val="008C6E8C"/>
    <w:rsid w:val="008D011E"/>
    <w:rsid w:val="008F2A19"/>
    <w:rsid w:val="008F77A2"/>
    <w:rsid w:val="00903567"/>
    <w:rsid w:val="009066C5"/>
    <w:rsid w:val="0093203C"/>
    <w:rsid w:val="009476E0"/>
    <w:rsid w:val="00956D4B"/>
    <w:rsid w:val="00972CCA"/>
    <w:rsid w:val="00973ECD"/>
    <w:rsid w:val="00993F76"/>
    <w:rsid w:val="009952DD"/>
    <w:rsid w:val="00997C9E"/>
    <w:rsid w:val="009A3610"/>
    <w:rsid w:val="009B3BDE"/>
    <w:rsid w:val="009C518D"/>
    <w:rsid w:val="009C5AB9"/>
    <w:rsid w:val="009E3082"/>
    <w:rsid w:val="009E74C3"/>
    <w:rsid w:val="009F21C1"/>
    <w:rsid w:val="009F7752"/>
    <w:rsid w:val="00A00247"/>
    <w:rsid w:val="00A205BB"/>
    <w:rsid w:val="00A95906"/>
    <w:rsid w:val="00A97297"/>
    <w:rsid w:val="00AA58FB"/>
    <w:rsid w:val="00AB355B"/>
    <w:rsid w:val="00AC08DE"/>
    <w:rsid w:val="00AF0C76"/>
    <w:rsid w:val="00AF2561"/>
    <w:rsid w:val="00AF409C"/>
    <w:rsid w:val="00B1674C"/>
    <w:rsid w:val="00B4563C"/>
    <w:rsid w:val="00B50484"/>
    <w:rsid w:val="00B5529F"/>
    <w:rsid w:val="00B62513"/>
    <w:rsid w:val="00B6389F"/>
    <w:rsid w:val="00B6719B"/>
    <w:rsid w:val="00B92C5A"/>
    <w:rsid w:val="00BD41D2"/>
    <w:rsid w:val="00BE1670"/>
    <w:rsid w:val="00BE19FC"/>
    <w:rsid w:val="00C26AC1"/>
    <w:rsid w:val="00C341CF"/>
    <w:rsid w:val="00C62DF3"/>
    <w:rsid w:val="00C72259"/>
    <w:rsid w:val="00C804CD"/>
    <w:rsid w:val="00C80A6B"/>
    <w:rsid w:val="00C963EF"/>
    <w:rsid w:val="00CC485F"/>
    <w:rsid w:val="00CD4116"/>
    <w:rsid w:val="00CD7031"/>
    <w:rsid w:val="00CE49C2"/>
    <w:rsid w:val="00D336E3"/>
    <w:rsid w:val="00D34209"/>
    <w:rsid w:val="00D66389"/>
    <w:rsid w:val="00D741F9"/>
    <w:rsid w:val="00D9516D"/>
    <w:rsid w:val="00DB7064"/>
    <w:rsid w:val="00DD7626"/>
    <w:rsid w:val="00DF1FC3"/>
    <w:rsid w:val="00E1360B"/>
    <w:rsid w:val="00E157EE"/>
    <w:rsid w:val="00E2060A"/>
    <w:rsid w:val="00E2087D"/>
    <w:rsid w:val="00E71754"/>
    <w:rsid w:val="00EA61CB"/>
    <w:rsid w:val="00EA7E3E"/>
    <w:rsid w:val="00EB1CC7"/>
    <w:rsid w:val="00ED3275"/>
    <w:rsid w:val="00EE3A58"/>
    <w:rsid w:val="00F04ED6"/>
    <w:rsid w:val="00F216E9"/>
    <w:rsid w:val="00FA7128"/>
    <w:rsid w:val="00FC7A4B"/>
    <w:rsid w:val="00FE5063"/>
    <w:rsid w:val="00FE6449"/>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67"/>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67270C"/>
    <w:pPr>
      <w:keepNext/>
      <w:tabs>
        <w:tab w:val="num" w:pos="432"/>
        <w:tab w:val="left" w:pos="567"/>
      </w:tabs>
      <w:spacing w:before="1200" w:after="80"/>
      <w:ind w:left="432" w:hanging="432"/>
      <w:outlineLvl w:val="0"/>
    </w:pPr>
    <w:rPr>
      <w:b/>
      <w:caps/>
    </w:rPr>
  </w:style>
  <w:style w:type="paragraph" w:styleId="Heading2">
    <w:name w:val="heading 2"/>
    <w:basedOn w:val="Normal"/>
    <w:next w:val="Normal"/>
    <w:link w:val="Heading2Char"/>
    <w:qFormat/>
    <w:rsid w:val="004C668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03567"/>
    <w:pPr>
      <w:keepNext/>
      <w:jc w:val="center"/>
      <w:outlineLvl w:val="2"/>
    </w:pPr>
    <w:rPr>
      <w:rFonts w:ascii="Arial" w:hAnsi="Arial" w:cs="Arial"/>
      <w:b/>
      <w:bCs/>
      <w:sz w:val="18"/>
      <w:szCs w:val="18"/>
      <w:lang w:eastAsia="en-US"/>
    </w:rPr>
  </w:style>
  <w:style w:type="paragraph" w:styleId="Heading4">
    <w:name w:val="heading 4"/>
    <w:basedOn w:val="Normal"/>
    <w:next w:val="Normal"/>
    <w:link w:val="Heading4Char"/>
    <w:qFormat/>
    <w:rsid w:val="0067270C"/>
    <w:pPr>
      <w:keepNext/>
      <w:tabs>
        <w:tab w:val="num" w:pos="864"/>
      </w:tabs>
      <w:spacing w:before="240" w:after="60"/>
      <w:ind w:left="864" w:hanging="864"/>
      <w:jc w:val="both"/>
      <w:outlineLvl w:val="3"/>
    </w:pPr>
    <w:rPr>
      <w:b/>
      <w:bCs/>
      <w:sz w:val="28"/>
      <w:szCs w:val="28"/>
    </w:rPr>
  </w:style>
  <w:style w:type="paragraph" w:styleId="Heading5">
    <w:name w:val="heading 5"/>
    <w:basedOn w:val="Normal"/>
    <w:next w:val="Normal"/>
    <w:link w:val="Heading5Char"/>
    <w:qFormat/>
    <w:rsid w:val="0067270C"/>
    <w:pPr>
      <w:tabs>
        <w:tab w:val="num" w:pos="1008"/>
      </w:tabs>
      <w:spacing w:before="240" w:after="60"/>
      <w:ind w:left="1008" w:hanging="1008"/>
      <w:jc w:val="both"/>
      <w:outlineLvl w:val="4"/>
    </w:pPr>
    <w:rPr>
      <w:b/>
      <w:bCs/>
      <w:i/>
      <w:iCs/>
      <w:sz w:val="26"/>
      <w:szCs w:val="26"/>
    </w:rPr>
  </w:style>
  <w:style w:type="paragraph" w:styleId="Heading6">
    <w:name w:val="heading 6"/>
    <w:basedOn w:val="Normal"/>
    <w:next w:val="Normal"/>
    <w:link w:val="Heading6Char"/>
    <w:qFormat/>
    <w:rsid w:val="0067270C"/>
    <w:pPr>
      <w:tabs>
        <w:tab w:val="num" w:pos="1152"/>
      </w:tabs>
      <w:spacing w:before="240" w:after="60"/>
      <w:ind w:left="1152" w:hanging="1152"/>
      <w:jc w:val="both"/>
      <w:outlineLvl w:val="5"/>
    </w:pPr>
    <w:rPr>
      <w:b/>
      <w:bCs/>
      <w:sz w:val="22"/>
      <w:szCs w:val="22"/>
    </w:rPr>
  </w:style>
  <w:style w:type="paragraph" w:styleId="Heading7">
    <w:name w:val="heading 7"/>
    <w:basedOn w:val="Normal"/>
    <w:next w:val="Normal"/>
    <w:link w:val="Heading7Char"/>
    <w:qFormat/>
    <w:rsid w:val="0067270C"/>
    <w:pPr>
      <w:tabs>
        <w:tab w:val="num" w:pos="1296"/>
      </w:tabs>
      <w:spacing w:before="240" w:after="60"/>
      <w:ind w:left="1296" w:hanging="1296"/>
      <w:jc w:val="both"/>
      <w:outlineLvl w:val="6"/>
    </w:pPr>
  </w:style>
  <w:style w:type="paragraph" w:styleId="Heading8">
    <w:name w:val="heading 8"/>
    <w:basedOn w:val="Normal"/>
    <w:next w:val="Normal"/>
    <w:link w:val="Heading8Char"/>
    <w:qFormat/>
    <w:rsid w:val="0067270C"/>
    <w:pPr>
      <w:tabs>
        <w:tab w:val="num" w:pos="1440"/>
      </w:tabs>
      <w:spacing w:before="240" w:after="60"/>
      <w:ind w:left="1440" w:hanging="1440"/>
      <w:jc w:val="both"/>
      <w:outlineLvl w:val="7"/>
    </w:pPr>
    <w:rPr>
      <w:i/>
      <w:iCs/>
    </w:rPr>
  </w:style>
  <w:style w:type="paragraph" w:styleId="Heading9">
    <w:name w:val="heading 9"/>
    <w:basedOn w:val="Normal"/>
    <w:next w:val="Normal"/>
    <w:link w:val="Heading9Char"/>
    <w:qFormat/>
    <w:rsid w:val="0067270C"/>
    <w:pPr>
      <w:tabs>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03567"/>
    <w:rPr>
      <w:rFonts w:ascii="Arial" w:eastAsia="Times New Roman" w:hAnsi="Arial" w:cs="Arial"/>
      <w:b/>
      <w:bCs/>
      <w:sz w:val="18"/>
      <w:szCs w:val="18"/>
      <w:lang w:val="hr-HR"/>
    </w:rPr>
  </w:style>
  <w:style w:type="paragraph" w:styleId="ListParagraph">
    <w:name w:val="List Paragraph"/>
    <w:aliases w:val="List Paragraph (numbered (a)),List Paragraph11,List of tables"/>
    <w:basedOn w:val="Normal"/>
    <w:link w:val="ListParagraphChar"/>
    <w:uiPriority w:val="34"/>
    <w:qFormat/>
    <w:rsid w:val="00903567"/>
    <w:pPr>
      <w:ind w:left="720"/>
    </w:pPr>
  </w:style>
  <w:style w:type="paragraph" w:styleId="Header">
    <w:name w:val="header"/>
    <w:basedOn w:val="Normal"/>
    <w:link w:val="HeaderChar"/>
    <w:uiPriority w:val="99"/>
    <w:unhideWhenUsed/>
    <w:rsid w:val="00903567"/>
    <w:pPr>
      <w:tabs>
        <w:tab w:val="center" w:pos="4536"/>
        <w:tab w:val="right" w:pos="9072"/>
      </w:tabs>
    </w:pPr>
  </w:style>
  <w:style w:type="character" w:customStyle="1" w:styleId="HeaderChar">
    <w:name w:val="Header Char"/>
    <w:basedOn w:val="DefaultParagraphFont"/>
    <w:link w:val="Header"/>
    <w:uiPriority w:val="99"/>
    <w:rsid w:val="00903567"/>
    <w:rPr>
      <w:rFonts w:ascii="Times New Roman" w:eastAsia="Times New Roman" w:hAnsi="Times New Roman" w:cs="Times New Roman"/>
      <w:sz w:val="24"/>
      <w:szCs w:val="24"/>
      <w:lang w:val="hr-HR" w:eastAsia="hr-HR"/>
    </w:rPr>
  </w:style>
  <w:style w:type="paragraph" w:styleId="Footer">
    <w:name w:val="footer"/>
    <w:basedOn w:val="Normal"/>
    <w:link w:val="FooterChar"/>
    <w:unhideWhenUsed/>
    <w:rsid w:val="00903567"/>
    <w:pPr>
      <w:tabs>
        <w:tab w:val="center" w:pos="4536"/>
        <w:tab w:val="right" w:pos="9072"/>
      </w:tabs>
    </w:pPr>
  </w:style>
  <w:style w:type="character" w:customStyle="1" w:styleId="FooterChar">
    <w:name w:val="Footer Char"/>
    <w:basedOn w:val="DefaultParagraphFont"/>
    <w:link w:val="Footer"/>
    <w:rsid w:val="00903567"/>
    <w:rPr>
      <w:rFonts w:ascii="Times New Roman" w:eastAsia="Times New Roman" w:hAnsi="Times New Roman" w:cs="Times New Roman"/>
      <w:sz w:val="24"/>
      <w:szCs w:val="24"/>
      <w:lang w:val="hr-HR" w:eastAsia="hr-HR"/>
    </w:rPr>
  </w:style>
  <w:style w:type="character" w:customStyle="1" w:styleId="Heading2Char">
    <w:name w:val="Heading 2 Char"/>
    <w:basedOn w:val="DefaultParagraphFont"/>
    <w:link w:val="Heading2"/>
    <w:rsid w:val="004C6689"/>
    <w:rPr>
      <w:rFonts w:ascii="Arial" w:eastAsia="Times New Roman" w:hAnsi="Arial" w:cs="Arial"/>
      <w:b/>
      <w:bCs/>
      <w:i/>
      <w:iCs/>
      <w:sz w:val="28"/>
      <w:szCs w:val="28"/>
      <w:lang w:val="hr-HR" w:eastAsia="hr-HR"/>
    </w:rPr>
  </w:style>
  <w:style w:type="paragraph" w:styleId="FootnoteText">
    <w:name w:val="footnote text"/>
    <w:basedOn w:val="Normal"/>
    <w:link w:val="FootnoteTextChar"/>
    <w:semiHidden/>
    <w:rsid w:val="004C6689"/>
    <w:rPr>
      <w:rFonts w:ascii="CC-Palatino" w:hAnsi="CC-Palatino"/>
      <w:sz w:val="20"/>
      <w:szCs w:val="20"/>
      <w:lang w:val="en-US" w:eastAsia="en-US"/>
    </w:rPr>
  </w:style>
  <w:style w:type="character" w:customStyle="1" w:styleId="FootnoteTextChar">
    <w:name w:val="Footnote Text Char"/>
    <w:basedOn w:val="DefaultParagraphFont"/>
    <w:link w:val="FootnoteText"/>
    <w:semiHidden/>
    <w:rsid w:val="004C6689"/>
    <w:rPr>
      <w:rFonts w:ascii="CC-Palatino" w:eastAsia="Times New Roman" w:hAnsi="CC-Palatino" w:cs="Times New Roman"/>
      <w:sz w:val="20"/>
      <w:szCs w:val="20"/>
      <w:lang w:val="en-US"/>
    </w:rPr>
  </w:style>
  <w:style w:type="character" w:styleId="FootnoteReference">
    <w:name w:val="footnote reference"/>
    <w:basedOn w:val="DefaultParagraphFont"/>
    <w:semiHidden/>
    <w:rsid w:val="004C6689"/>
    <w:rPr>
      <w:vertAlign w:val="superscript"/>
    </w:rPr>
  </w:style>
  <w:style w:type="paragraph" w:styleId="BodyText2">
    <w:name w:val="Body Text 2"/>
    <w:basedOn w:val="Normal"/>
    <w:link w:val="BodyText2Char"/>
    <w:rsid w:val="004C6689"/>
    <w:pPr>
      <w:jc w:val="both"/>
    </w:pPr>
    <w:rPr>
      <w:rFonts w:ascii="Arial" w:hAnsi="Arial" w:cs="Arial"/>
      <w:sz w:val="22"/>
      <w:szCs w:val="22"/>
      <w:lang w:eastAsia="en-US"/>
    </w:rPr>
  </w:style>
  <w:style w:type="character" w:customStyle="1" w:styleId="BodyText2Char">
    <w:name w:val="Body Text 2 Char"/>
    <w:basedOn w:val="DefaultParagraphFont"/>
    <w:link w:val="BodyText2"/>
    <w:rsid w:val="004C6689"/>
    <w:rPr>
      <w:rFonts w:ascii="Arial" w:eastAsia="Times New Roman" w:hAnsi="Arial" w:cs="Arial"/>
      <w:lang w:val="hr-HR"/>
    </w:rPr>
  </w:style>
  <w:style w:type="paragraph" w:styleId="BodyText3">
    <w:name w:val="Body Text 3"/>
    <w:basedOn w:val="Normal"/>
    <w:link w:val="BodyText3Char"/>
    <w:rsid w:val="004C6689"/>
    <w:pPr>
      <w:spacing w:after="120"/>
    </w:pPr>
    <w:rPr>
      <w:rFonts w:ascii="CC-Palatino" w:hAnsi="CC-Palatino"/>
      <w:sz w:val="16"/>
      <w:szCs w:val="16"/>
      <w:lang w:val="en-US" w:eastAsia="en-US"/>
    </w:rPr>
  </w:style>
  <w:style w:type="character" w:customStyle="1" w:styleId="BodyText3Char">
    <w:name w:val="Body Text 3 Char"/>
    <w:basedOn w:val="DefaultParagraphFont"/>
    <w:link w:val="BodyText3"/>
    <w:rsid w:val="004C6689"/>
    <w:rPr>
      <w:rFonts w:ascii="CC-Palatino" w:eastAsia="Times New Roman" w:hAnsi="CC-Palatino" w:cs="Times New Roman"/>
      <w:sz w:val="16"/>
      <w:szCs w:val="16"/>
      <w:lang w:val="en-US"/>
    </w:rPr>
  </w:style>
  <w:style w:type="paragraph" w:styleId="BodyTextIndent2">
    <w:name w:val="Body Text Indent 2"/>
    <w:basedOn w:val="Normal"/>
    <w:link w:val="BodyTextIndent2Char"/>
    <w:rsid w:val="004C6689"/>
    <w:pPr>
      <w:spacing w:after="120" w:line="480" w:lineRule="auto"/>
      <w:ind w:left="283"/>
    </w:pPr>
    <w:rPr>
      <w:rFonts w:ascii="CC-Palatino" w:hAnsi="CC-Palatino"/>
      <w:szCs w:val="20"/>
      <w:lang w:val="en-US" w:eastAsia="en-US"/>
    </w:rPr>
  </w:style>
  <w:style w:type="character" w:customStyle="1" w:styleId="BodyTextIndent2Char">
    <w:name w:val="Body Text Indent 2 Char"/>
    <w:basedOn w:val="DefaultParagraphFont"/>
    <w:link w:val="BodyTextIndent2"/>
    <w:rsid w:val="004C6689"/>
    <w:rPr>
      <w:rFonts w:ascii="CC-Palatino" w:eastAsia="Times New Roman" w:hAnsi="CC-Palatino" w:cs="Times New Roman"/>
      <w:sz w:val="24"/>
      <w:szCs w:val="20"/>
      <w:lang w:val="en-US"/>
    </w:rPr>
  </w:style>
  <w:style w:type="table" w:styleId="TableGrid">
    <w:name w:val="Table Grid"/>
    <w:basedOn w:val="TableNormal"/>
    <w:rsid w:val="004C6689"/>
    <w:pPr>
      <w:spacing w:after="0" w:line="240" w:lineRule="auto"/>
    </w:pPr>
    <w:rPr>
      <w:rFonts w:ascii="Times New Roman" w:eastAsia="Times New Roman" w:hAnsi="Times New Roman" w:cs="Times New Roman"/>
      <w:sz w:val="20"/>
      <w:szCs w:val="20"/>
      <w:lang w:val="bs-Latn-BA"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1">
    <w:name w:val="Tab 1"/>
    <w:basedOn w:val="Normal"/>
    <w:rsid w:val="004C6689"/>
    <w:pPr>
      <w:spacing w:before="40" w:after="40"/>
      <w:jc w:val="center"/>
    </w:pPr>
    <w:rPr>
      <w:sz w:val="22"/>
      <w:lang w:eastAsia="en-US"/>
    </w:rPr>
  </w:style>
  <w:style w:type="paragraph" w:customStyle="1" w:styleId="Tab2">
    <w:name w:val="Tab 2"/>
    <w:basedOn w:val="Tab1"/>
    <w:rsid w:val="004C6689"/>
    <w:pPr>
      <w:jc w:val="left"/>
    </w:pPr>
  </w:style>
  <w:style w:type="paragraph" w:customStyle="1" w:styleId="Table">
    <w:name w:val="Table"/>
    <w:basedOn w:val="Normal"/>
    <w:rsid w:val="004C6689"/>
    <w:pPr>
      <w:keepNext/>
      <w:spacing w:before="360" w:after="120"/>
      <w:jc w:val="right"/>
    </w:pPr>
    <w:rPr>
      <w:i/>
      <w:lang w:eastAsia="en-US"/>
    </w:rPr>
  </w:style>
  <w:style w:type="paragraph" w:customStyle="1" w:styleId="StyleHeading3LatinArial11pt">
    <w:name w:val="Style Heading 3 + (Latin) Arial 11 pt"/>
    <w:basedOn w:val="Heading3"/>
    <w:rsid w:val="004C6689"/>
    <w:pPr>
      <w:numPr>
        <w:ilvl w:val="2"/>
      </w:numPr>
      <w:tabs>
        <w:tab w:val="left" w:pos="680"/>
        <w:tab w:val="num" w:pos="720"/>
      </w:tabs>
      <w:spacing w:before="240" w:after="80"/>
      <w:ind w:left="720" w:hanging="720"/>
      <w:jc w:val="left"/>
    </w:pPr>
    <w:rPr>
      <w:b w:val="0"/>
      <w:bCs w:val="0"/>
      <w:i/>
      <w:iCs/>
      <w:sz w:val="22"/>
      <w:szCs w:val="24"/>
      <w:lang w:eastAsia="hr-HR"/>
    </w:rPr>
  </w:style>
  <w:style w:type="paragraph" w:styleId="BalloonText">
    <w:name w:val="Balloon Text"/>
    <w:basedOn w:val="Normal"/>
    <w:link w:val="BalloonTextChar"/>
    <w:semiHidden/>
    <w:rsid w:val="004C6689"/>
    <w:rPr>
      <w:rFonts w:ascii="Tahoma" w:hAnsi="Tahoma" w:cs="Tahoma"/>
      <w:sz w:val="16"/>
      <w:szCs w:val="16"/>
    </w:rPr>
  </w:style>
  <w:style w:type="character" w:customStyle="1" w:styleId="BalloonTextChar">
    <w:name w:val="Balloon Text Char"/>
    <w:basedOn w:val="DefaultParagraphFont"/>
    <w:link w:val="BalloonText"/>
    <w:semiHidden/>
    <w:rsid w:val="004C6689"/>
    <w:rPr>
      <w:rFonts w:ascii="Tahoma" w:eastAsia="Times New Roman" w:hAnsi="Tahoma" w:cs="Tahoma"/>
      <w:sz w:val="16"/>
      <w:szCs w:val="16"/>
      <w:lang w:val="hr-HR" w:eastAsia="hr-HR"/>
    </w:rPr>
  </w:style>
  <w:style w:type="paragraph" w:customStyle="1" w:styleId="0tekstceteor">
    <w:name w:val="0tekst ceteor"/>
    <w:basedOn w:val="Normal"/>
    <w:link w:val="0tekstceteorChar"/>
    <w:rsid w:val="004C6689"/>
    <w:pPr>
      <w:spacing w:before="120" w:after="120" w:line="288" w:lineRule="auto"/>
      <w:jc w:val="both"/>
    </w:pPr>
    <w:rPr>
      <w:rFonts w:ascii="Arial" w:hAnsi="Arial" w:cs="Arial"/>
      <w:sz w:val="22"/>
      <w:szCs w:val="22"/>
      <w:lang w:val="en-US" w:eastAsia="en-US"/>
    </w:rPr>
  </w:style>
  <w:style w:type="character" w:customStyle="1" w:styleId="0tekstceteorChar">
    <w:name w:val="0tekst ceteor Char"/>
    <w:basedOn w:val="DefaultParagraphFont"/>
    <w:link w:val="0tekstceteor"/>
    <w:locked/>
    <w:rsid w:val="004C6689"/>
    <w:rPr>
      <w:rFonts w:ascii="Arial" w:eastAsia="Times New Roman" w:hAnsi="Arial" w:cs="Arial"/>
      <w:lang w:val="en-US"/>
    </w:rPr>
  </w:style>
  <w:style w:type="paragraph" w:customStyle="1" w:styleId="StyleArialJustified">
    <w:name w:val="Style Arial Justified"/>
    <w:basedOn w:val="Normal"/>
    <w:rsid w:val="004C6689"/>
    <w:pPr>
      <w:jc w:val="both"/>
    </w:pPr>
    <w:rPr>
      <w:rFonts w:ascii="Arial" w:hAnsi="Arial"/>
      <w:sz w:val="22"/>
      <w:szCs w:val="20"/>
    </w:rPr>
  </w:style>
  <w:style w:type="character" w:customStyle="1" w:styleId="Heading1Char">
    <w:name w:val="Heading 1 Char"/>
    <w:basedOn w:val="DefaultParagraphFont"/>
    <w:link w:val="Heading1"/>
    <w:rsid w:val="0067270C"/>
    <w:rPr>
      <w:rFonts w:ascii="Times New Roman" w:eastAsia="Times New Roman" w:hAnsi="Times New Roman" w:cs="Times New Roman"/>
      <w:b/>
      <w:caps/>
      <w:sz w:val="24"/>
      <w:szCs w:val="24"/>
      <w:lang w:val="hr-HR" w:eastAsia="hr-HR"/>
    </w:rPr>
  </w:style>
  <w:style w:type="character" w:customStyle="1" w:styleId="Heading4Char">
    <w:name w:val="Heading 4 Char"/>
    <w:basedOn w:val="DefaultParagraphFont"/>
    <w:link w:val="Heading4"/>
    <w:rsid w:val="0067270C"/>
    <w:rPr>
      <w:rFonts w:ascii="Times New Roman" w:eastAsia="Times New Roman" w:hAnsi="Times New Roman" w:cs="Times New Roman"/>
      <w:b/>
      <w:bCs/>
      <w:sz w:val="28"/>
      <w:szCs w:val="28"/>
      <w:lang w:val="hr-HR" w:eastAsia="hr-HR"/>
    </w:rPr>
  </w:style>
  <w:style w:type="character" w:customStyle="1" w:styleId="Heading5Char">
    <w:name w:val="Heading 5 Char"/>
    <w:basedOn w:val="DefaultParagraphFont"/>
    <w:link w:val="Heading5"/>
    <w:rsid w:val="0067270C"/>
    <w:rPr>
      <w:rFonts w:ascii="Times New Roman" w:eastAsia="Times New Roman" w:hAnsi="Times New Roman" w:cs="Times New Roman"/>
      <w:b/>
      <w:bCs/>
      <w:i/>
      <w:iCs/>
      <w:sz w:val="26"/>
      <w:szCs w:val="26"/>
      <w:lang w:val="hr-HR" w:eastAsia="hr-HR"/>
    </w:rPr>
  </w:style>
  <w:style w:type="character" w:customStyle="1" w:styleId="Heading6Char">
    <w:name w:val="Heading 6 Char"/>
    <w:basedOn w:val="DefaultParagraphFont"/>
    <w:link w:val="Heading6"/>
    <w:rsid w:val="0067270C"/>
    <w:rPr>
      <w:rFonts w:ascii="Times New Roman" w:eastAsia="Times New Roman" w:hAnsi="Times New Roman" w:cs="Times New Roman"/>
      <w:b/>
      <w:bCs/>
      <w:lang w:val="hr-HR" w:eastAsia="hr-HR"/>
    </w:rPr>
  </w:style>
  <w:style w:type="character" w:customStyle="1" w:styleId="Heading7Char">
    <w:name w:val="Heading 7 Char"/>
    <w:basedOn w:val="DefaultParagraphFont"/>
    <w:link w:val="Heading7"/>
    <w:rsid w:val="0067270C"/>
    <w:rPr>
      <w:rFonts w:ascii="Times New Roman" w:eastAsia="Times New Roman" w:hAnsi="Times New Roman" w:cs="Times New Roman"/>
      <w:sz w:val="24"/>
      <w:szCs w:val="24"/>
      <w:lang w:val="hr-HR" w:eastAsia="hr-HR"/>
    </w:rPr>
  </w:style>
  <w:style w:type="character" w:customStyle="1" w:styleId="Heading8Char">
    <w:name w:val="Heading 8 Char"/>
    <w:basedOn w:val="DefaultParagraphFont"/>
    <w:link w:val="Heading8"/>
    <w:rsid w:val="0067270C"/>
    <w:rPr>
      <w:rFonts w:ascii="Times New Roman" w:eastAsia="Times New Roman" w:hAnsi="Times New Roman" w:cs="Times New Roman"/>
      <w:i/>
      <w:iCs/>
      <w:sz w:val="24"/>
      <w:szCs w:val="24"/>
      <w:lang w:val="hr-HR" w:eastAsia="hr-HR"/>
    </w:rPr>
  </w:style>
  <w:style w:type="character" w:customStyle="1" w:styleId="Heading9Char">
    <w:name w:val="Heading 9 Char"/>
    <w:basedOn w:val="DefaultParagraphFont"/>
    <w:link w:val="Heading9"/>
    <w:rsid w:val="0067270C"/>
    <w:rPr>
      <w:rFonts w:ascii="Arial" w:eastAsia="Times New Roman" w:hAnsi="Arial" w:cs="Arial"/>
      <w:lang w:val="hr-HR" w:eastAsia="hr-HR"/>
    </w:rPr>
  </w:style>
  <w:style w:type="paragraph" w:styleId="BodyText">
    <w:name w:val="Body Text"/>
    <w:basedOn w:val="Normal"/>
    <w:link w:val="BodyTextChar"/>
    <w:rsid w:val="0067270C"/>
    <w:rPr>
      <w:rFonts w:ascii="Arial" w:hAnsi="Arial" w:cs="Arial"/>
      <w:iCs/>
      <w:sz w:val="22"/>
      <w:szCs w:val="22"/>
      <w:lang w:eastAsia="en-US"/>
    </w:rPr>
  </w:style>
  <w:style w:type="character" w:customStyle="1" w:styleId="BodyTextChar">
    <w:name w:val="Body Text Char"/>
    <w:basedOn w:val="DefaultParagraphFont"/>
    <w:link w:val="BodyText"/>
    <w:rsid w:val="0067270C"/>
    <w:rPr>
      <w:rFonts w:ascii="Arial" w:eastAsia="Times New Roman" w:hAnsi="Arial" w:cs="Arial"/>
      <w:iCs/>
      <w:lang w:val="hr-HR"/>
    </w:rPr>
  </w:style>
  <w:style w:type="character" w:styleId="PageNumber">
    <w:name w:val="page number"/>
    <w:basedOn w:val="DefaultParagraphFont"/>
    <w:rsid w:val="0067270C"/>
  </w:style>
  <w:style w:type="character" w:customStyle="1" w:styleId="postcolor1">
    <w:name w:val="postcolor1"/>
    <w:basedOn w:val="DefaultParagraphFont"/>
    <w:rsid w:val="0067270C"/>
    <w:rPr>
      <w:sz w:val="18"/>
      <w:szCs w:val="18"/>
    </w:rPr>
  </w:style>
  <w:style w:type="paragraph" w:styleId="NormalWeb">
    <w:name w:val="Normal (Web)"/>
    <w:basedOn w:val="Normal"/>
    <w:rsid w:val="0067270C"/>
    <w:pPr>
      <w:spacing w:before="100" w:beforeAutospacing="1" w:after="100" w:afterAutospacing="1"/>
    </w:pPr>
    <w:rPr>
      <w:rFonts w:ascii="Arial Unicode MS" w:eastAsia="Arial Unicode MS" w:hAnsi="Arial Unicode MS" w:cs="Arial Unicode MS"/>
      <w:color w:val="000033"/>
      <w:lang w:val="en-GB" w:eastAsia="en-US"/>
    </w:rPr>
  </w:style>
  <w:style w:type="paragraph" w:styleId="Caption">
    <w:name w:val="caption"/>
    <w:aliases w:val="Caption_Tabela,Caption tabela,2,Caption Char Char Char Char Char,Caption Char Char Char,Таблица - Название объекта,!! Object Novogor !!,Caption Char1 Char1 Char Char,Caption Char Char2 Char1 Char Char,Caption Char Char Char1 Char Char Char,Map"/>
    <w:basedOn w:val="Normal"/>
    <w:next w:val="Normal"/>
    <w:link w:val="CaptionChar"/>
    <w:qFormat/>
    <w:rsid w:val="0067270C"/>
    <w:pPr>
      <w:spacing w:before="120" w:after="120"/>
      <w:jc w:val="both"/>
    </w:pPr>
    <w:rPr>
      <w:rFonts w:ascii="Arial" w:hAnsi="Arial"/>
      <w:b/>
      <w:bCs/>
      <w:sz w:val="20"/>
      <w:szCs w:val="20"/>
    </w:rPr>
  </w:style>
  <w:style w:type="character" w:styleId="Hyperlink">
    <w:name w:val="Hyperlink"/>
    <w:basedOn w:val="DefaultParagraphFont"/>
    <w:rsid w:val="0067270C"/>
    <w:rPr>
      <w:color w:val="0000FF"/>
      <w:u w:val="single"/>
    </w:rPr>
  </w:style>
  <w:style w:type="paragraph" w:customStyle="1" w:styleId="Standard">
    <w:name w:val="Standard"/>
    <w:rsid w:val="009E308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9E3082"/>
    <w:pPr>
      <w:suppressLineNumbers/>
    </w:pPr>
  </w:style>
  <w:style w:type="paragraph" w:customStyle="1" w:styleId="QA-Page">
    <w:name w:val="QA-Page"/>
    <w:uiPriority w:val="99"/>
    <w:rsid w:val="002073F4"/>
    <w:pPr>
      <w:tabs>
        <w:tab w:val="left" w:pos="2366"/>
      </w:tabs>
      <w:spacing w:after="0" w:line="240" w:lineRule="auto"/>
    </w:pPr>
    <w:rPr>
      <w:rFonts w:ascii="Arial" w:eastAsia="Times New Roman" w:hAnsi="Arial" w:cs="Times New Roman"/>
      <w:sz w:val="20"/>
      <w:szCs w:val="24"/>
      <w:lang w:val="en-GB"/>
    </w:rPr>
  </w:style>
  <w:style w:type="character" w:customStyle="1" w:styleId="ListParagraphChar">
    <w:name w:val="List Paragraph Char"/>
    <w:aliases w:val="List Paragraph (numbered (a)) Char,List Paragraph11 Char,List of tables Char"/>
    <w:link w:val="ListParagraph"/>
    <w:uiPriority w:val="34"/>
    <w:rsid w:val="004C2881"/>
    <w:rPr>
      <w:rFonts w:ascii="Times New Roman" w:eastAsia="Times New Roman" w:hAnsi="Times New Roman" w:cs="Times New Roman"/>
      <w:sz w:val="24"/>
      <w:szCs w:val="24"/>
      <w:lang w:val="hr-HR" w:eastAsia="hr-HR"/>
    </w:rPr>
  </w:style>
  <w:style w:type="character" w:customStyle="1" w:styleId="CaptionChar">
    <w:name w:val="Caption Char"/>
    <w:aliases w:val="Caption_Tabela Char,Caption tabela Char,2 Char,Caption Char Char Char Char Char Char,Caption Char Char Char Char,Таблица - Название объекта Char,!! Object Novogor !! Char,Caption Char1 Char1 Char Char Char,Map Char"/>
    <w:link w:val="Caption"/>
    <w:rsid w:val="004C2881"/>
    <w:rPr>
      <w:rFonts w:ascii="Arial" w:eastAsia="Times New Roman" w:hAnsi="Arial" w:cs="Times New Roman"/>
      <w:b/>
      <w:bCs/>
      <w:sz w:val="20"/>
      <w:szCs w:val="2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67"/>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67270C"/>
    <w:pPr>
      <w:keepNext/>
      <w:tabs>
        <w:tab w:val="num" w:pos="432"/>
        <w:tab w:val="left" w:pos="567"/>
      </w:tabs>
      <w:spacing w:before="1200" w:after="80"/>
      <w:ind w:left="432" w:hanging="432"/>
      <w:outlineLvl w:val="0"/>
    </w:pPr>
    <w:rPr>
      <w:b/>
      <w:caps/>
    </w:rPr>
  </w:style>
  <w:style w:type="paragraph" w:styleId="Heading2">
    <w:name w:val="heading 2"/>
    <w:basedOn w:val="Normal"/>
    <w:next w:val="Normal"/>
    <w:link w:val="Heading2Char"/>
    <w:qFormat/>
    <w:rsid w:val="004C668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03567"/>
    <w:pPr>
      <w:keepNext/>
      <w:jc w:val="center"/>
      <w:outlineLvl w:val="2"/>
    </w:pPr>
    <w:rPr>
      <w:rFonts w:ascii="Arial" w:hAnsi="Arial" w:cs="Arial"/>
      <w:b/>
      <w:bCs/>
      <w:sz w:val="18"/>
      <w:szCs w:val="18"/>
      <w:lang w:eastAsia="en-US"/>
    </w:rPr>
  </w:style>
  <w:style w:type="paragraph" w:styleId="Heading4">
    <w:name w:val="heading 4"/>
    <w:basedOn w:val="Normal"/>
    <w:next w:val="Normal"/>
    <w:link w:val="Heading4Char"/>
    <w:qFormat/>
    <w:rsid w:val="0067270C"/>
    <w:pPr>
      <w:keepNext/>
      <w:tabs>
        <w:tab w:val="num" w:pos="864"/>
      </w:tabs>
      <w:spacing w:before="240" w:after="60"/>
      <w:ind w:left="864" w:hanging="864"/>
      <w:jc w:val="both"/>
      <w:outlineLvl w:val="3"/>
    </w:pPr>
    <w:rPr>
      <w:b/>
      <w:bCs/>
      <w:sz w:val="28"/>
      <w:szCs w:val="28"/>
    </w:rPr>
  </w:style>
  <w:style w:type="paragraph" w:styleId="Heading5">
    <w:name w:val="heading 5"/>
    <w:basedOn w:val="Normal"/>
    <w:next w:val="Normal"/>
    <w:link w:val="Heading5Char"/>
    <w:qFormat/>
    <w:rsid w:val="0067270C"/>
    <w:pPr>
      <w:tabs>
        <w:tab w:val="num" w:pos="1008"/>
      </w:tabs>
      <w:spacing w:before="240" w:after="60"/>
      <w:ind w:left="1008" w:hanging="1008"/>
      <w:jc w:val="both"/>
      <w:outlineLvl w:val="4"/>
    </w:pPr>
    <w:rPr>
      <w:b/>
      <w:bCs/>
      <w:i/>
      <w:iCs/>
      <w:sz w:val="26"/>
      <w:szCs w:val="26"/>
    </w:rPr>
  </w:style>
  <w:style w:type="paragraph" w:styleId="Heading6">
    <w:name w:val="heading 6"/>
    <w:basedOn w:val="Normal"/>
    <w:next w:val="Normal"/>
    <w:link w:val="Heading6Char"/>
    <w:qFormat/>
    <w:rsid w:val="0067270C"/>
    <w:pPr>
      <w:tabs>
        <w:tab w:val="num" w:pos="1152"/>
      </w:tabs>
      <w:spacing w:before="240" w:after="60"/>
      <w:ind w:left="1152" w:hanging="1152"/>
      <w:jc w:val="both"/>
      <w:outlineLvl w:val="5"/>
    </w:pPr>
    <w:rPr>
      <w:b/>
      <w:bCs/>
      <w:sz w:val="22"/>
      <w:szCs w:val="22"/>
    </w:rPr>
  </w:style>
  <w:style w:type="paragraph" w:styleId="Heading7">
    <w:name w:val="heading 7"/>
    <w:basedOn w:val="Normal"/>
    <w:next w:val="Normal"/>
    <w:link w:val="Heading7Char"/>
    <w:qFormat/>
    <w:rsid w:val="0067270C"/>
    <w:pPr>
      <w:tabs>
        <w:tab w:val="num" w:pos="1296"/>
      </w:tabs>
      <w:spacing w:before="240" w:after="60"/>
      <w:ind w:left="1296" w:hanging="1296"/>
      <w:jc w:val="both"/>
      <w:outlineLvl w:val="6"/>
    </w:pPr>
  </w:style>
  <w:style w:type="paragraph" w:styleId="Heading8">
    <w:name w:val="heading 8"/>
    <w:basedOn w:val="Normal"/>
    <w:next w:val="Normal"/>
    <w:link w:val="Heading8Char"/>
    <w:qFormat/>
    <w:rsid w:val="0067270C"/>
    <w:pPr>
      <w:tabs>
        <w:tab w:val="num" w:pos="1440"/>
      </w:tabs>
      <w:spacing w:before="240" w:after="60"/>
      <w:ind w:left="1440" w:hanging="1440"/>
      <w:jc w:val="both"/>
      <w:outlineLvl w:val="7"/>
    </w:pPr>
    <w:rPr>
      <w:i/>
      <w:iCs/>
    </w:rPr>
  </w:style>
  <w:style w:type="paragraph" w:styleId="Heading9">
    <w:name w:val="heading 9"/>
    <w:basedOn w:val="Normal"/>
    <w:next w:val="Normal"/>
    <w:link w:val="Heading9Char"/>
    <w:qFormat/>
    <w:rsid w:val="0067270C"/>
    <w:pPr>
      <w:tabs>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03567"/>
    <w:rPr>
      <w:rFonts w:ascii="Arial" w:eastAsia="Times New Roman" w:hAnsi="Arial" w:cs="Arial"/>
      <w:b/>
      <w:bCs/>
      <w:sz w:val="18"/>
      <w:szCs w:val="18"/>
      <w:lang w:val="hr-HR"/>
    </w:rPr>
  </w:style>
  <w:style w:type="paragraph" w:styleId="ListParagraph">
    <w:name w:val="List Paragraph"/>
    <w:aliases w:val="List Paragraph (numbered (a)),List Paragraph11,List of tables"/>
    <w:basedOn w:val="Normal"/>
    <w:link w:val="ListParagraphChar"/>
    <w:uiPriority w:val="34"/>
    <w:qFormat/>
    <w:rsid w:val="00903567"/>
    <w:pPr>
      <w:ind w:left="720"/>
    </w:pPr>
  </w:style>
  <w:style w:type="paragraph" w:styleId="Header">
    <w:name w:val="header"/>
    <w:basedOn w:val="Normal"/>
    <w:link w:val="HeaderChar"/>
    <w:uiPriority w:val="99"/>
    <w:unhideWhenUsed/>
    <w:rsid w:val="00903567"/>
    <w:pPr>
      <w:tabs>
        <w:tab w:val="center" w:pos="4536"/>
        <w:tab w:val="right" w:pos="9072"/>
      </w:tabs>
    </w:pPr>
  </w:style>
  <w:style w:type="character" w:customStyle="1" w:styleId="HeaderChar">
    <w:name w:val="Header Char"/>
    <w:basedOn w:val="DefaultParagraphFont"/>
    <w:link w:val="Header"/>
    <w:uiPriority w:val="99"/>
    <w:rsid w:val="00903567"/>
    <w:rPr>
      <w:rFonts w:ascii="Times New Roman" w:eastAsia="Times New Roman" w:hAnsi="Times New Roman" w:cs="Times New Roman"/>
      <w:sz w:val="24"/>
      <w:szCs w:val="24"/>
      <w:lang w:val="hr-HR" w:eastAsia="hr-HR"/>
    </w:rPr>
  </w:style>
  <w:style w:type="paragraph" w:styleId="Footer">
    <w:name w:val="footer"/>
    <w:basedOn w:val="Normal"/>
    <w:link w:val="FooterChar"/>
    <w:unhideWhenUsed/>
    <w:rsid w:val="00903567"/>
    <w:pPr>
      <w:tabs>
        <w:tab w:val="center" w:pos="4536"/>
        <w:tab w:val="right" w:pos="9072"/>
      </w:tabs>
    </w:pPr>
  </w:style>
  <w:style w:type="character" w:customStyle="1" w:styleId="FooterChar">
    <w:name w:val="Footer Char"/>
    <w:basedOn w:val="DefaultParagraphFont"/>
    <w:link w:val="Footer"/>
    <w:rsid w:val="00903567"/>
    <w:rPr>
      <w:rFonts w:ascii="Times New Roman" w:eastAsia="Times New Roman" w:hAnsi="Times New Roman" w:cs="Times New Roman"/>
      <w:sz w:val="24"/>
      <w:szCs w:val="24"/>
      <w:lang w:val="hr-HR" w:eastAsia="hr-HR"/>
    </w:rPr>
  </w:style>
  <w:style w:type="character" w:customStyle="1" w:styleId="Heading2Char">
    <w:name w:val="Heading 2 Char"/>
    <w:basedOn w:val="DefaultParagraphFont"/>
    <w:link w:val="Heading2"/>
    <w:rsid w:val="004C6689"/>
    <w:rPr>
      <w:rFonts w:ascii="Arial" w:eastAsia="Times New Roman" w:hAnsi="Arial" w:cs="Arial"/>
      <w:b/>
      <w:bCs/>
      <w:i/>
      <w:iCs/>
      <w:sz w:val="28"/>
      <w:szCs w:val="28"/>
      <w:lang w:val="hr-HR" w:eastAsia="hr-HR"/>
    </w:rPr>
  </w:style>
  <w:style w:type="paragraph" w:styleId="FootnoteText">
    <w:name w:val="footnote text"/>
    <w:basedOn w:val="Normal"/>
    <w:link w:val="FootnoteTextChar"/>
    <w:semiHidden/>
    <w:rsid w:val="004C6689"/>
    <w:rPr>
      <w:rFonts w:ascii="CC-Palatino" w:hAnsi="CC-Palatino"/>
      <w:sz w:val="20"/>
      <w:szCs w:val="20"/>
      <w:lang w:val="en-US" w:eastAsia="en-US"/>
    </w:rPr>
  </w:style>
  <w:style w:type="character" w:customStyle="1" w:styleId="FootnoteTextChar">
    <w:name w:val="Footnote Text Char"/>
    <w:basedOn w:val="DefaultParagraphFont"/>
    <w:link w:val="FootnoteText"/>
    <w:semiHidden/>
    <w:rsid w:val="004C6689"/>
    <w:rPr>
      <w:rFonts w:ascii="CC-Palatino" w:eastAsia="Times New Roman" w:hAnsi="CC-Palatino" w:cs="Times New Roman"/>
      <w:sz w:val="20"/>
      <w:szCs w:val="20"/>
      <w:lang w:val="en-US"/>
    </w:rPr>
  </w:style>
  <w:style w:type="character" w:styleId="FootnoteReference">
    <w:name w:val="footnote reference"/>
    <w:basedOn w:val="DefaultParagraphFont"/>
    <w:semiHidden/>
    <w:rsid w:val="004C6689"/>
    <w:rPr>
      <w:vertAlign w:val="superscript"/>
    </w:rPr>
  </w:style>
  <w:style w:type="paragraph" w:styleId="BodyText2">
    <w:name w:val="Body Text 2"/>
    <w:basedOn w:val="Normal"/>
    <w:link w:val="BodyText2Char"/>
    <w:rsid w:val="004C6689"/>
    <w:pPr>
      <w:jc w:val="both"/>
    </w:pPr>
    <w:rPr>
      <w:rFonts w:ascii="Arial" w:hAnsi="Arial" w:cs="Arial"/>
      <w:sz w:val="22"/>
      <w:szCs w:val="22"/>
      <w:lang w:eastAsia="en-US"/>
    </w:rPr>
  </w:style>
  <w:style w:type="character" w:customStyle="1" w:styleId="BodyText2Char">
    <w:name w:val="Body Text 2 Char"/>
    <w:basedOn w:val="DefaultParagraphFont"/>
    <w:link w:val="BodyText2"/>
    <w:rsid w:val="004C6689"/>
    <w:rPr>
      <w:rFonts w:ascii="Arial" w:eastAsia="Times New Roman" w:hAnsi="Arial" w:cs="Arial"/>
      <w:lang w:val="hr-HR"/>
    </w:rPr>
  </w:style>
  <w:style w:type="paragraph" w:styleId="BodyText3">
    <w:name w:val="Body Text 3"/>
    <w:basedOn w:val="Normal"/>
    <w:link w:val="BodyText3Char"/>
    <w:rsid w:val="004C6689"/>
    <w:pPr>
      <w:spacing w:after="120"/>
    </w:pPr>
    <w:rPr>
      <w:rFonts w:ascii="CC-Palatino" w:hAnsi="CC-Palatino"/>
      <w:sz w:val="16"/>
      <w:szCs w:val="16"/>
      <w:lang w:val="en-US" w:eastAsia="en-US"/>
    </w:rPr>
  </w:style>
  <w:style w:type="character" w:customStyle="1" w:styleId="BodyText3Char">
    <w:name w:val="Body Text 3 Char"/>
    <w:basedOn w:val="DefaultParagraphFont"/>
    <w:link w:val="BodyText3"/>
    <w:rsid w:val="004C6689"/>
    <w:rPr>
      <w:rFonts w:ascii="CC-Palatino" w:eastAsia="Times New Roman" w:hAnsi="CC-Palatino" w:cs="Times New Roman"/>
      <w:sz w:val="16"/>
      <w:szCs w:val="16"/>
      <w:lang w:val="en-US"/>
    </w:rPr>
  </w:style>
  <w:style w:type="paragraph" w:styleId="BodyTextIndent2">
    <w:name w:val="Body Text Indent 2"/>
    <w:basedOn w:val="Normal"/>
    <w:link w:val="BodyTextIndent2Char"/>
    <w:rsid w:val="004C6689"/>
    <w:pPr>
      <w:spacing w:after="120" w:line="480" w:lineRule="auto"/>
      <w:ind w:left="283"/>
    </w:pPr>
    <w:rPr>
      <w:rFonts w:ascii="CC-Palatino" w:hAnsi="CC-Palatino"/>
      <w:szCs w:val="20"/>
      <w:lang w:val="en-US" w:eastAsia="en-US"/>
    </w:rPr>
  </w:style>
  <w:style w:type="character" w:customStyle="1" w:styleId="BodyTextIndent2Char">
    <w:name w:val="Body Text Indent 2 Char"/>
    <w:basedOn w:val="DefaultParagraphFont"/>
    <w:link w:val="BodyTextIndent2"/>
    <w:rsid w:val="004C6689"/>
    <w:rPr>
      <w:rFonts w:ascii="CC-Palatino" w:eastAsia="Times New Roman" w:hAnsi="CC-Palatino" w:cs="Times New Roman"/>
      <w:sz w:val="24"/>
      <w:szCs w:val="20"/>
      <w:lang w:val="en-US"/>
    </w:rPr>
  </w:style>
  <w:style w:type="table" w:styleId="TableGrid">
    <w:name w:val="Table Grid"/>
    <w:basedOn w:val="TableNormal"/>
    <w:rsid w:val="004C6689"/>
    <w:pPr>
      <w:spacing w:after="0" w:line="240" w:lineRule="auto"/>
    </w:pPr>
    <w:rPr>
      <w:rFonts w:ascii="Times New Roman" w:eastAsia="Times New Roman" w:hAnsi="Times New Roman" w:cs="Times New Roman"/>
      <w:sz w:val="20"/>
      <w:szCs w:val="20"/>
      <w:lang w:val="bs-Latn-BA"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1">
    <w:name w:val="Tab 1"/>
    <w:basedOn w:val="Normal"/>
    <w:rsid w:val="004C6689"/>
    <w:pPr>
      <w:spacing w:before="40" w:after="40"/>
      <w:jc w:val="center"/>
    </w:pPr>
    <w:rPr>
      <w:sz w:val="22"/>
      <w:lang w:eastAsia="en-US"/>
    </w:rPr>
  </w:style>
  <w:style w:type="paragraph" w:customStyle="1" w:styleId="Tab2">
    <w:name w:val="Tab 2"/>
    <w:basedOn w:val="Tab1"/>
    <w:rsid w:val="004C6689"/>
    <w:pPr>
      <w:jc w:val="left"/>
    </w:pPr>
  </w:style>
  <w:style w:type="paragraph" w:customStyle="1" w:styleId="Table">
    <w:name w:val="Table"/>
    <w:basedOn w:val="Normal"/>
    <w:rsid w:val="004C6689"/>
    <w:pPr>
      <w:keepNext/>
      <w:spacing w:before="360" w:after="120"/>
      <w:jc w:val="right"/>
    </w:pPr>
    <w:rPr>
      <w:i/>
      <w:lang w:eastAsia="en-US"/>
    </w:rPr>
  </w:style>
  <w:style w:type="paragraph" w:customStyle="1" w:styleId="StyleHeading3LatinArial11pt">
    <w:name w:val="Style Heading 3 + (Latin) Arial 11 pt"/>
    <w:basedOn w:val="Heading3"/>
    <w:rsid w:val="004C6689"/>
    <w:pPr>
      <w:numPr>
        <w:ilvl w:val="2"/>
      </w:numPr>
      <w:tabs>
        <w:tab w:val="left" w:pos="680"/>
        <w:tab w:val="num" w:pos="720"/>
      </w:tabs>
      <w:spacing w:before="240" w:after="80"/>
      <w:ind w:left="720" w:hanging="720"/>
      <w:jc w:val="left"/>
    </w:pPr>
    <w:rPr>
      <w:b w:val="0"/>
      <w:bCs w:val="0"/>
      <w:i/>
      <w:iCs/>
      <w:sz w:val="22"/>
      <w:szCs w:val="24"/>
      <w:lang w:eastAsia="hr-HR"/>
    </w:rPr>
  </w:style>
  <w:style w:type="paragraph" w:styleId="BalloonText">
    <w:name w:val="Balloon Text"/>
    <w:basedOn w:val="Normal"/>
    <w:link w:val="BalloonTextChar"/>
    <w:semiHidden/>
    <w:rsid w:val="004C6689"/>
    <w:rPr>
      <w:rFonts w:ascii="Tahoma" w:hAnsi="Tahoma" w:cs="Tahoma"/>
      <w:sz w:val="16"/>
      <w:szCs w:val="16"/>
    </w:rPr>
  </w:style>
  <w:style w:type="character" w:customStyle="1" w:styleId="BalloonTextChar">
    <w:name w:val="Balloon Text Char"/>
    <w:basedOn w:val="DefaultParagraphFont"/>
    <w:link w:val="BalloonText"/>
    <w:semiHidden/>
    <w:rsid w:val="004C6689"/>
    <w:rPr>
      <w:rFonts w:ascii="Tahoma" w:eastAsia="Times New Roman" w:hAnsi="Tahoma" w:cs="Tahoma"/>
      <w:sz w:val="16"/>
      <w:szCs w:val="16"/>
      <w:lang w:val="hr-HR" w:eastAsia="hr-HR"/>
    </w:rPr>
  </w:style>
  <w:style w:type="paragraph" w:customStyle="1" w:styleId="0tekstceteor">
    <w:name w:val="0tekst ceteor"/>
    <w:basedOn w:val="Normal"/>
    <w:link w:val="0tekstceteorChar"/>
    <w:rsid w:val="004C6689"/>
    <w:pPr>
      <w:spacing w:before="120" w:after="120" w:line="288" w:lineRule="auto"/>
      <w:jc w:val="both"/>
    </w:pPr>
    <w:rPr>
      <w:rFonts w:ascii="Arial" w:hAnsi="Arial" w:cs="Arial"/>
      <w:sz w:val="22"/>
      <w:szCs w:val="22"/>
      <w:lang w:val="en-US" w:eastAsia="en-US"/>
    </w:rPr>
  </w:style>
  <w:style w:type="character" w:customStyle="1" w:styleId="0tekstceteorChar">
    <w:name w:val="0tekst ceteor Char"/>
    <w:basedOn w:val="DefaultParagraphFont"/>
    <w:link w:val="0tekstceteor"/>
    <w:locked/>
    <w:rsid w:val="004C6689"/>
    <w:rPr>
      <w:rFonts w:ascii="Arial" w:eastAsia="Times New Roman" w:hAnsi="Arial" w:cs="Arial"/>
      <w:lang w:val="en-US"/>
    </w:rPr>
  </w:style>
  <w:style w:type="paragraph" w:customStyle="1" w:styleId="StyleArialJustified">
    <w:name w:val="Style Arial Justified"/>
    <w:basedOn w:val="Normal"/>
    <w:rsid w:val="004C6689"/>
    <w:pPr>
      <w:jc w:val="both"/>
    </w:pPr>
    <w:rPr>
      <w:rFonts w:ascii="Arial" w:hAnsi="Arial"/>
      <w:sz w:val="22"/>
      <w:szCs w:val="20"/>
    </w:rPr>
  </w:style>
  <w:style w:type="character" w:customStyle="1" w:styleId="Heading1Char">
    <w:name w:val="Heading 1 Char"/>
    <w:basedOn w:val="DefaultParagraphFont"/>
    <w:link w:val="Heading1"/>
    <w:rsid w:val="0067270C"/>
    <w:rPr>
      <w:rFonts w:ascii="Times New Roman" w:eastAsia="Times New Roman" w:hAnsi="Times New Roman" w:cs="Times New Roman"/>
      <w:b/>
      <w:caps/>
      <w:sz w:val="24"/>
      <w:szCs w:val="24"/>
      <w:lang w:val="hr-HR" w:eastAsia="hr-HR"/>
    </w:rPr>
  </w:style>
  <w:style w:type="character" w:customStyle="1" w:styleId="Heading4Char">
    <w:name w:val="Heading 4 Char"/>
    <w:basedOn w:val="DefaultParagraphFont"/>
    <w:link w:val="Heading4"/>
    <w:rsid w:val="0067270C"/>
    <w:rPr>
      <w:rFonts w:ascii="Times New Roman" w:eastAsia="Times New Roman" w:hAnsi="Times New Roman" w:cs="Times New Roman"/>
      <w:b/>
      <w:bCs/>
      <w:sz w:val="28"/>
      <w:szCs w:val="28"/>
      <w:lang w:val="hr-HR" w:eastAsia="hr-HR"/>
    </w:rPr>
  </w:style>
  <w:style w:type="character" w:customStyle="1" w:styleId="Heading5Char">
    <w:name w:val="Heading 5 Char"/>
    <w:basedOn w:val="DefaultParagraphFont"/>
    <w:link w:val="Heading5"/>
    <w:rsid w:val="0067270C"/>
    <w:rPr>
      <w:rFonts w:ascii="Times New Roman" w:eastAsia="Times New Roman" w:hAnsi="Times New Roman" w:cs="Times New Roman"/>
      <w:b/>
      <w:bCs/>
      <w:i/>
      <w:iCs/>
      <w:sz w:val="26"/>
      <w:szCs w:val="26"/>
      <w:lang w:val="hr-HR" w:eastAsia="hr-HR"/>
    </w:rPr>
  </w:style>
  <w:style w:type="character" w:customStyle="1" w:styleId="Heading6Char">
    <w:name w:val="Heading 6 Char"/>
    <w:basedOn w:val="DefaultParagraphFont"/>
    <w:link w:val="Heading6"/>
    <w:rsid w:val="0067270C"/>
    <w:rPr>
      <w:rFonts w:ascii="Times New Roman" w:eastAsia="Times New Roman" w:hAnsi="Times New Roman" w:cs="Times New Roman"/>
      <w:b/>
      <w:bCs/>
      <w:lang w:val="hr-HR" w:eastAsia="hr-HR"/>
    </w:rPr>
  </w:style>
  <w:style w:type="character" w:customStyle="1" w:styleId="Heading7Char">
    <w:name w:val="Heading 7 Char"/>
    <w:basedOn w:val="DefaultParagraphFont"/>
    <w:link w:val="Heading7"/>
    <w:rsid w:val="0067270C"/>
    <w:rPr>
      <w:rFonts w:ascii="Times New Roman" w:eastAsia="Times New Roman" w:hAnsi="Times New Roman" w:cs="Times New Roman"/>
      <w:sz w:val="24"/>
      <w:szCs w:val="24"/>
      <w:lang w:val="hr-HR" w:eastAsia="hr-HR"/>
    </w:rPr>
  </w:style>
  <w:style w:type="character" w:customStyle="1" w:styleId="Heading8Char">
    <w:name w:val="Heading 8 Char"/>
    <w:basedOn w:val="DefaultParagraphFont"/>
    <w:link w:val="Heading8"/>
    <w:rsid w:val="0067270C"/>
    <w:rPr>
      <w:rFonts w:ascii="Times New Roman" w:eastAsia="Times New Roman" w:hAnsi="Times New Roman" w:cs="Times New Roman"/>
      <w:i/>
      <w:iCs/>
      <w:sz w:val="24"/>
      <w:szCs w:val="24"/>
      <w:lang w:val="hr-HR" w:eastAsia="hr-HR"/>
    </w:rPr>
  </w:style>
  <w:style w:type="character" w:customStyle="1" w:styleId="Heading9Char">
    <w:name w:val="Heading 9 Char"/>
    <w:basedOn w:val="DefaultParagraphFont"/>
    <w:link w:val="Heading9"/>
    <w:rsid w:val="0067270C"/>
    <w:rPr>
      <w:rFonts w:ascii="Arial" w:eastAsia="Times New Roman" w:hAnsi="Arial" w:cs="Arial"/>
      <w:lang w:val="hr-HR" w:eastAsia="hr-HR"/>
    </w:rPr>
  </w:style>
  <w:style w:type="paragraph" w:styleId="BodyText">
    <w:name w:val="Body Text"/>
    <w:basedOn w:val="Normal"/>
    <w:link w:val="BodyTextChar"/>
    <w:rsid w:val="0067270C"/>
    <w:rPr>
      <w:rFonts w:ascii="Arial" w:hAnsi="Arial" w:cs="Arial"/>
      <w:iCs/>
      <w:sz w:val="22"/>
      <w:szCs w:val="22"/>
      <w:lang w:eastAsia="en-US"/>
    </w:rPr>
  </w:style>
  <w:style w:type="character" w:customStyle="1" w:styleId="BodyTextChar">
    <w:name w:val="Body Text Char"/>
    <w:basedOn w:val="DefaultParagraphFont"/>
    <w:link w:val="BodyText"/>
    <w:rsid w:val="0067270C"/>
    <w:rPr>
      <w:rFonts w:ascii="Arial" w:eastAsia="Times New Roman" w:hAnsi="Arial" w:cs="Arial"/>
      <w:iCs/>
      <w:lang w:val="hr-HR"/>
    </w:rPr>
  </w:style>
  <w:style w:type="character" w:styleId="PageNumber">
    <w:name w:val="page number"/>
    <w:basedOn w:val="DefaultParagraphFont"/>
    <w:rsid w:val="0067270C"/>
  </w:style>
  <w:style w:type="character" w:customStyle="1" w:styleId="postcolor1">
    <w:name w:val="postcolor1"/>
    <w:basedOn w:val="DefaultParagraphFont"/>
    <w:rsid w:val="0067270C"/>
    <w:rPr>
      <w:sz w:val="18"/>
      <w:szCs w:val="18"/>
    </w:rPr>
  </w:style>
  <w:style w:type="paragraph" w:styleId="NormalWeb">
    <w:name w:val="Normal (Web)"/>
    <w:basedOn w:val="Normal"/>
    <w:rsid w:val="0067270C"/>
    <w:pPr>
      <w:spacing w:before="100" w:beforeAutospacing="1" w:after="100" w:afterAutospacing="1"/>
    </w:pPr>
    <w:rPr>
      <w:rFonts w:ascii="Arial Unicode MS" w:eastAsia="Arial Unicode MS" w:hAnsi="Arial Unicode MS" w:cs="Arial Unicode MS"/>
      <w:color w:val="000033"/>
      <w:lang w:val="en-GB" w:eastAsia="en-US"/>
    </w:rPr>
  </w:style>
  <w:style w:type="paragraph" w:styleId="Caption">
    <w:name w:val="caption"/>
    <w:aliases w:val="Caption_Tabela,Caption tabela,2,Caption Char Char Char Char Char,Caption Char Char Char,Таблица - Название объекта,!! Object Novogor !!,Caption Char1 Char1 Char Char,Caption Char Char2 Char1 Char Char,Caption Char Char Char1 Char Char Char,Map"/>
    <w:basedOn w:val="Normal"/>
    <w:next w:val="Normal"/>
    <w:link w:val="CaptionChar"/>
    <w:qFormat/>
    <w:rsid w:val="0067270C"/>
    <w:pPr>
      <w:spacing w:before="120" w:after="120"/>
      <w:jc w:val="both"/>
    </w:pPr>
    <w:rPr>
      <w:rFonts w:ascii="Arial" w:hAnsi="Arial"/>
      <w:b/>
      <w:bCs/>
      <w:sz w:val="20"/>
      <w:szCs w:val="20"/>
    </w:rPr>
  </w:style>
  <w:style w:type="character" w:styleId="Hyperlink">
    <w:name w:val="Hyperlink"/>
    <w:basedOn w:val="DefaultParagraphFont"/>
    <w:rsid w:val="0067270C"/>
    <w:rPr>
      <w:color w:val="0000FF"/>
      <w:u w:val="single"/>
    </w:rPr>
  </w:style>
  <w:style w:type="paragraph" w:customStyle="1" w:styleId="Standard">
    <w:name w:val="Standard"/>
    <w:rsid w:val="009E308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9E3082"/>
    <w:pPr>
      <w:suppressLineNumbers/>
    </w:pPr>
  </w:style>
  <w:style w:type="paragraph" w:customStyle="1" w:styleId="QA-Page">
    <w:name w:val="QA-Page"/>
    <w:uiPriority w:val="99"/>
    <w:rsid w:val="002073F4"/>
    <w:pPr>
      <w:tabs>
        <w:tab w:val="left" w:pos="2366"/>
      </w:tabs>
      <w:spacing w:after="0" w:line="240" w:lineRule="auto"/>
    </w:pPr>
    <w:rPr>
      <w:rFonts w:ascii="Arial" w:eastAsia="Times New Roman" w:hAnsi="Arial" w:cs="Times New Roman"/>
      <w:sz w:val="20"/>
      <w:szCs w:val="24"/>
      <w:lang w:val="en-GB"/>
    </w:rPr>
  </w:style>
  <w:style w:type="character" w:customStyle="1" w:styleId="ListParagraphChar">
    <w:name w:val="List Paragraph Char"/>
    <w:aliases w:val="List Paragraph (numbered (a)) Char,List Paragraph11 Char,List of tables Char"/>
    <w:link w:val="ListParagraph"/>
    <w:uiPriority w:val="34"/>
    <w:rsid w:val="004C2881"/>
    <w:rPr>
      <w:rFonts w:ascii="Times New Roman" w:eastAsia="Times New Roman" w:hAnsi="Times New Roman" w:cs="Times New Roman"/>
      <w:sz w:val="24"/>
      <w:szCs w:val="24"/>
      <w:lang w:val="hr-HR" w:eastAsia="hr-HR"/>
    </w:rPr>
  </w:style>
  <w:style w:type="character" w:customStyle="1" w:styleId="CaptionChar">
    <w:name w:val="Caption Char"/>
    <w:aliases w:val="Caption_Tabela Char,Caption tabela Char,2 Char,Caption Char Char Char Char Char Char,Caption Char Char Char Char,Таблица - Название объекта Char,!! Object Novogor !! Char,Caption Char1 Char1 Char Char Char,Map Char"/>
    <w:link w:val="Caption"/>
    <w:rsid w:val="004C2881"/>
    <w:rPr>
      <w:rFonts w:ascii="Arial" w:eastAsia="Times New Roman" w:hAnsi="Arial" w:cs="Times New Roman"/>
      <w:b/>
      <w:bCs/>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DC99-C19E-4FCE-92F7-EEA9F843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6538</Words>
  <Characters>37271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PC-Boris</dc:creator>
  <cp:lastModifiedBy>Maja</cp:lastModifiedBy>
  <cp:revision>2</cp:revision>
  <cp:lastPrinted>2014-04-15T08:10:00Z</cp:lastPrinted>
  <dcterms:created xsi:type="dcterms:W3CDTF">2021-08-05T20:30:00Z</dcterms:created>
  <dcterms:modified xsi:type="dcterms:W3CDTF">2021-08-05T20:30:00Z</dcterms:modified>
</cp:coreProperties>
</file>